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7B" w:rsidRDefault="005651F6">
      <w:pPr>
        <w:spacing w:line="365" w:lineRule="exact"/>
        <w:jc w:val="center"/>
        <w:textAlignment w:val="baseline"/>
        <w:rPr>
          <w:rFonts w:eastAsia="Times New Roman"/>
          <w:b/>
          <w:color w:val="000000"/>
          <w:sz w:val="3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196850</wp:posOffset>
                </wp:positionH>
                <wp:positionV relativeFrom="page">
                  <wp:posOffset>127000</wp:posOffset>
                </wp:positionV>
                <wp:extent cx="6656070" cy="709295"/>
                <wp:effectExtent l="0" t="0" r="0" b="0"/>
                <wp:wrapSquare wrapText="bothSides"/>
                <wp:docPr id="1" name="Obráze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320" cy="70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D507B" w:rsidRDefault="002D507B">
                            <w:pPr>
                              <w:pStyle w:val="Obsahrmce"/>
                              <w:spacing w:before="16" w:after="487"/>
                              <w:ind w:right="10048"/>
                              <w:textAlignment w:val="baselin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ázek1" o:spid="_x0000_s1026" style="position:absolute;left:0;text-align:left;margin-left:15.5pt;margin-top:10pt;width:524.1pt;height:55.8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" o:allowincell="f" filled="f" stroked="f" strokeweight="0">
                <v:textbox inset="0,0,0,0">
                  <w:txbxContent>
                    <w:p w:rsidR="002D507B" w:rsidRDefault="002D507B">
                      <w:pPr>
                        <w:pStyle w:val="Obsahrmce"/>
                        <w:spacing w:before="16" w:after="487"/>
                        <w:ind w:right="10048"/>
                        <w:textAlignment w:val="baselin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eastAsia="Times New Roman"/>
          <w:b/>
          <w:color w:val="000000"/>
          <w:sz w:val="32"/>
          <w:lang w:val="cs-CZ"/>
        </w:rPr>
        <w:t>Smlouva o podnájmu</w:t>
      </w:r>
    </w:p>
    <w:p w:rsidR="002D507B" w:rsidRDefault="005651F6">
      <w:pPr>
        <w:spacing w:before="124" w:line="275" w:lineRule="exact"/>
        <w:ind w:left="792"/>
        <w:jc w:val="center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uzavřená podle </w:t>
      </w:r>
      <w:proofErr w:type="spellStart"/>
      <w:r>
        <w:rPr>
          <w:rFonts w:eastAsia="Times New Roman"/>
          <w:color w:val="000000"/>
          <w:lang w:val="cs-CZ"/>
        </w:rPr>
        <w:t>ust</w:t>
      </w:r>
      <w:proofErr w:type="spellEnd"/>
      <w:r>
        <w:rPr>
          <w:rFonts w:eastAsia="Times New Roman"/>
          <w:color w:val="000000"/>
          <w:lang w:val="cs-CZ"/>
        </w:rPr>
        <w:t>. § 2215 a násl. zákona č. 89/2012 Sb., občanský zákoník, ve znění pozdějších</w:t>
      </w:r>
      <w:r>
        <w:rPr>
          <w:rFonts w:eastAsia="Times New Roman"/>
          <w:color w:val="000000"/>
          <w:lang w:val="cs-CZ"/>
        </w:rPr>
        <w:br/>
        <w:t>předpisů (dále jen „občanský zákoník")</w:t>
      </w:r>
    </w:p>
    <w:p w:rsidR="002D507B" w:rsidRDefault="005651F6">
      <w:pPr>
        <w:spacing w:before="144" w:line="504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uzavřená mezi smluvními stranami</w:t>
      </w:r>
      <w:r>
        <w:rPr>
          <w:rFonts w:eastAsia="Times New Roman"/>
          <w:color w:val="000000"/>
          <w:lang w:val="cs-CZ"/>
        </w:rPr>
        <w:br/>
      </w:r>
    </w:p>
    <w:p w:rsidR="002D507B" w:rsidRDefault="005651F6">
      <w:pPr>
        <w:spacing w:before="79" w:line="246" w:lineRule="exact"/>
        <w:ind w:left="792"/>
        <w:textAlignment w:val="baseline"/>
        <w:rPr>
          <w:b/>
          <w:bCs/>
        </w:rPr>
      </w:pPr>
      <w:r>
        <w:rPr>
          <w:rFonts w:eastAsia="Times New Roman"/>
          <w:b/>
          <w:bCs/>
          <w:color w:val="000000"/>
          <w:spacing w:val="8"/>
          <w:lang w:val="cs-CZ"/>
        </w:rPr>
        <w:t>Základní škola Nové Město na Moravě, Vratislavovo náměstí 124, okres Žďár nad Sázavou</w:t>
      </w:r>
    </w:p>
    <w:p w:rsidR="002D507B" w:rsidRDefault="005651F6">
      <w:pPr>
        <w:spacing w:before="8" w:line="273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se sídlem: Vratislavovo náměstí 124, 592 31 Nové Město na Moravě</w:t>
      </w:r>
    </w:p>
    <w:p w:rsidR="002D507B" w:rsidRDefault="005651F6">
      <w:pPr>
        <w:spacing w:before="8" w:line="273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zastoupenou Mgr. Hanou </w:t>
      </w:r>
      <w:proofErr w:type="spellStart"/>
      <w:r>
        <w:rPr>
          <w:rFonts w:eastAsia="Times New Roman"/>
          <w:color w:val="000000"/>
          <w:lang w:val="cs-CZ"/>
        </w:rPr>
        <w:t>Knapčokovou</w:t>
      </w:r>
      <w:proofErr w:type="spellEnd"/>
      <w:r>
        <w:rPr>
          <w:rFonts w:eastAsia="Times New Roman"/>
          <w:color w:val="000000"/>
          <w:lang w:val="cs-CZ"/>
        </w:rPr>
        <w:t>, ředitelkou školy</w:t>
      </w:r>
      <w:r>
        <w:rPr>
          <w:rFonts w:eastAsia="Times New Roman"/>
          <w:color w:val="000000"/>
          <w:lang w:val="cs-CZ"/>
        </w:rPr>
        <w:br/>
        <w:t>(dále jen nájemce)</w:t>
      </w:r>
    </w:p>
    <w:p w:rsidR="002D507B" w:rsidRDefault="005651F6">
      <w:pPr>
        <w:spacing w:before="6" w:line="267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IČ: 70284725</w:t>
      </w:r>
    </w:p>
    <w:p w:rsidR="002D507B" w:rsidRDefault="002D507B">
      <w:pPr>
        <w:spacing w:before="263" w:line="240" w:lineRule="exact"/>
        <w:ind w:left="792"/>
        <w:textAlignment w:val="baseline"/>
        <w:rPr>
          <w:rFonts w:ascii="Arial" w:eastAsia="Arial" w:hAnsi="Arial"/>
          <w:b/>
          <w:color w:val="000000"/>
          <w:spacing w:val="-1"/>
          <w:lang w:val="cs-CZ"/>
        </w:rPr>
      </w:pPr>
    </w:p>
    <w:p w:rsidR="002D507B" w:rsidRDefault="00A902D0">
      <w:pPr>
        <w:spacing w:before="71" w:line="244" w:lineRule="exact"/>
        <w:ind w:left="792"/>
        <w:textAlignment w:val="baseline"/>
        <w:rPr>
          <w:rFonts w:eastAsia="Times New Roman"/>
          <w:b/>
          <w:color w:val="000000"/>
          <w:lang w:val="cs-CZ"/>
        </w:rPr>
      </w:pPr>
      <w:r>
        <w:rPr>
          <w:rFonts w:eastAsia="Times New Roman"/>
          <w:b/>
          <w:color w:val="000000"/>
          <w:lang w:val="cs-CZ"/>
        </w:rPr>
        <w:t>ZŠ</w:t>
      </w:r>
      <w:r w:rsidR="005651F6">
        <w:rPr>
          <w:rFonts w:eastAsia="Times New Roman"/>
          <w:b/>
          <w:color w:val="000000"/>
          <w:lang w:val="cs-CZ"/>
        </w:rPr>
        <w:t xml:space="preserve"> a </w:t>
      </w:r>
      <w:r>
        <w:rPr>
          <w:rFonts w:eastAsia="Times New Roman"/>
          <w:b/>
          <w:color w:val="000000"/>
          <w:lang w:val="cs-CZ"/>
        </w:rPr>
        <w:t>MŠ Zubří</w:t>
      </w:r>
    </w:p>
    <w:p w:rsidR="002D507B" w:rsidRDefault="005651F6">
      <w:pPr>
        <w:spacing w:before="66" w:line="246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se sídlem: </w:t>
      </w:r>
      <w:r w:rsidR="00A902D0">
        <w:rPr>
          <w:rFonts w:eastAsia="Times New Roman"/>
          <w:color w:val="000000"/>
          <w:lang w:val="cs-CZ"/>
        </w:rPr>
        <w:t>Zubří 77</w:t>
      </w:r>
      <w:r>
        <w:rPr>
          <w:rFonts w:eastAsia="Times New Roman"/>
          <w:color w:val="000000"/>
          <w:lang w:val="cs-CZ"/>
        </w:rPr>
        <w:t>, 592 31 Nové Město na Moravě</w:t>
      </w:r>
    </w:p>
    <w:p w:rsidR="002D507B" w:rsidRDefault="005651F6">
      <w:pPr>
        <w:spacing w:before="66" w:line="246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zastoupený </w:t>
      </w:r>
      <w:r w:rsidR="00B05FFC">
        <w:rPr>
          <w:rFonts w:eastAsia="Times New Roman"/>
          <w:color w:val="000000"/>
          <w:lang w:val="cs-CZ"/>
        </w:rPr>
        <w:t>Mgr. Hanou Stejskalovou</w:t>
      </w:r>
      <w:r>
        <w:rPr>
          <w:rFonts w:eastAsia="Times New Roman"/>
          <w:color w:val="000000"/>
          <w:lang w:val="cs-CZ"/>
        </w:rPr>
        <w:t xml:space="preserve">, ředitelkou </w:t>
      </w:r>
      <w:r w:rsidR="00857C89">
        <w:rPr>
          <w:rFonts w:eastAsia="Times New Roman"/>
          <w:color w:val="000000"/>
          <w:lang w:val="cs-CZ"/>
        </w:rPr>
        <w:t>školy</w:t>
      </w:r>
    </w:p>
    <w:p w:rsidR="002D507B" w:rsidRDefault="005651F6">
      <w:pPr>
        <w:spacing w:before="65" w:line="252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IČ: </w:t>
      </w:r>
      <w:r w:rsidR="00E46876">
        <w:rPr>
          <w:rFonts w:eastAsia="Times New Roman"/>
          <w:color w:val="000000"/>
          <w:lang w:val="cs-CZ"/>
        </w:rPr>
        <w:t>70993084</w:t>
      </w:r>
      <w:bookmarkStart w:id="0" w:name="_GoBack"/>
      <w:bookmarkEnd w:id="0"/>
    </w:p>
    <w:p w:rsidR="002D507B" w:rsidRDefault="005651F6">
      <w:pPr>
        <w:spacing w:before="83" w:line="246" w:lineRule="exact"/>
        <w:ind w:left="792"/>
        <w:textAlignment w:val="baseline"/>
        <w:rPr>
          <w:rFonts w:eastAsia="Times New Roman"/>
          <w:color w:val="000000"/>
          <w:spacing w:val="7"/>
          <w:lang w:val="cs-CZ"/>
        </w:rPr>
      </w:pPr>
      <w:r>
        <w:rPr>
          <w:rFonts w:eastAsia="Times New Roman"/>
          <w:color w:val="000000"/>
          <w:spacing w:val="7"/>
          <w:lang w:val="cs-CZ"/>
        </w:rPr>
        <w:t>(dále jen podnájemce)</w:t>
      </w:r>
    </w:p>
    <w:p w:rsidR="002D507B" w:rsidRDefault="005651F6">
      <w:pPr>
        <w:spacing w:before="791" w:line="259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cs-CZ"/>
        </w:rPr>
      </w:pPr>
      <w:r>
        <w:rPr>
          <w:rFonts w:ascii="Arial" w:eastAsia="Arial" w:hAnsi="Arial"/>
          <w:b/>
          <w:color w:val="000000"/>
          <w:spacing w:val="-1"/>
          <w:lang w:val="cs-CZ"/>
        </w:rPr>
        <w:t>Článek I</w:t>
      </w:r>
    </w:p>
    <w:p w:rsidR="002D507B" w:rsidRDefault="005651F6">
      <w:pPr>
        <w:spacing w:before="72" w:line="244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  <w:r>
        <w:rPr>
          <w:rFonts w:eastAsia="Times New Roman"/>
          <w:b/>
          <w:color w:val="000000"/>
          <w:lang w:val="cs-CZ"/>
        </w:rPr>
        <w:t>Předmět a účel nájmu</w:t>
      </w:r>
    </w:p>
    <w:p w:rsidR="002D507B" w:rsidRDefault="005651F6">
      <w:pPr>
        <w:spacing w:before="310" w:line="246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Nájemce prohlašuje, že má v nájmu stavby:</w:t>
      </w:r>
    </w:p>
    <w:p w:rsidR="002D507B" w:rsidRDefault="005651F6">
      <w:pPr>
        <w:numPr>
          <w:ilvl w:val="0"/>
          <w:numId w:val="1"/>
        </w:numPr>
        <w:tabs>
          <w:tab w:val="left" w:pos="1512"/>
        </w:tabs>
        <w:spacing w:before="56" w:line="253" w:lineRule="exact"/>
        <w:ind w:left="1512" w:hanging="288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budovy č. p. 124 a 125 umístěné na pozemcích p. č. 183/1, 183/2 a 183/3 v </w:t>
      </w:r>
      <w:proofErr w:type="spellStart"/>
      <w:r>
        <w:rPr>
          <w:rFonts w:eastAsia="Times New Roman"/>
          <w:color w:val="000000"/>
          <w:lang w:val="cs-CZ"/>
        </w:rPr>
        <w:t>k.ú</w:t>
      </w:r>
      <w:proofErr w:type="spellEnd"/>
      <w:r>
        <w:rPr>
          <w:rFonts w:eastAsia="Times New Roman"/>
          <w:color w:val="000000"/>
          <w:lang w:val="cs-CZ"/>
        </w:rPr>
        <w:t xml:space="preserve">. Nové Město na </w:t>
      </w:r>
      <w:proofErr w:type="spellStart"/>
      <w:r>
        <w:rPr>
          <w:rFonts w:eastAsia="Times New Roman"/>
          <w:color w:val="000000"/>
          <w:lang w:val="cs-CZ"/>
        </w:rPr>
        <w:t>Mo</w:t>
      </w:r>
      <w:proofErr w:type="spellEnd"/>
      <w:r>
        <w:rPr>
          <w:rFonts w:eastAsia="Times New Roman"/>
          <w:color w:val="000000"/>
          <w:lang w:val="cs-CZ"/>
        </w:rPr>
        <w:t>-</w:t>
      </w:r>
      <w:r>
        <w:rPr>
          <w:rFonts w:eastAsia="Times New Roman"/>
          <w:color w:val="000000"/>
          <w:lang w:val="cs-CZ"/>
        </w:rPr>
        <w:br/>
      </w:r>
      <w:proofErr w:type="spellStart"/>
      <w:r>
        <w:rPr>
          <w:rFonts w:eastAsia="Times New Roman"/>
          <w:color w:val="000000"/>
          <w:lang w:val="cs-CZ"/>
        </w:rPr>
        <w:t>ravě</w:t>
      </w:r>
      <w:proofErr w:type="spellEnd"/>
    </w:p>
    <w:p w:rsidR="002D507B" w:rsidRDefault="005651F6">
      <w:pPr>
        <w:numPr>
          <w:ilvl w:val="0"/>
          <w:numId w:val="1"/>
        </w:numPr>
        <w:tabs>
          <w:tab w:val="left" w:pos="1512"/>
        </w:tabs>
        <w:spacing w:before="81" w:line="231" w:lineRule="exact"/>
        <w:ind w:left="1512" w:hanging="288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budova č.p. 321 umístěna na pozemku </w:t>
      </w:r>
      <w:proofErr w:type="spellStart"/>
      <w:r>
        <w:rPr>
          <w:rFonts w:eastAsia="Times New Roman"/>
          <w:color w:val="000000"/>
          <w:lang w:val="cs-CZ"/>
        </w:rPr>
        <w:t>p.č</w:t>
      </w:r>
      <w:proofErr w:type="spellEnd"/>
      <w:r>
        <w:rPr>
          <w:rFonts w:eastAsia="Times New Roman"/>
          <w:color w:val="000000"/>
          <w:lang w:val="cs-CZ"/>
        </w:rPr>
        <w:t>. 275/2 v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k.ú</w:t>
      </w:r>
      <w:proofErr w:type="spellEnd"/>
      <w:r>
        <w:rPr>
          <w:rFonts w:eastAsia="Times New Roman"/>
          <w:color w:val="000000"/>
        </w:rPr>
        <w:t>.</w:t>
      </w:r>
      <w:r>
        <w:rPr>
          <w:rFonts w:eastAsia="Times New Roman"/>
          <w:color w:val="000000"/>
          <w:lang w:val="cs-CZ"/>
        </w:rPr>
        <w:t xml:space="preserve"> Nové Město na Moravě</w:t>
      </w:r>
    </w:p>
    <w:p w:rsidR="002D507B" w:rsidRDefault="005651F6">
      <w:pPr>
        <w:numPr>
          <w:ilvl w:val="0"/>
          <w:numId w:val="1"/>
        </w:numPr>
        <w:tabs>
          <w:tab w:val="left" w:pos="1512"/>
        </w:tabs>
        <w:spacing w:before="83" w:line="231" w:lineRule="exact"/>
        <w:ind w:left="1512" w:hanging="288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budova č.p. 7 umístěná na pozemku </w:t>
      </w:r>
      <w:proofErr w:type="spellStart"/>
      <w:r>
        <w:rPr>
          <w:rFonts w:eastAsia="Times New Roman"/>
          <w:color w:val="000000"/>
          <w:lang w:val="cs-CZ"/>
        </w:rPr>
        <w:t>p.č</w:t>
      </w:r>
      <w:proofErr w:type="spellEnd"/>
      <w:r>
        <w:rPr>
          <w:rFonts w:eastAsia="Times New Roman"/>
          <w:color w:val="000000"/>
          <w:lang w:val="cs-CZ"/>
        </w:rPr>
        <w:t>. 236 v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k.ú</w:t>
      </w:r>
      <w:proofErr w:type="spellEnd"/>
      <w:r>
        <w:rPr>
          <w:rFonts w:eastAsia="Times New Roman"/>
          <w:color w:val="000000"/>
        </w:rPr>
        <w:t>,</w:t>
      </w:r>
      <w:r>
        <w:rPr>
          <w:rFonts w:eastAsia="Times New Roman"/>
          <w:color w:val="000000"/>
          <w:lang w:val="cs-CZ"/>
        </w:rPr>
        <w:t xml:space="preserve"> Slavkovice</w:t>
      </w:r>
    </w:p>
    <w:p w:rsidR="002D507B" w:rsidRDefault="005651F6">
      <w:pPr>
        <w:numPr>
          <w:ilvl w:val="0"/>
          <w:numId w:val="1"/>
        </w:numPr>
        <w:tabs>
          <w:tab w:val="left" w:pos="1512"/>
        </w:tabs>
        <w:spacing w:before="65" w:line="252" w:lineRule="exact"/>
        <w:ind w:left="1512" w:hanging="288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nebytové prostory o výměře 15,67 m2 v 1.</w:t>
      </w:r>
      <w:r>
        <w:rPr>
          <w:rFonts w:eastAsia="Times New Roman"/>
          <w:color w:val="000000"/>
        </w:rPr>
        <w:t xml:space="preserve"> NP</w:t>
      </w:r>
      <w:r>
        <w:rPr>
          <w:rFonts w:eastAsia="Times New Roman"/>
          <w:color w:val="000000"/>
          <w:lang w:val="cs-CZ"/>
        </w:rPr>
        <w:t xml:space="preserve"> a 179,7 m2 v II.</w:t>
      </w:r>
      <w:r>
        <w:rPr>
          <w:rFonts w:eastAsia="Times New Roman"/>
          <w:color w:val="000000"/>
        </w:rPr>
        <w:t xml:space="preserve"> NP</w:t>
      </w:r>
      <w:r>
        <w:rPr>
          <w:rFonts w:eastAsia="Times New Roman"/>
          <w:color w:val="000000"/>
          <w:lang w:val="cs-CZ"/>
        </w:rPr>
        <w:t xml:space="preserve"> budovy č.p. 123 umístěné na po-</w:t>
      </w:r>
      <w:r>
        <w:rPr>
          <w:rFonts w:eastAsia="Times New Roman"/>
          <w:color w:val="000000"/>
          <w:lang w:val="cs-CZ"/>
        </w:rPr>
        <w:br/>
      </w:r>
      <w:proofErr w:type="spellStart"/>
      <w:r>
        <w:rPr>
          <w:rFonts w:eastAsia="Times New Roman"/>
          <w:color w:val="000000"/>
          <w:lang w:val="cs-CZ"/>
        </w:rPr>
        <w:t>zemku</w:t>
      </w:r>
      <w:proofErr w:type="spellEnd"/>
      <w:r>
        <w:rPr>
          <w:rFonts w:eastAsia="Times New Roman"/>
          <w:color w:val="000000"/>
          <w:lang w:val="cs-CZ"/>
        </w:rPr>
        <w:t xml:space="preserve"> </w:t>
      </w:r>
      <w:proofErr w:type="spellStart"/>
      <w:r>
        <w:rPr>
          <w:rFonts w:eastAsia="Times New Roman"/>
          <w:color w:val="000000"/>
          <w:lang w:val="cs-CZ"/>
        </w:rPr>
        <w:t>p.č</w:t>
      </w:r>
      <w:proofErr w:type="spellEnd"/>
      <w:r>
        <w:rPr>
          <w:rFonts w:eastAsia="Times New Roman"/>
          <w:color w:val="000000"/>
          <w:lang w:val="cs-CZ"/>
        </w:rPr>
        <w:t>. 182/1 v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k.ú</w:t>
      </w:r>
      <w:proofErr w:type="spellEnd"/>
      <w:r>
        <w:rPr>
          <w:rFonts w:eastAsia="Times New Roman"/>
          <w:color w:val="000000"/>
        </w:rPr>
        <w:t>.</w:t>
      </w:r>
      <w:r>
        <w:rPr>
          <w:rFonts w:eastAsia="Times New Roman"/>
          <w:color w:val="000000"/>
          <w:lang w:val="cs-CZ"/>
        </w:rPr>
        <w:t xml:space="preserve"> Nové Město na Moravě</w:t>
      </w:r>
    </w:p>
    <w:p w:rsidR="002D507B" w:rsidRDefault="005651F6">
      <w:pPr>
        <w:spacing w:before="56" w:line="255" w:lineRule="exact"/>
        <w:ind w:left="792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Nájemce pronajímá podnájemci prostory tělocvičny včetně přilehlé šatny a příslušenství, které jsou součástí </w:t>
      </w:r>
      <w:r>
        <w:rPr>
          <w:rFonts w:eastAsia="Times New Roman"/>
          <w:color w:val="000000"/>
          <w:lang w:val="cs-CZ"/>
        </w:rPr>
        <w:br/>
        <w:t xml:space="preserve">objektu Základní školy Nové Město na Moravě, Vratislavovo náměstí 124, okres </w:t>
      </w:r>
      <w:proofErr w:type="spellStart"/>
      <w:r>
        <w:rPr>
          <w:rFonts w:eastAsia="Times New Roman"/>
          <w:color w:val="000000"/>
          <w:lang w:val="cs-CZ"/>
        </w:rPr>
        <w:t>Žd'ár</w:t>
      </w:r>
      <w:proofErr w:type="spellEnd"/>
      <w:r>
        <w:rPr>
          <w:rFonts w:eastAsia="Times New Roman"/>
          <w:color w:val="000000"/>
          <w:lang w:val="cs-CZ"/>
        </w:rPr>
        <w:t xml:space="preserve"> nad Sázavou.</w:t>
      </w:r>
    </w:p>
    <w:p w:rsidR="002D507B" w:rsidRDefault="005651F6">
      <w:pPr>
        <w:spacing w:before="64" w:line="250" w:lineRule="exact"/>
        <w:ind w:left="792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Účelem pronájmu jsou sportovn</w:t>
      </w:r>
      <w:r w:rsidR="00A902D0">
        <w:rPr>
          <w:rFonts w:eastAsia="Times New Roman"/>
          <w:color w:val="000000"/>
          <w:lang w:val="cs-CZ"/>
        </w:rPr>
        <w:t>í</w:t>
      </w:r>
      <w:r>
        <w:rPr>
          <w:rFonts w:eastAsia="Times New Roman"/>
          <w:color w:val="000000"/>
          <w:lang w:val="cs-CZ"/>
        </w:rPr>
        <w:t xml:space="preserve"> aktivity podnájemce.</w:t>
      </w:r>
    </w:p>
    <w:p w:rsidR="002D507B" w:rsidRDefault="005651F6">
      <w:pPr>
        <w:spacing w:before="231" w:line="317" w:lineRule="exact"/>
        <w:ind w:left="5184"/>
        <w:textAlignment w:val="baseline"/>
        <w:rPr>
          <w:rFonts w:ascii="Arial" w:eastAsia="Arial" w:hAnsi="Arial"/>
          <w:b/>
          <w:color w:val="000000"/>
          <w:lang w:val="cs-CZ"/>
        </w:rPr>
      </w:pPr>
      <w:r>
        <w:rPr>
          <w:rFonts w:ascii="Arial" w:eastAsia="Arial" w:hAnsi="Arial"/>
          <w:b/>
          <w:color w:val="000000"/>
          <w:lang w:val="cs-CZ"/>
        </w:rPr>
        <w:t>Článek II</w:t>
      </w:r>
      <w:r>
        <w:rPr>
          <w:rFonts w:ascii="Arial" w:eastAsia="Arial" w:hAnsi="Arial"/>
          <w:b/>
          <w:color w:val="000000"/>
          <w:lang w:val="cs-CZ"/>
        </w:rPr>
        <w:br/>
      </w:r>
      <w:r>
        <w:rPr>
          <w:rFonts w:eastAsia="Times New Roman"/>
          <w:b/>
          <w:color w:val="000000"/>
          <w:lang w:val="cs-CZ"/>
        </w:rPr>
        <w:t>Nájemné</w:t>
      </w:r>
    </w:p>
    <w:p w:rsidR="002D507B" w:rsidRDefault="005651F6">
      <w:pPr>
        <w:spacing w:before="287" w:line="260" w:lineRule="exact"/>
        <w:ind w:left="792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 xml:space="preserve">Výše částky za nájem je stanovena dohodou mezi nájemcem a podnájemcem stanovena na </w:t>
      </w:r>
      <w:r>
        <w:rPr>
          <w:rFonts w:eastAsia="Times New Roman"/>
          <w:b/>
          <w:color w:val="000000"/>
          <w:lang w:val="cs-CZ"/>
        </w:rPr>
        <w:t xml:space="preserve">130,- Kč </w:t>
      </w:r>
      <w:r>
        <w:rPr>
          <w:rFonts w:eastAsia="Times New Roman"/>
          <w:b/>
          <w:color w:val="000000"/>
          <w:lang w:val="cs-CZ"/>
        </w:rPr>
        <w:br/>
        <w:t>za hodinu</w:t>
      </w:r>
      <w:r w:rsidR="004B23CF">
        <w:rPr>
          <w:rFonts w:eastAsia="Times New Roman"/>
          <w:b/>
          <w:color w:val="000000"/>
          <w:lang w:val="cs-CZ"/>
        </w:rPr>
        <w:t xml:space="preserve"> </w:t>
      </w:r>
      <w:r w:rsidR="004B23CF" w:rsidRPr="004B23CF">
        <w:rPr>
          <w:rFonts w:eastAsia="Times New Roman"/>
          <w:color w:val="000000"/>
          <w:lang w:val="cs-CZ"/>
        </w:rPr>
        <w:t>podle počtu skutečně využitých hodin.</w:t>
      </w:r>
    </w:p>
    <w:p w:rsidR="002D507B" w:rsidRDefault="005651F6">
      <w:pPr>
        <w:spacing w:before="58" w:line="254" w:lineRule="exact"/>
        <w:ind w:left="792"/>
        <w:jc w:val="both"/>
        <w:textAlignment w:val="baseline"/>
        <w:rPr>
          <w:rFonts w:eastAsia="Times New Roman"/>
          <w:color w:val="000000"/>
          <w:lang w:val="cs-CZ"/>
        </w:rPr>
        <w:sectPr w:rsidR="002D507B">
          <w:pgSz w:w="12240" w:h="16838"/>
          <w:pgMar w:top="200" w:right="1450" w:bottom="1272" w:left="310" w:header="0" w:footer="0" w:gutter="0"/>
          <w:cols w:space="708"/>
          <w:formProt w:val="0"/>
          <w:docGrid w:linePitch="100" w:charSpace="4096"/>
        </w:sectPr>
      </w:pPr>
      <w:r>
        <w:rPr>
          <w:rFonts w:eastAsia="Times New Roman"/>
          <w:color w:val="000000"/>
          <w:lang w:val="cs-CZ"/>
        </w:rPr>
        <w:t xml:space="preserve">Nájemné je vypočteno pouze na hrazení provozních nákladů (teplo, osvětlení, úklid) a není kalkulováno se </w:t>
      </w:r>
      <w:r>
        <w:rPr>
          <w:rFonts w:eastAsia="Times New Roman"/>
          <w:color w:val="000000"/>
          <w:lang w:val="cs-CZ"/>
        </w:rPr>
        <w:br/>
        <w:t xml:space="preserve">ziskem. V případě nárůstu provozních nákladů má nájemce právo zvýšit nájemné tak, aby pokrylo tyto vyšší </w:t>
      </w:r>
      <w:r>
        <w:rPr>
          <w:rFonts w:eastAsia="Times New Roman"/>
          <w:color w:val="000000"/>
          <w:lang w:val="cs-CZ"/>
        </w:rPr>
        <w:br/>
        <w:t xml:space="preserve">náklady. Náklady na opravy budou hrazeny plně viníkem způsobené škody, přirozené opotřebení vybavení </w:t>
      </w:r>
      <w:r>
        <w:rPr>
          <w:rFonts w:eastAsia="Times New Roman"/>
          <w:color w:val="000000"/>
          <w:lang w:val="cs-CZ"/>
        </w:rPr>
        <w:br/>
        <w:t>tělocvičny bude v nákladech pronajímatele.</w:t>
      </w:r>
    </w:p>
    <w:p w:rsidR="002D507B" w:rsidRDefault="005651F6">
      <w:pPr>
        <w:spacing w:before="3" w:line="252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lastRenderedPageBreak/>
        <w:t xml:space="preserve">Nájemné bude placeno nájemcem vždy do 15. dne měsíce zpětně za předcházející měsíc podle počtu hodin, </w:t>
      </w:r>
      <w:r>
        <w:rPr>
          <w:rFonts w:eastAsia="Times New Roman"/>
          <w:color w:val="000000"/>
          <w:sz w:val="21"/>
          <w:lang w:val="cs-CZ"/>
        </w:rPr>
        <w:br/>
        <w:t>na které uzavřel nájemce smlouvu, nebo jednorázově (po dohodě s nájemcem) a to za období říjen 202</w:t>
      </w:r>
      <w:r w:rsidR="00B05FFC">
        <w:rPr>
          <w:rFonts w:eastAsia="Times New Roman"/>
          <w:color w:val="000000"/>
          <w:sz w:val="21"/>
          <w:lang w:val="cs-CZ"/>
        </w:rPr>
        <w:t>4</w:t>
      </w:r>
      <w:r>
        <w:rPr>
          <w:rFonts w:eastAsia="Times New Roman"/>
          <w:color w:val="000000"/>
          <w:sz w:val="21"/>
          <w:lang w:val="cs-CZ"/>
        </w:rPr>
        <w:t xml:space="preserve"> až </w:t>
      </w:r>
      <w:r>
        <w:rPr>
          <w:rFonts w:eastAsia="Times New Roman"/>
          <w:color w:val="000000"/>
          <w:sz w:val="21"/>
          <w:lang w:val="cs-CZ"/>
        </w:rPr>
        <w:br/>
        <w:t>květen 202</w:t>
      </w:r>
      <w:r w:rsidR="00B05FFC">
        <w:rPr>
          <w:rFonts w:eastAsia="Times New Roman"/>
          <w:color w:val="000000"/>
          <w:sz w:val="21"/>
          <w:lang w:val="cs-CZ"/>
        </w:rPr>
        <w:t>5</w:t>
      </w:r>
      <w:r>
        <w:rPr>
          <w:rFonts w:eastAsia="Times New Roman"/>
          <w:color w:val="000000"/>
          <w:sz w:val="21"/>
          <w:lang w:val="cs-CZ"/>
        </w:rPr>
        <w:t xml:space="preserve"> nejpozději do </w:t>
      </w:r>
      <w:r>
        <w:rPr>
          <w:rFonts w:eastAsia="Times New Roman"/>
          <w:b/>
          <w:color w:val="000000"/>
          <w:sz w:val="21"/>
          <w:lang w:val="cs-CZ"/>
        </w:rPr>
        <w:t>30. 06. 202</w:t>
      </w:r>
      <w:r w:rsidR="00B05FFC">
        <w:rPr>
          <w:rFonts w:eastAsia="Times New Roman"/>
          <w:b/>
          <w:color w:val="000000"/>
          <w:sz w:val="21"/>
          <w:lang w:val="cs-CZ"/>
        </w:rPr>
        <w:t>5</w:t>
      </w:r>
      <w:r>
        <w:rPr>
          <w:rFonts w:eastAsia="Times New Roman"/>
          <w:b/>
          <w:color w:val="000000"/>
          <w:sz w:val="21"/>
          <w:lang w:val="cs-CZ"/>
        </w:rPr>
        <w:t xml:space="preserve">. </w:t>
      </w:r>
      <w:r>
        <w:rPr>
          <w:rFonts w:eastAsia="Times New Roman"/>
          <w:color w:val="000000"/>
          <w:sz w:val="21"/>
          <w:lang w:val="cs-CZ"/>
        </w:rPr>
        <w:t xml:space="preserve">Platba se provádí bud' hotově, nebo převodem z účtu nájemce na </w:t>
      </w:r>
      <w:r>
        <w:rPr>
          <w:rFonts w:eastAsia="Times New Roman"/>
          <w:color w:val="000000"/>
          <w:sz w:val="21"/>
          <w:lang w:val="cs-CZ"/>
        </w:rPr>
        <w:br/>
        <w:t xml:space="preserve">účet pronajímatele u Komerční banky v Novém Městě na Moravě — číslo účtu 271299440207/0100, </w:t>
      </w:r>
      <w:proofErr w:type="spellStart"/>
      <w:r>
        <w:rPr>
          <w:rFonts w:eastAsia="Times New Roman"/>
          <w:color w:val="000000"/>
          <w:sz w:val="21"/>
          <w:lang w:val="cs-CZ"/>
        </w:rPr>
        <w:t>variabil</w:t>
      </w:r>
      <w:proofErr w:type="spellEnd"/>
      <w:r>
        <w:rPr>
          <w:rFonts w:eastAsia="Times New Roman"/>
          <w:color w:val="000000"/>
          <w:sz w:val="21"/>
          <w:lang w:val="cs-CZ"/>
        </w:rPr>
        <w:t>-</w:t>
      </w:r>
      <w:r>
        <w:rPr>
          <w:rFonts w:eastAsia="Times New Roman"/>
          <w:color w:val="000000"/>
          <w:sz w:val="21"/>
          <w:lang w:val="cs-CZ"/>
        </w:rPr>
        <w:br/>
        <w:t>ní symbol 06, konstantní symbol 0308.</w:t>
      </w:r>
    </w:p>
    <w:p w:rsidR="002D507B" w:rsidRDefault="005651F6">
      <w:pPr>
        <w:spacing w:before="240" w:line="317" w:lineRule="exact"/>
        <w:ind w:right="72"/>
        <w:jc w:val="center"/>
        <w:textAlignment w:val="baseline"/>
        <w:rPr>
          <w:rFonts w:eastAsia="Times New Roman"/>
          <w:b/>
          <w:color w:val="000000"/>
          <w:sz w:val="21"/>
          <w:lang w:val="cs-CZ"/>
        </w:rPr>
      </w:pPr>
      <w:r>
        <w:rPr>
          <w:rFonts w:eastAsia="Times New Roman"/>
          <w:b/>
          <w:color w:val="000000"/>
          <w:sz w:val="21"/>
          <w:lang w:val="cs-CZ"/>
        </w:rPr>
        <w:t xml:space="preserve">Článek </w:t>
      </w:r>
      <w:r>
        <w:rPr>
          <w:rFonts w:ascii="Tahoma" w:eastAsia="Tahoma" w:hAnsi="Tahoma"/>
          <w:b/>
          <w:color w:val="000000"/>
          <w:sz w:val="20"/>
          <w:lang w:val="cs-CZ"/>
        </w:rPr>
        <w:t>III</w:t>
      </w:r>
      <w:r>
        <w:rPr>
          <w:rFonts w:ascii="Tahoma" w:eastAsia="Tahoma" w:hAnsi="Tahoma"/>
          <w:b/>
          <w:color w:val="000000"/>
          <w:sz w:val="20"/>
          <w:lang w:val="cs-CZ"/>
        </w:rPr>
        <w:br/>
      </w:r>
      <w:r>
        <w:rPr>
          <w:rFonts w:eastAsia="Times New Roman"/>
          <w:b/>
          <w:color w:val="000000"/>
          <w:sz w:val="21"/>
          <w:lang w:val="cs-CZ"/>
        </w:rPr>
        <w:t>Doba užívání</w:t>
      </w:r>
    </w:p>
    <w:p w:rsidR="002D507B" w:rsidRDefault="005651F6">
      <w:pPr>
        <w:spacing w:before="292" w:line="252" w:lineRule="exact"/>
        <w:ind w:right="72"/>
        <w:jc w:val="both"/>
        <w:textAlignment w:val="baseline"/>
        <w:rPr>
          <w:rFonts w:eastAsia="Times New Roman"/>
          <w:color w:val="000000"/>
          <w:spacing w:val="3"/>
          <w:sz w:val="21"/>
          <w:lang w:val="cs-CZ"/>
        </w:rPr>
      </w:pPr>
      <w:r>
        <w:rPr>
          <w:rFonts w:eastAsia="Times New Roman"/>
          <w:color w:val="000000"/>
          <w:spacing w:val="3"/>
          <w:sz w:val="21"/>
          <w:lang w:val="cs-CZ"/>
        </w:rPr>
        <w:t xml:space="preserve">Pronájem uvedených prostor se sjednává na dobu určitou od </w:t>
      </w:r>
      <w:r>
        <w:rPr>
          <w:rFonts w:eastAsia="Times New Roman"/>
          <w:b/>
          <w:color w:val="000000"/>
          <w:spacing w:val="3"/>
          <w:sz w:val="21"/>
          <w:lang w:val="cs-CZ"/>
        </w:rPr>
        <w:t>01</w:t>
      </w:r>
      <w:r>
        <w:rPr>
          <w:rFonts w:eastAsia="Times New Roman"/>
          <w:color w:val="000000"/>
          <w:spacing w:val="3"/>
          <w:sz w:val="21"/>
          <w:lang w:val="cs-CZ"/>
        </w:rPr>
        <w:t xml:space="preserve">. </w:t>
      </w:r>
      <w:r>
        <w:rPr>
          <w:rFonts w:eastAsia="Times New Roman"/>
          <w:b/>
          <w:color w:val="000000"/>
          <w:spacing w:val="3"/>
          <w:sz w:val="21"/>
          <w:lang w:val="cs-CZ"/>
        </w:rPr>
        <w:t>10. 202</w:t>
      </w:r>
      <w:r w:rsidR="00A902D0">
        <w:rPr>
          <w:rFonts w:eastAsia="Times New Roman"/>
          <w:b/>
          <w:color w:val="000000"/>
          <w:spacing w:val="3"/>
          <w:sz w:val="21"/>
          <w:lang w:val="cs-CZ"/>
        </w:rPr>
        <w:t>4</w:t>
      </w:r>
      <w:r>
        <w:rPr>
          <w:rFonts w:eastAsia="Times New Roman"/>
          <w:b/>
          <w:color w:val="000000"/>
          <w:spacing w:val="3"/>
          <w:sz w:val="21"/>
          <w:lang w:val="cs-CZ"/>
        </w:rPr>
        <w:t xml:space="preserve"> do 31. 05. 202</w:t>
      </w:r>
      <w:r w:rsidR="00A902D0">
        <w:rPr>
          <w:rFonts w:eastAsia="Times New Roman"/>
          <w:b/>
          <w:color w:val="000000"/>
          <w:spacing w:val="3"/>
          <w:sz w:val="21"/>
          <w:lang w:val="cs-CZ"/>
        </w:rPr>
        <w:t>5</w:t>
      </w:r>
      <w:r>
        <w:rPr>
          <w:rFonts w:eastAsia="Times New Roman"/>
          <w:b/>
          <w:color w:val="000000"/>
          <w:spacing w:val="3"/>
          <w:sz w:val="21"/>
          <w:lang w:val="cs-CZ"/>
        </w:rPr>
        <w:t xml:space="preserve"> </w:t>
      </w:r>
      <w:r>
        <w:rPr>
          <w:rFonts w:eastAsia="Times New Roman"/>
          <w:color w:val="000000"/>
          <w:spacing w:val="3"/>
          <w:sz w:val="21"/>
          <w:lang w:val="cs-CZ"/>
        </w:rPr>
        <w:t xml:space="preserve">a lze ji vypovědět </w:t>
      </w:r>
      <w:r>
        <w:rPr>
          <w:rFonts w:eastAsia="Times New Roman"/>
          <w:color w:val="000000"/>
          <w:spacing w:val="3"/>
          <w:sz w:val="21"/>
          <w:lang w:val="cs-CZ"/>
        </w:rPr>
        <w:br/>
        <w:t xml:space="preserve">písemně v měsíční výpovědní lhůtě, která začne běžet od prvního dne měsíce následujícího po obdržení </w:t>
      </w:r>
      <w:proofErr w:type="spellStart"/>
      <w:r>
        <w:rPr>
          <w:rFonts w:eastAsia="Times New Roman"/>
          <w:color w:val="000000"/>
          <w:spacing w:val="3"/>
          <w:sz w:val="21"/>
          <w:lang w:val="cs-CZ"/>
        </w:rPr>
        <w:t>vý</w:t>
      </w:r>
      <w:proofErr w:type="spellEnd"/>
      <w:r>
        <w:rPr>
          <w:rFonts w:eastAsia="Times New Roman"/>
          <w:color w:val="000000"/>
          <w:spacing w:val="3"/>
          <w:sz w:val="21"/>
          <w:lang w:val="cs-CZ"/>
        </w:rPr>
        <w:t>-</w:t>
      </w:r>
      <w:r>
        <w:rPr>
          <w:rFonts w:eastAsia="Times New Roman"/>
          <w:color w:val="000000"/>
          <w:spacing w:val="3"/>
          <w:sz w:val="21"/>
          <w:lang w:val="cs-CZ"/>
        </w:rPr>
        <w:br/>
      </w:r>
      <w:proofErr w:type="spellStart"/>
      <w:r>
        <w:rPr>
          <w:rFonts w:eastAsia="Times New Roman"/>
          <w:color w:val="000000"/>
          <w:spacing w:val="3"/>
          <w:sz w:val="21"/>
          <w:lang w:val="cs-CZ"/>
        </w:rPr>
        <w:t>povědi</w:t>
      </w:r>
      <w:proofErr w:type="spellEnd"/>
      <w:r>
        <w:rPr>
          <w:rFonts w:eastAsia="Times New Roman"/>
          <w:color w:val="000000"/>
          <w:spacing w:val="3"/>
          <w:sz w:val="21"/>
          <w:lang w:val="cs-CZ"/>
        </w:rPr>
        <w:t>.</w:t>
      </w:r>
    </w:p>
    <w:p w:rsidR="002D507B" w:rsidRDefault="005651F6">
      <w:pPr>
        <w:spacing w:before="65" w:line="252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Časový rozvrh podnájmu je specifikován na </w:t>
      </w:r>
      <w:r>
        <w:rPr>
          <w:rFonts w:eastAsia="Times New Roman"/>
          <w:b/>
          <w:color w:val="000000"/>
          <w:sz w:val="21"/>
          <w:lang w:val="cs-CZ"/>
        </w:rPr>
        <w:t xml:space="preserve">1 hodinu týdně — </w:t>
      </w:r>
      <w:r w:rsidR="00A902D0">
        <w:rPr>
          <w:rFonts w:eastAsia="Times New Roman"/>
          <w:b/>
          <w:color w:val="000000"/>
          <w:sz w:val="21"/>
          <w:lang w:val="cs-CZ"/>
        </w:rPr>
        <w:t>úterý</w:t>
      </w:r>
      <w:r>
        <w:rPr>
          <w:rFonts w:eastAsia="Times New Roman"/>
          <w:b/>
          <w:color w:val="000000"/>
          <w:sz w:val="21"/>
          <w:lang w:val="cs-CZ"/>
        </w:rPr>
        <w:t xml:space="preserve"> od </w:t>
      </w:r>
      <w:r w:rsidR="00A902D0">
        <w:rPr>
          <w:rFonts w:eastAsia="Times New Roman"/>
          <w:b/>
          <w:color w:val="000000"/>
          <w:sz w:val="21"/>
          <w:lang w:val="cs-CZ"/>
        </w:rPr>
        <w:t>7</w:t>
      </w:r>
      <w:r>
        <w:rPr>
          <w:rFonts w:eastAsia="Times New Roman"/>
          <w:b/>
          <w:color w:val="000000"/>
          <w:sz w:val="21"/>
          <w:lang w:val="cs-CZ"/>
        </w:rPr>
        <w:t>,</w:t>
      </w:r>
      <w:r w:rsidR="00A902D0">
        <w:rPr>
          <w:rFonts w:eastAsia="Times New Roman"/>
          <w:b/>
          <w:color w:val="000000"/>
          <w:sz w:val="21"/>
          <w:lang w:val="cs-CZ"/>
        </w:rPr>
        <w:t>15</w:t>
      </w:r>
      <w:r>
        <w:rPr>
          <w:rFonts w:eastAsia="Times New Roman"/>
          <w:b/>
          <w:color w:val="000000"/>
          <w:sz w:val="21"/>
          <w:lang w:val="cs-CZ"/>
        </w:rPr>
        <w:t xml:space="preserve"> do</w:t>
      </w:r>
      <w:r w:rsidR="00A902D0">
        <w:rPr>
          <w:rFonts w:eastAsia="Times New Roman"/>
          <w:b/>
          <w:color w:val="000000"/>
          <w:sz w:val="21"/>
          <w:lang w:val="cs-CZ"/>
        </w:rPr>
        <w:t xml:space="preserve"> 8</w:t>
      </w:r>
      <w:r>
        <w:rPr>
          <w:rFonts w:eastAsia="Times New Roman"/>
          <w:b/>
          <w:color w:val="000000"/>
          <w:sz w:val="21"/>
          <w:lang w:val="cs-CZ"/>
        </w:rPr>
        <w:t>,</w:t>
      </w:r>
      <w:r w:rsidR="00A902D0">
        <w:rPr>
          <w:rFonts w:eastAsia="Times New Roman"/>
          <w:b/>
          <w:color w:val="000000"/>
          <w:sz w:val="21"/>
          <w:lang w:val="cs-CZ"/>
        </w:rPr>
        <w:t>15</w:t>
      </w:r>
      <w:r>
        <w:rPr>
          <w:rFonts w:eastAsia="Times New Roman"/>
          <w:b/>
          <w:color w:val="000000"/>
          <w:sz w:val="21"/>
          <w:lang w:val="cs-CZ"/>
        </w:rPr>
        <w:t xml:space="preserve"> hod. </w:t>
      </w:r>
      <w:r>
        <w:rPr>
          <w:rFonts w:eastAsia="Times New Roman"/>
          <w:color w:val="000000"/>
          <w:sz w:val="21"/>
          <w:lang w:val="cs-CZ"/>
        </w:rPr>
        <w:t>Podnájem nezahrnuje období hlavních a vedlejších prázdnin, státních svátků, dnů pracovního volna a pracovního klidu a jiná období, kdy neprobíhá řádné školní vyučování a provoz školy je omezen nebo zastaven.</w:t>
      </w:r>
    </w:p>
    <w:p w:rsidR="002D507B" w:rsidRDefault="005651F6">
      <w:pPr>
        <w:spacing w:before="65" w:line="252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Nájemce může v odůvodněných případech podnájem na nezbytnou dobu pozastavit nebo omezit — například </w:t>
      </w:r>
      <w:r>
        <w:rPr>
          <w:rFonts w:eastAsia="Times New Roman"/>
          <w:color w:val="000000"/>
          <w:sz w:val="21"/>
          <w:lang w:val="cs-CZ"/>
        </w:rPr>
        <w:br/>
        <w:t xml:space="preserve">v době provádění nutných údržbových prací, revizí, pořádání vlastních sportovních či kulturních akcí atd. </w:t>
      </w:r>
      <w:r>
        <w:rPr>
          <w:rFonts w:eastAsia="Times New Roman"/>
          <w:color w:val="000000"/>
          <w:sz w:val="21"/>
          <w:lang w:val="cs-CZ"/>
        </w:rPr>
        <w:br/>
        <w:t>Tuto skutečnost sdělí nájemce podnájemci vždy v dostatečném předstihu.</w:t>
      </w:r>
    </w:p>
    <w:p w:rsidR="002D507B" w:rsidRDefault="005651F6">
      <w:pPr>
        <w:spacing w:before="65" w:line="252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Podnájemce prohlašuje, že se seznámil se stavem předmětu podnájmu a že je v uvedeném stavu přejímá do </w:t>
      </w:r>
      <w:r>
        <w:rPr>
          <w:rFonts w:eastAsia="Times New Roman"/>
          <w:color w:val="000000"/>
          <w:sz w:val="21"/>
          <w:lang w:val="cs-CZ"/>
        </w:rPr>
        <w:br/>
        <w:t>podnájmu.</w:t>
      </w:r>
    </w:p>
    <w:p w:rsidR="002D507B" w:rsidRDefault="005651F6">
      <w:pPr>
        <w:spacing w:before="287" w:line="250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z w:val="20"/>
          <w:lang w:val="cs-CZ"/>
        </w:rPr>
      </w:pPr>
      <w:r>
        <w:rPr>
          <w:rFonts w:ascii="Tahoma" w:eastAsia="Tahoma" w:hAnsi="Tahoma"/>
          <w:b/>
          <w:color w:val="000000"/>
          <w:sz w:val="20"/>
          <w:lang w:val="cs-CZ"/>
        </w:rPr>
        <w:t>Článek IV</w:t>
      </w:r>
    </w:p>
    <w:p w:rsidR="002D507B" w:rsidRDefault="005651F6">
      <w:pPr>
        <w:spacing w:before="83" w:line="247" w:lineRule="exact"/>
        <w:ind w:right="72"/>
        <w:jc w:val="center"/>
        <w:textAlignment w:val="baseline"/>
        <w:rPr>
          <w:rFonts w:eastAsia="Times New Roman"/>
          <w:b/>
          <w:color w:val="000000"/>
          <w:sz w:val="21"/>
          <w:lang w:val="cs-CZ"/>
        </w:rPr>
      </w:pPr>
      <w:r>
        <w:rPr>
          <w:rFonts w:eastAsia="Times New Roman"/>
          <w:b/>
          <w:color w:val="000000"/>
          <w:sz w:val="21"/>
          <w:lang w:val="cs-CZ"/>
        </w:rPr>
        <w:t>Ukončení podnájmu</w:t>
      </w:r>
    </w:p>
    <w:p w:rsidR="002D507B" w:rsidRDefault="005651F6">
      <w:pPr>
        <w:spacing w:before="307" w:line="244" w:lineRule="exact"/>
        <w:ind w:right="72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>Podnájem končí:</w:t>
      </w:r>
    </w:p>
    <w:p w:rsidR="002D507B" w:rsidRDefault="005651F6">
      <w:pPr>
        <w:numPr>
          <w:ilvl w:val="0"/>
          <w:numId w:val="2"/>
        </w:numPr>
        <w:spacing w:before="63" w:line="268" w:lineRule="exact"/>
        <w:ind w:left="360" w:right="72" w:hanging="360"/>
        <w:textAlignment w:val="baseline"/>
        <w:rPr>
          <w:rFonts w:eastAsia="Times New Roman"/>
          <w:color w:val="000000"/>
          <w:spacing w:val="4"/>
          <w:sz w:val="21"/>
          <w:lang w:val="cs-CZ"/>
        </w:rPr>
      </w:pPr>
      <w:r>
        <w:rPr>
          <w:rFonts w:eastAsia="Times New Roman"/>
          <w:color w:val="000000"/>
          <w:spacing w:val="4"/>
          <w:sz w:val="21"/>
          <w:lang w:val="cs-CZ"/>
        </w:rPr>
        <w:t>uplynutím sjednané lhůty podnájmu, dohodou stran</w:t>
      </w:r>
    </w:p>
    <w:p w:rsidR="002D507B" w:rsidRDefault="005651F6">
      <w:pPr>
        <w:numPr>
          <w:ilvl w:val="0"/>
          <w:numId w:val="2"/>
        </w:numPr>
        <w:spacing w:before="72" w:line="252" w:lineRule="exact"/>
        <w:ind w:left="360" w:right="72" w:hanging="360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s okamžitou platností, jestliže ze strany podnájemce dojde k závažnému porušení ustanovení této </w:t>
      </w:r>
      <w:proofErr w:type="spellStart"/>
      <w:r>
        <w:rPr>
          <w:rFonts w:eastAsia="Times New Roman"/>
          <w:color w:val="000000"/>
          <w:sz w:val="21"/>
          <w:lang w:val="cs-CZ"/>
        </w:rPr>
        <w:t>podná</w:t>
      </w:r>
      <w:proofErr w:type="spellEnd"/>
      <w:r>
        <w:rPr>
          <w:rFonts w:eastAsia="Times New Roman"/>
          <w:color w:val="000000"/>
          <w:sz w:val="21"/>
          <w:lang w:val="cs-CZ"/>
        </w:rPr>
        <w:t>-</w:t>
      </w:r>
      <w:r>
        <w:rPr>
          <w:rFonts w:eastAsia="Times New Roman"/>
          <w:color w:val="000000"/>
          <w:sz w:val="21"/>
          <w:lang w:val="cs-CZ"/>
        </w:rPr>
        <w:br/>
        <w:t>jemní smlouvy, zejména článku I a VI.</w:t>
      </w:r>
    </w:p>
    <w:p w:rsidR="002D507B" w:rsidRDefault="005651F6">
      <w:pPr>
        <w:numPr>
          <w:ilvl w:val="0"/>
          <w:numId w:val="2"/>
        </w:numPr>
        <w:spacing w:before="80" w:line="252" w:lineRule="exact"/>
        <w:ind w:left="360" w:right="72" w:hanging="360"/>
        <w:jc w:val="both"/>
        <w:textAlignment w:val="baseline"/>
        <w:rPr>
          <w:rFonts w:eastAsia="Times New Roman"/>
          <w:color w:val="000000"/>
          <w:spacing w:val="3"/>
          <w:sz w:val="21"/>
          <w:lang w:val="cs-CZ"/>
        </w:rPr>
      </w:pPr>
      <w:r>
        <w:rPr>
          <w:rFonts w:eastAsia="Times New Roman"/>
          <w:color w:val="000000"/>
          <w:spacing w:val="3"/>
          <w:sz w:val="21"/>
          <w:lang w:val="cs-CZ"/>
        </w:rPr>
        <w:t xml:space="preserve">k poslednímu dni měsíce, ve kterém nedošlo k platbě za pronájem za minulý měsíc dle článku </w:t>
      </w:r>
      <w:r>
        <w:rPr>
          <w:rFonts w:eastAsia="Times New Roman"/>
          <w:b/>
          <w:color w:val="000000"/>
          <w:spacing w:val="3"/>
          <w:sz w:val="21"/>
          <w:lang w:val="cs-CZ"/>
        </w:rPr>
        <w:t xml:space="preserve">II </w:t>
      </w:r>
      <w:r>
        <w:rPr>
          <w:rFonts w:eastAsia="Times New Roman"/>
          <w:color w:val="000000"/>
          <w:spacing w:val="3"/>
          <w:sz w:val="21"/>
          <w:lang w:val="cs-CZ"/>
        </w:rPr>
        <w:t xml:space="preserve">této </w:t>
      </w:r>
      <w:r>
        <w:rPr>
          <w:rFonts w:eastAsia="Times New Roman"/>
          <w:color w:val="000000"/>
          <w:spacing w:val="3"/>
          <w:sz w:val="21"/>
          <w:lang w:val="cs-CZ"/>
        </w:rPr>
        <w:br/>
        <w:t>smlouvy,</w:t>
      </w:r>
    </w:p>
    <w:p w:rsidR="002D507B" w:rsidRDefault="005651F6">
      <w:pPr>
        <w:spacing w:before="294" w:line="263" w:lineRule="exact"/>
        <w:ind w:right="72"/>
        <w:jc w:val="center"/>
        <w:textAlignment w:val="baseline"/>
        <w:rPr>
          <w:rFonts w:eastAsia="Times New Roman"/>
          <w:b/>
          <w:color w:val="000000"/>
          <w:sz w:val="21"/>
          <w:lang w:val="cs-CZ"/>
        </w:rPr>
      </w:pPr>
      <w:r>
        <w:rPr>
          <w:rFonts w:eastAsia="Times New Roman"/>
          <w:b/>
          <w:color w:val="000000"/>
          <w:sz w:val="21"/>
          <w:lang w:val="cs-CZ"/>
        </w:rPr>
        <w:t>Článek V</w:t>
      </w:r>
    </w:p>
    <w:p w:rsidR="002D507B" w:rsidRDefault="005651F6">
      <w:pPr>
        <w:spacing w:before="74" w:line="247" w:lineRule="exact"/>
        <w:ind w:right="72"/>
        <w:jc w:val="center"/>
        <w:textAlignment w:val="baseline"/>
        <w:rPr>
          <w:rFonts w:eastAsia="Times New Roman"/>
          <w:b/>
          <w:color w:val="000000"/>
          <w:sz w:val="21"/>
          <w:lang w:val="cs-CZ"/>
        </w:rPr>
      </w:pPr>
      <w:r>
        <w:rPr>
          <w:rFonts w:eastAsia="Times New Roman"/>
          <w:b/>
          <w:color w:val="000000"/>
          <w:sz w:val="21"/>
          <w:lang w:val="cs-CZ"/>
        </w:rPr>
        <w:t>Práva a povinnosti nájemce</w:t>
      </w:r>
    </w:p>
    <w:p w:rsidR="002D507B" w:rsidRDefault="005651F6">
      <w:pPr>
        <w:spacing w:before="296" w:line="244" w:lineRule="exact"/>
        <w:ind w:right="72"/>
        <w:textAlignment w:val="baseline"/>
        <w:rPr>
          <w:rFonts w:eastAsia="Times New Roman"/>
          <w:color w:val="000000"/>
          <w:spacing w:val="4"/>
          <w:sz w:val="21"/>
          <w:lang w:val="cs-CZ"/>
        </w:rPr>
      </w:pPr>
      <w:r>
        <w:rPr>
          <w:rFonts w:eastAsia="Times New Roman"/>
          <w:color w:val="000000"/>
          <w:spacing w:val="4"/>
          <w:sz w:val="21"/>
          <w:lang w:val="cs-CZ"/>
        </w:rPr>
        <w:t>Nájemce poskytne podnájemci sjednaný prostor v provozuschopném stavu</w:t>
      </w:r>
    </w:p>
    <w:p w:rsidR="002D507B" w:rsidRDefault="005651F6">
      <w:pPr>
        <w:spacing w:before="63" w:line="253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>Nájemce je povinen zajišťovat řádně všechny služby, jejichž poskytování je přímo spojeno s užíváním pro-</w:t>
      </w:r>
      <w:r>
        <w:rPr>
          <w:rFonts w:eastAsia="Times New Roman"/>
          <w:color w:val="000000"/>
          <w:sz w:val="21"/>
          <w:lang w:val="cs-CZ"/>
        </w:rPr>
        <w:br/>
        <w:t>najímaných prostor (vytápění, elektrická energie, voda, hlavní úklid prostor).</w:t>
      </w:r>
    </w:p>
    <w:p w:rsidR="002D507B" w:rsidRDefault="005651F6">
      <w:pPr>
        <w:spacing w:before="50" w:line="259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Nájemce má právo kontrolovat způsob a čas užívání pronajímaných prostor ze strany podnájemce — zejména </w:t>
      </w:r>
      <w:r>
        <w:rPr>
          <w:rFonts w:eastAsia="Times New Roman"/>
          <w:color w:val="000000"/>
          <w:sz w:val="21"/>
          <w:lang w:val="cs-CZ"/>
        </w:rPr>
        <w:br/>
        <w:t>dodržování ustanovení článků I a VI.</w:t>
      </w:r>
    </w:p>
    <w:p w:rsidR="002D507B" w:rsidRDefault="005651F6">
      <w:pPr>
        <w:spacing w:before="288" w:line="250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z w:val="20"/>
          <w:lang w:val="cs-CZ"/>
        </w:rPr>
      </w:pPr>
      <w:r>
        <w:rPr>
          <w:rFonts w:ascii="Tahoma" w:eastAsia="Tahoma" w:hAnsi="Tahoma"/>
          <w:b/>
          <w:color w:val="000000"/>
          <w:sz w:val="20"/>
          <w:lang w:val="cs-CZ"/>
        </w:rPr>
        <w:t>Článek VI</w:t>
      </w:r>
    </w:p>
    <w:p w:rsidR="002D507B" w:rsidRDefault="005651F6">
      <w:pPr>
        <w:spacing w:before="84" w:line="247" w:lineRule="exact"/>
        <w:ind w:right="72"/>
        <w:jc w:val="center"/>
        <w:textAlignment w:val="baseline"/>
        <w:rPr>
          <w:rFonts w:eastAsia="Times New Roman"/>
          <w:b/>
          <w:color w:val="000000"/>
          <w:spacing w:val="4"/>
          <w:sz w:val="21"/>
          <w:lang w:val="cs-CZ"/>
        </w:rPr>
      </w:pPr>
      <w:r>
        <w:rPr>
          <w:rFonts w:eastAsia="Times New Roman"/>
          <w:b/>
          <w:color w:val="000000"/>
          <w:spacing w:val="4"/>
          <w:sz w:val="21"/>
          <w:lang w:val="cs-CZ"/>
        </w:rPr>
        <w:t>Práva a povinnosti podnájemce</w:t>
      </w:r>
    </w:p>
    <w:p w:rsidR="002D507B" w:rsidRDefault="005651F6">
      <w:pPr>
        <w:spacing w:before="287" w:line="259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>Podnájemce je oprávněn užívat tělocvičnu včetně tělovýchovného nářadí, šatnu, hygienické zařízení a pros-</w:t>
      </w:r>
      <w:r>
        <w:rPr>
          <w:rFonts w:eastAsia="Times New Roman"/>
          <w:color w:val="000000"/>
          <w:sz w:val="21"/>
          <w:lang w:val="cs-CZ"/>
        </w:rPr>
        <w:br/>
        <w:t xml:space="preserve">tory nezbytné pro příchod a odchod v souladu s článkem </w:t>
      </w:r>
      <w:r>
        <w:rPr>
          <w:rFonts w:eastAsia="Times New Roman"/>
          <w:b/>
          <w:color w:val="000000"/>
          <w:sz w:val="21"/>
          <w:lang w:val="cs-CZ"/>
        </w:rPr>
        <w:t xml:space="preserve">I </w:t>
      </w:r>
      <w:r>
        <w:rPr>
          <w:rFonts w:eastAsia="Times New Roman"/>
          <w:color w:val="000000"/>
          <w:sz w:val="21"/>
          <w:lang w:val="cs-CZ"/>
        </w:rPr>
        <w:t xml:space="preserve">a </w:t>
      </w:r>
      <w:r>
        <w:rPr>
          <w:rFonts w:eastAsia="Times New Roman"/>
          <w:b/>
          <w:color w:val="000000"/>
          <w:sz w:val="21"/>
          <w:lang w:val="cs-CZ"/>
        </w:rPr>
        <w:t xml:space="preserve">III </w:t>
      </w:r>
      <w:r>
        <w:rPr>
          <w:rFonts w:eastAsia="Times New Roman"/>
          <w:color w:val="000000"/>
          <w:sz w:val="21"/>
          <w:lang w:val="cs-CZ"/>
        </w:rPr>
        <w:t>této smlouvy.</w:t>
      </w:r>
    </w:p>
    <w:p w:rsidR="002D507B" w:rsidRDefault="005651F6">
      <w:pPr>
        <w:spacing w:before="56" w:line="253" w:lineRule="exact"/>
        <w:ind w:right="72"/>
        <w:jc w:val="both"/>
        <w:textAlignment w:val="baseline"/>
        <w:rPr>
          <w:rFonts w:eastAsia="Times New Roman"/>
          <w:color w:val="000000"/>
          <w:spacing w:val="4"/>
          <w:sz w:val="21"/>
          <w:lang w:val="cs-CZ"/>
        </w:rPr>
        <w:sectPr w:rsidR="002D507B">
          <w:pgSz w:w="12240" w:h="16838"/>
          <w:pgMar w:top="1380" w:right="1390" w:bottom="1452" w:left="1130" w:header="0" w:footer="0" w:gutter="0"/>
          <w:cols w:space="708"/>
          <w:formProt w:val="0"/>
          <w:docGrid w:linePitch="100" w:charSpace="4096"/>
        </w:sectPr>
      </w:pPr>
      <w:r>
        <w:rPr>
          <w:rFonts w:eastAsia="Times New Roman"/>
          <w:color w:val="000000"/>
          <w:spacing w:val="4"/>
          <w:sz w:val="21"/>
          <w:lang w:val="cs-CZ"/>
        </w:rPr>
        <w:t xml:space="preserve">Podnájemce je povinen dodržovat školní řád a veškeré zásady bezpečnosti práce a požární ochrany. Nese </w:t>
      </w:r>
      <w:r>
        <w:rPr>
          <w:rFonts w:eastAsia="Times New Roman"/>
          <w:color w:val="000000"/>
          <w:spacing w:val="4"/>
          <w:sz w:val="21"/>
          <w:lang w:val="cs-CZ"/>
        </w:rPr>
        <w:br/>
        <w:t xml:space="preserve">plnou odpovědnost za škody na zdraví osob a majetku školy, ke kterým došlo v době užívání nebo </w:t>
      </w:r>
      <w:r>
        <w:rPr>
          <w:rFonts w:eastAsia="Times New Roman"/>
          <w:color w:val="000000"/>
          <w:spacing w:val="4"/>
          <w:sz w:val="21"/>
          <w:lang w:val="cs-CZ"/>
        </w:rPr>
        <w:br/>
        <w:t xml:space="preserve">v souvislosti s užíváním pronajatých prostor. Způsobené škody je podnájemce povinen nahradit v plném </w:t>
      </w:r>
      <w:r>
        <w:rPr>
          <w:rFonts w:eastAsia="Times New Roman"/>
          <w:color w:val="000000"/>
          <w:spacing w:val="4"/>
          <w:sz w:val="21"/>
          <w:lang w:val="cs-CZ"/>
        </w:rPr>
        <w:br/>
        <w:t>rozsahu s uvedením do původního stavu, nebo po dohodě s nájemcem odpovídající finanční náhradou.</w:t>
      </w:r>
    </w:p>
    <w:p w:rsidR="002D507B" w:rsidRDefault="005651F6">
      <w:pPr>
        <w:spacing w:line="254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lastRenderedPageBreak/>
        <w:t xml:space="preserve">Podnájemce je povinen udržovat pronajaté prostory včetně tělovýchovného nářadí a veškerého vybavení </w:t>
      </w:r>
      <w:r>
        <w:rPr>
          <w:rFonts w:eastAsia="Times New Roman"/>
          <w:color w:val="000000"/>
          <w:sz w:val="21"/>
          <w:lang w:val="cs-CZ"/>
        </w:rPr>
        <w:br/>
        <w:t xml:space="preserve">v řádném stavu, pečovat o něj a všemožně předcházet případným škodám. Je rovněž povinen dodržovat </w:t>
      </w:r>
      <w:r>
        <w:rPr>
          <w:rFonts w:eastAsia="Times New Roman"/>
          <w:color w:val="000000"/>
          <w:sz w:val="21"/>
          <w:lang w:val="cs-CZ"/>
        </w:rPr>
        <w:br/>
        <w:t>úsporná opatření v odběru tepelné a elektrické energie a při spotřebě vody.</w:t>
      </w:r>
    </w:p>
    <w:p w:rsidR="002D507B" w:rsidRDefault="005651F6">
      <w:pPr>
        <w:spacing w:before="57" w:line="254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>Po ukončení sportovně rekreační činnosti je podnájemce povinen uvést tělocvičnu do původního stavu, zhas-</w:t>
      </w:r>
      <w:r>
        <w:rPr>
          <w:rFonts w:eastAsia="Times New Roman"/>
          <w:color w:val="000000"/>
          <w:sz w:val="21"/>
          <w:lang w:val="cs-CZ"/>
        </w:rPr>
        <w:br/>
      </w:r>
      <w:proofErr w:type="spellStart"/>
      <w:r>
        <w:rPr>
          <w:rFonts w:eastAsia="Times New Roman"/>
          <w:color w:val="000000"/>
          <w:sz w:val="21"/>
          <w:lang w:val="cs-CZ"/>
        </w:rPr>
        <w:t>nout</w:t>
      </w:r>
      <w:proofErr w:type="spellEnd"/>
      <w:r>
        <w:rPr>
          <w:rFonts w:eastAsia="Times New Roman"/>
          <w:color w:val="000000"/>
          <w:sz w:val="21"/>
          <w:lang w:val="cs-CZ"/>
        </w:rPr>
        <w:t xml:space="preserve"> světla a provést hrubý úklid pronajatých prostor (odstranění odpadků, hrubých nečistot atd.). Hlavní </w:t>
      </w:r>
      <w:r>
        <w:rPr>
          <w:rFonts w:eastAsia="Times New Roman"/>
          <w:color w:val="000000"/>
          <w:sz w:val="21"/>
          <w:lang w:val="cs-CZ"/>
        </w:rPr>
        <w:br/>
        <w:t>úklid všech prostor zajišťuje nájemce.</w:t>
      </w:r>
    </w:p>
    <w:p w:rsidR="002D507B" w:rsidRDefault="005651F6">
      <w:pPr>
        <w:spacing w:before="57" w:line="253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Podnájemce nesmí propůjčit, přenechat nebo dále pronajmout žádnou součást pronajatého prostoru včetně </w:t>
      </w:r>
      <w:r>
        <w:rPr>
          <w:rFonts w:eastAsia="Times New Roman"/>
          <w:color w:val="000000"/>
          <w:sz w:val="21"/>
          <w:lang w:val="cs-CZ"/>
        </w:rPr>
        <w:br/>
        <w:t>tělovýchovného nářadí a veškerého vybavení jinému uživateli.</w:t>
      </w:r>
    </w:p>
    <w:p w:rsidR="002D507B" w:rsidRDefault="005651F6">
      <w:pPr>
        <w:spacing w:before="54" w:line="256" w:lineRule="exact"/>
        <w:jc w:val="both"/>
        <w:textAlignment w:val="baseline"/>
        <w:rPr>
          <w:rFonts w:eastAsia="Times New Roman"/>
          <w:color w:val="000000"/>
          <w:spacing w:val="3"/>
          <w:sz w:val="21"/>
          <w:lang w:val="cs-CZ"/>
        </w:rPr>
      </w:pPr>
      <w:r>
        <w:rPr>
          <w:rFonts w:eastAsia="Times New Roman"/>
          <w:color w:val="000000"/>
          <w:spacing w:val="3"/>
          <w:sz w:val="21"/>
          <w:lang w:val="cs-CZ"/>
        </w:rPr>
        <w:t xml:space="preserve">Podnájemce nesmí provádět v pronajatých prostorech žádné úpravy ani změny, </w:t>
      </w:r>
      <w:proofErr w:type="gramStart"/>
      <w:r>
        <w:rPr>
          <w:rFonts w:eastAsia="Times New Roman"/>
          <w:color w:val="000000"/>
          <w:spacing w:val="3"/>
          <w:sz w:val="21"/>
          <w:lang w:val="cs-CZ"/>
        </w:rPr>
        <w:t>měnit</w:t>
      </w:r>
      <w:proofErr w:type="gramEnd"/>
      <w:r>
        <w:rPr>
          <w:rFonts w:eastAsia="Times New Roman"/>
          <w:color w:val="000000"/>
          <w:spacing w:val="3"/>
          <w:sz w:val="21"/>
          <w:lang w:val="cs-CZ"/>
        </w:rPr>
        <w:t xml:space="preserve"> jakkoliv vnitřní </w:t>
      </w:r>
      <w:proofErr w:type="spellStart"/>
      <w:r>
        <w:rPr>
          <w:rFonts w:eastAsia="Times New Roman"/>
          <w:color w:val="000000"/>
          <w:spacing w:val="3"/>
          <w:sz w:val="21"/>
          <w:lang w:val="cs-CZ"/>
        </w:rPr>
        <w:t>uspo</w:t>
      </w:r>
      <w:proofErr w:type="spellEnd"/>
      <w:r>
        <w:rPr>
          <w:rFonts w:eastAsia="Times New Roman"/>
          <w:color w:val="000000"/>
          <w:spacing w:val="3"/>
          <w:sz w:val="21"/>
          <w:lang w:val="cs-CZ"/>
        </w:rPr>
        <w:t>-</w:t>
      </w:r>
      <w:r>
        <w:rPr>
          <w:rFonts w:eastAsia="Times New Roman"/>
          <w:color w:val="000000"/>
          <w:spacing w:val="3"/>
          <w:sz w:val="21"/>
          <w:lang w:val="cs-CZ"/>
        </w:rPr>
        <w:br/>
      </w:r>
      <w:proofErr w:type="spellStart"/>
      <w:r>
        <w:rPr>
          <w:rFonts w:eastAsia="Times New Roman"/>
          <w:color w:val="000000"/>
          <w:spacing w:val="3"/>
          <w:sz w:val="21"/>
          <w:lang w:val="cs-CZ"/>
        </w:rPr>
        <w:t>řádání</w:t>
      </w:r>
      <w:proofErr w:type="spellEnd"/>
      <w:r>
        <w:rPr>
          <w:rFonts w:eastAsia="Times New Roman"/>
          <w:color w:val="000000"/>
          <w:spacing w:val="3"/>
          <w:sz w:val="21"/>
          <w:lang w:val="cs-CZ"/>
        </w:rPr>
        <w:t xml:space="preserve"> a využívat pronajaté prostory, tělovýchovné nářadí a vnitřní vybavení k jiným účelům, než ke kterým </w:t>
      </w:r>
      <w:r>
        <w:rPr>
          <w:rFonts w:eastAsia="Times New Roman"/>
          <w:color w:val="000000"/>
          <w:spacing w:val="3"/>
          <w:sz w:val="21"/>
          <w:lang w:val="cs-CZ"/>
        </w:rPr>
        <w:br/>
        <w:t>jsou určeny.</w:t>
      </w:r>
    </w:p>
    <w:p w:rsidR="002D507B" w:rsidRDefault="005651F6">
      <w:pPr>
        <w:spacing w:before="57" w:line="252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Podnájemce nesmí bez souhlasu nájemce pořizovat duplikáty klíčů od pronajatých prostor. Odpovídá v plné </w:t>
      </w:r>
      <w:r>
        <w:rPr>
          <w:rFonts w:eastAsia="Times New Roman"/>
          <w:color w:val="000000"/>
          <w:sz w:val="21"/>
          <w:lang w:val="cs-CZ"/>
        </w:rPr>
        <w:br/>
        <w:t xml:space="preserve">míře za to, že do pronajatých prostor nevstoupí nikdo bez dohledu odpovědné osoby. Ručí rovněž za přezutí </w:t>
      </w:r>
      <w:r>
        <w:rPr>
          <w:rFonts w:eastAsia="Times New Roman"/>
          <w:color w:val="000000"/>
          <w:sz w:val="21"/>
          <w:lang w:val="cs-CZ"/>
        </w:rPr>
        <w:br/>
        <w:t>všech osob před vstupem do tělocvičny do sportovní obuvi, která je určena pouze pro užití ve vnitřních pro-</w:t>
      </w:r>
      <w:r>
        <w:rPr>
          <w:rFonts w:eastAsia="Times New Roman"/>
          <w:color w:val="000000"/>
          <w:sz w:val="21"/>
          <w:lang w:val="cs-CZ"/>
        </w:rPr>
        <w:br/>
      </w:r>
      <w:proofErr w:type="spellStart"/>
      <w:r>
        <w:rPr>
          <w:rFonts w:eastAsia="Times New Roman"/>
          <w:color w:val="000000"/>
          <w:sz w:val="21"/>
          <w:lang w:val="cs-CZ"/>
        </w:rPr>
        <w:t>storách</w:t>
      </w:r>
      <w:proofErr w:type="spellEnd"/>
      <w:r>
        <w:rPr>
          <w:rFonts w:eastAsia="Times New Roman"/>
          <w:color w:val="000000"/>
          <w:sz w:val="21"/>
          <w:lang w:val="cs-CZ"/>
        </w:rPr>
        <w:t>, nepoužívá se venku a nepoškozuje povrch podlahy tělocvičny.</w:t>
      </w:r>
    </w:p>
    <w:p w:rsidR="002D507B" w:rsidRDefault="005651F6">
      <w:pPr>
        <w:spacing w:before="291" w:line="267" w:lineRule="exact"/>
        <w:jc w:val="center"/>
        <w:textAlignment w:val="baseline"/>
        <w:rPr>
          <w:rFonts w:eastAsia="Times New Roman"/>
          <w:b/>
          <w:color w:val="000000"/>
          <w:sz w:val="21"/>
          <w:lang w:val="cs-CZ"/>
        </w:rPr>
      </w:pPr>
      <w:r>
        <w:rPr>
          <w:rFonts w:eastAsia="Times New Roman"/>
          <w:b/>
          <w:color w:val="000000"/>
          <w:sz w:val="21"/>
          <w:lang w:val="cs-CZ"/>
        </w:rPr>
        <w:t>Článek VI!</w:t>
      </w:r>
    </w:p>
    <w:p w:rsidR="002D507B" w:rsidRDefault="005651F6">
      <w:pPr>
        <w:spacing w:before="71" w:line="247" w:lineRule="exact"/>
        <w:jc w:val="center"/>
        <w:textAlignment w:val="baseline"/>
        <w:rPr>
          <w:rFonts w:eastAsia="Times New Roman"/>
          <w:b/>
          <w:color w:val="000000"/>
          <w:sz w:val="21"/>
          <w:lang w:val="cs-CZ"/>
        </w:rPr>
      </w:pPr>
      <w:r>
        <w:rPr>
          <w:rFonts w:eastAsia="Times New Roman"/>
          <w:b/>
          <w:color w:val="000000"/>
          <w:sz w:val="21"/>
          <w:lang w:val="cs-CZ"/>
        </w:rPr>
        <w:t>Závěrečná ustanovení</w:t>
      </w:r>
    </w:p>
    <w:p w:rsidR="002D507B" w:rsidRDefault="005651F6">
      <w:pPr>
        <w:spacing w:before="225" w:line="258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>Nestanoví</w:t>
      </w:r>
      <w:r>
        <w:rPr>
          <w:rFonts w:eastAsia="Times New Roman"/>
          <w:color w:val="000000"/>
          <w:sz w:val="21"/>
        </w:rPr>
        <w:t>-Ii</w:t>
      </w:r>
      <w:r>
        <w:rPr>
          <w:rFonts w:eastAsia="Times New Roman"/>
          <w:color w:val="000000"/>
          <w:sz w:val="21"/>
          <w:lang w:val="cs-CZ"/>
        </w:rPr>
        <w:t xml:space="preserve"> tato smlouva jinak, řídí se práva a povinnosti smluvních stran příslušnými ustanoveními občan-</w:t>
      </w:r>
      <w:r>
        <w:rPr>
          <w:rFonts w:eastAsia="Times New Roman"/>
          <w:color w:val="000000"/>
          <w:sz w:val="21"/>
          <w:lang w:val="cs-CZ"/>
        </w:rPr>
        <w:br/>
      </w:r>
      <w:proofErr w:type="spellStart"/>
      <w:r>
        <w:rPr>
          <w:rFonts w:eastAsia="Times New Roman"/>
          <w:color w:val="000000"/>
          <w:sz w:val="21"/>
          <w:lang w:val="cs-CZ"/>
        </w:rPr>
        <w:t>ského</w:t>
      </w:r>
      <w:proofErr w:type="spellEnd"/>
      <w:r>
        <w:rPr>
          <w:rFonts w:eastAsia="Times New Roman"/>
          <w:color w:val="000000"/>
          <w:sz w:val="21"/>
          <w:lang w:val="cs-CZ"/>
        </w:rPr>
        <w:t xml:space="preserve"> zákoníku.</w:t>
      </w:r>
    </w:p>
    <w:p w:rsidR="002D507B" w:rsidRDefault="005651F6">
      <w:pPr>
        <w:spacing w:before="51" w:line="257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Změny podmínek, za nichž byla tato podnájemní smlouva sjednána, mohou být provedeny pouze písemně </w:t>
      </w:r>
      <w:r>
        <w:rPr>
          <w:rFonts w:eastAsia="Times New Roman"/>
          <w:color w:val="000000"/>
          <w:sz w:val="21"/>
          <w:lang w:val="cs-CZ"/>
        </w:rPr>
        <w:br/>
        <w:t>dodatkem k této podnájemní smlouvě.</w:t>
      </w:r>
    </w:p>
    <w:p w:rsidR="002D507B" w:rsidRDefault="005651F6">
      <w:pPr>
        <w:spacing w:before="59" w:line="255" w:lineRule="exact"/>
        <w:jc w:val="both"/>
        <w:textAlignment w:val="baseline"/>
        <w:rPr>
          <w:rFonts w:eastAsia="Times New Roman"/>
          <w:color w:val="000000"/>
          <w:spacing w:val="4"/>
          <w:sz w:val="21"/>
          <w:lang w:val="cs-CZ"/>
        </w:rPr>
      </w:pPr>
      <w:r>
        <w:rPr>
          <w:rFonts w:eastAsia="Times New Roman"/>
          <w:color w:val="000000"/>
          <w:spacing w:val="4"/>
          <w:sz w:val="21"/>
          <w:lang w:val="cs-CZ"/>
        </w:rPr>
        <w:t>Podnájemce potvrzuje, že byl seznámen při podpisu smlouvy se školním řádem a provozním řádem tělocvič-</w:t>
      </w:r>
      <w:r>
        <w:rPr>
          <w:rFonts w:eastAsia="Times New Roman"/>
          <w:color w:val="000000"/>
          <w:spacing w:val="4"/>
          <w:sz w:val="21"/>
          <w:lang w:val="cs-CZ"/>
        </w:rPr>
        <w:br/>
      </w:r>
      <w:proofErr w:type="spellStart"/>
      <w:r>
        <w:rPr>
          <w:rFonts w:eastAsia="Times New Roman"/>
          <w:color w:val="000000"/>
          <w:spacing w:val="4"/>
          <w:sz w:val="21"/>
          <w:lang w:val="cs-CZ"/>
        </w:rPr>
        <w:t>ny</w:t>
      </w:r>
      <w:proofErr w:type="spellEnd"/>
      <w:r>
        <w:rPr>
          <w:rFonts w:eastAsia="Times New Roman"/>
          <w:color w:val="000000"/>
          <w:spacing w:val="4"/>
          <w:sz w:val="21"/>
          <w:lang w:val="cs-CZ"/>
        </w:rPr>
        <w:t>.</w:t>
      </w:r>
    </w:p>
    <w:p w:rsidR="002D507B" w:rsidRDefault="005651F6">
      <w:pPr>
        <w:spacing w:before="50" w:line="256" w:lineRule="exact"/>
        <w:jc w:val="both"/>
        <w:textAlignment w:val="baseline"/>
        <w:rPr>
          <w:rFonts w:eastAsia="Times New Roman"/>
          <w:color w:val="000000"/>
          <w:spacing w:val="7"/>
          <w:sz w:val="21"/>
          <w:lang w:val="cs-CZ"/>
        </w:rPr>
      </w:pPr>
      <w:r>
        <w:rPr>
          <w:rFonts w:eastAsia="Times New Roman"/>
          <w:color w:val="000000"/>
          <w:spacing w:val="7"/>
          <w:sz w:val="21"/>
          <w:lang w:val="cs-CZ"/>
        </w:rPr>
        <w:t xml:space="preserve">Podnájemce podpisem této smlouvy souhlasí s jejím uveřejněním v registru smluv dle zákona </w:t>
      </w:r>
      <w:r>
        <w:rPr>
          <w:rFonts w:eastAsia="Times New Roman"/>
          <w:color w:val="000000"/>
          <w:spacing w:val="7"/>
          <w:sz w:val="21"/>
          <w:lang w:val="cs-CZ"/>
        </w:rPr>
        <w:br/>
        <w:t xml:space="preserve">Č. 340/2015 Sb., o zvláštních podmínkách účinnosti některých smluv, uveřejňování těchto smluv a o registru </w:t>
      </w:r>
      <w:r>
        <w:rPr>
          <w:rFonts w:eastAsia="Times New Roman"/>
          <w:color w:val="000000"/>
          <w:spacing w:val="7"/>
          <w:sz w:val="21"/>
          <w:lang w:val="cs-CZ"/>
        </w:rPr>
        <w:br/>
        <w:t>smluv ("zákon o registru smluv").</w:t>
      </w:r>
    </w:p>
    <w:p w:rsidR="002D507B" w:rsidRDefault="005651F6">
      <w:pPr>
        <w:spacing w:before="60" w:line="252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Smluvní strany se dohodly, že stranou povinnou k uveřejnění této smlouvy v centrálním registru smluv podle </w:t>
      </w:r>
      <w:r>
        <w:rPr>
          <w:rFonts w:eastAsia="Times New Roman"/>
          <w:color w:val="000000"/>
          <w:sz w:val="21"/>
          <w:lang w:val="cs-CZ"/>
        </w:rPr>
        <w:br/>
        <w:t xml:space="preserve">zákona č. 340/2015 Sb., o zvláštních podmínkách účinnosti některých smluv, uveřejňování těchto smluv a </w:t>
      </w:r>
      <w:r>
        <w:rPr>
          <w:rFonts w:eastAsia="Times New Roman"/>
          <w:color w:val="000000"/>
          <w:sz w:val="21"/>
          <w:lang w:val="cs-CZ"/>
        </w:rPr>
        <w:br/>
        <w:t xml:space="preserve">o registru smluv ("zákon o registru smluv") je podnájemce, který je povinen tuto smlouvu bez zbytečného </w:t>
      </w:r>
      <w:r>
        <w:rPr>
          <w:rFonts w:eastAsia="Times New Roman"/>
          <w:color w:val="000000"/>
          <w:sz w:val="21"/>
          <w:lang w:val="cs-CZ"/>
        </w:rPr>
        <w:br/>
        <w:t>odkladu, nejpozději však do 30 dnů od uzavření smlouvy odeslat k uveřejnění v registru smluv.</w:t>
      </w:r>
    </w:p>
    <w:p w:rsidR="002D507B" w:rsidRDefault="005651F6">
      <w:pPr>
        <w:spacing w:before="48" w:line="262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Smluvní strany shodně prohlašují, že žádné ustanovení v této smlouvě nemá charakter obchodního tajemství, </w:t>
      </w:r>
      <w:r>
        <w:rPr>
          <w:rFonts w:eastAsia="Times New Roman"/>
          <w:color w:val="000000"/>
          <w:sz w:val="21"/>
          <w:lang w:val="cs-CZ"/>
        </w:rPr>
        <w:br/>
        <w:t>jež by požívalo zvláštní ochrany.</w:t>
      </w:r>
    </w:p>
    <w:p w:rsidR="002D507B" w:rsidRDefault="005651F6">
      <w:pPr>
        <w:spacing w:before="65" w:line="244" w:lineRule="exact"/>
        <w:textAlignment w:val="baseline"/>
        <w:rPr>
          <w:rFonts w:eastAsia="Times New Roman"/>
          <w:color w:val="000000"/>
          <w:spacing w:val="4"/>
          <w:sz w:val="21"/>
          <w:lang w:val="cs-CZ"/>
        </w:rPr>
      </w:pPr>
      <w:r>
        <w:rPr>
          <w:rFonts w:eastAsia="Times New Roman"/>
          <w:color w:val="000000"/>
          <w:spacing w:val="4"/>
          <w:sz w:val="21"/>
          <w:lang w:val="cs-CZ"/>
        </w:rPr>
        <w:t>Podnájemní smlouva je sepsána ve třech vyhotoveních, z nichž dvě obdrží nájemce a jedno podnájemce.</w:t>
      </w:r>
    </w:p>
    <w:p w:rsidR="002D507B" w:rsidRDefault="005651F6">
      <w:pPr>
        <w:spacing w:before="64" w:line="249" w:lineRule="exact"/>
        <w:jc w:val="both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Smluvní strany prohlašují, že si tuto podnájemní smlouvu přečetly, že byla sepsána na základě jejich pravé a </w:t>
      </w:r>
      <w:r>
        <w:rPr>
          <w:rFonts w:eastAsia="Times New Roman"/>
          <w:color w:val="000000"/>
          <w:sz w:val="21"/>
          <w:lang w:val="cs-CZ"/>
        </w:rPr>
        <w:br/>
        <w:t>svobodné vůle, nikoli v tísni ani za nápadně nevýhodných podmínek, a na důkaz toho připojují své podpisy.</w:t>
      </w:r>
    </w:p>
    <w:p w:rsidR="002D507B" w:rsidRDefault="005651F6">
      <w:pPr>
        <w:spacing w:before="73" w:line="247" w:lineRule="exact"/>
        <w:textAlignment w:val="baseline"/>
        <w:rPr>
          <w:rFonts w:eastAsia="Times New Roman"/>
          <w:color w:val="000000"/>
          <w:spacing w:val="4"/>
          <w:sz w:val="21"/>
          <w:lang w:val="cs-CZ"/>
        </w:rPr>
      </w:pPr>
      <w:r>
        <w:rPr>
          <w:rFonts w:eastAsia="Times New Roman"/>
          <w:color w:val="000000"/>
          <w:spacing w:val="4"/>
          <w:sz w:val="21"/>
          <w:lang w:val="cs-CZ"/>
        </w:rPr>
        <w:t xml:space="preserve">Tato smlouva nabývá platnosti dnem podpisu oběma smluvními stranami a účinnosti dnem jejího uveřejnění v Centrálním registru smluv. </w:t>
      </w:r>
    </w:p>
    <w:p w:rsidR="002D507B" w:rsidRDefault="005651F6">
      <w:pPr>
        <w:spacing w:before="856" w:after="872" w:line="254" w:lineRule="exact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V Novém Městě na Moravě dne </w:t>
      </w:r>
      <w:r w:rsidR="000E0990">
        <w:rPr>
          <w:rFonts w:eastAsia="Times New Roman"/>
          <w:color w:val="000000"/>
          <w:sz w:val="21"/>
          <w:lang w:val="cs-CZ"/>
        </w:rPr>
        <w:t>11.9.2024</w:t>
      </w:r>
      <w:r>
        <w:rPr>
          <w:rFonts w:eastAsia="Times New Roman"/>
          <w:color w:val="000000"/>
          <w:sz w:val="21"/>
          <w:lang w:val="cs-CZ"/>
        </w:rPr>
        <w:tab/>
      </w:r>
      <w:r>
        <w:rPr>
          <w:rFonts w:eastAsia="Times New Roman"/>
          <w:color w:val="000000"/>
          <w:sz w:val="21"/>
          <w:lang w:val="cs-CZ"/>
        </w:rPr>
        <w:tab/>
      </w:r>
      <w:r>
        <w:rPr>
          <w:rFonts w:eastAsia="Times New Roman"/>
          <w:color w:val="000000"/>
          <w:sz w:val="21"/>
          <w:lang w:val="cs-CZ"/>
        </w:rPr>
        <w:tab/>
        <w:t>V Novém Městě na Moravě dne</w:t>
      </w:r>
      <w:r w:rsidR="000E0990">
        <w:rPr>
          <w:rFonts w:eastAsia="Times New Roman"/>
          <w:color w:val="000000"/>
          <w:sz w:val="21"/>
          <w:lang w:val="cs-CZ"/>
        </w:rPr>
        <w:t xml:space="preserve"> 11.9.2024</w:t>
      </w:r>
      <w:r>
        <w:rPr>
          <w:rFonts w:eastAsia="Times New Roman"/>
          <w:color w:val="000000"/>
          <w:sz w:val="21"/>
          <w:lang w:val="cs-CZ"/>
        </w:rPr>
        <w:br/>
      </w:r>
    </w:p>
    <w:p w:rsidR="002D507B" w:rsidRDefault="005651F6">
      <w:pPr>
        <w:spacing w:before="856" w:line="254" w:lineRule="exact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>…………………………………….</w:t>
      </w:r>
      <w:r>
        <w:rPr>
          <w:rFonts w:eastAsia="Times New Roman"/>
          <w:color w:val="000000"/>
          <w:sz w:val="21"/>
          <w:lang w:val="cs-CZ"/>
        </w:rPr>
        <w:tab/>
      </w:r>
      <w:r>
        <w:rPr>
          <w:rFonts w:eastAsia="Times New Roman"/>
          <w:color w:val="000000"/>
          <w:sz w:val="21"/>
          <w:lang w:val="cs-CZ"/>
        </w:rPr>
        <w:tab/>
      </w:r>
      <w:r>
        <w:rPr>
          <w:rFonts w:eastAsia="Times New Roman"/>
          <w:color w:val="000000"/>
          <w:sz w:val="21"/>
          <w:lang w:val="cs-CZ"/>
        </w:rPr>
        <w:tab/>
      </w:r>
      <w:r>
        <w:rPr>
          <w:rFonts w:eastAsia="Times New Roman"/>
          <w:color w:val="000000"/>
          <w:sz w:val="21"/>
          <w:lang w:val="cs-CZ"/>
        </w:rPr>
        <w:tab/>
        <w:t>……………………………………….</w:t>
      </w:r>
    </w:p>
    <w:p w:rsidR="002D507B" w:rsidRDefault="00A902D0">
      <w:pPr>
        <w:textAlignment w:val="baseline"/>
      </w:pPr>
      <w:r>
        <w:t xml:space="preserve">Mgr. Hana </w:t>
      </w:r>
      <w:proofErr w:type="spellStart"/>
      <w:r>
        <w:t>Stejskalová</w:t>
      </w:r>
      <w:proofErr w:type="spellEnd"/>
      <w:r w:rsidR="005651F6">
        <w:t xml:space="preserve">, </w:t>
      </w:r>
      <w:proofErr w:type="spellStart"/>
      <w:r w:rsidR="005651F6">
        <w:t>ředitelka</w:t>
      </w:r>
      <w:proofErr w:type="spellEnd"/>
      <w:r w:rsidR="005651F6">
        <w:t xml:space="preserve">   </w:t>
      </w:r>
      <w:r w:rsidR="005651F6">
        <w:tab/>
      </w:r>
      <w:r w:rsidR="005651F6">
        <w:tab/>
      </w:r>
      <w:r w:rsidR="005651F6">
        <w:tab/>
      </w:r>
      <w:r w:rsidR="005651F6">
        <w:tab/>
        <w:t xml:space="preserve">Mgr. Hana Knapčoková, </w:t>
      </w:r>
      <w:proofErr w:type="spellStart"/>
      <w:r w:rsidR="005651F6">
        <w:t>ředitelka</w:t>
      </w:r>
      <w:proofErr w:type="spellEnd"/>
      <w:r w:rsidR="005651F6">
        <w:t xml:space="preserve"> </w:t>
      </w:r>
    </w:p>
    <w:p w:rsidR="002D507B" w:rsidRDefault="002D507B">
      <w:pPr>
        <w:spacing w:before="856" w:after="872" w:line="254" w:lineRule="exact"/>
        <w:textAlignment w:val="baseline"/>
        <w:rPr>
          <w:rFonts w:eastAsia="Times New Roman"/>
          <w:color w:val="000000"/>
          <w:sz w:val="21"/>
          <w:lang w:val="cs-CZ"/>
        </w:rPr>
      </w:pPr>
    </w:p>
    <w:p w:rsidR="002D507B" w:rsidRDefault="002D507B">
      <w:pPr>
        <w:spacing w:before="856" w:line="254" w:lineRule="exact"/>
        <w:textAlignment w:val="baseline"/>
      </w:pPr>
    </w:p>
    <w:p w:rsidR="002D507B" w:rsidRDefault="002D507B">
      <w:pPr>
        <w:sectPr w:rsidR="002D507B">
          <w:pgSz w:w="12240" w:h="16838"/>
          <w:pgMar w:top="1300" w:right="1492" w:bottom="731" w:left="1028" w:header="0" w:footer="0" w:gutter="0"/>
          <w:cols w:space="708"/>
          <w:formProt w:val="0"/>
          <w:docGrid w:linePitch="100" w:charSpace="4096"/>
        </w:sectPr>
      </w:pPr>
    </w:p>
    <w:p w:rsidR="002D507B" w:rsidRDefault="005651F6">
      <w:pPr>
        <w:spacing w:before="32" w:after="18" w:line="271" w:lineRule="exact"/>
        <w:ind w:left="1077" w:right="-3175"/>
        <w:textAlignment w:val="baseline"/>
        <w:rPr>
          <w:rFonts w:eastAsia="Times New Roman"/>
          <w:color w:val="000000"/>
          <w:sz w:val="21"/>
          <w:lang w:val="cs-CZ"/>
        </w:rPr>
      </w:pPr>
      <w:r>
        <w:rPr>
          <w:rFonts w:eastAsia="Times New Roman"/>
          <w:color w:val="000000"/>
          <w:sz w:val="21"/>
          <w:lang w:val="cs-CZ"/>
        </w:rPr>
        <w:t xml:space="preserve">             </w:t>
      </w:r>
      <w:r>
        <w:rPr>
          <w:rFonts w:eastAsia="Times New Roman"/>
          <w:color w:val="000000"/>
          <w:sz w:val="21"/>
          <w:lang w:val="cs-CZ"/>
        </w:rPr>
        <w:tab/>
      </w:r>
    </w:p>
    <w:p w:rsidR="002D507B" w:rsidRDefault="002D507B">
      <w:pPr>
        <w:spacing w:before="64" w:line="364" w:lineRule="exact"/>
        <w:jc w:val="center"/>
        <w:textAlignment w:val="baseline"/>
        <w:rPr>
          <w:rFonts w:ascii="Bookman Old Style" w:eastAsia="Bookman Old Style" w:hAnsi="Bookman Old Style"/>
          <w:b/>
          <w:color w:val="000000"/>
          <w:spacing w:val="-11"/>
          <w:w w:val="70"/>
          <w:sz w:val="28"/>
          <w:lang w:val="cs-CZ"/>
        </w:rPr>
      </w:pPr>
    </w:p>
    <w:sectPr w:rsidR="002D507B">
      <w:type w:val="continuous"/>
      <w:pgSz w:w="12240" w:h="16838"/>
      <w:pgMar w:top="1300" w:right="1492" w:bottom="731" w:left="1028" w:header="0" w:footer="0" w:gutter="0"/>
      <w:cols w:num="2" w:space="217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6097"/>
    <w:multiLevelType w:val="multilevel"/>
    <w:tmpl w:val="9E56C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666FE"/>
    <w:multiLevelType w:val="multilevel"/>
    <w:tmpl w:val="C92C3AFC"/>
    <w:lvl w:ilvl="0"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7C217D"/>
    <w:multiLevelType w:val="multilevel"/>
    <w:tmpl w:val="06681964"/>
    <w:lvl w:ilvl="0">
      <w:numFmt w:val="bullet"/>
      <w:lvlText w:val="Ø"/>
      <w:lvlJc w:val="left"/>
      <w:pPr>
        <w:tabs>
          <w:tab w:val="num" w:pos="288"/>
        </w:tabs>
        <w:ind w:left="0" w:firstLine="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7B"/>
    <w:rsid w:val="000127BC"/>
    <w:rsid w:val="000E0990"/>
    <w:rsid w:val="002D507B"/>
    <w:rsid w:val="004B23CF"/>
    <w:rsid w:val="005651F6"/>
    <w:rsid w:val="00857C89"/>
    <w:rsid w:val="00A902D0"/>
    <w:rsid w:val="00B05FFC"/>
    <w:rsid w:val="00E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FAD"/>
  <w15:docId w15:val="{AD161F63-0EF3-4464-80DE-C7192FC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Knapčoková Hana</dc:creator>
  <dc:description/>
  <cp:lastModifiedBy>Hrdinová Lenka</cp:lastModifiedBy>
  <cp:revision>7</cp:revision>
  <cp:lastPrinted>2024-09-11T06:02:00Z</cp:lastPrinted>
  <dcterms:created xsi:type="dcterms:W3CDTF">2022-09-29T10:11:00Z</dcterms:created>
  <dcterms:modified xsi:type="dcterms:W3CDTF">2024-10-07T12:36:00Z</dcterms:modified>
  <dc:language>cs-CZ</dc:language>
</cp:coreProperties>
</file>