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77" w:rsidRDefault="00A36EE3">
      <w:pPr>
        <w:pStyle w:val="Style2"/>
        <w:framePr w:w="1786" w:h="994" w:wrap="none" w:hAnchor="page" w:x="2768" w:y="702"/>
        <w:shd w:val="clear" w:color="auto" w:fill="auto"/>
        <w:spacing w:line="266" w:lineRule="auto"/>
      </w:pPr>
      <w:r>
        <w:t>Financováno</w:t>
      </w:r>
    </w:p>
    <w:p w:rsidR="00857F77" w:rsidRDefault="00A36EE3">
      <w:pPr>
        <w:pStyle w:val="Style2"/>
        <w:framePr w:w="1786" w:h="994" w:wrap="none" w:hAnchor="page" w:x="2768" w:y="702"/>
        <w:shd w:val="clear" w:color="auto" w:fill="auto"/>
        <w:spacing w:line="293" w:lineRule="auto"/>
        <w:rPr>
          <w:sz w:val="20"/>
          <w:szCs w:val="20"/>
        </w:rPr>
      </w:pPr>
      <w:r>
        <w:t xml:space="preserve">Evropskou unií </w:t>
      </w:r>
      <w:proofErr w:type="spellStart"/>
      <w:r>
        <w:rPr>
          <w:b w:val="0"/>
          <w:bCs w:val="0"/>
          <w:sz w:val="20"/>
          <w:szCs w:val="20"/>
        </w:rPr>
        <w:t>NextGenerationEU</w:t>
      </w:r>
      <w:proofErr w:type="spellEnd"/>
    </w:p>
    <w:p w:rsidR="00857F77" w:rsidRDefault="00A36EE3">
      <w:pPr>
        <w:pStyle w:val="Style2"/>
        <w:framePr w:w="926" w:h="816" w:wrap="none" w:hAnchor="page" w:x="6526" w:y="783"/>
        <w:shd w:val="clear" w:color="auto" w:fill="auto"/>
        <w:spacing w:line="211" w:lineRule="auto"/>
        <w:rPr>
          <w:sz w:val="22"/>
          <w:szCs w:val="22"/>
        </w:rPr>
      </w:pPr>
      <w:r>
        <w:rPr>
          <w:sz w:val="22"/>
          <w:szCs w:val="22"/>
        </w:rPr>
        <w:t>Národní plán obnovy</w:t>
      </w:r>
    </w:p>
    <w:p w:rsidR="00857F77" w:rsidRDefault="00A36EE3">
      <w:pPr>
        <w:pStyle w:val="Style6"/>
        <w:framePr w:w="3173" w:h="989" w:wrap="none" w:hAnchor="page" w:x="4371" w:y="2406"/>
        <w:shd w:val="clear" w:color="auto" w:fill="auto"/>
      </w:pPr>
      <w:bookmarkStart w:id="0" w:name="bookmark0"/>
      <w:bookmarkStart w:id="1" w:name="bookmark1"/>
      <w:r>
        <w:t>Dodatek č. 3 ke</w:t>
      </w:r>
      <w:r>
        <w:br/>
        <w:t>SMLOUVĚ O DÍLO</w:t>
      </w:r>
      <w:bookmarkEnd w:id="0"/>
      <w:bookmarkEnd w:id="1"/>
    </w:p>
    <w:p w:rsidR="00857F77" w:rsidRDefault="00A36EE3">
      <w:pPr>
        <w:spacing w:line="360" w:lineRule="exact"/>
      </w:pPr>
      <w:r>
        <w:rPr>
          <w:noProof/>
        </w:rPr>
        <w:drawing>
          <wp:anchor distT="0" distB="3175" distL="0" distR="0" simplePos="0" relativeHeight="62914690" behindDoc="1" locked="0" layoutInCell="1" allowOverlap="1">
            <wp:simplePos x="0" y="0"/>
            <wp:positionH relativeFrom="page">
              <wp:posOffset>885190</wp:posOffset>
            </wp:positionH>
            <wp:positionV relativeFrom="margin">
              <wp:posOffset>433070</wp:posOffset>
            </wp:positionV>
            <wp:extent cx="2133600" cy="6400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3360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3049270</wp:posOffset>
            </wp:positionH>
            <wp:positionV relativeFrom="margin">
              <wp:posOffset>0</wp:posOffset>
            </wp:positionV>
            <wp:extent cx="2045335" cy="158178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4533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5170805</wp:posOffset>
            </wp:positionH>
            <wp:positionV relativeFrom="margin">
              <wp:posOffset>313690</wp:posOffset>
            </wp:positionV>
            <wp:extent cx="1606550" cy="91757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0655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7F77" w:rsidRDefault="00857F77">
      <w:pPr>
        <w:spacing w:line="360" w:lineRule="exact"/>
      </w:pPr>
    </w:p>
    <w:p w:rsidR="00857F77" w:rsidRDefault="00857F77">
      <w:pPr>
        <w:spacing w:line="360" w:lineRule="exact"/>
      </w:pPr>
    </w:p>
    <w:p w:rsidR="00857F77" w:rsidRDefault="00857F77">
      <w:pPr>
        <w:spacing w:line="360" w:lineRule="exact"/>
      </w:pPr>
    </w:p>
    <w:p w:rsidR="00857F77" w:rsidRDefault="00857F77">
      <w:pPr>
        <w:spacing w:line="360" w:lineRule="exact"/>
      </w:pPr>
    </w:p>
    <w:p w:rsidR="00857F77" w:rsidRDefault="00857F77">
      <w:pPr>
        <w:spacing w:line="360" w:lineRule="exact"/>
      </w:pPr>
    </w:p>
    <w:p w:rsidR="00857F77" w:rsidRDefault="00857F77">
      <w:pPr>
        <w:spacing w:line="360" w:lineRule="exact"/>
      </w:pPr>
    </w:p>
    <w:p w:rsidR="00857F77" w:rsidRDefault="00857F77">
      <w:pPr>
        <w:spacing w:line="360" w:lineRule="exact"/>
      </w:pPr>
    </w:p>
    <w:p w:rsidR="00857F77" w:rsidRDefault="00857F77">
      <w:pPr>
        <w:spacing w:after="513" w:line="1" w:lineRule="exact"/>
      </w:pPr>
    </w:p>
    <w:p w:rsidR="00857F77" w:rsidRDefault="00857F77">
      <w:pPr>
        <w:spacing w:line="1" w:lineRule="exact"/>
        <w:sectPr w:rsidR="00857F77">
          <w:footerReference w:type="default" r:id="rId10"/>
          <w:pgSz w:w="11909" w:h="16838"/>
          <w:pgMar w:top="302" w:right="1217" w:bottom="1157" w:left="1394" w:header="0" w:footer="3" w:gutter="0"/>
          <w:pgNumType w:start="1"/>
          <w:cols w:space="720"/>
          <w:noEndnote/>
          <w:docGrid w:linePitch="360"/>
        </w:sectPr>
      </w:pPr>
    </w:p>
    <w:p w:rsidR="00857F77" w:rsidRDefault="00A36EE3">
      <w:pPr>
        <w:pStyle w:val="Style14"/>
        <w:keepNext/>
        <w:keepLines/>
        <w:shd w:val="clear" w:color="auto" w:fill="auto"/>
        <w:spacing w:after="200"/>
      </w:pPr>
      <w:bookmarkStart w:id="2" w:name="bookmark2"/>
      <w:bookmarkStart w:id="3" w:name="bookmark3"/>
      <w:bookmarkStart w:id="4" w:name="bookmark4"/>
      <w:r>
        <w:t>uzavřené v souladu s § 2586 a násl. zákona č. 89/2012 Sb., občanský zákoník, ve znění pozdějších předpisů (dále jen „OZ“), (dále jen „dodatek“)</w:t>
      </w:r>
      <w:bookmarkEnd w:id="2"/>
      <w:bookmarkEnd w:id="3"/>
      <w:bookmarkEnd w:id="4"/>
    </w:p>
    <w:p w:rsidR="00857F77" w:rsidRDefault="00A36EE3">
      <w:pPr>
        <w:pStyle w:val="Style14"/>
        <w:keepNext/>
        <w:keepLines/>
        <w:shd w:val="clear" w:color="auto" w:fill="auto"/>
        <w:jc w:val="center"/>
      </w:pPr>
      <w:bookmarkStart w:id="5" w:name="bookmark5"/>
      <w:bookmarkStart w:id="6" w:name="bookmark6"/>
      <w:bookmarkStart w:id="7" w:name="bookmark7"/>
      <w:r>
        <w:t>Číslo smlouvy objednatele: 748/2021</w:t>
      </w:r>
      <w:bookmarkEnd w:id="5"/>
      <w:bookmarkEnd w:id="6"/>
      <w:bookmarkEnd w:id="7"/>
    </w:p>
    <w:p w:rsidR="00857F77" w:rsidRDefault="00A36EE3">
      <w:pPr>
        <w:pStyle w:val="Style14"/>
        <w:keepNext/>
        <w:keepLines/>
        <w:shd w:val="clear" w:color="auto" w:fill="auto"/>
        <w:spacing w:after="700"/>
        <w:jc w:val="center"/>
      </w:pPr>
      <w:bookmarkStart w:id="8" w:name="bookmark10"/>
      <w:bookmarkStart w:id="9" w:name="bookmark8"/>
      <w:bookmarkStart w:id="10" w:name="bookmark9"/>
      <w:r>
        <w:t>Číslo smlouvy zhotovitele: 31/2021, 1ZHS210035</w:t>
      </w:r>
      <w:bookmarkEnd w:id="8"/>
      <w:bookmarkEnd w:id="9"/>
      <w:bookmarkEnd w:id="10"/>
    </w:p>
    <w:p w:rsidR="00857F77" w:rsidRDefault="00A36EE3">
      <w:pPr>
        <w:pStyle w:val="Style12"/>
        <w:shd w:val="clear" w:color="auto" w:fill="auto"/>
        <w:spacing w:after="0"/>
        <w:jc w:val="center"/>
      </w:pPr>
      <w:r>
        <w:t>Název díla:</w:t>
      </w:r>
    </w:p>
    <w:p w:rsidR="00857F77" w:rsidRDefault="00A36EE3">
      <w:pPr>
        <w:pStyle w:val="Style12"/>
        <w:shd w:val="clear" w:color="auto" w:fill="auto"/>
        <w:spacing w:after="620"/>
        <w:ind w:firstLine="300"/>
      </w:pPr>
      <w:r>
        <w:rPr>
          <w:b/>
          <w:bCs/>
        </w:rPr>
        <w:t xml:space="preserve">“VD </w:t>
      </w:r>
      <w:proofErr w:type="gramStart"/>
      <w:r>
        <w:rPr>
          <w:b/>
          <w:bCs/>
        </w:rPr>
        <w:t xml:space="preserve">Nechranice - </w:t>
      </w:r>
      <w:r>
        <w:rPr>
          <w:b/>
          <w:bCs/>
        </w:rPr>
        <w:t>rekonstrukce</w:t>
      </w:r>
      <w:proofErr w:type="gramEnd"/>
      <w:r>
        <w:rPr>
          <w:b/>
          <w:bCs/>
        </w:rPr>
        <w:t xml:space="preserve"> krajních polí bezpečnostního přelivu - pravé pole”</w:t>
      </w:r>
    </w:p>
    <w:p w:rsidR="00857F77" w:rsidRDefault="00A36EE3">
      <w:pPr>
        <w:pStyle w:val="Style14"/>
        <w:keepNext/>
        <w:keepLines/>
        <w:shd w:val="clear" w:color="auto" w:fill="auto"/>
      </w:pPr>
      <w:bookmarkStart w:id="11" w:name="bookmark11"/>
      <w:bookmarkStart w:id="12" w:name="bookmark12"/>
      <w:bookmarkStart w:id="13" w:name="bookmark13"/>
      <w:r>
        <w:rPr>
          <w:b/>
          <w:bCs/>
        </w:rPr>
        <w:t>Smluvní strany:</w:t>
      </w:r>
      <w:bookmarkEnd w:id="11"/>
      <w:bookmarkEnd w:id="12"/>
      <w:bookmarkEnd w:id="13"/>
    </w:p>
    <w:p w:rsidR="00857F77" w:rsidRDefault="00A36EE3">
      <w:pPr>
        <w:pStyle w:val="Style14"/>
        <w:keepNext/>
        <w:keepLines/>
        <w:shd w:val="clear" w:color="auto" w:fill="auto"/>
        <w:tabs>
          <w:tab w:val="left" w:pos="2803"/>
        </w:tabs>
      </w:pPr>
      <w:bookmarkStart w:id="14" w:name="bookmark14"/>
      <w:bookmarkStart w:id="15" w:name="bookmark15"/>
      <w:bookmarkStart w:id="16" w:name="bookmark16"/>
      <w:r>
        <w:rPr>
          <w:b/>
          <w:bCs/>
        </w:rPr>
        <w:t>Objednatel:</w:t>
      </w:r>
      <w:r>
        <w:rPr>
          <w:b/>
          <w:bCs/>
        </w:rPr>
        <w:tab/>
        <w:t>Povodí Ohře, státní podnik</w:t>
      </w:r>
      <w:bookmarkEnd w:id="14"/>
      <w:bookmarkEnd w:id="15"/>
      <w:bookmarkEnd w:id="16"/>
    </w:p>
    <w:p w:rsidR="00857F77" w:rsidRDefault="00A36EE3">
      <w:pPr>
        <w:pStyle w:val="Style14"/>
        <w:keepNext/>
        <w:keepLines/>
        <w:shd w:val="clear" w:color="auto" w:fill="auto"/>
        <w:tabs>
          <w:tab w:val="left" w:pos="2803"/>
        </w:tabs>
      </w:pPr>
      <w:bookmarkStart w:id="17" w:name="bookmark17"/>
      <w:bookmarkStart w:id="18" w:name="bookmark18"/>
      <w:bookmarkStart w:id="19" w:name="bookmark19"/>
      <w:r>
        <w:t>sídlo:</w:t>
      </w:r>
      <w:r>
        <w:tab/>
        <w:t>Bezručova 4219, 430 03 Chomutov</w:t>
      </w:r>
      <w:bookmarkEnd w:id="17"/>
      <w:bookmarkEnd w:id="18"/>
      <w:bookmarkEnd w:id="19"/>
    </w:p>
    <w:p w:rsidR="00857F77" w:rsidRDefault="00A36EE3">
      <w:pPr>
        <w:pStyle w:val="Style14"/>
        <w:keepNext/>
        <w:keepLines/>
        <w:shd w:val="clear" w:color="auto" w:fill="auto"/>
      </w:pPr>
      <w:bookmarkStart w:id="20" w:name="bookmark20"/>
      <w:bookmarkStart w:id="21" w:name="bookmark21"/>
      <w:bookmarkStart w:id="22" w:name="bookmark22"/>
      <w:r>
        <w:t>statutární orgán:</w:t>
      </w:r>
      <w:bookmarkEnd w:id="20"/>
      <w:bookmarkEnd w:id="21"/>
      <w:bookmarkEnd w:id="22"/>
    </w:p>
    <w:p w:rsidR="00857F77" w:rsidRDefault="00A36EE3">
      <w:pPr>
        <w:pStyle w:val="Style14"/>
        <w:keepNext/>
        <w:keepLines/>
        <w:shd w:val="clear" w:color="auto" w:fill="auto"/>
      </w:pPr>
      <w:bookmarkStart w:id="23" w:name="bookmark23"/>
      <w:bookmarkStart w:id="24" w:name="bookmark24"/>
      <w:bookmarkStart w:id="25" w:name="bookmark25"/>
      <w:r>
        <w:t>oprávněn k podpisu smlouvy</w:t>
      </w:r>
      <w:bookmarkEnd w:id="23"/>
      <w:bookmarkEnd w:id="24"/>
      <w:bookmarkEnd w:id="25"/>
    </w:p>
    <w:p w:rsidR="00857F77" w:rsidRDefault="00A36EE3">
      <w:pPr>
        <w:pStyle w:val="Style14"/>
        <w:keepNext/>
        <w:keepLines/>
        <w:shd w:val="clear" w:color="auto" w:fill="auto"/>
      </w:pPr>
      <w:bookmarkStart w:id="26" w:name="bookmark26"/>
      <w:bookmarkStart w:id="27" w:name="bookmark27"/>
      <w:bookmarkStart w:id="28" w:name="bookmark28"/>
      <w:r>
        <w:t>a k jednání o věcech smluvních:</w:t>
      </w:r>
      <w:bookmarkEnd w:id="26"/>
      <w:bookmarkEnd w:id="27"/>
      <w:bookmarkEnd w:id="28"/>
    </w:p>
    <w:p w:rsidR="00857F77" w:rsidRDefault="00A36EE3">
      <w:pPr>
        <w:pStyle w:val="Style14"/>
        <w:keepNext/>
        <w:keepLines/>
        <w:shd w:val="clear" w:color="auto" w:fill="auto"/>
        <w:spacing w:after="200"/>
      </w:pPr>
      <w:bookmarkStart w:id="29" w:name="bookmark29"/>
      <w:bookmarkStart w:id="30" w:name="bookmark30"/>
      <w:bookmarkStart w:id="31" w:name="bookmark31"/>
      <w:r>
        <w:t xml:space="preserve">oprávněn jednat o </w:t>
      </w:r>
      <w:r>
        <w:t>věcech technických:</w:t>
      </w:r>
      <w:bookmarkEnd w:id="29"/>
      <w:bookmarkEnd w:id="30"/>
      <w:bookmarkEnd w:id="31"/>
    </w:p>
    <w:p w:rsidR="00857F77" w:rsidRDefault="00A36EE3">
      <w:pPr>
        <w:pStyle w:val="Style14"/>
        <w:keepNext/>
        <w:keepLines/>
        <w:shd w:val="clear" w:color="auto" w:fill="auto"/>
        <w:tabs>
          <w:tab w:val="left" w:pos="4245"/>
        </w:tabs>
      </w:pPr>
      <w:bookmarkStart w:id="32" w:name="bookmark32"/>
      <w:bookmarkStart w:id="33" w:name="bookmark33"/>
      <w:bookmarkStart w:id="34" w:name="bookmark34"/>
      <w:r>
        <w:t>technický dozor objednatele:</w:t>
      </w:r>
      <w:r>
        <w:tab/>
        <w:t>Vodohospodářský rozvoj a výstavba a.s.</w:t>
      </w:r>
      <w:bookmarkEnd w:id="32"/>
      <w:bookmarkEnd w:id="33"/>
      <w:bookmarkEnd w:id="34"/>
    </w:p>
    <w:p w:rsidR="00857F77" w:rsidRDefault="00A36EE3">
      <w:pPr>
        <w:pStyle w:val="Style14"/>
        <w:keepNext/>
        <w:keepLines/>
        <w:shd w:val="clear" w:color="auto" w:fill="auto"/>
        <w:spacing w:after="440"/>
        <w:jc w:val="right"/>
      </w:pPr>
      <w:bookmarkStart w:id="35" w:name="bookmark35"/>
      <w:bookmarkStart w:id="36" w:name="bookmark36"/>
      <w:bookmarkStart w:id="37" w:name="bookmark37"/>
      <w:r>
        <w:t>se sídlem Nábřežní 90/4, Smíchov, 150 00 Praha 5</w:t>
      </w:r>
      <w:bookmarkEnd w:id="35"/>
      <w:bookmarkEnd w:id="36"/>
      <w:bookmarkEnd w:id="37"/>
    </w:p>
    <w:p w:rsidR="00857F77" w:rsidRDefault="00A36EE3">
      <w:pPr>
        <w:pStyle w:val="Style14"/>
        <w:keepNext/>
        <w:keepLines/>
        <w:shd w:val="clear" w:color="auto" w:fill="auto"/>
        <w:spacing w:after="700"/>
      </w:pPr>
      <w:bookmarkStart w:id="38" w:name="bookmark38"/>
      <w:bookmarkStart w:id="39" w:name="bookmark39"/>
      <w:bookmarkStart w:id="40" w:name="bookmark40"/>
      <w:r>
        <w:t>oprávněný zástupce objednatele:</w:t>
      </w:r>
      <w:bookmarkEnd w:id="38"/>
      <w:bookmarkEnd w:id="39"/>
      <w:bookmarkEnd w:id="4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6595"/>
      </w:tblGrid>
      <w:tr w:rsidR="00857F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534" w:type="dxa"/>
            <w:shd w:val="clear" w:color="auto" w:fill="FFFFFF"/>
          </w:tcPr>
          <w:p w:rsidR="00857F77" w:rsidRDefault="00A36EE3">
            <w:pPr>
              <w:pStyle w:val="Style20"/>
              <w:shd w:val="clear" w:color="auto" w:fill="auto"/>
              <w:spacing w:after="0"/>
            </w:pPr>
            <w:bookmarkStart w:id="41" w:name="bookmark42"/>
            <w:r>
              <w:t>IČO:</w:t>
            </w:r>
            <w:bookmarkEnd w:id="41"/>
          </w:p>
          <w:p w:rsidR="00857F77" w:rsidRDefault="00A36EE3">
            <w:pPr>
              <w:pStyle w:val="Style20"/>
              <w:shd w:val="clear" w:color="auto" w:fill="auto"/>
              <w:spacing w:after="0"/>
            </w:pPr>
            <w:bookmarkStart w:id="42" w:name="bookmark43"/>
            <w:bookmarkStart w:id="43" w:name="bookmark44"/>
            <w:r>
              <w:t>DIČ: bankovní spojení: číslo účtu:</w:t>
            </w:r>
            <w:bookmarkEnd w:id="42"/>
            <w:bookmarkEnd w:id="43"/>
          </w:p>
        </w:tc>
        <w:tc>
          <w:tcPr>
            <w:tcW w:w="6595" w:type="dxa"/>
            <w:shd w:val="clear" w:color="auto" w:fill="FFFFFF"/>
          </w:tcPr>
          <w:p w:rsidR="00857F77" w:rsidRDefault="00A36EE3">
            <w:pPr>
              <w:pStyle w:val="Style20"/>
              <w:shd w:val="clear" w:color="auto" w:fill="auto"/>
              <w:spacing w:after="0"/>
              <w:ind w:firstLine="320"/>
            </w:pPr>
            <w:r>
              <w:t>70889988</w:t>
            </w:r>
          </w:p>
          <w:p w:rsidR="00857F77" w:rsidRDefault="00A36EE3">
            <w:pPr>
              <w:pStyle w:val="Style20"/>
              <w:shd w:val="clear" w:color="auto" w:fill="auto"/>
              <w:spacing w:after="0"/>
              <w:ind w:firstLine="320"/>
            </w:pPr>
            <w:r>
              <w:t>CZ70889988</w:t>
            </w:r>
          </w:p>
          <w:p w:rsidR="00857F77" w:rsidRDefault="00A36EE3">
            <w:pPr>
              <w:pStyle w:val="Style20"/>
              <w:shd w:val="clear" w:color="auto" w:fill="auto"/>
              <w:spacing w:after="0"/>
              <w:ind w:firstLine="320"/>
            </w:pPr>
            <w:bookmarkStart w:id="44" w:name="bookmark45"/>
            <w:r>
              <w:t xml:space="preserve">Komerční banka, a.s., </w:t>
            </w:r>
            <w:r>
              <w:t>pobočka Chomutov</w:t>
            </w:r>
            <w:bookmarkEnd w:id="44"/>
          </w:p>
          <w:p w:rsidR="00857F77" w:rsidRDefault="00857F77">
            <w:pPr>
              <w:pStyle w:val="Style20"/>
              <w:shd w:val="clear" w:color="auto" w:fill="auto"/>
              <w:spacing w:after="0"/>
              <w:ind w:firstLine="320"/>
            </w:pPr>
            <w:bookmarkStart w:id="45" w:name="_GoBack"/>
            <w:bookmarkEnd w:id="45"/>
          </w:p>
        </w:tc>
      </w:tr>
    </w:tbl>
    <w:p w:rsidR="00857F77" w:rsidRDefault="00A36EE3">
      <w:pPr>
        <w:pStyle w:val="Style18"/>
        <w:shd w:val="clear" w:color="auto" w:fill="auto"/>
      </w:pPr>
      <w:bookmarkStart w:id="46" w:name="bookmark41"/>
      <w:r>
        <w:t>zápis v obchodním rejstříku: u Krajského soudu v Ústí nad Labem v oddílu A, vložce č. 13052</w:t>
      </w:r>
      <w:bookmarkEnd w:id="46"/>
    </w:p>
    <w:p w:rsidR="00857F77" w:rsidRDefault="00857F77">
      <w:pPr>
        <w:spacing w:after="119" w:line="1" w:lineRule="exact"/>
      </w:pPr>
    </w:p>
    <w:p w:rsidR="00857F77" w:rsidRDefault="00A36EE3">
      <w:pPr>
        <w:pStyle w:val="Style14"/>
        <w:keepNext/>
        <w:keepLines/>
        <w:shd w:val="clear" w:color="auto" w:fill="auto"/>
        <w:spacing w:after="700" w:line="259" w:lineRule="auto"/>
      </w:pPr>
      <w:bookmarkStart w:id="47" w:name="bookmark47"/>
      <w:bookmarkStart w:id="48" w:name="bookmark48"/>
      <w:bookmarkStart w:id="49" w:name="bookmark49"/>
      <w:r>
        <w:t>(dále jen „Objednatel“)</w:t>
      </w:r>
      <w:bookmarkEnd w:id="47"/>
      <w:bookmarkEnd w:id="48"/>
      <w:bookmarkEnd w:id="49"/>
    </w:p>
    <w:p w:rsidR="00857F77" w:rsidRDefault="00A36EE3">
      <w:pPr>
        <w:pStyle w:val="Style14"/>
        <w:keepNext/>
        <w:keepLines/>
        <w:shd w:val="clear" w:color="auto" w:fill="auto"/>
        <w:spacing w:line="259" w:lineRule="auto"/>
      </w:pPr>
      <w:bookmarkStart w:id="50" w:name="bookmark52"/>
      <w:r>
        <w:rPr>
          <w:b/>
          <w:bCs/>
        </w:rPr>
        <w:t>Zhotovitel:</w:t>
      </w:r>
      <w:bookmarkEnd w:id="50"/>
    </w:p>
    <w:p w:rsidR="00857F77" w:rsidRDefault="00A36EE3">
      <w:pPr>
        <w:pStyle w:val="Style14"/>
        <w:keepNext/>
        <w:keepLines/>
        <w:shd w:val="clear" w:color="auto" w:fill="auto"/>
        <w:tabs>
          <w:tab w:val="left" w:pos="4245"/>
        </w:tabs>
        <w:spacing w:line="259" w:lineRule="auto"/>
        <w:rPr>
          <w:sz w:val="24"/>
          <w:szCs w:val="24"/>
        </w:rPr>
      </w:pPr>
      <w:bookmarkStart w:id="51" w:name="bookmark50"/>
      <w:bookmarkStart w:id="52" w:name="bookmark51"/>
      <w:bookmarkStart w:id="53" w:name="bookmark53"/>
      <w:r>
        <w:rPr>
          <w:b/>
          <w:bCs/>
        </w:rPr>
        <w:t>Sdružení právnických osob ve společnosti s názvem „Společnost VD Nechranice“ Správce a Společník</w:t>
      </w:r>
      <w:r>
        <w:rPr>
          <w:b/>
          <w:bCs/>
        </w:rPr>
        <w:t xml:space="preserve"> č. 1</w:t>
      </w:r>
      <w:r>
        <w:rPr>
          <w:b/>
          <w:bCs/>
        </w:rPr>
        <w:tab/>
      </w:r>
      <w:r>
        <w:rPr>
          <w:b/>
          <w:bCs/>
          <w:sz w:val="24"/>
          <w:szCs w:val="24"/>
        </w:rPr>
        <w:t>SMP Vodohospodářské stavby a.s.</w:t>
      </w:r>
      <w:bookmarkEnd w:id="51"/>
      <w:bookmarkEnd w:id="52"/>
      <w:bookmarkEnd w:id="53"/>
    </w:p>
    <w:p w:rsidR="00857F77" w:rsidRDefault="00A36EE3">
      <w:pPr>
        <w:pStyle w:val="Style12"/>
        <w:shd w:val="clear" w:color="auto" w:fill="auto"/>
        <w:tabs>
          <w:tab w:val="left" w:pos="4245"/>
        </w:tabs>
        <w:spacing w:after="0" w:line="259" w:lineRule="auto"/>
      </w:pPr>
      <w:bookmarkStart w:id="54" w:name="bookmark54"/>
      <w:bookmarkStart w:id="55" w:name="bookmark55"/>
      <w:r>
        <w:t>sídlo:</w:t>
      </w:r>
      <w:r>
        <w:tab/>
        <w:t>Vyskočilova 1566, Michle, 140 00 Praha 4</w:t>
      </w:r>
      <w:bookmarkEnd w:id="54"/>
      <w:bookmarkEnd w:id="55"/>
    </w:p>
    <w:p w:rsidR="00857F77" w:rsidRDefault="00A36EE3">
      <w:pPr>
        <w:pStyle w:val="Style14"/>
        <w:keepNext/>
        <w:keepLines/>
        <w:shd w:val="clear" w:color="auto" w:fill="auto"/>
        <w:spacing w:after="540" w:line="259" w:lineRule="auto"/>
      </w:pPr>
      <w:bookmarkStart w:id="56" w:name="bookmark56"/>
      <w:bookmarkStart w:id="57" w:name="bookmark57"/>
      <w:bookmarkStart w:id="58" w:name="bookmark58"/>
      <w:bookmarkStart w:id="59" w:name="bookmark59"/>
      <w:r>
        <w:lastRenderedPageBreak/>
        <w:t>oprávněn(i) k podpisu smlouvy:</w:t>
      </w:r>
      <w:bookmarkEnd w:id="56"/>
      <w:bookmarkEnd w:id="57"/>
      <w:bookmarkEnd w:id="58"/>
      <w:bookmarkEnd w:id="59"/>
    </w:p>
    <w:p w:rsidR="00857F77" w:rsidRDefault="00A36EE3">
      <w:pPr>
        <w:pStyle w:val="Style14"/>
        <w:keepNext/>
        <w:keepLines/>
        <w:shd w:val="clear" w:color="auto" w:fill="auto"/>
        <w:tabs>
          <w:tab w:val="left" w:pos="4210"/>
        </w:tabs>
      </w:pPr>
      <w:bookmarkStart w:id="60" w:name="bookmark60"/>
      <w:bookmarkStart w:id="61" w:name="bookmark61"/>
      <w:bookmarkStart w:id="62" w:name="bookmark62"/>
      <w:r>
        <w:t>IČ:</w:t>
      </w:r>
      <w:r>
        <w:tab/>
        <w:t>11637471</w:t>
      </w:r>
      <w:bookmarkEnd w:id="60"/>
      <w:bookmarkEnd w:id="61"/>
      <w:bookmarkEnd w:id="62"/>
    </w:p>
    <w:p w:rsidR="00857F77" w:rsidRDefault="00A36EE3">
      <w:pPr>
        <w:pStyle w:val="Style14"/>
        <w:keepNext/>
        <w:keepLines/>
        <w:shd w:val="clear" w:color="auto" w:fill="auto"/>
        <w:tabs>
          <w:tab w:val="left" w:pos="4210"/>
        </w:tabs>
      </w:pPr>
      <w:bookmarkStart w:id="63" w:name="bookmark63"/>
      <w:bookmarkStart w:id="64" w:name="bookmark64"/>
      <w:bookmarkStart w:id="65" w:name="bookmark65"/>
      <w:r>
        <w:t>DIČ:</w:t>
      </w:r>
      <w:r>
        <w:tab/>
        <w:t>CZ11637471</w:t>
      </w:r>
      <w:bookmarkEnd w:id="63"/>
      <w:bookmarkEnd w:id="64"/>
      <w:bookmarkEnd w:id="65"/>
    </w:p>
    <w:p w:rsidR="00857F77" w:rsidRDefault="00A36EE3">
      <w:pPr>
        <w:pStyle w:val="Style14"/>
        <w:keepNext/>
        <w:keepLines/>
        <w:shd w:val="clear" w:color="auto" w:fill="auto"/>
        <w:spacing w:after="720"/>
      </w:pPr>
      <w:bookmarkStart w:id="66" w:name="bookmark66"/>
      <w:bookmarkStart w:id="67" w:name="bookmark67"/>
      <w:bookmarkStart w:id="68" w:name="bookmark68"/>
      <w:bookmarkStart w:id="69" w:name="bookmark69"/>
      <w:r>
        <w:t>zápis v obchodním rejstříku: MS v Praze, oddíl B, vložka 26499 č. bankovního účtu:</w:t>
      </w:r>
      <w:bookmarkEnd w:id="66"/>
      <w:bookmarkEnd w:id="67"/>
      <w:bookmarkEnd w:id="68"/>
      <w:bookmarkEnd w:id="69"/>
    </w:p>
    <w:p w:rsidR="00857F77" w:rsidRDefault="00A36EE3">
      <w:pPr>
        <w:pStyle w:val="Style14"/>
        <w:keepNext/>
        <w:keepLines/>
        <w:shd w:val="clear" w:color="auto" w:fill="auto"/>
        <w:tabs>
          <w:tab w:val="left" w:pos="4210"/>
        </w:tabs>
        <w:spacing w:line="221" w:lineRule="auto"/>
        <w:rPr>
          <w:sz w:val="24"/>
          <w:szCs w:val="24"/>
        </w:rPr>
      </w:pPr>
      <w:bookmarkStart w:id="70" w:name="bookmark70"/>
      <w:bookmarkStart w:id="71" w:name="bookmark71"/>
      <w:bookmarkStart w:id="72" w:name="bookmark72"/>
      <w:r>
        <w:rPr>
          <w:b/>
          <w:bCs/>
          <w:sz w:val="24"/>
          <w:szCs w:val="24"/>
        </w:rPr>
        <w:t>Společník č. 2</w:t>
      </w:r>
      <w:r>
        <w:rPr>
          <w:b/>
          <w:bCs/>
          <w:sz w:val="24"/>
          <w:szCs w:val="24"/>
        </w:rPr>
        <w:tab/>
        <w:t xml:space="preserve">Strojírny </w:t>
      </w:r>
      <w:r>
        <w:rPr>
          <w:b/>
          <w:bCs/>
          <w:sz w:val="24"/>
          <w:szCs w:val="24"/>
        </w:rPr>
        <w:t>Podzimek, s.r.o.</w:t>
      </w:r>
      <w:bookmarkEnd w:id="70"/>
      <w:bookmarkEnd w:id="71"/>
      <w:bookmarkEnd w:id="72"/>
    </w:p>
    <w:p w:rsidR="00857F77" w:rsidRDefault="00A36EE3">
      <w:pPr>
        <w:pStyle w:val="Style14"/>
        <w:keepNext/>
        <w:keepLines/>
        <w:shd w:val="clear" w:color="auto" w:fill="auto"/>
        <w:tabs>
          <w:tab w:val="left" w:pos="4210"/>
        </w:tabs>
      </w:pPr>
      <w:bookmarkStart w:id="73" w:name="bookmark73"/>
      <w:bookmarkStart w:id="74" w:name="bookmark74"/>
      <w:bookmarkStart w:id="75" w:name="bookmark75"/>
      <w:r>
        <w:t>sídlo:</w:t>
      </w:r>
      <w:r>
        <w:tab/>
        <w:t>Čenkovská 1060, 589 01 Třešť</w:t>
      </w:r>
      <w:bookmarkEnd w:id="73"/>
      <w:bookmarkEnd w:id="74"/>
      <w:bookmarkEnd w:id="75"/>
    </w:p>
    <w:p w:rsidR="00857F77" w:rsidRDefault="00A36EE3">
      <w:pPr>
        <w:pStyle w:val="Style14"/>
        <w:keepNext/>
        <w:keepLines/>
        <w:shd w:val="clear" w:color="auto" w:fill="auto"/>
      </w:pPr>
      <w:bookmarkStart w:id="76" w:name="bookmark76"/>
      <w:bookmarkStart w:id="77" w:name="bookmark77"/>
      <w:bookmarkStart w:id="78" w:name="bookmark78"/>
      <w:r>
        <w:t>oprávněn(i) k podpisu smlouvy:</w:t>
      </w:r>
      <w:bookmarkEnd w:id="76"/>
      <w:bookmarkEnd w:id="77"/>
      <w:bookmarkEnd w:id="78"/>
    </w:p>
    <w:p w:rsidR="00857F77" w:rsidRDefault="00A36EE3">
      <w:pPr>
        <w:pStyle w:val="Style14"/>
        <w:keepNext/>
        <w:keepLines/>
        <w:shd w:val="clear" w:color="auto" w:fill="auto"/>
        <w:tabs>
          <w:tab w:val="left" w:pos="2776"/>
        </w:tabs>
      </w:pPr>
      <w:bookmarkStart w:id="79" w:name="bookmark79"/>
      <w:bookmarkStart w:id="80" w:name="bookmark80"/>
      <w:bookmarkStart w:id="81" w:name="bookmark81"/>
      <w:r>
        <w:t>IČO:</w:t>
      </w:r>
      <w:r>
        <w:tab/>
        <w:t>469 78 208</w:t>
      </w:r>
      <w:bookmarkEnd w:id="79"/>
      <w:bookmarkEnd w:id="80"/>
      <w:bookmarkEnd w:id="81"/>
    </w:p>
    <w:p w:rsidR="00857F77" w:rsidRDefault="00A36EE3">
      <w:pPr>
        <w:pStyle w:val="Style14"/>
        <w:keepNext/>
        <w:keepLines/>
        <w:shd w:val="clear" w:color="auto" w:fill="auto"/>
        <w:tabs>
          <w:tab w:val="left" w:pos="2776"/>
        </w:tabs>
      </w:pPr>
      <w:bookmarkStart w:id="82" w:name="bookmark82"/>
      <w:bookmarkStart w:id="83" w:name="bookmark83"/>
      <w:bookmarkStart w:id="84" w:name="bookmark84"/>
      <w:r>
        <w:t>DIČ:</w:t>
      </w:r>
      <w:r>
        <w:tab/>
        <w:t>CZ46978208</w:t>
      </w:r>
      <w:bookmarkEnd w:id="82"/>
      <w:bookmarkEnd w:id="83"/>
      <w:bookmarkEnd w:id="84"/>
    </w:p>
    <w:p w:rsidR="00857F77" w:rsidRDefault="00A36EE3">
      <w:pPr>
        <w:pStyle w:val="Style14"/>
        <w:keepNext/>
        <w:keepLines/>
        <w:shd w:val="clear" w:color="auto" w:fill="auto"/>
      </w:pPr>
      <w:bookmarkStart w:id="85" w:name="bookmark85"/>
      <w:bookmarkStart w:id="86" w:name="bookmark86"/>
      <w:bookmarkStart w:id="87" w:name="bookmark87"/>
      <w:bookmarkStart w:id="88" w:name="bookmark88"/>
      <w:r>
        <w:t>bankovní spojení:</w:t>
      </w:r>
      <w:bookmarkEnd w:id="85"/>
      <w:bookmarkEnd w:id="86"/>
      <w:bookmarkEnd w:id="87"/>
      <w:bookmarkEnd w:id="88"/>
    </w:p>
    <w:p w:rsidR="00857F77" w:rsidRDefault="00A36EE3">
      <w:pPr>
        <w:pStyle w:val="Style14"/>
        <w:keepNext/>
        <w:keepLines/>
        <w:shd w:val="clear" w:color="auto" w:fill="auto"/>
      </w:pPr>
      <w:bookmarkStart w:id="89" w:name="bookmark89"/>
      <w:bookmarkStart w:id="90" w:name="bookmark90"/>
      <w:bookmarkStart w:id="91" w:name="bookmark91"/>
      <w:bookmarkStart w:id="92" w:name="bookmark92"/>
      <w:r>
        <w:t>číslo účtu:</w:t>
      </w:r>
      <w:bookmarkEnd w:id="89"/>
      <w:bookmarkEnd w:id="90"/>
      <w:bookmarkEnd w:id="91"/>
      <w:bookmarkEnd w:id="92"/>
    </w:p>
    <w:p w:rsidR="00857F77" w:rsidRDefault="00A36EE3">
      <w:pPr>
        <w:pStyle w:val="Style14"/>
        <w:keepNext/>
        <w:keepLines/>
        <w:shd w:val="clear" w:color="auto" w:fill="auto"/>
        <w:tabs>
          <w:tab w:val="left" w:pos="2776"/>
        </w:tabs>
        <w:spacing w:after="200"/>
      </w:pPr>
      <w:bookmarkStart w:id="93" w:name="bookmark93"/>
      <w:bookmarkStart w:id="94" w:name="bookmark94"/>
      <w:bookmarkStart w:id="95" w:name="bookmark95"/>
      <w:r>
        <w:t>zápis v obchodním rejstříku: u Krajského soudu v Brně, oddíl C, vložka 7884 tel.:</w:t>
      </w:r>
      <w:r>
        <w:tab/>
        <w:t>e-mail:</w:t>
      </w:r>
      <w:bookmarkEnd w:id="93"/>
      <w:bookmarkEnd w:id="94"/>
      <w:bookmarkEnd w:id="95"/>
    </w:p>
    <w:p w:rsidR="00857F77" w:rsidRDefault="00A36EE3">
      <w:pPr>
        <w:pStyle w:val="Style12"/>
        <w:shd w:val="clear" w:color="auto" w:fill="auto"/>
      </w:pPr>
      <w:bookmarkStart w:id="96" w:name="bookmark96"/>
      <w:bookmarkStart w:id="97" w:name="bookmark97"/>
      <w:r>
        <w:t xml:space="preserve">Společník č. 1 a </w:t>
      </w:r>
      <w:r>
        <w:t>Společník č. 2 vystupují jako účastníci Společnosti na základě „Společenské smlouvy“ uzavřené dne 25.02.2021. Za Společnost bude dle společenské smlouvy a udělené plné moci ze dne 25.02.2021 jednat Správce a Společník č. 1, a to:</w:t>
      </w:r>
      <w:bookmarkEnd w:id="96"/>
      <w:bookmarkEnd w:id="97"/>
    </w:p>
    <w:p w:rsidR="00857F77" w:rsidRDefault="00A36EE3">
      <w:pPr>
        <w:pStyle w:val="Style14"/>
        <w:keepNext/>
        <w:keepLines/>
        <w:shd w:val="clear" w:color="auto" w:fill="auto"/>
        <w:spacing w:after="200"/>
      </w:pPr>
      <w:bookmarkStart w:id="98" w:name="bookmark100"/>
      <w:bookmarkStart w:id="99" w:name="bookmark98"/>
      <w:bookmarkStart w:id="100" w:name="bookmark99"/>
      <w:r>
        <w:t>oprávněn(i) jednat o věcec</w:t>
      </w:r>
      <w:r>
        <w:t>h smluvních:</w:t>
      </w:r>
      <w:bookmarkEnd w:id="98"/>
      <w:bookmarkEnd w:id="99"/>
      <w:bookmarkEnd w:id="100"/>
    </w:p>
    <w:p w:rsidR="00857F77" w:rsidRDefault="00A36EE3">
      <w:pPr>
        <w:pStyle w:val="Style14"/>
        <w:keepNext/>
        <w:keepLines/>
        <w:shd w:val="clear" w:color="auto" w:fill="auto"/>
        <w:spacing w:after="380"/>
      </w:pPr>
      <w:bookmarkStart w:id="101" w:name="bookmark101"/>
      <w:bookmarkStart w:id="102" w:name="bookmark102"/>
      <w:bookmarkStart w:id="103" w:name="bookmark103"/>
      <w:r>
        <w:t>oprávněn(i) jednat o věcech technických:</w:t>
      </w:r>
      <w:bookmarkEnd w:id="101"/>
      <w:bookmarkEnd w:id="102"/>
      <w:bookmarkEnd w:id="103"/>
      <w:r>
        <w:t xml:space="preserve"> </w:t>
      </w:r>
      <w:bookmarkStart w:id="104" w:name="bookmark104"/>
      <w:bookmarkStart w:id="105" w:name="bookmark105"/>
      <w:r>
        <w:rPr>
          <w:rStyle w:val="CharStyle13"/>
        </w:rPr>
        <w:t>stavbyvedoucí: manažer stavby: bankovní spojení: číslo účtu:</w:t>
      </w:r>
      <w:bookmarkEnd w:id="104"/>
      <w:bookmarkEnd w:id="105"/>
      <w:r>
        <w:rPr>
          <w:rStyle w:val="CharStyle13"/>
        </w:rPr>
        <w:t xml:space="preserve"> (dále jen „Společník č. 1 a Společník č. 2") na straně druhé. Společník č. 1 a Společník č. 2 se ke všem právům a povinnostem zavazují společ</w:t>
      </w:r>
      <w:r>
        <w:rPr>
          <w:rStyle w:val="CharStyle13"/>
        </w:rPr>
        <w:t>ně a nerozdílně.</w:t>
      </w:r>
    </w:p>
    <w:p w:rsidR="00857F77" w:rsidRDefault="00A36EE3">
      <w:pPr>
        <w:pStyle w:val="Style12"/>
        <w:shd w:val="clear" w:color="auto" w:fill="auto"/>
        <w:spacing w:after="380" w:line="257" w:lineRule="auto"/>
      </w:pPr>
      <w:r>
        <w:t>Na podkladě skutečností, které se vyskytly v průběhu realizace, přičemž jejich zajištění je podmínkou pro řádné dokončení díla, se smluvní strany dohodly ve smyslu příslušných smluvních ustanovení na uzavření tohoto dodatku.</w:t>
      </w:r>
    </w:p>
    <w:p w:rsidR="00857F77" w:rsidRDefault="00A36EE3">
      <w:pPr>
        <w:pStyle w:val="Style12"/>
        <w:shd w:val="clear" w:color="auto" w:fill="auto"/>
        <w:spacing w:after="0"/>
      </w:pPr>
      <w:r>
        <w:rPr>
          <w:b/>
          <w:bCs/>
        </w:rPr>
        <w:t>Jedná se o:</w:t>
      </w:r>
    </w:p>
    <w:p w:rsidR="00857F77" w:rsidRDefault="00A36EE3">
      <w:pPr>
        <w:pStyle w:val="Style12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bookmarkStart w:id="106" w:name="bookmark106"/>
      <w:bookmarkEnd w:id="106"/>
      <w:r>
        <w:t>zm</w:t>
      </w:r>
      <w:r>
        <w:t>ěnu oprávněných zástupců objednatele</w:t>
      </w:r>
    </w:p>
    <w:p w:rsidR="00857F77" w:rsidRDefault="00A36EE3">
      <w:pPr>
        <w:pStyle w:val="Style12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</w:pPr>
      <w:bookmarkStart w:id="107" w:name="bookmark107"/>
      <w:bookmarkEnd w:id="107"/>
      <w:r>
        <w:t>změnu Čl. I. Účel a předmět smlouvy</w:t>
      </w:r>
    </w:p>
    <w:p w:rsidR="00857F77" w:rsidRDefault="00A36EE3">
      <w:pPr>
        <w:pStyle w:val="Style12"/>
        <w:shd w:val="clear" w:color="auto" w:fill="auto"/>
        <w:spacing w:after="0"/>
        <w:jc w:val="both"/>
      </w:pPr>
      <w:r>
        <w:t>v rozsahu přílohy tohoto dodatku – Oceněného soupisu prací změn závazku ze dne 05.04.2024,</w:t>
      </w:r>
    </w:p>
    <w:p w:rsidR="00857F77" w:rsidRDefault="00A36EE3">
      <w:pPr>
        <w:pStyle w:val="Style12"/>
        <w:numPr>
          <w:ilvl w:val="0"/>
          <w:numId w:val="1"/>
        </w:numPr>
        <w:shd w:val="clear" w:color="auto" w:fill="auto"/>
        <w:tabs>
          <w:tab w:val="left" w:pos="397"/>
        </w:tabs>
        <w:spacing w:after="0"/>
        <w:jc w:val="both"/>
      </w:pPr>
      <w:bookmarkStart w:id="108" w:name="bookmark108"/>
      <w:bookmarkEnd w:id="108"/>
      <w:r>
        <w:t>změnu ceny díla</w:t>
      </w:r>
    </w:p>
    <w:p w:rsidR="00857F77" w:rsidRDefault="00A36EE3">
      <w:pPr>
        <w:pStyle w:val="Style12"/>
        <w:shd w:val="clear" w:color="auto" w:fill="auto"/>
        <w:jc w:val="both"/>
      </w:pPr>
      <w:r>
        <w:t xml:space="preserve">z důvodu nutnosti zajištění realizace nezbytně nutných dodatečných </w:t>
      </w:r>
      <w:r>
        <w:t xml:space="preserve">stavebních prací. Tyto práce nebyly obsaženy v původních zadávacích podmínkách, z kterých vycházela tato smlouva, a to z důvodu, že jejich potřeba vznikla až při realizaci veřejné zakázky. Tyto změny jsou obsahem Přílohy č. 1. Oceněného soupisu prací změn </w:t>
      </w:r>
      <w:r>
        <w:t>závazku ze dne 05.04.2024, odsouhlaseného oběma smluvními stranami. Tato změna závazku ze smlouvy v souvislosti se zadáním dalších prací nemění celkovou povahu veřejné zakázky.</w:t>
      </w:r>
    </w:p>
    <w:p w:rsidR="00857F77" w:rsidRDefault="00A36EE3">
      <w:pPr>
        <w:pStyle w:val="Style12"/>
        <w:shd w:val="clear" w:color="auto" w:fill="auto"/>
        <w:spacing w:after="280"/>
        <w:jc w:val="both"/>
      </w:pPr>
      <w:r>
        <w:t>Změny byly řádně projednány a odsouhlaseny zástupci smluvních stran na 62 kontr</w:t>
      </w:r>
      <w:r>
        <w:t>olním dnu stavby. Obě smluvní strany odsouhlasily a potvrdily oceněný soupis prací.</w:t>
      </w:r>
    </w:p>
    <w:p w:rsidR="00857F77" w:rsidRDefault="00A36EE3">
      <w:pPr>
        <w:pStyle w:val="Style12"/>
        <w:shd w:val="clear" w:color="auto" w:fill="auto"/>
        <w:spacing w:after="0"/>
      </w:pPr>
      <w:r>
        <w:rPr>
          <w:b/>
          <w:bCs/>
        </w:rPr>
        <w:t>Mění se:</w:t>
      </w:r>
    </w:p>
    <w:p w:rsidR="00857F77" w:rsidRDefault="00A36EE3">
      <w:pPr>
        <w:pStyle w:val="Style12"/>
        <w:shd w:val="clear" w:color="auto" w:fill="auto"/>
        <w:spacing w:after="0"/>
      </w:pPr>
      <w:r>
        <w:rPr>
          <w:b/>
          <w:bCs/>
        </w:rPr>
        <w:t xml:space="preserve">a) oprávněný zástupce objednatele </w:t>
      </w:r>
      <w:r>
        <w:t>původně:</w:t>
      </w:r>
    </w:p>
    <w:p w:rsidR="00857F77" w:rsidRDefault="00A36EE3">
      <w:pPr>
        <w:pStyle w:val="Style12"/>
        <w:shd w:val="clear" w:color="auto" w:fill="auto"/>
        <w:spacing w:after="0"/>
      </w:pPr>
      <w:r>
        <w:t>statutární orgán:</w:t>
      </w:r>
    </w:p>
    <w:p w:rsidR="00857F77" w:rsidRDefault="00A36EE3">
      <w:pPr>
        <w:pStyle w:val="Style12"/>
        <w:shd w:val="clear" w:color="auto" w:fill="auto"/>
        <w:spacing w:after="0"/>
      </w:pPr>
      <w:r>
        <w:t xml:space="preserve">oprávněn k podpisu smlouvy a k jednání o věcech smluvních: oprávněn jednat o věcech technických: </w:t>
      </w:r>
      <w:r>
        <w:t>oprávněný zástupce objednatele: nově:</w:t>
      </w:r>
    </w:p>
    <w:p w:rsidR="00857F77" w:rsidRDefault="00A36EE3">
      <w:pPr>
        <w:pStyle w:val="Style14"/>
        <w:keepNext/>
        <w:keepLines/>
        <w:shd w:val="clear" w:color="auto" w:fill="auto"/>
      </w:pPr>
      <w:bookmarkStart w:id="109" w:name="bookmark109"/>
      <w:bookmarkStart w:id="110" w:name="bookmark110"/>
      <w:bookmarkStart w:id="111" w:name="bookmark111"/>
      <w:r>
        <w:t>statutární orgán:</w:t>
      </w:r>
      <w:bookmarkEnd w:id="109"/>
      <w:bookmarkEnd w:id="110"/>
      <w:bookmarkEnd w:id="111"/>
    </w:p>
    <w:p w:rsidR="00857F77" w:rsidRDefault="00A36EE3">
      <w:pPr>
        <w:pStyle w:val="Style12"/>
        <w:shd w:val="clear" w:color="auto" w:fill="auto"/>
      </w:pPr>
      <w:r>
        <w:t>oprávněn k podpisu smlouvy a k jednání o věcech smluvních: oprávněn jednat o věcech technických:</w:t>
      </w:r>
    </w:p>
    <w:p w:rsidR="00857F77" w:rsidRDefault="00A36EE3">
      <w:pPr>
        <w:pStyle w:val="Style12"/>
        <w:shd w:val="clear" w:color="auto" w:fill="auto"/>
        <w:spacing w:after="1000"/>
      </w:pPr>
      <w:r>
        <w:t>oprávněný zástupce objednatele:</w:t>
      </w:r>
    </w:p>
    <w:p w:rsidR="00857F77" w:rsidRDefault="00A36EE3">
      <w:pPr>
        <w:pStyle w:val="Style12"/>
        <w:numPr>
          <w:ilvl w:val="0"/>
          <w:numId w:val="2"/>
        </w:numPr>
        <w:shd w:val="clear" w:color="auto" w:fill="auto"/>
        <w:tabs>
          <w:tab w:val="left" w:pos="406"/>
        </w:tabs>
      </w:pPr>
      <w:bookmarkStart w:id="112" w:name="bookmark112"/>
      <w:bookmarkEnd w:id="112"/>
      <w:r>
        <w:rPr>
          <w:b/>
          <w:bCs/>
        </w:rPr>
        <w:lastRenderedPageBreak/>
        <w:t xml:space="preserve">Čl. I. Účel a předmět smlouvy </w:t>
      </w:r>
      <w:r>
        <w:t xml:space="preserve">se mění v rozsahu přílohy tohoto dodatku </w:t>
      </w:r>
      <w:r>
        <w:t>– Oceněného soupisu prací změn závazku ze dne 05.04.2024, který se tímto stává nedílnou součástí smlouvy.</w:t>
      </w:r>
    </w:p>
    <w:p w:rsidR="00857F77" w:rsidRDefault="00A36EE3">
      <w:pPr>
        <w:pStyle w:val="Style12"/>
        <w:numPr>
          <w:ilvl w:val="0"/>
          <w:numId w:val="2"/>
        </w:numPr>
        <w:shd w:val="clear" w:color="auto" w:fill="auto"/>
        <w:tabs>
          <w:tab w:val="left" w:pos="406"/>
        </w:tabs>
        <w:spacing w:after="0"/>
      </w:pPr>
      <w:bookmarkStart w:id="113" w:name="bookmark113"/>
      <w:bookmarkEnd w:id="113"/>
      <w:r>
        <w:rPr>
          <w:b/>
          <w:bCs/>
        </w:rPr>
        <w:t>Čl. III. Cenové a platební podmínky, bod 1.:</w:t>
      </w:r>
    </w:p>
    <w:p w:rsidR="00857F77" w:rsidRDefault="00A36EE3">
      <w:pPr>
        <w:pStyle w:val="Style12"/>
        <w:shd w:val="clear" w:color="auto" w:fill="auto"/>
      </w:pPr>
      <w:r>
        <w:t>Celková cena díla v rozsahu čl. I., která zahrnuje veškeré práce nezbytné k včasnému provedení díla při s</w:t>
      </w:r>
      <w:r>
        <w:t>plnění všech technických a kvalitativních podmínek, včetně zajištění materiálu a všech souvisejících služeb a dodávek, je stanovena částkou ve výši</w:t>
      </w:r>
    </w:p>
    <w:p w:rsidR="00857F77" w:rsidRDefault="00A36EE3">
      <w:pPr>
        <w:pStyle w:val="Style12"/>
        <w:shd w:val="clear" w:color="auto" w:fill="auto"/>
        <w:tabs>
          <w:tab w:val="left" w:pos="4949"/>
        </w:tabs>
        <w:spacing w:after="0"/>
      </w:pPr>
      <w:r>
        <w:t>původní znění:</w:t>
      </w:r>
      <w:r>
        <w:tab/>
        <w:t>118 886 645,01 Kč bez DPH,</w:t>
      </w:r>
    </w:p>
    <w:p w:rsidR="00857F77" w:rsidRDefault="00A36EE3">
      <w:pPr>
        <w:pStyle w:val="Style12"/>
        <w:shd w:val="clear" w:color="auto" w:fill="auto"/>
      </w:pPr>
      <w:r>
        <w:t>(slovy: jednostoosmnáctmiliónůosmsetosmdesátšesttisícšestsetčtyřic</w:t>
      </w:r>
      <w:r>
        <w:t>epětkorun a jeden halíř).</w:t>
      </w:r>
    </w:p>
    <w:p w:rsidR="00857F77" w:rsidRDefault="00A36EE3">
      <w:pPr>
        <w:pStyle w:val="Style12"/>
        <w:shd w:val="clear" w:color="auto" w:fill="auto"/>
        <w:spacing w:after="0"/>
      </w:pPr>
      <w:r>
        <w:t>z toho:</w:t>
      </w:r>
    </w:p>
    <w:p w:rsidR="00857F77" w:rsidRDefault="00A36EE3">
      <w:pPr>
        <w:pStyle w:val="Style12"/>
        <w:shd w:val="clear" w:color="auto" w:fill="auto"/>
        <w:tabs>
          <w:tab w:val="left" w:pos="4949"/>
        </w:tabs>
        <w:spacing w:after="0"/>
      </w:pPr>
      <w:r>
        <w:t>Stavební náklady (SO 02, 04, VON SO):</w:t>
      </w:r>
      <w:r>
        <w:tab/>
        <w:t>84 090 482,63 Kč bez DPH</w:t>
      </w:r>
    </w:p>
    <w:p w:rsidR="00857F77" w:rsidRDefault="00A36EE3">
      <w:pPr>
        <w:pStyle w:val="Style12"/>
        <w:shd w:val="clear" w:color="auto" w:fill="auto"/>
        <w:spacing w:after="0"/>
      </w:pPr>
      <w:r>
        <w:t>Technologické náklady (PS 01, 02, 03, 03.2, 04, 05, 06, VON PS): 34 796 162,38 Kč bez DPH.</w:t>
      </w:r>
    </w:p>
    <w:p w:rsidR="00857F77" w:rsidRDefault="00A36EE3">
      <w:pPr>
        <w:pStyle w:val="Style12"/>
        <w:shd w:val="clear" w:color="auto" w:fill="auto"/>
      </w:pPr>
      <w:r>
        <w:t>původní znění:</w:t>
      </w:r>
    </w:p>
    <w:p w:rsidR="00857F77" w:rsidRDefault="00A36EE3">
      <w:pPr>
        <w:pStyle w:val="Style12"/>
        <w:shd w:val="clear" w:color="auto" w:fill="auto"/>
        <w:tabs>
          <w:tab w:val="left" w:pos="4949"/>
        </w:tabs>
        <w:spacing w:after="0"/>
      </w:pPr>
      <w:r>
        <w:rPr>
          <w:b/>
          <w:bCs/>
        </w:rPr>
        <w:t>nové znění:</w:t>
      </w:r>
      <w:r>
        <w:rPr>
          <w:b/>
          <w:bCs/>
        </w:rPr>
        <w:tab/>
      </w:r>
      <w:r>
        <w:t>119 654 770,66 Kč bez DPH,</w:t>
      </w:r>
    </w:p>
    <w:p w:rsidR="00857F77" w:rsidRDefault="00A36EE3">
      <w:pPr>
        <w:pStyle w:val="Style12"/>
        <w:shd w:val="clear" w:color="auto" w:fill="auto"/>
      </w:pPr>
      <w:r>
        <w:t xml:space="preserve">(slovy: </w:t>
      </w:r>
      <w:r>
        <w:t xml:space="preserve">jednostodevatenáctmiliónůšestsetpadesátčtyřitisícsedmsetsedmdesátkorun a </w:t>
      </w:r>
      <w:proofErr w:type="spellStart"/>
      <w:r>
        <w:t>šedesátšest</w:t>
      </w:r>
      <w:proofErr w:type="spellEnd"/>
      <w:r>
        <w:t xml:space="preserve"> halířů).</w:t>
      </w:r>
    </w:p>
    <w:p w:rsidR="00857F77" w:rsidRDefault="00A36EE3">
      <w:pPr>
        <w:pStyle w:val="Style12"/>
        <w:shd w:val="clear" w:color="auto" w:fill="auto"/>
        <w:spacing w:after="0"/>
      </w:pPr>
      <w:r>
        <w:t>z toho:</w:t>
      </w:r>
    </w:p>
    <w:p w:rsidR="00857F77" w:rsidRDefault="00A36EE3">
      <w:pPr>
        <w:pStyle w:val="Style12"/>
        <w:shd w:val="clear" w:color="auto" w:fill="auto"/>
        <w:tabs>
          <w:tab w:val="left" w:pos="4949"/>
        </w:tabs>
        <w:spacing w:after="0"/>
      </w:pPr>
      <w:r>
        <w:t>Stavební náklady (SO 02, 04, VON SO):</w:t>
      </w:r>
      <w:r>
        <w:tab/>
        <w:t>84 319 327,26 Kč bez DPH</w:t>
      </w:r>
    </w:p>
    <w:p w:rsidR="00857F77" w:rsidRDefault="00A36EE3">
      <w:pPr>
        <w:pStyle w:val="Style12"/>
        <w:shd w:val="clear" w:color="auto" w:fill="auto"/>
        <w:spacing w:after="440"/>
      </w:pPr>
      <w:r>
        <w:t>Technologické náklady (PS 01, 02, 03, 03.2, 04, 05, 06, VON PS): 35 335 443,40 Kč bez DPH.</w:t>
      </w:r>
    </w:p>
    <w:p w:rsidR="00857F77" w:rsidRDefault="00A36EE3">
      <w:pPr>
        <w:pStyle w:val="Style12"/>
        <w:shd w:val="clear" w:color="auto" w:fill="auto"/>
      </w:pPr>
      <w:r>
        <w:t>Ostatní ujednání smlouvy o dílo se nemění. Smluvní strany nepovažují žádné ustanovení dodatku za obchodní tajemství.</w:t>
      </w:r>
      <w:r>
        <w:br w:type="page"/>
      </w:r>
    </w:p>
    <w:p w:rsidR="00857F77" w:rsidRDefault="00A36EE3">
      <w:pPr>
        <w:pStyle w:val="Style12"/>
        <w:shd w:val="clear" w:color="auto" w:fill="auto"/>
        <w:spacing w:after="460"/>
        <w:jc w:val="both"/>
      </w:pPr>
      <w:r>
        <w:lastRenderedPageBreak/>
        <w:t xml:space="preserve">Na svědectví tohoto smluvní strany tímto podepisují tento dodatek ke smlouvě. Tento dodatek ke smlouvě nabývá platnosti dnem jeho podpisu </w:t>
      </w:r>
      <w:r>
        <w:t>poslední ze smluvních stran účinnosti zveřejněním v Registru smluv, pokud této účinnosti dle příslušných ustanovení dodatku ke smlouvě nenabude později. Plnění předmětu tohoto dodatku smlouvy před účinností tohoto dodatku smlouvy se považuje za plnění podl</w:t>
      </w:r>
      <w:r>
        <w:t>e tohoto dodatku smlouvy a práva a povinnosti z něj vzniklé se řídí tímto dodatkem smlouvy.</w:t>
      </w:r>
    </w:p>
    <w:p w:rsidR="00857F77" w:rsidRDefault="00A36EE3">
      <w:pPr>
        <w:pStyle w:val="Style12"/>
        <w:shd w:val="clear" w:color="auto" w:fill="auto"/>
        <w:spacing w:after="0"/>
        <w:jc w:val="both"/>
      </w:pPr>
      <w:r>
        <w:t>Nedílnou součástí tohoto dodatku je:</w:t>
      </w:r>
    </w:p>
    <w:p w:rsidR="00857F77" w:rsidRDefault="00A36EE3">
      <w:pPr>
        <w:pStyle w:val="Style12"/>
        <w:shd w:val="clear" w:color="auto" w:fill="auto"/>
        <w:spacing w:after="0"/>
        <w:jc w:val="both"/>
      </w:pPr>
      <w:r>
        <w:t>Příloha č.1 Oceněný soupis prací změn závazku ze dne 05.04.2024</w:t>
      </w:r>
    </w:p>
    <w:p w:rsidR="00857F77" w:rsidRDefault="00A36EE3">
      <w:pPr>
        <w:spacing w:line="1" w:lineRule="exact"/>
      </w:pPr>
      <w:r>
        <w:rPr>
          <w:noProof/>
        </w:rPr>
        <mc:AlternateContent>
          <mc:Choice Requires="wps">
            <w:drawing>
              <wp:anchor distT="355600" distB="0" distL="0" distR="0" simplePos="0" relativeHeight="125829378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355600</wp:posOffset>
                </wp:positionV>
                <wp:extent cx="1316990" cy="6400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100"/>
                            </w:pPr>
                            <w:r>
                              <w:t>V Chomutově</w:t>
                            </w:r>
                          </w:p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Oprávněný zástupce</w:t>
                            </w:r>
                          </w:p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76.1pt;margin-top:28pt;width:103.7pt;height:50.4pt;z-index:125829378;visibility:visible;mso-wrap-style:square;mso-wrap-distance-left:0;mso-wrap-distance-top:2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" filled="f" stroked="f">
                <v:textbox inset="0,0,0,0">
                  <w:txbxContent>
                    <w:p w:rsidR="00857F77" w:rsidRDefault="00A36EE3">
                      <w:pPr>
                        <w:pStyle w:val="Style12"/>
                        <w:shd w:val="clear" w:color="auto" w:fill="auto"/>
                        <w:spacing w:after="100"/>
                      </w:pPr>
                      <w:r>
                        <w:t>V Chomutově</w:t>
                      </w:r>
                    </w:p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Oprávněný zástupce</w:t>
                      </w:r>
                    </w:p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5600" distB="0" distL="0" distR="0" simplePos="0" relativeHeight="125829380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355600</wp:posOffset>
                </wp:positionV>
                <wp:extent cx="1316990" cy="6400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100"/>
                            </w:pPr>
                            <w:r>
                              <w:t>V Praze</w:t>
                            </w:r>
                          </w:p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Oprávněný zástupce</w:t>
                            </w:r>
                          </w:p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Společníka č.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223.95pt;margin-top:28pt;width:103.7pt;height:50.4pt;z-index:125829380;visibility:visible;mso-wrap-style:square;mso-wrap-distance-left:0;mso-wrap-distance-top:2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" filled="f" stroked="f">
                <v:textbox inset="0,0,0,0">
                  <w:txbxContent>
                    <w:p w:rsidR="00857F77" w:rsidRDefault="00A36EE3">
                      <w:pPr>
                        <w:pStyle w:val="Style12"/>
                        <w:shd w:val="clear" w:color="auto" w:fill="auto"/>
                        <w:spacing w:after="100"/>
                      </w:pPr>
                      <w:r>
                        <w:t>V Praze</w:t>
                      </w:r>
                    </w:p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Oprávněný zástupce</w:t>
                      </w:r>
                    </w:p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Společníka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5600" distB="0" distL="0" distR="0" simplePos="0" relativeHeight="125829382" behindDoc="0" locked="0" layoutInCell="1" allowOverlap="1">
                <wp:simplePos x="0" y="0"/>
                <wp:positionH relativeFrom="page">
                  <wp:posOffset>4861560</wp:posOffset>
                </wp:positionH>
                <wp:positionV relativeFrom="paragraph">
                  <wp:posOffset>355600</wp:posOffset>
                </wp:positionV>
                <wp:extent cx="1319530" cy="6400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100"/>
                            </w:pPr>
                            <w:r>
                              <w:t>V Třešti</w:t>
                            </w:r>
                          </w:p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Oprávněný zástupce</w:t>
                            </w:r>
                          </w:p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Společníka č.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82.8pt;margin-top:28pt;width:103.9pt;height:50.4pt;z-index:125829382;visibility:visible;mso-wrap-style:square;mso-wrap-distance-left:0;mso-wrap-distance-top:2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JChAEAAAUDAAAOAAAAZHJzL2Uyb0RvYy54bWysUlFLwzAQfhf8DyHvrt2mY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" filled="f" stroked="f">
                <v:textbox inset="0,0,0,0">
                  <w:txbxContent>
                    <w:p w:rsidR="00857F77" w:rsidRDefault="00A36EE3">
                      <w:pPr>
                        <w:pStyle w:val="Style12"/>
                        <w:shd w:val="clear" w:color="auto" w:fill="auto"/>
                        <w:spacing w:after="100"/>
                      </w:pPr>
                      <w:r>
                        <w:t>V Třešti</w:t>
                      </w:r>
                    </w:p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Oprávněný zástupce</w:t>
                      </w:r>
                    </w:p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Společníka č.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7F77" w:rsidRDefault="00A36EE3">
      <w:pPr>
        <w:spacing w:line="1" w:lineRule="exact"/>
      </w:pPr>
      <w:r>
        <w:rPr>
          <w:noProof/>
        </w:rPr>
        <mc:AlternateContent>
          <mc:Choice Requires="wps">
            <w:drawing>
              <wp:anchor distT="1370965" distB="161290" distL="0" distR="0" simplePos="0" relativeHeight="125829384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1370965</wp:posOffset>
                </wp:positionV>
                <wp:extent cx="1688465" cy="3873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ekonomický ředitel</w:t>
                            </w:r>
                          </w:p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76.1pt;margin-top:107.95pt;width:132.95pt;height:30.5pt;z-index:125829384;visibility:visible;mso-wrap-style:square;mso-wrap-distance-left:0;mso-wrap-distance-top:107.95pt;mso-wrap-distance-right:0;mso-wrap-distance-bottom:1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" filled="f" stroked="f">
                <v:textbox inset="0,0,0,0">
                  <w:txbxContent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ekonomický ředitel</w:t>
                      </w:r>
                    </w:p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70965" distB="0" distL="0" distR="0" simplePos="0" relativeHeight="125829386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1370965</wp:posOffset>
                </wp:positionV>
                <wp:extent cx="1511935" cy="5486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předseda správní rady SMP Vodohodpodářské stavby,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223.95pt;margin-top:107.95pt;width:119.05pt;height:43.2pt;z-index:125829386;visibility:visible;mso-wrap-style:square;mso-wrap-distance-left:0;mso-wrap-distance-top:107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cGhgEAAAU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" filled="f" stroked="f">
                <v:textbox inset="0,0,0,0">
                  <w:txbxContent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předseda správní rady SMP Vodohodpodářské stavby,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8900" distB="173355" distL="0" distR="0" simplePos="0" relativeHeight="125829388" behindDoc="0" locked="0" layoutInCell="1" allowOverlap="1">
                <wp:simplePos x="0" y="0"/>
                <wp:positionH relativeFrom="page">
                  <wp:posOffset>4861560</wp:posOffset>
                </wp:positionH>
                <wp:positionV relativeFrom="paragraph">
                  <wp:posOffset>1358900</wp:posOffset>
                </wp:positionV>
                <wp:extent cx="1597025" cy="3873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jednatel</w:t>
                            </w:r>
                          </w:p>
                          <w:p w:rsidR="00857F77" w:rsidRDefault="00A36EE3">
                            <w:pPr>
                              <w:pStyle w:val="Style12"/>
                              <w:shd w:val="clear" w:color="auto" w:fill="auto"/>
                              <w:spacing w:after="0"/>
                            </w:pPr>
                            <w:r>
                              <w:t>Strojírny Podzimek,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382.8pt;margin-top:107pt;width:125.75pt;height:30.5pt;z-index:125829388;visibility:visible;mso-wrap-style:square;mso-wrap-distance-left:0;mso-wrap-distance-top:107pt;mso-wrap-distance-right:0;mso-wrap-distance-bottom:1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fUhQEAAAU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" filled="f" stroked="f">
                <v:textbox inset="0,0,0,0">
                  <w:txbxContent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jednatel</w:t>
                      </w:r>
                    </w:p>
                    <w:p w:rsidR="00857F77" w:rsidRDefault="00A36EE3">
                      <w:pPr>
                        <w:pStyle w:val="Style12"/>
                        <w:shd w:val="clear" w:color="auto" w:fill="auto"/>
                        <w:spacing w:after="0"/>
                      </w:pPr>
                      <w:r>
                        <w:t>Strojírny Podzimek,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7F77" w:rsidRDefault="00A36EE3">
      <w:pPr>
        <w:pStyle w:val="Style12"/>
        <w:shd w:val="clear" w:color="auto" w:fill="auto"/>
        <w:spacing w:after="0"/>
        <w:ind w:left="3080"/>
      </w:pPr>
      <w:r>
        <w:t>místopředseda správní rady</w:t>
      </w:r>
      <w:r>
        <w:t xml:space="preserve"> SMP Vodohospodářské stavby, a.s.</w:t>
      </w:r>
    </w:p>
    <w:sectPr w:rsidR="00857F77">
      <w:type w:val="continuous"/>
      <w:pgSz w:w="11909" w:h="16838"/>
      <w:pgMar w:top="708" w:right="1285" w:bottom="1391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EE3" w:rsidRDefault="00A36EE3">
      <w:r>
        <w:separator/>
      </w:r>
    </w:p>
  </w:endnote>
  <w:endnote w:type="continuationSeparator" w:id="0">
    <w:p w:rsidR="00A36EE3" w:rsidRDefault="00A3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F77" w:rsidRDefault="00A36EE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9925685</wp:posOffset>
              </wp:positionV>
              <wp:extent cx="822960" cy="2012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F77" w:rsidRDefault="00A36EE3">
                          <w:pPr>
                            <w:pStyle w:val="Style8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459.95pt;margin-top:781.55pt;width:64.8pt;height:15.8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" filled="f" stroked="f">
              <v:textbox style="mso-fit-shape-to-text:t" inset="0,0,0,0">
                <w:txbxContent>
                  <w:p w:rsidR="00857F77" w:rsidRDefault="00A36EE3">
                    <w:pPr>
                      <w:pStyle w:val="Style8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EE3" w:rsidRDefault="00A36EE3"/>
  </w:footnote>
  <w:footnote w:type="continuationSeparator" w:id="0">
    <w:p w:rsidR="00A36EE3" w:rsidRDefault="00A36E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135C"/>
    <w:multiLevelType w:val="multilevel"/>
    <w:tmpl w:val="A830DE76"/>
    <w:lvl w:ilvl="0">
      <w:start w:val="2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D7455D"/>
    <w:multiLevelType w:val="multilevel"/>
    <w:tmpl w:val="A3A460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77"/>
    <w:rsid w:val="00857F77"/>
    <w:rsid w:val="00A36EE3"/>
    <w:rsid w:val="00E4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7FB1"/>
  <w15:docId w15:val="{1FE9CC10-E718-41BD-BE9E-A7D00643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8" w:lineRule="auto"/>
    </w:pPr>
    <w:rPr>
      <w:rFonts w:ascii="Arial" w:eastAsia="Arial" w:hAnsi="Arial" w:cs="Arial"/>
      <w:b/>
      <w:bCs/>
    </w:rPr>
  </w:style>
  <w:style w:type="paragraph" w:customStyle="1" w:styleId="Style6">
    <w:name w:val="Style 6"/>
    <w:basedOn w:val="Normln"/>
    <w:link w:val="CharStyle7"/>
    <w:pPr>
      <w:shd w:val="clear" w:color="auto" w:fill="FFFFFF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59" w:lineRule="auto"/>
    </w:pPr>
    <w:rPr>
      <w:rFonts w:ascii="Arial" w:eastAsia="Arial" w:hAnsi="Arial" w:cs="Arial"/>
      <w:sz w:val="22"/>
      <w:szCs w:val="22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2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cp:lastModifiedBy>Michaela Toušková (Povodí Ohře)</cp:lastModifiedBy>
  <cp:revision>3</cp:revision>
  <dcterms:created xsi:type="dcterms:W3CDTF">2024-10-07T11:32:00Z</dcterms:created>
  <dcterms:modified xsi:type="dcterms:W3CDTF">2024-10-07T11:33:00Z</dcterms:modified>
</cp:coreProperties>
</file>