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5230600148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obec</w:t>
      </w:r>
      <w:r>
        <w:rPr>
          <w:spacing w:val="-5"/>
        </w:rPr>
        <w:t> </w:t>
      </w:r>
      <w:r>
        <w:rPr/>
        <w:t>Světlá</w:t>
      </w:r>
      <w:r>
        <w:rPr>
          <w:spacing w:val="-4"/>
        </w:rPr>
        <w:t> Hora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Světlá</w:t>
      </w:r>
      <w:r>
        <w:rPr>
          <w:spacing w:val="-7"/>
        </w:rPr>
        <w:t> </w:t>
      </w:r>
      <w:r>
        <w:rPr/>
        <w:t>374,</w:t>
      </w:r>
      <w:r>
        <w:rPr>
          <w:spacing w:val="-7"/>
        </w:rPr>
        <w:t> </w:t>
      </w:r>
      <w:r>
        <w:rPr/>
        <w:t>793</w:t>
      </w:r>
      <w:r>
        <w:rPr>
          <w:spacing w:val="-4"/>
        </w:rPr>
        <w:t> </w:t>
      </w:r>
      <w:r>
        <w:rPr/>
        <w:t>31</w:t>
      </w:r>
      <w:r>
        <w:rPr>
          <w:spacing w:val="-6"/>
        </w:rPr>
        <w:t> </w:t>
      </w:r>
      <w:r>
        <w:rPr/>
        <w:t>Světlá</w:t>
      </w:r>
      <w:r>
        <w:rPr>
          <w:spacing w:val="-7"/>
        </w:rPr>
        <w:t> </w:t>
      </w:r>
      <w:r>
        <w:rPr>
          <w:spacing w:val="-4"/>
        </w:rPr>
        <w:t>Hora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00296392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spacing w:val="-2"/>
        </w:rPr>
        <w:t>zastoupená:</w:t>
      </w:r>
      <w:r>
        <w:rPr/>
        <w:tab/>
        <w:t>Aloisem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2117771/0710</w:t>
      </w:r>
    </w:p>
    <w:p>
      <w:pPr>
        <w:pStyle w:val="BodyText"/>
        <w:spacing w:line="265" w:lineRule="exact"/>
        <w:ind w:left="382" w:firstLine="0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88"/>
        <w:ind w:left="38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 w:firstLine="0"/>
      </w:pPr>
      <w:r>
        <w:rPr/>
        <w:t>„Smlouva“) se uzavírá na základě Rozhodnutí ministra životního prostředí č. 5230600148 o poskytnutí finančních prostředků ze Státního fondu životního prostředí ČR ze dne 8.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8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52"/>
        <w:jc w:val="both"/>
      </w:pPr>
      <w:r>
        <w:rPr/>
        <w:t>„Kompostárna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obec</w:t>
      </w:r>
      <w:r>
        <w:rPr>
          <w:spacing w:val="-6"/>
        </w:rPr>
        <w:t> </w:t>
      </w:r>
      <w:r>
        <w:rPr/>
        <w:t>Světlá</w:t>
      </w:r>
      <w:r>
        <w:rPr>
          <w:spacing w:val="-5"/>
        </w:rPr>
        <w:t> </w:t>
      </w:r>
      <w:r>
        <w:rPr>
          <w:spacing w:val="-2"/>
        </w:rPr>
        <w:t>Hora“</w:t>
      </w:r>
    </w:p>
    <w:p>
      <w:pPr>
        <w:pStyle w:val="BodyText"/>
        <w:spacing w:before="118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</w:t>
      </w:r>
      <w:r>
        <w:rPr>
          <w:spacing w:val="-2"/>
          <w:sz w:val="20"/>
        </w:rPr>
        <w:t> </w:t>
      </w:r>
      <w:r>
        <w:rPr>
          <w:sz w:val="20"/>
        </w:rPr>
        <w:t>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109" w:hanging="428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932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057,00 Kč </w:t>
      </w:r>
      <w:r>
        <w:rPr>
          <w:sz w:val="20"/>
        </w:rPr>
        <w:t>(slovy: devět set třicet dva tisíc padesát sedm korun českých).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8" w:hanging="428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1 331 510,00 Kč.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8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9" w:hanging="360"/>
        <w:jc w:val="both"/>
        <w:rPr>
          <w:sz w:val="20"/>
        </w:rPr>
      </w:pPr>
      <w:r>
        <w:rPr>
          <w:sz w:val="20"/>
        </w:rPr>
        <w:t>v rámci realizace projektu pořídí vybavení pro vybudování nové kompostárny v</w:t>
      </w:r>
      <w:r>
        <w:rPr>
          <w:spacing w:val="-2"/>
          <w:sz w:val="20"/>
        </w:rPr>
        <w:t> </w:t>
      </w:r>
      <w:r>
        <w:rPr>
          <w:sz w:val="20"/>
        </w:rPr>
        <w:t>obci Světlá Hora a tím následně</w:t>
      </w:r>
      <w:r>
        <w:rPr>
          <w:spacing w:val="-14"/>
          <w:sz w:val="20"/>
        </w:rPr>
        <w:t> </w:t>
      </w:r>
      <w:r>
        <w:rPr>
          <w:sz w:val="20"/>
        </w:rPr>
        <w:t>vytvoří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kapacitu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zpracování</w:t>
      </w:r>
      <w:r>
        <w:rPr>
          <w:spacing w:val="-14"/>
          <w:sz w:val="20"/>
        </w:rPr>
        <w:t> </w:t>
      </w:r>
      <w:r>
        <w:rPr>
          <w:sz w:val="20"/>
        </w:rPr>
        <w:t>odpadu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85,00</w:t>
      </w:r>
      <w:r>
        <w:rPr>
          <w:spacing w:val="-13"/>
          <w:sz w:val="20"/>
        </w:rPr>
        <w:t> </w:t>
      </w:r>
      <w:r>
        <w:rPr>
          <w:sz w:val="20"/>
        </w:rPr>
        <w:t>t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doloží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datu</w:t>
      </w:r>
      <w:r>
        <w:rPr>
          <w:spacing w:val="-14"/>
          <w:sz w:val="20"/>
        </w:rPr>
        <w:t> </w:t>
      </w:r>
      <w:r>
        <w:rPr>
          <w:sz w:val="20"/>
        </w:rPr>
        <w:t>závěrečného vyhodnocení akce (dále jen „ZVA“) výstupy projektu, tj. kolaudační souhlas, povolení k</w:t>
      </w:r>
      <w:r>
        <w:rPr>
          <w:spacing w:val="-1"/>
          <w:sz w:val="20"/>
        </w:rPr>
        <w:t> </w:t>
      </w:r>
      <w:r>
        <w:rPr>
          <w:sz w:val="20"/>
        </w:rPr>
        <w:t>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8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05/2024,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05/2024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 w:firstLine="0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02/2025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1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3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  <w:ind w:firstLine="0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firstLine="0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firstLine="0"/>
        <w:jc w:val="left"/>
      </w:pPr>
      <w:r>
        <w:rPr>
          <w:spacing w:val="-2"/>
        </w:rPr>
        <w:t>podpory.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0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5"/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3"/>
        <w:ind w:left="0" w:firstLine="0"/>
        <w:jc w:val="left"/>
        <w:rPr>
          <w:sz w:val="36"/>
        </w:rPr>
      </w:pPr>
    </w:p>
    <w:p>
      <w:pPr>
        <w:pStyle w:val="BodyText"/>
        <w:spacing w:line="264" w:lineRule="auto"/>
        <w:ind w:left="382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 w:firstLine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2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8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0416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2024-10-04T10:44:53Z</dcterms:created>
  <dcterms:modified xsi:type="dcterms:W3CDTF">2024-10-04T10:44:53Z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2024-10-04T00:00:00Z</vt:filetime>
  </property>
</Properties>
</file>