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12BBEAD6" w14:textId="5FF62764" w:rsidR="001A6DD5" w:rsidRPr="000B135B" w:rsidRDefault="001A6DD5" w:rsidP="000B135B">
      <w:pPr>
        <w:jc w:val="center"/>
        <w:rPr>
          <w:rStyle w:val="Siln"/>
          <w:rFonts w:ascii="Arial" w:hAnsi="Arial" w:cs="Arial"/>
          <w:sz w:val="28"/>
          <w:szCs w:val="28"/>
        </w:rPr>
      </w:pPr>
    </w:p>
    <w:p w14:paraId="67CBE16E" w14:textId="258709AE" w:rsidR="009926CE" w:rsidRPr="009926CE" w:rsidRDefault="009926CE" w:rsidP="009926CE">
      <w:pPr>
        <w:jc w:val="center"/>
        <w:rPr>
          <w:rFonts w:ascii="Arial" w:hAnsi="Arial" w:cs="Arial"/>
          <w:b/>
          <w:bCs/>
          <w:sz w:val="28"/>
          <w:szCs w:val="28"/>
        </w:rPr>
      </w:pPr>
      <w:bookmarkStart w:id="0" w:name="_Hlk174699064"/>
      <w:r w:rsidRPr="009926CE">
        <w:rPr>
          <w:rFonts w:ascii="Arial" w:hAnsi="Arial" w:cs="Arial"/>
          <w:b/>
          <w:bCs/>
          <w:sz w:val="28"/>
          <w:szCs w:val="28"/>
        </w:rPr>
        <w:t>Modernizace odborných učeben Střední zdravotnické školy</w:t>
      </w:r>
    </w:p>
    <w:p w14:paraId="01520EE2" w14:textId="13943139" w:rsidR="00372320" w:rsidRDefault="009926CE" w:rsidP="009926CE">
      <w:pPr>
        <w:jc w:val="center"/>
        <w:rPr>
          <w:rStyle w:val="Siln"/>
          <w:rFonts w:ascii="Arial" w:hAnsi="Arial" w:cs="Arial"/>
        </w:rPr>
      </w:pPr>
      <w:r w:rsidRPr="009926CE">
        <w:rPr>
          <w:rFonts w:ascii="Arial" w:hAnsi="Arial" w:cs="Arial"/>
          <w:b/>
          <w:bCs/>
          <w:sz w:val="28"/>
          <w:szCs w:val="28"/>
        </w:rPr>
        <w:t>Karlovy Vary</w:t>
      </w:r>
      <w:bookmarkEnd w:id="0"/>
    </w:p>
    <w:p w14:paraId="3985E5AA" w14:textId="77777777" w:rsidR="00F3543D" w:rsidRDefault="00F3543D" w:rsidP="001A6DD5">
      <w:pPr>
        <w:rPr>
          <w:rStyle w:val="Siln"/>
          <w:rFonts w:ascii="Arial" w:hAnsi="Arial" w:cs="Arial"/>
        </w:rPr>
      </w:pPr>
    </w:p>
    <w:p w14:paraId="093D201E" w14:textId="77777777" w:rsidR="00F3543D" w:rsidRDefault="00F3543D" w:rsidP="001A6DD5">
      <w:pPr>
        <w:rPr>
          <w:rStyle w:val="Siln"/>
          <w:rFonts w:ascii="Arial" w:hAnsi="Arial" w:cs="Arial"/>
        </w:rPr>
      </w:pPr>
    </w:p>
    <w:p w14:paraId="4E2CC2B9" w14:textId="60C88FAF"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37C81F8" w14:textId="77777777" w:rsidR="000B135B" w:rsidRDefault="000B135B" w:rsidP="000B135B">
      <w:pPr>
        <w:tabs>
          <w:tab w:val="left" w:pos="2126"/>
        </w:tabs>
        <w:rPr>
          <w:rFonts w:ascii="Arial" w:hAnsi="Arial" w:cs="Arial"/>
          <w:b/>
          <w:bCs/>
        </w:rPr>
      </w:pPr>
    </w:p>
    <w:p w14:paraId="637EB233" w14:textId="77777777" w:rsidR="009926CE" w:rsidRDefault="009926CE" w:rsidP="009926CE">
      <w:pPr>
        <w:rPr>
          <w:rFonts w:ascii="Arial" w:hAnsi="Arial" w:cs="Arial"/>
          <w:b/>
          <w:bCs/>
        </w:rPr>
      </w:pPr>
      <w:bookmarkStart w:id="1" w:name="_Hlk175044826"/>
      <w:r w:rsidRPr="0086362E">
        <w:rPr>
          <w:rFonts w:ascii="Arial" w:hAnsi="Arial" w:cs="Arial"/>
          <w:b/>
          <w:bCs/>
        </w:rPr>
        <w:t xml:space="preserve">Střední zdravotnická škola a vyšší odborná škola zdravotnická Karlovy Vary, příspěvková </w:t>
      </w:r>
      <w:r>
        <w:rPr>
          <w:rFonts w:ascii="Arial" w:hAnsi="Arial" w:cs="Arial"/>
          <w:b/>
          <w:bCs/>
        </w:rPr>
        <w:t>organizace</w:t>
      </w:r>
    </w:p>
    <w:bookmarkEnd w:id="1"/>
    <w:p w14:paraId="0E873662" w14:textId="42B83B88" w:rsidR="009926CE" w:rsidRDefault="009926CE" w:rsidP="009926CE">
      <w:pPr>
        <w:rPr>
          <w:rFonts w:ascii="Arial" w:hAnsi="Arial" w:cs="Arial"/>
        </w:rPr>
      </w:pPr>
      <w:r>
        <w:rPr>
          <w:rFonts w:ascii="Arial" w:hAnsi="Arial" w:cs="Arial"/>
        </w:rPr>
        <w:t xml:space="preserve">se </w:t>
      </w:r>
      <w:r w:rsidRPr="00F1677E">
        <w:rPr>
          <w:rFonts w:ascii="Arial" w:hAnsi="Arial" w:cs="Arial"/>
        </w:rPr>
        <w:t>sídl</w:t>
      </w:r>
      <w:r>
        <w:rPr>
          <w:rFonts w:ascii="Arial" w:hAnsi="Arial" w:cs="Arial"/>
        </w:rPr>
        <w:t>em</w:t>
      </w:r>
      <w:r w:rsidRPr="00F1677E">
        <w:rPr>
          <w:rFonts w:ascii="Arial" w:hAnsi="Arial" w:cs="Arial"/>
        </w:rPr>
        <w:t xml:space="preserve">: </w:t>
      </w:r>
      <w:r>
        <w:rPr>
          <w:rFonts w:ascii="Arial" w:hAnsi="Arial" w:cs="Arial"/>
        </w:rPr>
        <w:tab/>
      </w:r>
      <w:r>
        <w:rPr>
          <w:rFonts w:ascii="Arial" w:hAnsi="Arial" w:cs="Arial"/>
        </w:rPr>
        <w:tab/>
      </w:r>
      <w:r w:rsidRPr="0086362E">
        <w:rPr>
          <w:rFonts w:ascii="Arial" w:hAnsi="Arial" w:cs="Arial"/>
        </w:rPr>
        <w:t>Poděbradská 1247/2, 36001 Karlovy Vary</w:t>
      </w:r>
    </w:p>
    <w:p w14:paraId="743DF7A2" w14:textId="30D0B64F" w:rsidR="009926CE" w:rsidRPr="00F1677E" w:rsidRDefault="009926CE" w:rsidP="009926CE">
      <w:pPr>
        <w:rPr>
          <w:rFonts w:ascii="Arial" w:hAnsi="Arial" w:cs="Arial"/>
        </w:rPr>
      </w:pPr>
      <w:r w:rsidRPr="00F1677E">
        <w:rPr>
          <w:rFonts w:ascii="Arial" w:hAnsi="Arial" w:cs="Arial"/>
        </w:rPr>
        <w:t xml:space="preserve">IČO:           </w:t>
      </w:r>
      <w:r>
        <w:rPr>
          <w:rFonts w:ascii="Arial" w:hAnsi="Arial" w:cs="Arial"/>
        </w:rPr>
        <w:tab/>
      </w:r>
      <w:r>
        <w:rPr>
          <w:rFonts w:ascii="Arial" w:hAnsi="Arial" w:cs="Arial"/>
        </w:rPr>
        <w:tab/>
        <w:t xml:space="preserve">00669709 </w:t>
      </w:r>
    </w:p>
    <w:p w14:paraId="7047752F" w14:textId="77777777" w:rsidR="00AB53D2" w:rsidRDefault="000B135B" w:rsidP="000B135B">
      <w:pPr>
        <w:tabs>
          <w:tab w:val="left" w:pos="2126"/>
        </w:tabs>
        <w:rPr>
          <w:rFonts w:ascii="Arial" w:hAnsi="Arial" w:cs="Arial"/>
          <w:bCs/>
        </w:rPr>
      </w:pPr>
      <w:r w:rsidRPr="00D81B3A">
        <w:rPr>
          <w:rFonts w:ascii="Arial" w:hAnsi="Arial" w:cs="Arial"/>
          <w:bCs/>
        </w:rPr>
        <w:t>DIČ:</w:t>
      </w:r>
      <w:r w:rsidRPr="00D81B3A">
        <w:rPr>
          <w:rFonts w:ascii="Arial" w:hAnsi="Arial" w:cs="Arial"/>
          <w:bCs/>
        </w:rPr>
        <w:tab/>
      </w:r>
      <w:r w:rsidR="00884DB5">
        <w:rPr>
          <w:rFonts w:ascii="Arial" w:hAnsi="Arial" w:cs="Arial"/>
          <w:bCs/>
        </w:rPr>
        <w:t>n</w:t>
      </w:r>
      <w:r w:rsidRPr="00D81B3A">
        <w:rPr>
          <w:rFonts w:ascii="Arial" w:hAnsi="Arial" w:cs="Arial"/>
          <w:bCs/>
        </w:rPr>
        <w:t xml:space="preserve">ení plátce DPH   </w:t>
      </w:r>
    </w:p>
    <w:p w14:paraId="1CC2EA4F" w14:textId="77777777" w:rsidR="00AB53D2" w:rsidRPr="00F409FF" w:rsidRDefault="00AB53D2" w:rsidP="00AB53D2">
      <w:pPr>
        <w:rPr>
          <w:rFonts w:ascii="Arial" w:hAnsi="Arial" w:cs="Arial"/>
        </w:rPr>
      </w:pPr>
      <w:r w:rsidRPr="00F409FF">
        <w:rPr>
          <w:rFonts w:ascii="Arial" w:hAnsi="Arial" w:cs="Arial"/>
        </w:rPr>
        <w:t>bankovní spojení:</w:t>
      </w:r>
      <w:r w:rsidRPr="00F409FF">
        <w:rPr>
          <w:rFonts w:ascii="Arial" w:hAnsi="Arial" w:cs="Arial"/>
        </w:rPr>
        <w:tab/>
      </w:r>
      <w:r w:rsidRPr="006C7331">
        <w:rPr>
          <w:rFonts w:ascii="Arial" w:hAnsi="Arial" w:cs="Arial"/>
        </w:rPr>
        <w:t>Raiffeisenbank a.s.</w:t>
      </w:r>
    </w:p>
    <w:p w14:paraId="7CA3AB7E" w14:textId="77777777" w:rsidR="00AB53D2" w:rsidRPr="00F409FF" w:rsidRDefault="00AB53D2" w:rsidP="00AB53D2">
      <w:pPr>
        <w:rPr>
          <w:rFonts w:ascii="Arial" w:hAnsi="Arial" w:cs="Arial"/>
        </w:rPr>
      </w:pPr>
      <w:r w:rsidRPr="00F409FF">
        <w:rPr>
          <w:rFonts w:ascii="Arial" w:hAnsi="Arial" w:cs="Arial"/>
        </w:rPr>
        <w:t>číslo účtu:</w:t>
      </w:r>
      <w:r w:rsidRPr="00F409FF">
        <w:rPr>
          <w:rFonts w:ascii="Arial" w:hAnsi="Arial" w:cs="Arial"/>
        </w:rPr>
        <w:tab/>
      </w:r>
      <w:r>
        <w:rPr>
          <w:rFonts w:ascii="Arial" w:hAnsi="Arial" w:cs="Arial"/>
        </w:rPr>
        <w:tab/>
      </w:r>
      <w:r w:rsidRPr="006C7331">
        <w:rPr>
          <w:rFonts w:ascii="Arial" w:hAnsi="Arial" w:cs="Arial"/>
        </w:rPr>
        <w:t>18733341/5500</w:t>
      </w:r>
    </w:p>
    <w:p w14:paraId="40276771" w14:textId="430A458A" w:rsidR="009926CE" w:rsidRPr="00AB53D2" w:rsidRDefault="009926CE" w:rsidP="00AB53D2">
      <w:pPr>
        <w:tabs>
          <w:tab w:val="left" w:pos="2126"/>
        </w:tabs>
        <w:rPr>
          <w:rFonts w:ascii="Arial" w:hAnsi="Arial" w:cs="Arial"/>
          <w:bCs/>
        </w:rPr>
      </w:pPr>
      <w:r w:rsidRPr="00F1677E">
        <w:rPr>
          <w:rFonts w:ascii="Arial" w:hAnsi="Arial" w:cs="Arial"/>
        </w:rPr>
        <w:t>zastoupen</w:t>
      </w:r>
      <w:r>
        <w:rPr>
          <w:rFonts w:ascii="Arial" w:hAnsi="Arial" w:cs="Arial"/>
        </w:rPr>
        <w:t>á</w:t>
      </w:r>
      <w:r w:rsidRPr="00F1677E">
        <w:rPr>
          <w:rFonts w:ascii="Arial" w:hAnsi="Arial" w:cs="Arial"/>
        </w:rPr>
        <w:t xml:space="preserve">: </w:t>
      </w:r>
      <w:r>
        <w:rPr>
          <w:rFonts w:ascii="Arial" w:hAnsi="Arial" w:cs="Arial"/>
        </w:rPr>
        <w:tab/>
      </w:r>
      <w:r>
        <w:rPr>
          <w:rFonts w:ascii="Arial" w:hAnsi="Arial" w:cs="Arial"/>
        </w:rPr>
        <w:tab/>
      </w:r>
      <w:r w:rsidRPr="0086362E">
        <w:rPr>
          <w:rFonts w:ascii="Arial" w:hAnsi="Arial" w:cs="Arial"/>
        </w:rPr>
        <w:t>Mgr. Han</w:t>
      </w:r>
      <w:r>
        <w:rPr>
          <w:rFonts w:ascii="Arial" w:hAnsi="Arial" w:cs="Arial"/>
        </w:rPr>
        <w:t>ou</w:t>
      </w:r>
      <w:r w:rsidRPr="0086362E">
        <w:rPr>
          <w:rFonts w:ascii="Arial" w:hAnsi="Arial" w:cs="Arial"/>
        </w:rPr>
        <w:t xml:space="preserve"> </w:t>
      </w:r>
      <w:proofErr w:type="spellStart"/>
      <w:r w:rsidRPr="0086362E">
        <w:rPr>
          <w:rFonts w:ascii="Arial" w:hAnsi="Arial" w:cs="Arial"/>
        </w:rPr>
        <w:t>Švejstilov</w:t>
      </w:r>
      <w:r>
        <w:rPr>
          <w:rFonts w:ascii="Arial" w:hAnsi="Arial" w:cs="Arial"/>
        </w:rPr>
        <w:t>ou</w:t>
      </w:r>
      <w:proofErr w:type="spellEnd"/>
    </w:p>
    <w:p w14:paraId="7E452015" w14:textId="69B6178A" w:rsidR="000B135B" w:rsidRPr="00B21BFB" w:rsidRDefault="000B135B" w:rsidP="000B135B">
      <w:pPr>
        <w:rPr>
          <w:rFonts w:ascii="Arial" w:hAnsi="Arial" w:cs="Arial"/>
        </w:rPr>
      </w:pPr>
      <w:r w:rsidRPr="00BA5D9F">
        <w:rPr>
          <w:rFonts w:ascii="Arial" w:hAnsi="Arial" w:cs="Arial"/>
        </w:rPr>
        <w:t>zapsan</w:t>
      </w:r>
      <w:r>
        <w:rPr>
          <w:rFonts w:ascii="Arial" w:hAnsi="Arial" w:cs="Arial"/>
        </w:rPr>
        <w:t>á</w:t>
      </w:r>
      <w:r w:rsidRPr="00BA5D9F">
        <w:rPr>
          <w:rFonts w:ascii="Arial" w:hAnsi="Arial" w:cs="Arial"/>
        </w:rPr>
        <w:t xml:space="preserve"> v rejstříku škol a školských zařízení RED-IZO: </w:t>
      </w:r>
      <w:r w:rsidR="009926CE" w:rsidRPr="0086362E">
        <w:rPr>
          <w:rFonts w:ascii="Arial" w:hAnsi="Arial" w:cs="Arial"/>
        </w:rPr>
        <w:t>600019641</w:t>
      </w:r>
    </w:p>
    <w:p w14:paraId="34FD72C6" w14:textId="77777777" w:rsidR="007E1A1B" w:rsidRPr="001F7EB7" w:rsidRDefault="007E1A1B" w:rsidP="00844E71">
      <w:pPr>
        <w:rPr>
          <w:rFonts w:ascii="Arial" w:hAnsi="Arial" w:cs="Arial"/>
          <w:i/>
        </w:rPr>
      </w:pPr>
    </w:p>
    <w:p w14:paraId="14C6180B" w14:textId="0AB01EFD"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785F3BD9" w14:textId="77777777" w:rsidR="0068227C" w:rsidRDefault="0068227C" w:rsidP="0068227C">
      <w:pPr>
        <w:pStyle w:val="BodyText21"/>
        <w:rPr>
          <w:rFonts w:ascii="Arial" w:eastAsia="Calibri" w:hAnsi="Arial" w:cs="Arial"/>
          <w:b/>
          <w:bCs/>
          <w:snapToGrid/>
          <w:sz w:val="20"/>
        </w:rPr>
      </w:pPr>
      <w:r w:rsidRPr="0068227C">
        <w:rPr>
          <w:rFonts w:ascii="Arial" w:eastAsia="Calibri" w:hAnsi="Arial" w:cs="Arial"/>
          <w:b/>
          <w:bCs/>
          <w:snapToGrid/>
          <w:sz w:val="20"/>
        </w:rPr>
        <w:t>Kancelářské systémy, a. s.</w:t>
      </w:r>
    </w:p>
    <w:p w14:paraId="4C3B5266" w14:textId="77777777" w:rsidR="0068227C" w:rsidRDefault="0068227C" w:rsidP="0068227C">
      <w:pPr>
        <w:pStyle w:val="BodyText21"/>
        <w:rPr>
          <w:rFonts w:ascii="Arial" w:eastAsia="Calibri" w:hAnsi="Arial" w:cs="Arial"/>
          <w:snapToGrid/>
          <w:sz w:val="20"/>
        </w:rPr>
      </w:pPr>
      <w:r w:rsidRPr="0068227C">
        <w:rPr>
          <w:rFonts w:ascii="Arial" w:eastAsia="Calibri" w:hAnsi="Arial" w:cs="Arial"/>
          <w:snapToGrid/>
          <w:sz w:val="20"/>
        </w:rPr>
        <w:t xml:space="preserve">se sídlem: </w:t>
      </w:r>
      <w:r w:rsidRPr="0068227C">
        <w:rPr>
          <w:rFonts w:ascii="Arial" w:eastAsia="Calibri" w:hAnsi="Arial" w:cs="Arial"/>
          <w:snapToGrid/>
          <w:sz w:val="20"/>
        </w:rPr>
        <w:tab/>
      </w:r>
      <w:r w:rsidRPr="0068227C">
        <w:rPr>
          <w:rFonts w:ascii="Arial" w:eastAsia="Calibri" w:hAnsi="Arial" w:cs="Arial"/>
          <w:snapToGrid/>
          <w:sz w:val="20"/>
        </w:rPr>
        <w:tab/>
      </w:r>
      <w:bookmarkStart w:id="2" w:name="_Hlk178330110"/>
      <w:r w:rsidRPr="0068227C">
        <w:rPr>
          <w:rFonts w:ascii="Arial" w:eastAsia="Calibri" w:hAnsi="Arial" w:cs="Arial"/>
          <w:snapToGrid/>
          <w:sz w:val="20"/>
        </w:rPr>
        <w:t>Závodu míru 175/58, Stará Role, 360 17 Karlovy Vary</w:t>
      </w:r>
      <w:bookmarkEnd w:id="2"/>
    </w:p>
    <w:p w14:paraId="2086B9D8" w14:textId="7248DEB5" w:rsidR="0068227C" w:rsidRDefault="0068227C" w:rsidP="0068227C">
      <w:pPr>
        <w:pStyle w:val="BodyText21"/>
        <w:rPr>
          <w:rFonts w:ascii="Arial" w:eastAsia="Calibri" w:hAnsi="Arial" w:cs="Arial"/>
          <w:snapToGrid/>
          <w:sz w:val="20"/>
        </w:rPr>
      </w:pPr>
      <w:r w:rsidRPr="0068227C">
        <w:rPr>
          <w:rFonts w:ascii="Arial" w:eastAsia="Calibri" w:hAnsi="Arial" w:cs="Arial"/>
          <w:snapToGrid/>
          <w:sz w:val="20"/>
        </w:rPr>
        <w:t xml:space="preserve">IČO: </w:t>
      </w:r>
      <w:r w:rsidRPr="0068227C">
        <w:rPr>
          <w:rFonts w:ascii="Arial" w:eastAsia="Calibri" w:hAnsi="Arial" w:cs="Arial"/>
          <w:snapToGrid/>
          <w:sz w:val="20"/>
        </w:rPr>
        <w:tab/>
      </w:r>
      <w:r w:rsidRPr="0068227C">
        <w:rPr>
          <w:rFonts w:ascii="Arial" w:eastAsia="Calibri" w:hAnsi="Arial" w:cs="Arial"/>
          <w:snapToGrid/>
          <w:sz w:val="20"/>
        </w:rPr>
        <w:tab/>
      </w:r>
      <w:r w:rsidRPr="0068227C">
        <w:rPr>
          <w:rFonts w:ascii="Arial" w:eastAsia="Calibri" w:hAnsi="Arial" w:cs="Arial"/>
          <w:snapToGrid/>
          <w:sz w:val="20"/>
        </w:rPr>
        <w:tab/>
        <w:t>18225306</w:t>
      </w:r>
    </w:p>
    <w:p w14:paraId="7094C009" w14:textId="7E386D4B" w:rsidR="0068227C" w:rsidRPr="0068227C" w:rsidRDefault="0068227C" w:rsidP="0068227C">
      <w:pPr>
        <w:pStyle w:val="BodyText21"/>
        <w:rPr>
          <w:rFonts w:ascii="Arial" w:eastAsia="Calibri" w:hAnsi="Arial" w:cs="Arial"/>
          <w:snapToGrid/>
          <w:sz w:val="20"/>
        </w:rPr>
      </w:pPr>
      <w:r>
        <w:rPr>
          <w:rFonts w:ascii="Arial" w:eastAsia="Calibri" w:hAnsi="Arial" w:cs="Arial"/>
          <w:snapToGrid/>
          <w:sz w:val="20"/>
        </w:rPr>
        <w:t>DIČ:</w:t>
      </w:r>
      <w:r>
        <w:rPr>
          <w:rFonts w:ascii="Arial" w:eastAsia="Calibri" w:hAnsi="Arial" w:cs="Arial"/>
          <w:snapToGrid/>
          <w:sz w:val="20"/>
        </w:rPr>
        <w:tab/>
      </w:r>
      <w:r>
        <w:rPr>
          <w:rFonts w:ascii="Arial" w:eastAsia="Calibri" w:hAnsi="Arial" w:cs="Arial"/>
          <w:snapToGrid/>
          <w:sz w:val="20"/>
        </w:rPr>
        <w:tab/>
      </w:r>
      <w:r>
        <w:rPr>
          <w:rFonts w:ascii="Arial" w:eastAsia="Calibri" w:hAnsi="Arial" w:cs="Arial"/>
          <w:snapToGrid/>
          <w:sz w:val="20"/>
        </w:rPr>
        <w:tab/>
      </w:r>
      <w:r w:rsidRPr="0068227C">
        <w:rPr>
          <w:rFonts w:ascii="Arial" w:eastAsia="Calibri" w:hAnsi="Arial" w:cs="Arial"/>
          <w:snapToGrid/>
          <w:sz w:val="20"/>
        </w:rPr>
        <w:t>CZ18225306</w:t>
      </w:r>
    </w:p>
    <w:p w14:paraId="6B9452A2" w14:textId="008E686D" w:rsidR="0068227C" w:rsidRPr="0068227C" w:rsidRDefault="0068227C" w:rsidP="0068227C">
      <w:pPr>
        <w:pStyle w:val="BodyText21"/>
        <w:rPr>
          <w:rFonts w:ascii="Arial" w:eastAsia="Calibri" w:hAnsi="Arial" w:cs="Arial"/>
          <w:snapToGrid/>
          <w:sz w:val="20"/>
        </w:rPr>
      </w:pPr>
      <w:r w:rsidRPr="0068227C">
        <w:rPr>
          <w:rFonts w:ascii="Arial" w:eastAsia="Calibri" w:hAnsi="Arial" w:cs="Arial"/>
          <w:snapToGrid/>
          <w:sz w:val="20"/>
        </w:rPr>
        <w:t>Zastoupen</w:t>
      </w:r>
      <w:r>
        <w:rPr>
          <w:rFonts w:ascii="Arial" w:eastAsia="Calibri" w:hAnsi="Arial" w:cs="Arial"/>
          <w:snapToGrid/>
          <w:sz w:val="20"/>
        </w:rPr>
        <w:t>á</w:t>
      </w:r>
      <w:r w:rsidRPr="0068227C">
        <w:rPr>
          <w:rFonts w:ascii="Arial" w:eastAsia="Calibri" w:hAnsi="Arial" w:cs="Arial"/>
          <w:snapToGrid/>
          <w:sz w:val="20"/>
        </w:rPr>
        <w:t xml:space="preserve">: </w:t>
      </w:r>
      <w:r w:rsidRPr="0068227C">
        <w:rPr>
          <w:rFonts w:ascii="Arial" w:eastAsia="Calibri" w:hAnsi="Arial" w:cs="Arial"/>
          <w:snapToGrid/>
          <w:sz w:val="20"/>
        </w:rPr>
        <w:tab/>
      </w:r>
      <w:r w:rsidRPr="0068227C">
        <w:rPr>
          <w:rFonts w:ascii="Arial" w:eastAsia="Calibri" w:hAnsi="Arial" w:cs="Arial"/>
          <w:snapToGrid/>
          <w:sz w:val="20"/>
        </w:rPr>
        <w:tab/>
        <w:t>Ing. Radek Motyčka</w:t>
      </w:r>
    </w:p>
    <w:p w14:paraId="3432EF6A" w14:textId="43830DD1" w:rsidR="0068227C" w:rsidRPr="0068227C" w:rsidRDefault="0068227C" w:rsidP="0068227C">
      <w:pPr>
        <w:pStyle w:val="BodyText21"/>
        <w:rPr>
          <w:rFonts w:ascii="Arial" w:eastAsia="Calibri" w:hAnsi="Arial" w:cs="Arial"/>
          <w:snapToGrid/>
          <w:sz w:val="20"/>
        </w:rPr>
      </w:pPr>
      <w:r w:rsidRPr="0068227C">
        <w:rPr>
          <w:rFonts w:ascii="Arial" w:eastAsia="Calibri" w:hAnsi="Arial" w:cs="Arial"/>
          <w:snapToGrid/>
          <w:sz w:val="20"/>
        </w:rPr>
        <w:t>Zapsan</w:t>
      </w:r>
      <w:r>
        <w:rPr>
          <w:rFonts w:ascii="Arial" w:eastAsia="Calibri" w:hAnsi="Arial" w:cs="Arial"/>
          <w:snapToGrid/>
          <w:sz w:val="20"/>
        </w:rPr>
        <w:t>á</w:t>
      </w:r>
      <w:r w:rsidRPr="0068227C">
        <w:rPr>
          <w:rFonts w:ascii="Arial" w:eastAsia="Calibri" w:hAnsi="Arial" w:cs="Arial"/>
          <w:snapToGrid/>
          <w:sz w:val="20"/>
        </w:rPr>
        <w:t>:</w:t>
      </w:r>
      <w:r w:rsidRPr="0068227C">
        <w:rPr>
          <w:rFonts w:ascii="Arial" w:eastAsia="Calibri" w:hAnsi="Arial" w:cs="Arial"/>
          <w:snapToGrid/>
          <w:sz w:val="20"/>
        </w:rPr>
        <w:tab/>
      </w:r>
      <w:r w:rsidRPr="0068227C">
        <w:rPr>
          <w:rFonts w:ascii="Arial" w:eastAsia="Calibri" w:hAnsi="Arial" w:cs="Arial"/>
          <w:snapToGrid/>
          <w:sz w:val="20"/>
        </w:rPr>
        <w:tab/>
        <w:t>v obchodním rejstříku vedeném Krajsk</w:t>
      </w:r>
      <w:r>
        <w:rPr>
          <w:rFonts w:ascii="Arial" w:eastAsia="Calibri" w:hAnsi="Arial" w:cs="Arial"/>
          <w:snapToGrid/>
          <w:sz w:val="20"/>
        </w:rPr>
        <w:t>ým</w:t>
      </w:r>
      <w:r w:rsidRPr="0068227C">
        <w:rPr>
          <w:rFonts w:ascii="Arial" w:eastAsia="Calibri" w:hAnsi="Arial" w:cs="Arial"/>
          <w:snapToGrid/>
          <w:sz w:val="20"/>
        </w:rPr>
        <w:t xml:space="preserve"> soud</w:t>
      </w:r>
      <w:r>
        <w:rPr>
          <w:rFonts w:ascii="Arial" w:eastAsia="Calibri" w:hAnsi="Arial" w:cs="Arial"/>
          <w:snapToGrid/>
          <w:sz w:val="20"/>
        </w:rPr>
        <w:t>em</w:t>
      </w:r>
      <w:r w:rsidRPr="0068227C">
        <w:rPr>
          <w:rFonts w:ascii="Arial" w:eastAsia="Calibri" w:hAnsi="Arial" w:cs="Arial"/>
          <w:snapToGrid/>
          <w:sz w:val="20"/>
        </w:rPr>
        <w:t xml:space="preserve"> v</w:t>
      </w:r>
      <w:r>
        <w:rPr>
          <w:rFonts w:ascii="Arial" w:eastAsia="Calibri" w:hAnsi="Arial" w:cs="Arial"/>
          <w:snapToGrid/>
          <w:sz w:val="20"/>
        </w:rPr>
        <w:t> </w:t>
      </w:r>
      <w:r w:rsidRPr="0068227C">
        <w:rPr>
          <w:rFonts w:ascii="Arial" w:eastAsia="Calibri" w:hAnsi="Arial" w:cs="Arial"/>
          <w:snapToGrid/>
          <w:sz w:val="20"/>
        </w:rPr>
        <w:t>Plzni</w:t>
      </w:r>
      <w:r>
        <w:rPr>
          <w:rFonts w:ascii="Arial" w:eastAsia="Calibri" w:hAnsi="Arial" w:cs="Arial"/>
          <w:snapToGrid/>
          <w:sz w:val="20"/>
        </w:rPr>
        <w:t xml:space="preserve"> </w:t>
      </w:r>
      <w:r w:rsidRPr="0068227C">
        <w:rPr>
          <w:rFonts w:ascii="Arial" w:eastAsia="Calibri" w:hAnsi="Arial" w:cs="Arial"/>
          <w:snapToGrid/>
          <w:sz w:val="20"/>
        </w:rPr>
        <w:t xml:space="preserve">oddíl B, vložka 123 </w:t>
      </w:r>
    </w:p>
    <w:p w14:paraId="0ABDA99E" w14:textId="77777777" w:rsidR="0068227C" w:rsidRPr="0068227C" w:rsidRDefault="0068227C" w:rsidP="0068227C">
      <w:pPr>
        <w:pStyle w:val="BodyText21"/>
        <w:widowControl/>
        <w:rPr>
          <w:rFonts w:ascii="Arial" w:hAnsi="Arial" w:cs="Arial"/>
          <w:sz w:val="20"/>
        </w:rPr>
      </w:pPr>
      <w:r w:rsidRPr="0068227C">
        <w:rPr>
          <w:rFonts w:ascii="Arial" w:eastAsia="Calibri" w:hAnsi="Arial" w:cs="Arial"/>
          <w:snapToGrid/>
          <w:sz w:val="20"/>
        </w:rPr>
        <w:t>ID DS:</w:t>
      </w:r>
      <w:r w:rsidRPr="0068227C">
        <w:rPr>
          <w:rFonts w:ascii="Arial" w:eastAsia="Calibri" w:hAnsi="Arial" w:cs="Arial"/>
          <w:snapToGrid/>
          <w:sz w:val="20"/>
        </w:rPr>
        <w:tab/>
      </w:r>
      <w:r w:rsidRPr="0068227C">
        <w:rPr>
          <w:rFonts w:ascii="Arial" w:eastAsia="Calibri" w:hAnsi="Arial" w:cs="Arial"/>
          <w:snapToGrid/>
          <w:sz w:val="20"/>
        </w:rPr>
        <w:tab/>
      </w:r>
      <w:r w:rsidRPr="0068227C">
        <w:rPr>
          <w:rFonts w:ascii="Arial" w:eastAsia="Calibri" w:hAnsi="Arial" w:cs="Arial"/>
          <w:snapToGrid/>
          <w:sz w:val="20"/>
        </w:rPr>
        <w:tab/>
      </w:r>
      <w:proofErr w:type="spellStart"/>
      <w:r w:rsidRPr="0068227C">
        <w:rPr>
          <w:rFonts w:ascii="Arial" w:eastAsia="Calibri" w:hAnsi="Arial" w:cs="Arial"/>
          <w:snapToGrid/>
          <w:sz w:val="20"/>
        </w:rPr>
        <w:t>pkfeqiw</w:t>
      </w:r>
      <w:proofErr w:type="spellEnd"/>
    </w:p>
    <w:p w14:paraId="68935CB6" w14:textId="77777777" w:rsidR="0068227C" w:rsidRDefault="0068227C" w:rsidP="0068227C">
      <w:pPr>
        <w:pStyle w:val="BodyText21"/>
        <w:widowControl/>
        <w:rPr>
          <w:rFonts w:ascii="Arial" w:hAnsi="Arial" w:cs="Arial"/>
          <w:sz w:val="20"/>
        </w:rPr>
      </w:pPr>
    </w:p>
    <w:p w14:paraId="075925CE" w14:textId="2920C0DB" w:rsidR="00D33B84" w:rsidRPr="0068227C" w:rsidRDefault="00D33B84" w:rsidP="0068227C">
      <w:pPr>
        <w:pStyle w:val="BodyText21"/>
        <w:widowControl/>
        <w:rPr>
          <w:rFonts w:ascii="Arial" w:hAnsi="Arial" w:cs="Arial"/>
          <w:i/>
          <w:sz w:val="20"/>
        </w:rPr>
      </w:pPr>
      <w:r w:rsidRPr="0068227C">
        <w:rPr>
          <w:rFonts w:ascii="Arial" w:hAnsi="Arial" w:cs="Arial"/>
          <w:i/>
          <w:sz w:val="20"/>
        </w:rPr>
        <w:t>na straně druhé jako prodávající (dále jen „prodávající“)</w:t>
      </w:r>
    </w:p>
    <w:p w14:paraId="5053EFE8" w14:textId="77777777" w:rsidR="001A6DD5" w:rsidRPr="001F7EB7" w:rsidRDefault="001A6DD5" w:rsidP="001A6DD5">
      <w:pPr>
        <w:rPr>
          <w:rFonts w:ascii="Arial" w:hAnsi="Arial" w:cs="Arial"/>
          <w:b/>
          <w:bCs/>
        </w:rPr>
      </w:pPr>
    </w:p>
    <w:p w14:paraId="3F2766A2" w14:textId="77777777"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4ED0693" w14:textId="77777777"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703F7386" w:rsidR="003F0178" w:rsidRPr="00F3543D" w:rsidRDefault="003F0178" w:rsidP="0044180A">
      <w:pPr>
        <w:pStyle w:val="Odstavecseseznamem"/>
        <w:numPr>
          <w:ilvl w:val="0"/>
          <w:numId w:val="6"/>
        </w:numPr>
        <w:spacing w:after="120" w:line="276" w:lineRule="auto"/>
        <w:ind w:left="426" w:hanging="426"/>
        <w:jc w:val="both"/>
        <w:rPr>
          <w:rFonts w:ascii="Arial" w:hAnsi="Arial" w:cs="Arial"/>
          <w:b/>
          <w:iCs/>
        </w:rPr>
      </w:pPr>
      <w:r w:rsidRPr="00F3543D">
        <w:rPr>
          <w:rFonts w:ascii="Arial" w:hAnsi="Arial" w:cs="Arial"/>
        </w:rPr>
        <w:t xml:space="preserve">Prodávající je vybraným dodavatelem veřejné zakázky </w:t>
      </w:r>
      <w:bookmarkStart w:id="3" w:name="_Hlk175044557"/>
      <w:r w:rsidR="00F3543D" w:rsidRPr="00F3543D">
        <w:rPr>
          <w:rFonts w:ascii="Arial" w:hAnsi="Arial" w:cs="Arial"/>
          <w:b/>
          <w:bCs/>
        </w:rPr>
        <w:t>Modernizace odborných učeben Střední zdravotnické školy Karlovy Vary</w:t>
      </w:r>
      <w:bookmarkEnd w:id="3"/>
      <w:r w:rsidR="00592967" w:rsidRPr="00F3543D">
        <w:rPr>
          <w:rFonts w:ascii="Arial" w:hAnsi="Arial" w:cs="Arial"/>
          <w:b/>
          <w:bCs/>
        </w:rPr>
        <w:t xml:space="preserve"> </w:t>
      </w:r>
      <w:r w:rsidRPr="00F3543D">
        <w:rPr>
          <w:rFonts w:ascii="Arial" w:hAnsi="Arial" w:cs="Arial"/>
        </w:rPr>
        <w:t xml:space="preserve">vyhlášené dne </w:t>
      </w:r>
      <w:r w:rsidR="0068227C" w:rsidRPr="0068227C">
        <w:rPr>
          <w:rFonts w:ascii="Arial" w:hAnsi="Arial" w:cs="Arial"/>
          <w:bCs/>
        </w:rPr>
        <w:t>29.</w:t>
      </w:r>
      <w:r w:rsidR="009B6AC7">
        <w:rPr>
          <w:rFonts w:ascii="Arial" w:hAnsi="Arial" w:cs="Arial"/>
          <w:bCs/>
        </w:rPr>
        <w:t xml:space="preserve"> </w:t>
      </w:r>
      <w:r w:rsidR="0068227C" w:rsidRPr="0068227C">
        <w:rPr>
          <w:rFonts w:ascii="Arial" w:hAnsi="Arial" w:cs="Arial"/>
          <w:bCs/>
        </w:rPr>
        <w:t>08.</w:t>
      </w:r>
      <w:r w:rsidR="009B6AC7">
        <w:rPr>
          <w:rFonts w:ascii="Arial" w:hAnsi="Arial" w:cs="Arial"/>
          <w:bCs/>
        </w:rPr>
        <w:t xml:space="preserve"> </w:t>
      </w:r>
      <w:r w:rsidR="0068227C" w:rsidRPr="0068227C">
        <w:rPr>
          <w:rFonts w:ascii="Arial" w:hAnsi="Arial" w:cs="Arial"/>
          <w:bCs/>
        </w:rPr>
        <w:t>2024</w:t>
      </w:r>
      <w:r w:rsidR="00185BD0" w:rsidRPr="00F3543D">
        <w:rPr>
          <w:rFonts w:ascii="Arial" w:hAnsi="Arial" w:cs="Arial"/>
        </w:rPr>
        <w:t xml:space="preserve"> </w:t>
      </w:r>
      <w:r w:rsidR="003110E5" w:rsidRPr="00F3543D">
        <w:rPr>
          <w:rFonts w:ascii="Arial" w:hAnsi="Arial" w:cs="Arial"/>
        </w:rPr>
        <w:t xml:space="preserve">kupujícím </w:t>
      </w:r>
      <w:r w:rsidRPr="00F3543D">
        <w:rPr>
          <w:rFonts w:ascii="Arial" w:hAnsi="Arial" w:cs="Arial"/>
        </w:rPr>
        <w:t xml:space="preserve">jako zadavatelem veřejné zakázky </w:t>
      </w:r>
      <w:r w:rsidR="00F3543D">
        <w:rPr>
          <w:rFonts w:ascii="Arial" w:hAnsi="Arial" w:cs="Arial"/>
        </w:rPr>
        <w:t xml:space="preserve">malého rozsahu </w:t>
      </w:r>
      <w:r w:rsidR="003110E5" w:rsidRPr="00F3543D">
        <w:rPr>
          <w:rFonts w:ascii="Arial" w:hAnsi="Arial" w:cs="Arial"/>
        </w:rPr>
        <w:t>(dále jen „veřejná zakázka“)</w:t>
      </w:r>
      <w:r w:rsidRPr="00F3543D">
        <w:rPr>
          <w:rFonts w:ascii="Arial" w:hAnsi="Arial" w:cs="Arial"/>
        </w:rPr>
        <w:t>; a</w:t>
      </w:r>
    </w:p>
    <w:p w14:paraId="1E2D4DF6" w14:textId="54A3D77C" w:rsidR="003F0178" w:rsidRPr="0068227C"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68227C">
        <w:rPr>
          <w:rFonts w:ascii="Arial" w:hAnsi="Arial" w:cs="Arial"/>
        </w:rPr>
        <w:t xml:space="preserve">prodávající je vlastníkem movitých věcí blíže specifikovaných v nabídce prodávajícího </w:t>
      </w:r>
      <w:r w:rsidR="00185BD0" w:rsidRPr="0068227C">
        <w:rPr>
          <w:rFonts w:ascii="Arial" w:hAnsi="Arial" w:cs="Arial"/>
        </w:rPr>
        <w:t xml:space="preserve">přijaté </w:t>
      </w:r>
      <w:r w:rsidRPr="0068227C">
        <w:rPr>
          <w:rFonts w:ascii="Arial" w:hAnsi="Arial" w:cs="Arial"/>
        </w:rPr>
        <w:t xml:space="preserve">dne </w:t>
      </w:r>
      <w:r w:rsidR="0068227C" w:rsidRPr="0068227C">
        <w:rPr>
          <w:rFonts w:ascii="Arial" w:hAnsi="Arial" w:cs="Arial"/>
        </w:rPr>
        <w:t>12.</w:t>
      </w:r>
      <w:r w:rsidR="009B6AC7">
        <w:rPr>
          <w:rFonts w:ascii="Arial" w:hAnsi="Arial" w:cs="Arial"/>
        </w:rPr>
        <w:t xml:space="preserve"> </w:t>
      </w:r>
      <w:r w:rsidR="0068227C" w:rsidRPr="0068227C">
        <w:rPr>
          <w:rFonts w:ascii="Arial" w:hAnsi="Arial" w:cs="Arial"/>
        </w:rPr>
        <w:t>09.</w:t>
      </w:r>
      <w:r w:rsidR="009B6AC7">
        <w:rPr>
          <w:rFonts w:ascii="Arial" w:hAnsi="Arial" w:cs="Arial"/>
        </w:rPr>
        <w:t xml:space="preserve"> </w:t>
      </w:r>
      <w:r w:rsidR="0068227C" w:rsidRPr="0068227C">
        <w:rPr>
          <w:rFonts w:ascii="Arial" w:hAnsi="Arial" w:cs="Arial"/>
        </w:rPr>
        <w:t>2024</w:t>
      </w:r>
      <w:r w:rsidRPr="0068227C">
        <w:rPr>
          <w:rFonts w:ascii="Arial" w:hAnsi="Arial" w:cs="Arial"/>
        </w:rPr>
        <w:t>, specifikace předmětu plnění je nedílnou součástí této smlouvy jako příloh</w:t>
      </w:r>
      <w:r w:rsidR="00482193" w:rsidRPr="0068227C">
        <w:rPr>
          <w:rFonts w:ascii="Arial" w:hAnsi="Arial" w:cs="Arial"/>
        </w:rPr>
        <w:t>y</w:t>
      </w:r>
      <w:r w:rsidRPr="0068227C">
        <w:rPr>
          <w:rFonts w:ascii="Arial" w:hAnsi="Arial" w:cs="Arial"/>
        </w:rPr>
        <w:t xml:space="preserve"> č. </w:t>
      </w:r>
      <w:r w:rsidR="00B771E4" w:rsidRPr="0068227C">
        <w:rPr>
          <w:rFonts w:ascii="Arial" w:hAnsi="Arial" w:cs="Arial"/>
        </w:rPr>
        <w:t>1</w:t>
      </w:r>
      <w:r w:rsidR="00482193" w:rsidRPr="0068227C">
        <w:rPr>
          <w:rFonts w:ascii="Arial" w:hAnsi="Arial" w:cs="Arial"/>
        </w:rPr>
        <w:t xml:space="preserve"> a 2</w:t>
      </w:r>
      <w:r w:rsidRPr="0068227C">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3FC8AF29" w14:textId="7777777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59D68A76" w:rsidR="005154B8" w:rsidRDefault="005154B8" w:rsidP="005154B8">
      <w:pPr>
        <w:spacing w:after="120"/>
        <w:rPr>
          <w:rFonts w:ascii="Arial" w:hAnsi="Arial" w:cs="Arial"/>
        </w:rPr>
      </w:pPr>
    </w:p>
    <w:p w14:paraId="168AC4C9" w14:textId="77777777" w:rsidR="000B135B" w:rsidRPr="001F7EB7" w:rsidRDefault="000B135B"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7EAAA57B" w14:textId="77777777" w:rsidR="006F78B7" w:rsidRPr="001F7EB7" w:rsidRDefault="006F78B7"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420EFCA0" w:rsidR="003F0178" w:rsidRPr="0068227C" w:rsidRDefault="003F0178" w:rsidP="00C81931">
      <w:pPr>
        <w:pStyle w:val="slovn2rove"/>
        <w:tabs>
          <w:tab w:val="clear" w:pos="567"/>
        </w:tabs>
        <w:spacing w:before="0"/>
        <w:ind w:left="567" w:hanging="567"/>
        <w:rPr>
          <w:rFonts w:cs="Arial"/>
          <w:sz w:val="20"/>
          <w:szCs w:val="20"/>
        </w:rPr>
      </w:pPr>
      <w:r w:rsidRPr="0068227C">
        <w:rPr>
          <w:rFonts w:cs="Arial"/>
          <w:sz w:val="20"/>
          <w:szCs w:val="20"/>
        </w:rPr>
        <w:t xml:space="preserve">Prodávající se zavazuje za podmínek stanovených </w:t>
      </w:r>
      <w:r w:rsidR="002E2CB6" w:rsidRPr="0068227C">
        <w:rPr>
          <w:rFonts w:cs="Arial"/>
          <w:sz w:val="20"/>
          <w:szCs w:val="20"/>
        </w:rPr>
        <w:t>ve</w:t>
      </w:r>
      <w:r w:rsidRPr="0068227C">
        <w:rPr>
          <w:rFonts w:cs="Arial"/>
          <w:sz w:val="20"/>
          <w:szCs w:val="20"/>
        </w:rPr>
        <w:t xml:space="preserve"> smlouvě odevzdat kupujícímu</w:t>
      </w:r>
      <w:r w:rsidR="00127D8F" w:rsidRPr="0068227C">
        <w:rPr>
          <w:rFonts w:cs="Arial"/>
          <w:sz w:val="20"/>
          <w:szCs w:val="20"/>
        </w:rPr>
        <w:t xml:space="preserve"> soubor</w:t>
      </w:r>
      <w:r w:rsidRPr="0068227C">
        <w:rPr>
          <w:rFonts w:cs="Arial"/>
          <w:sz w:val="20"/>
          <w:szCs w:val="20"/>
        </w:rPr>
        <w:t xml:space="preserve"> věc</w:t>
      </w:r>
      <w:r w:rsidR="00127D8F" w:rsidRPr="0068227C">
        <w:rPr>
          <w:rFonts w:cs="Arial"/>
          <w:sz w:val="20"/>
          <w:szCs w:val="20"/>
        </w:rPr>
        <w:t>í</w:t>
      </w:r>
      <w:r w:rsidRPr="0068227C">
        <w:rPr>
          <w:rFonts w:cs="Arial"/>
          <w:sz w:val="20"/>
          <w:szCs w:val="20"/>
        </w:rPr>
        <w:t>, kter</w:t>
      </w:r>
      <w:r w:rsidR="00127D8F" w:rsidRPr="0068227C">
        <w:rPr>
          <w:rFonts w:cs="Arial"/>
          <w:sz w:val="20"/>
          <w:szCs w:val="20"/>
        </w:rPr>
        <w:t>ý</w:t>
      </w:r>
      <w:r w:rsidRPr="0068227C">
        <w:rPr>
          <w:rFonts w:cs="Arial"/>
          <w:sz w:val="20"/>
          <w:szCs w:val="20"/>
        </w:rPr>
        <w:t xml:space="preserve"> je předmětem koupě v množství, jakosti a provedení, jež je blíže specifikováno v nabídce prodávajícího přijaté dne </w:t>
      </w:r>
      <w:r w:rsidR="0068227C" w:rsidRPr="0068227C">
        <w:rPr>
          <w:rFonts w:cs="Arial"/>
          <w:sz w:val="20"/>
          <w:szCs w:val="20"/>
        </w:rPr>
        <w:t>12.</w:t>
      </w:r>
      <w:r w:rsidR="009B6AC7">
        <w:rPr>
          <w:rFonts w:cs="Arial"/>
          <w:sz w:val="20"/>
          <w:szCs w:val="20"/>
        </w:rPr>
        <w:t xml:space="preserve"> </w:t>
      </w:r>
      <w:r w:rsidR="0068227C" w:rsidRPr="0068227C">
        <w:rPr>
          <w:rFonts w:cs="Arial"/>
          <w:sz w:val="20"/>
          <w:szCs w:val="20"/>
        </w:rPr>
        <w:t>09.</w:t>
      </w:r>
      <w:r w:rsidR="009B6AC7">
        <w:rPr>
          <w:rFonts w:cs="Arial"/>
          <w:sz w:val="20"/>
          <w:szCs w:val="20"/>
        </w:rPr>
        <w:t xml:space="preserve"> </w:t>
      </w:r>
      <w:r w:rsidR="0068227C" w:rsidRPr="0068227C">
        <w:rPr>
          <w:rFonts w:cs="Arial"/>
          <w:sz w:val="20"/>
          <w:szCs w:val="20"/>
        </w:rPr>
        <w:t>2024</w:t>
      </w:r>
      <w:r w:rsidRPr="0068227C">
        <w:rPr>
          <w:rFonts w:cs="Arial"/>
          <w:sz w:val="20"/>
          <w:szCs w:val="20"/>
        </w:rPr>
        <w:t xml:space="preserve"> (dále jen „nabídka“) v rámci </w:t>
      </w:r>
      <w:r w:rsidR="003110E5" w:rsidRPr="0068227C">
        <w:rPr>
          <w:rFonts w:cs="Arial"/>
          <w:sz w:val="20"/>
          <w:szCs w:val="20"/>
        </w:rPr>
        <w:t xml:space="preserve">veřejné </w:t>
      </w:r>
      <w:r w:rsidR="00384482" w:rsidRPr="0068227C">
        <w:rPr>
          <w:rFonts w:cs="Arial"/>
          <w:sz w:val="20"/>
          <w:szCs w:val="20"/>
        </w:rPr>
        <w:t xml:space="preserve">zakázky </w:t>
      </w:r>
      <w:r w:rsidR="00F3543D" w:rsidRPr="0068227C">
        <w:rPr>
          <w:rFonts w:cs="Arial"/>
          <w:b/>
          <w:bCs/>
          <w:sz w:val="20"/>
          <w:szCs w:val="20"/>
        </w:rPr>
        <w:t>Modernizace odborných učeben Střední zdravotnické školy Karlovy Vary</w:t>
      </w:r>
      <w:r w:rsidR="000B135B" w:rsidRPr="0068227C">
        <w:rPr>
          <w:rFonts w:cs="Arial"/>
          <w:b/>
          <w:sz w:val="20"/>
          <w:szCs w:val="20"/>
        </w:rPr>
        <w:t xml:space="preserve"> </w:t>
      </w:r>
      <w:r w:rsidRPr="0068227C">
        <w:rPr>
          <w:rFonts w:cs="Arial"/>
          <w:sz w:val="20"/>
          <w:szCs w:val="20"/>
        </w:rPr>
        <w:t>a převést na</w:t>
      </w:r>
      <w:r w:rsidR="00D33B84" w:rsidRPr="0068227C">
        <w:rPr>
          <w:rFonts w:cs="Arial"/>
          <w:sz w:val="20"/>
          <w:szCs w:val="20"/>
        </w:rPr>
        <w:t> </w:t>
      </w:r>
      <w:r w:rsidR="00127D8F" w:rsidRPr="0068227C">
        <w:rPr>
          <w:rFonts w:cs="Arial"/>
          <w:sz w:val="20"/>
          <w:szCs w:val="20"/>
        </w:rPr>
        <w:t xml:space="preserve">kupujícího </w:t>
      </w:r>
      <w:r w:rsidRPr="0068227C">
        <w:rPr>
          <w:rFonts w:cs="Arial"/>
          <w:sz w:val="20"/>
          <w:szCs w:val="20"/>
        </w:rPr>
        <w:t xml:space="preserve">vlastnické právo k předmětu koupě. </w:t>
      </w:r>
    </w:p>
    <w:p w14:paraId="67749F0B" w14:textId="37ADE195" w:rsidR="003F0178" w:rsidRPr="00D33B84" w:rsidRDefault="003F0178" w:rsidP="00C81931">
      <w:pPr>
        <w:pStyle w:val="slovn2rove"/>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30D79BB4" w:rsidR="005154B8" w:rsidRDefault="005154B8" w:rsidP="00C81931">
      <w:pPr>
        <w:pStyle w:val="slovn2rove"/>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856417">
        <w:rPr>
          <w:rFonts w:cs="Arial"/>
          <w:sz w:val="20"/>
          <w:szCs w:val="20"/>
        </w:rPr>
        <w:t>IT vybavení</w:t>
      </w:r>
      <w:r w:rsidR="00634A77" w:rsidRPr="00D33B84">
        <w:rPr>
          <w:rFonts w:cs="Arial"/>
          <w:sz w:val="20"/>
          <w:szCs w:val="20"/>
        </w:rPr>
        <w:t xml:space="preserve"> </w:t>
      </w:r>
      <w:r w:rsidR="00F3543D">
        <w:rPr>
          <w:rFonts w:cs="Arial"/>
          <w:sz w:val="20"/>
          <w:szCs w:val="20"/>
        </w:rPr>
        <w:t xml:space="preserve">včetně jeho instalace a zprovoznění </w:t>
      </w:r>
      <w:r w:rsidR="00E500D5">
        <w:rPr>
          <w:rFonts w:cs="Arial"/>
          <w:sz w:val="20"/>
          <w:szCs w:val="20"/>
        </w:rPr>
        <w:t>v</w:t>
      </w:r>
      <w:r w:rsidR="00815744">
        <w:rPr>
          <w:rFonts w:cs="Arial"/>
          <w:sz w:val="20"/>
          <w:szCs w:val="20"/>
        </w:rPr>
        <w:t> </w:t>
      </w:r>
      <w:r w:rsidR="003110E5" w:rsidRPr="00D33B84">
        <w:rPr>
          <w:rFonts w:cs="Arial"/>
          <w:sz w:val="20"/>
          <w:szCs w:val="20"/>
        </w:rPr>
        <w:t>míst</w:t>
      </w:r>
      <w:r w:rsidR="00E500D5">
        <w:rPr>
          <w:rFonts w:cs="Arial"/>
          <w:sz w:val="20"/>
          <w:szCs w:val="20"/>
        </w:rPr>
        <w:t>ě</w:t>
      </w:r>
      <w:r w:rsidR="003110E5" w:rsidRPr="00D33B84">
        <w:rPr>
          <w:rFonts w:cs="Arial"/>
          <w:sz w:val="20"/>
          <w:szCs w:val="20"/>
        </w:rPr>
        <w:t xml:space="preserve"> plnění</w:t>
      </w:r>
      <w:r w:rsidR="00D878F8">
        <w:rPr>
          <w:rFonts w:cs="Arial"/>
          <w:sz w:val="20"/>
          <w:szCs w:val="20"/>
        </w:rPr>
        <w:t>.</w:t>
      </w:r>
      <w:r w:rsidR="00F3543D">
        <w:rPr>
          <w:rFonts w:cs="Arial"/>
          <w:sz w:val="20"/>
          <w:szCs w:val="20"/>
        </w:rPr>
        <w:t xml:space="preserve"> Zároveň i práce spočívající v provedení, instalaci a zprovoznění konektivity</w:t>
      </w:r>
      <w:r w:rsidR="0034520B">
        <w:rPr>
          <w:rFonts w:cs="Arial"/>
          <w:sz w:val="20"/>
          <w:szCs w:val="20"/>
        </w:rPr>
        <w:t xml:space="preserve"> včetně zaškolení obsluhy</w:t>
      </w:r>
      <w:r w:rsidR="00F3543D">
        <w:rPr>
          <w:rFonts w:cs="Arial"/>
          <w:sz w:val="20"/>
          <w:szCs w:val="20"/>
        </w:rPr>
        <w:t>.</w:t>
      </w:r>
      <w:r w:rsidR="00E2757B">
        <w:rPr>
          <w:rFonts w:cs="Arial"/>
          <w:sz w:val="20"/>
          <w:szCs w:val="20"/>
        </w:rPr>
        <w:t xml:space="preserve"> </w:t>
      </w:r>
    </w:p>
    <w:p w14:paraId="53773F59" w14:textId="77777777" w:rsidR="00E500D5" w:rsidRDefault="002E2CB6" w:rsidP="00C81931">
      <w:pPr>
        <w:pStyle w:val="slovn2rove"/>
        <w:tabs>
          <w:tab w:val="clear" w:pos="567"/>
        </w:tabs>
        <w:spacing w:before="0"/>
        <w:ind w:left="567" w:hanging="567"/>
        <w:rPr>
          <w:rFonts w:cs="Arial"/>
          <w:sz w:val="20"/>
          <w:szCs w:val="20"/>
        </w:rPr>
      </w:pPr>
      <w:r>
        <w:rPr>
          <w:rFonts w:cs="Arial"/>
          <w:sz w:val="20"/>
          <w:szCs w:val="20"/>
        </w:rPr>
        <w:t xml:space="preserve">Předmětem plnění dle smlouvy je také </w:t>
      </w:r>
      <w:r w:rsidR="00B259E8">
        <w:rPr>
          <w:rFonts w:cs="Arial"/>
          <w:sz w:val="20"/>
          <w:szCs w:val="20"/>
        </w:rPr>
        <w:t xml:space="preserve">odvoz, uložení a </w:t>
      </w:r>
      <w:r>
        <w:rPr>
          <w:rFonts w:cs="Arial"/>
          <w:sz w:val="20"/>
          <w:szCs w:val="20"/>
        </w:rPr>
        <w:t>likvidace vzniklých odpadů. Prodávající je povinen vzniklý odpad, zejména pak obalový materiál, důsledně třídit nejméně na papír/plast/sklo.</w:t>
      </w:r>
    </w:p>
    <w:p w14:paraId="5C30D431" w14:textId="41252E33" w:rsidR="0034520B" w:rsidRPr="00E500D5" w:rsidRDefault="0034520B" w:rsidP="00C81931">
      <w:pPr>
        <w:pStyle w:val="slovn2rove"/>
        <w:tabs>
          <w:tab w:val="clear" w:pos="567"/>
        </w:tabs>
        <w:spacing w:before="0"/>
        <w:ind w:left="567" w:hanging="567"/>
        <w:rPr>
          <w:rFonts w:cs="Arial"/>
          <w:sz w:val="20"/>
          <w:szCs w:val="20"/>
        </w:rPr>
      </w:pPr>
      <w:r w:rsidRPr="00E500D5">
        <w:rPr>
          <w:rFonts w:cs="Arial"/>
          <w:sz w:val="20"/>
          <w:szCs w:val="20"/>
        </w:rPr>
        <w:t xml:space="preserve">Všechny použité materiály a zařízení musí </w:t>
      </w:r>
      <w:r w:rsidR="00E500D5" w:rsidRPr="00E500D5">
        <w:rPr>
          <w:rFonts w:cs="Arial"/>
          <w:sz w:val="20"/>
          <w:szCs w:val="20"/>
        </w:rPr>
        <w:t xml:space="preserve">být nové (nikoliv použité či repasované), byly oprávněně uvedeny na trh v EU nebo pochází z autorizovaného prodejního kanálu výrobce, mají plnou záruku od výrobce a jsou určeny pro provoz v České republice. Dále pak musí </w:t>
      </w:r>
      <w:r w:rsidRPr="00E500D5">
        <w:rPr>
          <w:rFonts w:cs="Arial"/>
          <w:sz w:val="20"/>
          <w:szCs w:val="20"/>
        </w:rPr>
        <w:t xml:space="preserve">vyhovovat požadavkům kladeným na jejich jakost a musí mít prohlášení o shodě podle zákona č. 22/1997 Sb., o technických požadavcích na výrobky a o změně a doplnění některých zákonů, ve znění pozdějších předpisů. </w:t>
      </w:r>
    </w:p>
    <w:p w14:paraId="64390E50" w14:textId="18880E1E" w:rsidR="00811AE4" w:rsidRDefault="00811AE4" w:rsidP="00C81931">
      <w:pPr>
        <w:pStyle w:val="slovn2rove"/>
        <w:tabs>
          <w:tab w:val="clear" w:pos="567"/>
        </w:tabs>
        <w:spacing w:before="0"/>
        <w:ind w:left="567" w:hanging="567"/>
        <w:rPr>
          <w:rFonts w:cs="Arial"/>
          <w:sz w:val="20"/>
          <w:szCs w:val="20"/>
        </w:rPr>
      </w:pPr>
      <w:r w:rsidRPr="00D33B84">
        <w:rPr>
          <w:rFonts w:cs="Arial"/>
          <w:sz w:val="20"/>
          <w:szCs w:val="20"/>
        </w:rPr>
        <w:t>Dodan</w:t>
      </w:r>
      <w:r w:rsidR="0037527F">
        <w:rPr>
          <w:rFonts w:cs="Arial"/>
          <w:sz w:val="20"/>
          <w:szCs w:val="20"/>
        </w:rPr>
        <w:t>é</w:t>
      </w:r>
      <w:r w:rsidRPr="00D33B84">
        <w:rPr>
          <w:rFonts w:cs="Arial"/>
          <w:sz w:val="20"/>
          <w:szCs w:val="20"/>
        </w:rPr>
        <w:t xml:space="preserve"> </w:t>
      </w:r>
      <w:r w:rsidR="0037527F">
        <w:rPr>
          <w:rFonts w:cs="Arial"/>
          <w:sz w:val="20"/>
          <w:szCs w:val="20"/>
        </w:rPr>
        <w:t>vybavení</w:t>
      </w:r>
      <w:r w:rsidR="00421F0A">
        <w:rPr>
          <w:rFonts w:cs="Arial"/>
          <w:sz w:val="20"/>
          <w:szCs w:val="20"/>
        </w:rPr>
        <w:t xml:space="preserve"> </w:t>
      </w:r>
      <w:r w:rsidRPr="00D33B84">
        <w:rPr>
          <w:rFonts w:cs="Arial"/>
          <w:sz w:val="20"/>
          <w:szCs w:val="20"/>
        </w:rPr>
        <w:t>musí splňovat požadavky</w:t>
      </w:r>
      <w:r w:rsidR="003110E5" w:rsidRPr="00D33B84">
        <w:rPr>
          <w:rFonts w:cs="Arial"/>
          <w:sz w:val="20"/>
          <w:szCs w:val="20"/>
        </w:rPr>
        <w:t xml:space="preserve"> kupujícího ze zadávací dokumentace veřejné zakázky.</w:t>
      </w:r>
      <w:r w:rsidRPr="00D33B84">
        <w:rPr>
          <w:rFonts w:cs="Arial"/>
          <w:sz w:val="20"/>
          <w:szCs w:val="20"/>
        </w:rPr>
        <w:t xml:space="preserve"> </w:t>
      </w:r>
    </w:p>
    <w:p w14:paraId="06CB3DC9" w14:textId="7C4E8F22" w:rsidR="00421F0A" w:rsidRDefault="00421F0A" w:rsidP="00C81931">
      <w:pPr>
        <w:pStyle w:val="slovn2rove"/>
        <w:tabs>
          <w:tab w:val="clear" w:pos="567"/>
        </w:tabs>
        <w:spacing w:before="0"/>
        <w:ind w:left="567" w:hanging="567"/>
        <w:rPr>
          <w:rFonts w:cs="Arial"/>
          <w:sz w:val="20"/>
          <w:szCs w:val="20"/>
        </w:rPr>
      </w:pPr>
      <w:r w:rsidRPr="000E2A13">
        <w:rPr>
          <w:rFonts w:cs="Arial"/>
          <w:sz w:val="20"/>
          <w:szCs w:val="20"/>
        </w:rPr>
        <w:t xml:space="preserve">Předmět koupě je </w:t>
      </w:r>
      <w:r w:rsidR="00B259E8">
        <w:rPr>
          <w:rFonts w:cs="Arial"/>
          <w:sz w:val="20"/>
          <w:szCs w:val="20"/>
        </w:rPr>
        <w:t>blíže</w:t>
      </w:r>
      <w:r w:rsidR="00B259E8" w:rsidRPr="000E2A13">
        <w:rPr>
          <w:rFonts w:cs="Arial"/>
          <w:sz w:val="20"/>
          <w:szCs w:val="20"/>
        </w:rPr>
        <w:t xml:space="preserve"> </w:t>
      </w:r>
      <w:r w:rsidRPr="000E2A13">
        <w:rPr>
          <w:rFonts w:cs="Arial"/>
          <w:sz w:val="20"/>
          <w:szCs w:val="20"/>
        </w:rPr>
        <w:t xml:space="preserve">specifikován </w:t>
      </w:r>
      <w:r>
        <w:rPr>
          <w:rFonts w:cs="Arial"/>
          <w:sz w:val="20"/>
          <w:szCs w:val="20"/>
        </w:rPr>
        <w:t>v přílo</w:t>
      </w:r>
      <w:r w:rsidR="00482193">
        <w:rPr>
          <w:rFonts w:cs="Arial"/>
          <w:sz w:val="20"/>
          <w:szCs w:val="20"/>
        </w:rPr>
        <w:t>hách</w:t>
      </w:r>
      <w:r>
        <w:rPr>
          <w:rFonts w:cs="Arial"/>
          <w:sz w:val="20"/>
          <w:szCs w:val="20"/>
        </w:rPr>
        <w:t xml:space="preserve"> č. 1 </w:t>
      </w:r>
      <w:r w:rsidR="00482193">
        <w:rPr>
          <w:rFonts w:cs="Arial"/>
          <w:sz w:val="20"/>
          <w:szCs w:val="20"/>
        </w:rPr>
        <w:t xml:space="preserve">a 2 </w:t>
      </w:r>
      <w:r>
        <w:rPr>
          <w:rFonts w:cs="Arial"/>
          <w:sz w:val="20"/>
          <w:szCs w:val="20"/>
        </w:rPr>
        <w:t>smlouvy.</w:t>
      </w:r>
    </w:p>
    <w:p w14:paraId="06021A94" w14:textId="13B8E96A" w:rsidR="0060460E" w:rsidRPr="0060460E" w:rsidRDefault="0060460E" w:rsidP="00C81931">
      <w:pPr>
        <w:pStyle w:val="slovn2rove"/>
        <w:tabs>
          <w:tab w:val="clear" w:pos="567"/>
        </w:tabs>
        <w:spacing w:before="0"/>
        <w:ind w:left="567" w:hanging="567"/>
        <w:rPr>
          <w:rFonts w:cs="Arial"/>
          <w:sz w:val="20"/>
          <w:szCs w:val="20"/>
        </w:rPr>
      </w:pPr>
      <w:r w:rsidRPr="0060460E">
        <w:rPr>
          <w:rFonts w:cs="Arial"/>
          <w:sz w:val="20"/>
          <w:szCs w:val="20"/>
        </w:rPr>
        <w:t xml:space="preserve">Dodávky budou spolufinancovány z dotačního programu Operační program – Spravedlivá transformace 2021 - 2027, projekt registrační číslo </w:t>
      </w:r>
      <w:r w:rsidR="00F3543D" w:rsidRPr="005F1D52">
        <w:rPr>
          <w:rFonts w:eastAsiaTheme="minorHAnsi" w:cs="Arial"/>
          <w:sz w:val="20"/>
          <w:szCs w:val="20"/>
          <w:lang w:eastAsia="en-US"/>
        </w:rPr>
        <w:t>CZ.10.01.01/00/23_005/0000198</w:t>
      </w:r>
      <w:r w:rsidRPr="0060460E">
        <w:rPr>
          <w:rFonts w:cs="Arial"/>
          <w:sz w:val="20"/>
          <w:szCs w:val="20"/>
        </w:rPr>
        <w:t>.</w:t>
      </w:r>
    </w:p>
    <w:p w14:paraId="55688B66" w14:textId="3BF95181" w:rsidR="0060460E" w:rsidRPr="00D33B84" w:rsidRDefault="0060460E" w:rsidP="00C81931">
      <w:pPr>
        <w:pStyle w:val="slovn2rove"/>
        <w:numPr>
          <w:ilvl w:val="0"/>
          <w:numId w:val="0"/>
        </w:numPr>
        <w:ind w:left="567"/>
        <w:rPr>
          <w:rFonts w:cs="Arial"/>
          <w:sz w:val="20"/>
          <w:szCs w:val="20"/>
        </w:rPr>
      </w:pPr>
      <w:r w:rsidRPr="0060460E">
        <w:rPr>
          <w:rFonts w:cs="Arial"/>
          <w:sz w:val="20"/>
          <w:szCs w:val="20"/>
        </w:rPr>
        <w:t>Nedílnou součástí předmětu plnění je i proto příprava veškeré dokumentace potřebné pro prokázání splnění podmínek programu Karlovarský kraj – Operační program Spravedlivá transformace v aktuální verzi k okamžiku dokončení díla.</w:t>
      </w:r>
    </w:p>
    <w:p w14:paraId="4AF7FCD7" w14:textId="77777777" w:rsidR="005154B8" w:rsidRPr="001F7EB7" w:rsidRDefault="005154B8" w:rsidP="005154B8">
      <w:pPr>
        <w:pStyle w:val="slovn2rove"/>
        <w:numPr>
          <w:ilvl w:val="0"/>
          <w:numId w:val="0"/>
        </w:numPr>
        <w:spacing w:before="0"/>
        <w:rPr>
          <w:rFonts w:cs="Arial"/>
          <w:sz w:val="20"/>
          <w:szCs w:val="20"/>
        </w:rPr>
      </w:pPr>
    </w:p>
    <w:p w14:paraId="26AB9A5A"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204D24CC" w14:textId="68D1D986" w:rsidR="005154B8" w:rsidRPr="00A54D28" w:rsidRDefault="005154B8" w:rsidP="0060460E">
      <w:pPr>
        <w:pStyle w:val="slovn2rove"/>
        <w:numPr>
          <w:ilvl w:val="1"/>
          <w:numId w:val="3"/>
        </w:numPr>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w:t>
      </w:r>
      <w:r w:rsidR="00F3543D">
        <w:rPr>
          <w:rFonts w:cs="Arial"/>
          <w:sz w:val="20"/>
          <w:szCs w:val="20"/>
        </w:rPr>
        <w:t>sou</w:t>
      </w:r>
      <w:r w:rsidR="007A450E" w:rsidRPr="007A450E">
        <w:rPr>
          <w:rFonts w:cs="Arial"/>
          <w:sz w:val="20"/>
          <w:szCs w:val="20"/>
        </w:rPr>
        <w:t xml:space="preserve"> </w:t>
      </w:r>
      <w:r w:rsidR="000B135B" w:rsidRPr="000B135B">
        <w:rPr>
          <w:rFonts w:cs="Arial"/>
          <w:sz w:val="20"/>
          <w:szCs w:val="20"/>
        </w:rPr>
        <w:t>budov</w:t>
      </w:r>
      <w:r w:rsidR="00F3543D">
        <w:rPr>
          <w:rFonts w:cs="Arial"/>
          <w:sz w:val="20"/>
          <w:szCs w:val="20"/>
        </w:rPr>
        <w:t>y</w:t>
      </w:r>
      <w:r w:rsidR="000B135B" w:rsidRPr="000B135B">
        <w:rPr>
          <w:rFonts w:cs="Arial"/>
          <w:sz w:val="20"/>
          <w:szCs w:val="20"/>
        </w:rPr>
        <w:t xml:space="preserve"> </w:t>
      </w:r>
      <w:r w:rsidR="00F3543D" w:rsidRPr="00F3543D">
        <w:rPr>
          <w:rFonts w:cs="Arial"/>
          <w:sz w:val="20"/>
          <w:szCs w:val="20"/>
        </w:rPr>
        <w:t>Střední zdravotnická škola a vyšší odborná škola zdravotnická Karlovy Vary, příspěvková organizace</w:t>
      </w:r>
      <w:r w:rsidR="0034520B">
        <w:rPr>
          <w:rFonts w:cs="Arial"/>
          <w:sz w:val="20"/>
          <w:szCs w:val="20"/>
        </w:rPr>
        <w:t xml:space="preserve">, </w:t>
      </w:r>
      <w:bookmarkEnd w:id="4"/>
      <w:r w:rsidR="007538A6" w:rsidRPr="007538A6">
        <w:rPr>
          <w:rFonts w:cs="Arial"/>
          <w:sz w:val="20"/>
          <w:szCs w:val="20"/>
        </w:rPr>
        <w:t>na adrese Poděbradská 1247/2 a Zahradní 719/21, 360 01 Karlovy Vary.</w:t>
      </w:r>
    </w:p>
    <w:p w14:paraId="0B327F95" w14:textId="0D168C3D" w:rsidR="00DD48D8" w:rsidRPr="00B45647" w:rsidRDefault="005154B8" w:rsidP="0060460E">
      <w:pPr>
        <w:pStyle w:val="slovn2rove"/>
        <w:numPr>
          <w:ilvl w:val="1"/>
          <w:numId w:val="3"/>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současně</w:t>
      </w:r>
      <w:r w:rsidRPr="00CA32FD">
        <w:rPr>
          <w:rFonts w:cs="Arial"/>
          <w:sz w:val="20"/>
          <w:szCs w:val="20"/>
        </w:rPr>
        <w:t xml:space="preserve"> 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vztahují nejpozději</w:t>
      </w:r>
      <w:r w:rsidR="007258D7">
        <w:rPr>
          <w:rFonts w:cs="Arial"/>
          <w:sz w:val="20"/>
          <w:szCs w:val="20"/>
        </w:rPr>
        <w:t xml:space="preserve"> </w:t>
      </w:r>
      <w:r w:rsidR="00AF53A1" w:rsidRPr="009018F3">
        <w:rPr>
          <w:rFonts w:cs="Arial"/>
          <w:b/>
          <w:sz w:val="20"/>
          <w:szCs w:val="20"/>
        </w:rPr>
        <w:t xml:space="preserve">do </w:t>
      </w:r>
      <w:r w:rsidR="0034520B">
        <w:rPr>
          <w:rFonts w:cs="Arial"/>
          <w:b/>
          <w:sz w:val="20"/>
          <w:szCs w:val="20"/>
        </w:rPr>
        <w:t>6</w:t>
      </w:r>
      <w:r w:rsidR="009E637D">
        <w:rPr>
          <w:rFonts w:cs="Arial"/>
          <w:b/>
          <w:sz w:val="20"/>
          <w:szCs w:val="20"/>
        </w:rPr>
        <w:t>0</w:t>
      </w:r>
      <w:r w:rsidR="002C4468" w:rsidRPr="009018F3">
        <w:rPr>
          <w:rFonts w:cs="Arial"/>
          <w:b/>
          <w:sz w:val="20"/>
          <w:szCs w:val="20"/>
        </w:rPr>
        <w:t xml:space="preserve"> dnů</w:t>
      </w:r>
      <w:r w:rsidR="00AF53A1" w:rsidRPr="009018F3">
        <w:rPr>
          <w:rFonts w:cs="Arial"/>
          <w:b/>
          <w:sz w:val="20"/>
          <w:szCs w:val="20"/>
        </w:rPr>
        <w:t xml:space="preserve"> od účinnosti smlouvy</w:t>
      </w:r>
      <w:r w:rsidR="00B45647" w:rsidRPr="00B45647">
        <w:rPr>
          <w:rFonts w:cs="Arial"/>
          <w:sz w:val="20"/>
          <w:szCs w:val="20"/>
        </w:rPr>
        <w:t>, a to včetně provedené instalace a zprovoznění</w:t>
      </w:r>
      <w:r w:rsidR="007258D7" w:rsidRPr="00B45647">
        <w:rPr>
          <w:rFonts w:cs="Arial"/>
          <w:sz w:val="20"/>
          <w:szCs w:val="20"/>
        </w:rPr>
        <w:t>.</w:t>
      </w:r>
    </w:p>
    <w:p w14:paraId="6623FFF7" w14:textId="5AD711C8" w:rsidR="0034520B" w:rsidRDefault="005154B8" w:rsidP="0034520B">
      <w:pPr>
        <w:pStyle w:val="slovn2rove"/>
        <w:numPr>
          <w:ilvl w:val="1"/>
          <w:numId w:val="3"/>
        </w:numPr>
        <w:ind w:left="567" w:hanging="567"/>
        <w:rPr>
          <w:rFonts w:cs="Arial"/>
          <w:sz w:val="20"/>
          <w:szCs w:val="20"/>
        </w:rPr>
      </w:pPr>
      <w:r w:rsidRPr="001F7EB7">
        <w:rPr>
          <w:rFonts w:cs="Arial"/>
          <w:sz w:val="20"/>
          <w:szCs w:val="20"/>
        </w:rPr>
        <w:t xml:space="preserve">Termín dodání a odevzdání předmětu koupě se prodávající zavazuje oznámit písemně (případně elektronickou komunikací) kupujícímu nejméně </w:t>
      </w:r>
      <w:r w:rsidR="00B45647">
        <w:rPr>
          <w:rFonts w:cs="Arial"/>
          <w:sz w:val="20"/>
          <w:szCs w:val="20"/>
        </w:rPr>
        <w:t>pět</w:t>
      </w:r>
      <w:r w:rsidR="002734B4" w:rsidRPr="003C65C1">
        <w:rPr>
          <w:rFonts w:cs="Arial"/>
          <w:sz w:val="20"/>
          <w:szCs w:val="20"/>
        </w:rPr>
        <w:t xml:space="preserve"> pracovní</w:t>
      </w:r>
      <w:r w:rsidR="00B9612B" w:rsidRPr="003C65C1">
        <w:rPr>
          <w:rFonts w:cs="Arial"/>
          <w:sz w:val="20"/>
          <w:szCs w:val="20"/>
        </w:rPr>
        <w:t>ch</w:t>
      </w:r>
      <w:r w:rsidR="002734B4" w:rsidRPr="003C65C1">
        <w:rPr>
          <w:rFonts w:cs="Arial"/>
          <w:sz w:val="20"/>
          <w:szCs w:val="20"/>
        </w:rPr>
        <w:t xml:space="preserve"> dn</w:t>
      </w:r>
      <w:r w:rsidR="00B9612B" w:rsidRPr="003C65C1">
        <w:rPr>
          <w:rFonts w:cs="Arial"/>
          <w:sz w:val="20"/>
          <w:szCs w:val="20"/>
        </w:rPr>
        <w:t>í</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5E3C4767" w14:textId="639B2E93" w:rsidR="0034520B" w:rsidRPr="0034520B" w:rsidRDefault="0034520B" w:rsidP="0034520B">
      <w:pPr>
        <w:pStyle w:val="slovn2rove"/>
        <w:numPr>
          <w:ilvl w:val="1"/>
          <w:numId w:val="3"/>
        </w:numPr>
        <w:ind w:left="567" w:hanging="567"/>
        <w:rPr>
          <w:rFonts w:cs="Arial"/>
          <w:sz w:val="20"/>
          <w:szCs w:val="20"/>
        </w:rPr>
      </w:pPr>
      <w:r w:rsidRPr="0034520B">
        <w:rPr>
          <w:rFonts w:cs="Arial"/>
          <w:sz w:val="20"/>
          <w:szCs w:val="20"/>
        </w:rPr>
        <w:t xml:space="preserve">Do 5 kalendářních dnů od účinnosti smlouvy doloží </w:t>
      </w:r>
      <w:r>
        <w:rPr>
          <w:rFonts w:cs="Arial"/>
          <w:sz w:val="20"/>
          <w:szCs w:val="20"/>
        </w:rPr>
        <w:t>prodávající</w:t>
      </w:r>
      <w:r w:rsidRPr="0034520B">
        <w:rPr>
          <w:rFonts w:cs="Arial"/>
          <w:sz w:val="20"/>
          <w:szCs w:val="20"/>
        </w:rPr>
        <w:t xml:space="preserve"> harmonogram fyzické realizace a způsob postupu </w:t>
      </w:r>
      <w:r>
        <w:rPr>
          <w:rFonts w:cs="Arial"/>
          <w:sz w:val="20"/>
          <w:szCs w:val="20"/>
        </w:rPr>
        <w:t>instalačních</w:t>
      </w:r>
      <w:r w:rsidRPr="0034520B">
        <w:rPr>
          <w:rFonts w:cs="Arial"/>
          <w:sz w:val="20"/>
          <w:szCs w:val="20"/>
        </w:rPr>
        <w:t xml:space="preserve"> prací v budovách školy, které mají vliv na provoz školy. Tento postup </w:t>
      </w:r>
      <w:r w:rsidRPr="0034520B">
        <w:rPr>
          <w:rFonts w:cs="Arial"/>
          <w:sz w:val="20"/>
          <w:szCs w:val="20"/>
        </w:rPr>
        <w:lastRenderedPageBreak/>
        <w:t>bude koordinován a sladěn s provozem školy a podléhá schválení ředitelem školy.</w:t>
      </w:r>
      <w:r w:rsidR="00745767">
        <w:rPr>
          <w:rFonts w:cs="Arial"/>
          <w:sz w:val="20"/>
          <w:szCs w:val="20"/>
        </w:rPr>
        <w:t xml:space="preserve"> Postup instalačních prací bude proveden s ohledem na podmínky uvedené </w:t>
      </w:r>
      <w:r w:rsidR="00B45647">
        <w:rPr>
          <w:rFonts w:cs="Arial"/>
          <w:sz w:val="20"/>
          <w:szCs w:val="20"/>
        </w:rPr>
        <w:t xml:space="preserve">v </w:t>
      </w:r>
      <w:r w:rsidR="00745767">
        <w:rPr>
          <w:rFonts w:cs="Arial"/>
          <w:sz w:val="20"/>
          <w:szCs w:val="20"/>
        </w:rPr>
        <w:t>přílo</w:t>
      </w:r>
      <w:r w:rsidR="00B45647">
        <w:rPr>
          <w:rFonts w:cs="Arial"/>
          <w:sz w:val="20"/>
          <w:szCs w:val="20"/>
        </w:rPr>
        <w:t>ze</w:t>
      </w:r>
      <w:r w:rsidR="00745767">
        <w:rPr>
          <w:rFonts w:cs="Arial"/>
          <w:sz w:val="20"/>
          <w:szCs w:val="20"/>
        </w:rPr>
        <w:t xml:space="preserve"> č. 3 této smlouvy. </w:t>
      </w:r>
    </w:p>
    <w:p w14:paraId="68143D8E" w14:textId="77777777" w:rsidR="005154B8" w:rsidRPr="001F7EB7" w:rsidRDefault="005154B8" w:rsidP="0060460E">
      <w:pPr>
        <w:pStyle w:val="slovn2rove"/>
        <w:numPr>
          <w:ilvl w:val="1"/>
          <w:numId w:val="3"/>
        </w:numPr>
        <w:ind w:left="567" w:hanging="567"/>
        <w:rPr>
          <w:rFonts w:cs="Arial"/>
          <w:sz w:val="20"/>
          <w:szCs w:val="20"/>
        </w:rPr>
      </w:pPr>
      <w:r w:rsidRPr="001F7EB7">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60460E">
      <w:pPr>
        <w:pStyle w:val="slovn2rove"/>
        <w:keepNext w:val="0"/>
        <w:widowControl w:val="0"/>
        <w:numPr>
          <w:ilvl w:val="1"/>
          <w:numId w:val="4"/>
        </w:numPr>
        <w:spacing w:before="0"/>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8747A3">
      <w:pPr>
        <w:pStyle w:val="slovn2rove"/>
        <w:keepNext w:val="0"/>
        <w:widowControl w:val="0"/>
        <w:numPr>
          <w:ilvl w:val="0"/>
          <w:numId w:val="0"/>
        </w:numPr>
        <w:spacing w:before="0" w:after="0"/>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2EF3F461" w:rsidR="003F0178" w:rsidRPr="001F7EB7" w:rsidRDefault="003F0178" w:rsidP="0060460E">
      <w:pPr>
        <w:pStyle w:val="slovn2rove"/>
        <w:keepNext w:val="0"/>
        <w:widowControl w:val="0"/>
        <w:numPr>
          <w:ilvl w:val="1"/>
          <w:numId w:val="3"/>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200D2A70" w:rsidR="003F0178" w:rsidRDefault="003F0178" w:rsidP="0060460E">
      <w:pPr>
        <w:pStyle w:val="slovn2rove"/>
        <w:keepNext w:val="0"/>
        <w:widowControl w:val="0"/>
        <w:numPr>
          <w:ilvl w:val="1"/>
          <w:numId w:val="3"/>
        </w:numPr>
        <w:ind w:left="567" w:hanging="567"/>
        <w:rPr>
          <w:rFonts w:cs="Arial"/>
          <w:sz w:val="20"/>
          <w:szCs w:val="20"/>
        </w:rPr>
      </w:pPr>
      <w:bookmarkStart w:id="5"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5"/>
      <w:r w:rsidRPr="001F7EB7">
        <w:rPr>
          <w:rFonts w:cs="Arial"/>
          <w:sz w:val="20"/>
          <w:szCs w:val="20"/>
        </w:rPr>
        <w:t xml:space="preserve"> </w:t>
      </w:r>
    </w:p>
    <w:p w14:paraId="7639EC41" w14:textId="0E656C37" w:rsidR="0034520B" w:rsidRPr="0034520B" w:rsidRDefault="0034520B" w:rsidP="0034520B">
      <w:pPr>
        <w:pStyle w:val="slovn2rove"/>
        <w:keepNext w:val="0"/>
        <w:widowControl w:val="0"/>
        <w:numPr>
          <w:ilvl w:val="1"/>
          <w:numId w:val="3"/>
        </w:numPr>
        <w:ind w:left="567" w:hanging="567"/>
        <w:rPr>
          <w:rFonts w:cs="Arial"/>
          <w:sz w:val="20"/>
          <w:szCs w:val="20"/>
        </w:rPr>
      </w:pPr>
      <w:r w:rsidRPr="0034520B">
        <w:rPr>
          <w:rFonts w:cs="Arial"/>
          <w:sz w:val="20"/>
          <w:szCs w:val="20"/>
        </w:rPr>
        <w:t xml:space="preserve">Ocitne-li se </w:t>
      </w:r>
      <w:r w:rsidR="008E4F9D">
        <w:rPr>
          <w:rFonts w:cs="Arial"/>
          <w:sz w:val="20"/>
          <w:szCs w:val="20"/>
        </w:rPr>
        <w:t>prodávající</w:t>
      </w:r>
      <w:r w:rsidRPr="0034520B">
        <w:rPr>
          <w:rFonts w:cs="Arial"/>
          <w:sz w:val="20"/>
          <w:szCs w:val="20"/>
        </w:rPr>
        <w:t xml:space="preserve"> v prodlení s dodávkou z důvodů prodlení třetí strany s dodáním jednotlivých komponent (zařízení či výrobků) a toto prodlení nastalo z nepředvídatelných důvodů a </w:t>
      </w:r>
      <w:r w:rsidR="008E4F9D">
        <w:rPr>
          <w:rFonts w:cs="Arial"/>
          <w:sz w:val="20"/>
          <w:szCs w:val="20"/>
        </w:rPr>
        <w:t>prodávající</w:t>
      </w:r>
      <w:r w:rsidRPr="0034520B">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8E4F9D">
        <w:rPr>
          <w:rFonts w:cs="Arial"/>
          <w:sz w:val="20"/>
          <w:szCs w:val="20"/>
        </w:rPr>
        <w:t>dodání</w:t>
      </w:r>
      <w:r w:rsidRPr="0034520B">
        <w:rPr>
          <w:rFonts w:cs="Arial"/>
          <w:sz w:val="20"/>
          <w:szCs w:val="20"/>
        </w:rPr>
        <w:t xml:space="preserve"> prodloužena o dobu prodlení třetí strany.</w:t>
      </w:r>
    </w:p>
    <w:p w14:paraId="03532358" w14:textId="59A30C60" w:rsidR="00F465C7" w:rsidRPr="001F7EB7" w:rsidRDefault="0034520B" w:rsidP="008E4F9D">
      <w:pPr>
        <w:pStyle w:val="slovn2rove"/>
        <w:keepNext w:val="0"/>
        <w:widowControl w:val="0"/>
        <w:numPr>
          <w:ilvl w:val="0"/>
          <w:numId w:val="0"/>
        </w:numPr>
        <w:ind w:left="567"/>
        <w:rPr>
          <w:rFonts w:cs="Arial"/>
          <w:sz w:val="20"/>
          <w:szCs w:val="20"/>
        </w:rPr>
      </w:pPr>
      <w:r w:rsidRPr="0034520B">
        <w:rPr>
          <w:rFonts w:cs="Arial"/>
          <w:sz w:val="20"/>
          <w:szCs w:val="20"/>
        </w:rPr>
        <w:t xml:space="preserve">Tuto změnu závazku bude možné schválit </w:t>
      </w:r>
      <w:r w:rsidR="008E4F9D">
        <w:rPr>
          <w:rFonts w:cs="Arial"/>
          <w:sz w:val="20"/>
          <w:szCs w:val="20"/>
        </w:rPr>
        <w:t>kupujícím</w:t>
      </w:r>
      <w:r w:rsidRPr="0034520B">
        <w:rPr>
          <w:rFonts w:cs="Arial"/>
          <w:sz w:val="20"/>
          <w:szCs w:val="20"/>
        </w:rPr>
        <w:t xml:space="preserve"> pouze na základě písemné žádosti </w:t>
      </w:r>
      <w:r w:rsidR="008E4F9D">
        <w:rPr>
          <w:rFonts w:cs="Arial"/>
          <w:sz w:val="20"/>
          <w:szCs w:val="20"/>
        </w:rPr>
        <w:t>prodávajícího</w:t>
      </w:r>
      <w:r w:rsidRPr="0034520B">
        <w:rPr>
          <w:rFonts w:cs="Arial"/>
          <w:sz w:val="20"/>
          <w:szCs w:val="20"/>
        </w:rPr>
        <w:t xml:space="preserve">. Žádost bude podrobně odůvodněna a bude v ní popsán důvod prodlení a doložen veškerý postup </w:t>
      </w:r>
      <w:r w:rsidR="008E4F9D">
        <w:rPr>
          <w:rFonts w:cs="Arial"/>
          <w:sz w:val="20"/>
          <w:szCs w:val="20"/>
        </w:rPr>
        <w:t>prodávajícího</w:t>
      </w:r>
      <w:r w:rsidRPr="0034520B">
        <w:rPr>
          <w:rFonts w:cs="Arial"/>
          <w:sz w:val="20"/>
          <w:szCs w:val="20"/>
        </w:rPr>
        <w:t xml:space="preserve">, aby byla zřejmá jeho náležitá péče, a to včetně kopií souvisejících dokladů (např. kdy došlo k objednání zboží u dovozce/distributora/výrobce apod.). </w:t>
      </w:r>
      <w:r w:rsidR="008E4F9D">
        <w:rPr>
          <w:rFonts w:cs="Arial"/>
          <w:sz w:val="20"/>
          <w:szCs w:val="20"/>
        </w:rPr>
        <w:t>Kupující</w:t>
      </w:r>
      <w:r w:rsidRPr="0034520B">
        <w:rPr>
          <w:rFonts w:cs="Arial"/>
          <w:sz w:val="20"/>
          <w:szCs w:val="20"/>
        </w:rPr>
        <w:t xml:space="preserve"> žádost a skutečnosti v ní tvrzené posoudí. </w:t>
      </w:r>
      <w:r w:rsidR="008E4F9D">
        <w:rPr>
          <w:rFonts w:cs="Arial"/>
          <w:sz w:val="20"/>
          <w:szCs w:val="20"/>
        </w:rPr>
        <w:t>Kupující</w:t>
      </w:r>
      <w:r w:rsidRPr="0034520B">
        <w:rPr>
          <w:rFonts w:cs="Arial"/>
          <w:sz w:val="20"/>
          <w:szCs w:val="20"/>
        </w:rPr>
        <w:t xml:space="preserve"> si může ověřit tvrzení </w:t>
      </w:r>
      <w:r w:rsidR="008E4F9D">
        <w:rPr>
          <w:rFonts w:cs="Arial"/>
          <w:sz w:val="20"/>
          <w:szCs w:val="20"/>
        </w:rPr>
        <w:t>prodávajícího</w:t>
      </w:r>
      <w:r w:rsidRPr="0034520B">
        <w:rPr>
          <w:rFonts w:cs="Arial"/>
          <w:sz w:val="20"/>
          <w:szCs w:val="20"/>
        </w:rPr>
        <w:t xml:space="preserve"> i u třetí strany. </w:t>
      </w:r>
      <w:r w:rsidR="008E4F9D">
        <w:rPr>
          <w:rFonts w:cs="Arial"/>
          <w:sz w:val="20"/>
          <w:szCs w:val="20"/>
        </w:rPr>
        <w:t>Kupující</w:t>
      </w:r>
      <w:r w:rsidRPr="0034520B">
        <w:rPr>
          <w:rFonts w:cs="Arial"/>
          <w:sz w:val="20"/>
          <w:szCs w:val="20"/>
        </w:rPr>
        <w:t xml:space="preserve"> však nebude moci schválit termín delší než ten, kterým je zavázán dotačnímu orgánu. Rozhodnutí </w:t>
      </w:r>
      <w:r w:rsidR="008E4F9D">
        <w:rPr>
          <w:rFonts w:cs="Arial"/>
          <w:sz w:val="20"/>
          <w:szCs w:val="20"/>
        </w:rPr>
        <w:t>kupujícího</w:t>
      </w:r>
      <w:r w:rsidRPr="0034520B">
        <w:rPr>
          <w:rFonts w:cs="Arial"/>
          <w:sz w:val="20"/>
          <w:szCs w:val="20"/>
        </w:rPr>
        <w:t xml:space="preserve"> je směrodatné.</w:t>
      </w:r>
    </w:p>
    <w:p w14:paraId="27DF0697" w14:textId="77777777" w:rsidR="007C025C" w:rsidRPr="001F7EB7" w:rsidRDefault="007C025C" w:rsidP="00914A04">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30DD891D" w14:textId="35E56289" w:rsidR="00815744" w:rsidRPr="0029082F" w:rsidRDefault="00815744" w:rsidP="002E0A87">
      <w:pPr>
        <w:numPr>
          <w:ilvl w:val="12"/>
          <w:numId w:val="0"/>
        </w:numPr>
        <w:spacing w:line="276" w:lineRule="auto"/>
        <w:ind w:firstLine="567"/>
        <w:rPr>
          <w:rFonts w:ascii="Arial" w:hAnsi="Arial" w:cs="Arial"/>
        </w:rPr>
      </w:pPr>
      <w:r w:rsidRPr="00886A51">
        <w:rPr>
          <w:rFonts w:ascii="Arial" w:hAnsi="Arial" w:cs="Arial"/>
        </w:rPr>
        <w:t xml:space="preserve">Cena </w:t>
      </w:r>
      <w:r w:rsidRPr="0029082F">
        <w:rPr>
          <w:rFonts w:ascii="Arial" w:hAnsi="Arial" w:cs="Arial"/>
        </w:rPr>
        <w:t>bez DPH</w:t>
      </w:r>
      <w:r w:rsidRPr="0029082F">
        <w:rPr>
          <w:rFonts w:ascii="Arial" w:hAnsi="Arial" w:cs="Arial"/>
        </w:rPr>
        <w:tab/>
      </w:r>
      <w:r w:rsidRPr="0029082F">
        <w:rPr>
          <w:rFonts w:ascii="Arial" w:hAnsi="Arial" w:cs="Arial"/>
        </w:rPr>
        <w:tab/>
      </w:r>
      <w:r w:rsidR="0029082F">
        <w:rPr>
          <w:rFonts w:ascii="Arial" w:hAnsi="Arial" w:cs="Arial"/>
        </w:rPr>
        <w:tab/>
      </w:r>
      <w:r w:rsidR="0029082F" w:rsidRPr="0029082F">
        <w:rPr>
          <w:rFonts w:ascii="Arial" w:hAnsi="Arial" w:cs="Arial"/>
        </w:rPr>
        <w:t xml:space="preserve">761 350,00 </w:t>
      </w:r>
      <w:r w:rsidRPr="0029082F">
        <w:rPr>
          <w:rFonts w:ascii="Arial" w:hAnsi="Arial" w:cs="Arial"/>
        </w:rPr>
        <w:t>Kč</w:t>
      </w:r>
    </w:p>
    <w:p w14:paraId="3DE1FB1F" w14:textId="10309B22" w:rsidR="00815744" w:rsidRPr="00EE5E03" w:rsidRDefault="00815744" w:rsidP="00815744">
      <w:pPr>
        <w:numPr>
          <w:ilvl w:val="12"/>
          <w:numId w:val="0"/>
        </w:numPr>
        <w:spacing w:line="276" w:lineRule="auto"/>
        <w:ind w:firstLine="567"/>
        <w:rPr>
          <w:rFonts w:ascii="Arial" w:hAnsi="Arial" w:cs="Arial"/>
        </w:rPr>
      </w:pPr>
      <w:r w:rsidRPr="0029082F">
        <w:rPr>
          <w:rFonts w:ascii="Arial" w:hAnsi="Arial" w:cs="Arial"/>
        </w:rPr>
        <w:t xml:space="preserve">(slovy: </w:t>
      </w:r>
      <w:r w:rsidR="0029082F" w:rsidRPr="0029082F">
        <w:rPr>
          <w:rFonts w:ascii="Arial" w:hAnsi="Arial" w:cs="Arial"/>
          <w:shd w:val="clear" w:color="auto" w:fill="FFFFFF" w:themeFill="background1"/>
        </w:rPr>
        <w:t xml:space="preserve">sedm set tisíc šedesát jeden tisíc tři sta padesát </w:t>
      </w:r>
      <w:r w:rsidRPr="0029082F">
        <w:rPr>
          <w:rFonts w:ascii="Arial" w:hAnsi="Arial" w:cs="Arial"/>
        </w:rPr>
        <w:t>korun</w:t>
      </w:r>
      <w:r w:rsidRPr="00C670F2">
        <w:rPr>
          <w:rFonts w:ascii="Arial" w:hAnsi="Arial" w:cs="Arial"/>
        </w:rPr>
        <w:t xml:space="preserve"> českých</w:t>
      </w:r>
      <w:r w:rsidRPr="00EE5E03">
        <w:rPr>
          <w:rFonts w:ascii="Arial" w:hAnsi="Arial" w:cs="Arial"/>
        </w:rPr>
        <w:t>)</w:t>
      </w:r>
    </w:p>
    <w:p w14:paraId="216BA915" w14:textId="77777777" w:rsidR="00815744" w:rsidRDefault="00815744" w:rsidP="00815744">
      <w:pPr>
        <w:numPr>
          <w:ilvl w:val="12"/>
          <w:numId w:val="0"/>
        </w:numPr>
        <w:spacing w:line="276" w:lineRule="auto"/>
        <w:ind w:firstLine="567"/>
        <w:rPr>
          <w:rFonts w:ascii="Arial" w:hAnsi="Arial" w:cs="Arial"/>
        </w:rPr>
      </w:pPr>
    </w:p>
    <w:p w14:paraId="3A4255C8" w14:textId="3C01F4F1" w:rsidR="00815744" w:rsidRDefault="00815744" w:rsidP="00815744">
      <w:pPr>
        <w:numPr>
          <w:ilvl w:val="12"/>
          <w:numId w:val="0"/>
        </w:numPr>
        <w:spacing w:line="276" w:lineRule="auto"/>
        <w:ind w:firstLine="567"/>
        <w:rPr>
          <w:rFonts w:ascii="Arial" w:hAnsi="Arial" w:cs="Arial"/>
        </w:rPr>
      </w:pPr>
      <w:r w:rsidRPr="0029082F">
        <w:rPr>
          <w:rFonts w:ascii="Arial" w:hAnsi="Arial" w:cs="Arial"/>
        </w:rPr>
        <w:t>DPH</w:t>
      </w:r>
      <w:r w:rsidR="002C4468" w:rsidRPr="0029082F">
        <w:rPr>
          <w:rFonts w:ascii="Arial" w:hAnsi="Arial" w:cs="Arial"/>
        </w:rPr>
        <w:t xml:space="preserve"> </w:t>
      </w:r>
      <w:r w:rsidRPr="0029082F">
        <w:rPr>
          <w:rFonts w:ascii="Arial" w:hAnsi="Arial" w:cs="Arial"/>
        </w:rPr>
        <w:tab/>
      </w:r>
      <w:r w:rsidRPr="0029082F">
        <w:rPr>
          <w:rFonts w:ascii="Arial" w:hAnsi="Arial" w:cs="Arial"/>
        </w:rPr>
        <w:tab/>
      </w:r>
      <w:r w:rsidR="002C4468" w:rsidRPr="0029082F">
        <w:rPr>
          <w:rFonts w:ascii="Arial" w:hAnsi="Arial" w:cs="Arial"/>
        </w:rPr>
        <w:tab/>
      </w:r>
      <w:r w:rsidR="0029082F">
        <w:rPr>
          <w:rFonts w:ascii="Arial" w:hAnsi="Arial" w:cs="Arial"/>
        </w:rPr>
        <w:tab/>
      </w:r>
      <w:r w:rsidR="0029082F" w:rsidRPr="0029082F">
        <w:rPr>
          <w:rFonts w:ascii="Arial" w:hAnsi="Arial" w:cs="Arial"/>
          <w:shd w:val="clear" w:color="auto" w:fill="FFFFFF" w:themeFill="background1"/>
        </w:rPr>
        <w:t>159 883,50</w:t>
      </w:r>
      <w:r w:rsidRPr="0029082F">
        <w:rPr>
          <w:rFonts w:ascii="Arial" w:hAnsi="Arial" w:cs="Arial"/>
        </w:rPr>
        <w:t xml:space="preserve"> Kč</w:t>
      </w:r>
    </w:p>
    <w:p w14:paraId="1DE1BA9E" w14:textId="4057F56D" w:rsidR="00815744" w:rsidRPr="00EE5E03" w:rsidRDefault="00815744" w:rsidP="00815744">
      <w:pPr>
        <w:numPr>
          <w:ilvl w:val="12"/>
          <w:numId w:val="0"/>
        </w:numPr>
        <w:spacing w:line="276" w:lineRule="auto"/>
        <w:ind w:firstLine="567"/>
        <w:rPr>
          <w:rFonts w:ascii="Arial" w:hAnsi="Arial" w:cs="Arial"/>
        </w:rPr>
      </w:pPr>
      <w:r w:rsidRPr="0029082F">
        <w:rPr>
          <w:rFonts w:ascii="Arial" w:hAnsi="Arial" w:cs="Arial"/>
        </w:rPr>
        <w:t xml:space="preserve">(slovy: </w:t>
      </w:r>
      <w:r w:rsidR="0029082F" w:rsidRPr="0029082F">
        <w:rPr>
          <w:rFonts w:ascii="Arial" w:hAnsi="Arial" w:cs="Arial"/>
          <w:shd w:val="clear" w:color="auto" w:fill="FFFFFF" w:themeFill="background1"/>
        </w:rPr>
        <w:t>sto padesát devět tisíc osm set tři korun českých a padesát haléřů</w:t>
      </w:r>
      <w:r w:rsidRPr="0029082F">
        <w:rPr>
          <w:rFonts w:ascii="Arial" w:hAnsi="Arial" w:cs="Arial"/>
          <w:shd w:val="clear" w:color="auto" w:fill="FFFFFF" w:themeFill="background1"/>
        </w:rPr>
        <w:t>)</w:t>
      </w:r>
    </w:p>
    <w:p w14:paraId="77C0F485" w14:textId="77777777" w:rsidR="00815744" w:rsidRDefault="00815744" w:rsidP="00815744">
      <w:pPr>
        <w:pStyle w:val="Odstavecseseznamem"/>
        <w:tabs>
          <w:tab w:val="num" w:pos="720"/>
        </w:tabs>
        <w:ind w:hanging="153"/>
        <w:jc w:val="both"/>
        <w:rPr>
          <w:rFonts w:ascii="Arial" w:hAnsi="Arial" w:cs="Arial"/>
        </w:rPr>
      </w:pPr>
    </w:p>
    <w:p w14:paraId="65294384" w14:textId="38F54F06" w:rsidR="00815744" w:rsidRDefault="00815744" w:rsidP="002E0A87">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0029082F" w:rsidRPr="0029082F">
        <w:rPr>
          <w:rFonts w:ascii="Arial" w:hAnsi="Arial" w:cs="Arial"/>
          <w:shd w:val="clear" w:color="auto" w:fill="FFFFFF" w:themeFill="background1"/>
        </w:rPr>
        <w:t>921 233,50</w:t>
      </w:r>
      <w:r w:rsidR="0029082F">
        <w:rPr>
          <w:rFonts w:ascii="Arial" w:hAnsi="Arial" w:cs="Arial"/>
          <w:shd w:val="clear" w:color="auto" w:fill="FFFFFF" w:themeFill="background1"/>
        </w:rPr>
        <w:t xml:space="preserve"> </w:t>
      </w:r>
      <w:r w:rsidRPr="00886A51">
        <w:rPr>
          <w:rFonts w:ascii="Arial" w:hAnsi="Arial" w:cs="Arial"/>
        </w:rPr>
        <w:t>Kč</w:t>
      </w:r>
    </w:p>
    <w:p w14:paraId="7B101616" w14:textId="0C9177DE" w:rsidR="00815744" w:rsidRPr="00EE5E03" w:rsidRDefault="00815744" w:rsidP="00815744">
      <w:pPr>
        <w:numPr>
          <w:ilvl w:val="12"/>
          <w:numId w:val="0"/>
        </w:numPr>
        <w:spacing w:line="276" w:lineRule="auto"/>
        <w:ind w:firstLine="567"/>
        <w:rPr>
          <w:rFonts w:ascii="Arial" w:hAnsi="Arial" w:cs="Arial"/>
        </w:rPr>
      </w:pPr>
      <w:r w:rsidRPr="0029082F">
        <w:rPr>
          <w:rFonts w:ascii="Arial" w:hAnsi="Arial" w:cs="Arial"/>
        </w:rPr>
        <w:t xml:space="preserve">(slovy: </w:t>
      </w:r>
      <w:r w:rsidR="0029082F" w:rsidRPr="0029082F">
        <w:rPr>
          <w:rFonts w:ascii="Arial" w:hAnsi="Arial" w:cs="Arial"/>
          <w:shd w:val="clear" w:color="auto" w:fill="FFFFFF" w:themeFill="background1"/>
        </w:rPr>
        <w:t>devět set dvacet jed</w:t>
      </w:r>
      <w:r w:rsidR="0029082F">
        <w:rPr>
          <w:rFonts w:ascii="Arial" w:hAnsi="Arial" w:cs="Arial"/>
          <w:shd w:val="clear" w:color="auto" w:fill="FFFFFF" w:themeFill="background1"/>
        </w:rPr>
        <w:t>en</w:t>
      </w:r>
      <w:r w:rsidR="0029082F" w:rsidRPr="0029082F">
        <w:rPr>
          <w:rFonts w:ascii="Arial" w:hAnsi="Arial" w:cs="Arial"/>
          <w:shd w:val="clear" w:color="auto" w:fill="FFFFFF" w:themeFill="background1"/>
        </w:rPr>
        <w:t xml:space="preserve"> tisíc dvě stě třicet tři </w:t>
      </w:r>
      <w:r w:rsidRPr="0029082F">
        <w:rPr>
          <w:rFonts w:ascii="Arial" w:hAnsi="Arial" w:cs="Arial"/>
          <w:shd w:val="clear" w:color="auto" w:fill="FFFFFF" w:themeFill="background1"/>
        </w:rPr>
        <w:t>k</w:t>
      </w:r>
      <w:r w:rsidRPr="0029082F">
        <w:rPr>
          <w:rFonts w:ascii="Arial" w:hAnsi="Arial" w:cs="Arial"/>
        </w:rPr>
        <w:t>orun českých</w:t>
      </w:r>
      <w:r w:rsidR="0029082F">
        <w:rPr>
          <w:rFonts w:ascii="Arial" w:hAnsi="Arial" w:cs="Arial"/>
        </w:rPr>
        <w:t xml:space="preserve"> </w:t>
      </w:r>
      <w:r w:rsidR="0029082F" w:rsidRPr="0029082F">
        <w:rPr>
          <w:rFonts w:ascii="Arial" w:hAnsi="Arial" w:cs="Arial"/>
          <w:shd w:val="clear" w:color="auto" w:fill="FFFFFF" w:themeFill="background1"/>
        </w:rPr>
        <w:t>a padesát haléřů</w:t>
      </w:r>
      <w:r w:rsidRPr="0029082F">
        <w:rPr>
          <w:rFonts w:ascii="Arial" w:hAnsi="Arial" w:cs="Arial"/>
        </w:rPr>
        <w:t>)</w:t>
      </w:r>
    </w:p>
    <w:p w14:paraId="2A93F869" w14:textId="402B4EAE" w:rsidR="005154B8" w:rsidRPr="001F7EB7" w:rsidRDefault="005154B8" w:rsidP="00F70416">
      <w:pPr>
        <w:widowControl w:val="0"/>
        <w:spacing w:after="120"/>
        <w:ind w:left="1134"/>
        <w:rPr>
          <w:rFonts w:ascii="Arial" w:hAnsi="Arial" w:cs="Arial"/>
        </w:rPr>
      </w:pPr>
    </w:p>
    <w:p w14:paraId="09ADA05A" w14:textId="77777777"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 xml:space="preserve"> (dále jen „kupní cena“)</w:t>
      </w:r>
    </w:p>
    <w:p w14:paraId="7504179D" w14:textId="0BED915E"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6"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lastRenderedPageBreak/>
        <w:t xml:space="preserve">daně a poplatky spojené s dodávkou předmětu koupě a náklady na </w:t>
      </w:r>
      <w:r w:rsidR="008E4F9D">
        <w:rPr>
          <w:rFonts w:cs="Arial"/>
          <w:sz w:val="20"/>
          <w:szCs w:val="20"/>
        </w:rPr>
        <w:t xml:space="preserve">požadovanou </w:t>
      </w:r>
      <w:r w:rsidRPr="001F7EB7">
        <w:rPr>
          <w:rFonts w:cs="Arial"/>
          <w:sz w:val="20"/>
          <w:szCs w:val="20"/>
        </w:rPr>
        <w:t>dokumentaci.</w:t>
      </w:r>
      <w:r w:rsidR="008E4F9D">
        <w:rPr>
          <w:rFonts w:cs="Arial"/>
          <w:sz w:val="20"/>
          <w:szCs w:val="20"/>
        </w:rPr>
        <w:t xml:space="preserve"> Součástí jsou i instalační práce a zprovoznění konektivity.</w:t>
      </w:r>
      <w:r w:rsidRPr="001F7EB7">
        <w:rPr>
          <w:rFonts w:cs="Arial"/>
          <w:sz w:val="20"/>
          <w:szCs w:val="20"/>
        </w:rPr>
        <w:t xml:space="preserve">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5154B8">
      <w:pPr>
        <w:pStyle w:val="slovn2rove"/>
        <w:numPr>
          <w:ilvl w:val="0"/>
          <w:numId w:val="0"/>
        </w:numPr>
        <w:tabs>
          <w:tab w:val="clear" w:pos="567"/>
        </w:tabs>
        <w:spacing w:before="0"/>
        <w:ind w:left="567"/>
        <w:rPr>
          <w:rFonts w:cs="Arial"/>
          <w:sz w:val="20"/>
          <w:szCs w:val="20"/>
        </w:rPr>
      </w:pPr>
    </w:p>
    <w:p w14:paraId="0F46A06E"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5154B8">
      <w:pPr>
        <w:pStyle w:val="slovn2rove"/>
        <w:tabs>
          <w:tab w:val="clear" w:pos="567"/>
        </w:tabs>
        <w:spacing w:before="0"/>
        <w:ind w:left="567" w:hanging="567"/>
        <w:rPr>
          <w:rFonts w:cs="Arial"/>
          <w:sz w:val="20"/>
          <w:szCs w:val="20"/>
        </w:rPr>
      </w:pPr>
      <w:bookmarkStart w:id="7" w:name="_Ref282617217"/>
      <w:bookmarkEnd w:id="6"/>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316035C2"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84E89">
        <w:rPr>
          <w:rFonts w:cs="Arial"/>
          <w:sz w:val="20"/>
          <w:szCs w:val="20"/>
        </w:rPr>
        <w:t xml:space="preserve"> (tj. po odstranění poslední z vad vytknutých v předávacím protokolu).</w:t>
      </w:r>
    </w:p>
    <w:p w14:paraId="4153E77B" w14:textId="6EB1D6FC"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427319DC" w:rsidR="00815744" w:rsidRPr="00C015B2" w:rsidRDefault="00815744" w:rsidP="004A34AA">
      <w:pPr>
        <w:pStyle w:val="slovn2rove"/>
        <w:numPr>
          <w:ilvl w:val="0"/>
          <w:numId w:val="0"/>
        </w:numPr>
        <w:ind w:left="567"/>
        <w:rPr>
          <w:rFonts w:cs="Arial"/>
          <w:b/>
          <w:sz w:val="20"/>
          <w:szCs w:val="20"/>
        </w:rPr>
      </w:pPr>
      <w:r w:rsidRPr="00C015B2">
        <w:rPr>
          <w:rFonts w:cs="Arial"/>
          <w:b/>
          <w:sz w:val="20"/>
          <w:szCs w:val="20"/>
        </w:rPr>
        <w:t>Na faktuře musí být uveden</w:t>
      </w:r>
      <w:r w:rsidR="000B135B" w:rsidRPr="00C015B2">
        <w:rPr>
          <w:rFonts w:cs="Arial"/>
          <w:b/>
          <w:sz w:val="20"/>
          <w:szCs w:val="20"/>
        </w:rPr>
        <w:t xml:space="preserve"> náz</w:t>
      </w:r>
      <w:r w:rsidR="00D878F8" w:rsidRPr="00C015B2">
        <w:rPr>
          <w:rFonts w:cs="Arial"/>
          <w:b/>
          <w:sz w:val="20"/>
          <w:szCs w:val="20"/>
        </w:rPr>
        <w:t>e</w:t>
      </w:r>
      <w:r w:rsidR="000B135B" w:rsidRPr="00C015B2">
        <w:rPr>
          <w:rFonts w:cs="Arial"/>
          <w:b/>
          <w:sz w:val="20"/>
          <w:szCs w:val="20"/>
        </w:rPr>
        <w:t xml:space="preserve">v projektu </w:t>
      </w:r>
      <w:r w:rsidR="008E4F9D" w:rsidRPr="00C015B2">
        <w:rPr>
          <w:rFonts w:cs="Arial"/>
          <w:b/>
          <w:sz w:val="20"/>
          <w:szCs w:val="20"/>
        </w:rPr>
        <w:t>Modernizace odborných učeben Střední zdravotnické školy Karlovy Vary</w:t>
      </w:r>
      <w:r w:rsidR="000B135B" w:rsidRPr="00C015B2">
        <w:rPr>
          <w:rFonts w:cs="Arial"/>
          <w:b/>
          <w:sz w:val="20"/>
          <w:szCs w:val="20"/>
        </w:rPr>
        <w:t>, text „projekt spolufinancovaný z operačního programu Spravedlivá transformace 2021-2027“.</w:t>
      </w:r>
    </w:p>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7"/>
      <w:r w:rsidRPr="001F7EB7">
        <w:rPr>
          <w:rFonts w:cs="Arial"/>
          <w:sz w:val="20"/>
          <w:szCs w:val="20"/>
        </w:rPr>
        <w:t xml:space="preserve"> </w:t>
      </w:r>
    </w:p>
    <w:p w14:paraId="2C971003" w14:textId="6C3DF8C0" w:rsidR="005154B8"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4F01DDF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lastRenderedPageBreak/>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8"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8"/>
    </w:p>
    <w:p w14:paraId="0038A9E3" w14:textId="42DE7C7B" w:rsidR="00D45DC5"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termínu dodání předmětu koupě dle čl. 2 odst. 2.2. smlouvy</w:t>
      </w:r>
    </w:p>
    <w:p w14:paraId="1572F91A" w14:textId="31F646EB" w:rsidR="00D45DC5"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4ACF1254" w:rsidR="00AF2A4E" w:rsidRDefault="00AF2A4E"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nebude ukončena přede dnem </w:t>
      </w:r>
      <w:r w:rsidR="00986F69">
        <w:rPr>
          <w:rFonts w:cs="Arial"/>
          <w:sz w:val="20"/>
          <w:szCs w:val="20"/>
        </w:rPr>
        <w:t>dodání předmětu koupě.</w:t>
      </w:r>
    </w:p>
    <w:p w14:paraId="6A71E02A" w14:textId="2541AAB7" w:rsidR="00266A60" w:rsidRDefault="00266A60" w:rsidP="00266A60">
      <w:pPr>
        <w:pStyle w:val="slovn2rove"/>
        <w:tabs>
          <w:tab w:val="clear" w:pos="567"/>
        </w:tabs>
        <w:spacing w:before="0"/>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ZZVZ, a ani jeho poddodavatelem není dodavatel, na kterého se vztahují mezinárodní sankce ve smyslu § 48a ZZVZ.</w:t>
      </w:r>
    </w:p>
    <w:p w14:paraId="689554C2" w14:textId="77777777" w:rsidR="00DC5E7D" w:rsidRDefault="00DC5E7D" w:rsidP="00DC5E7D">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je povinen spolupůsobit při výkonu finanční kontroly ve smyslu § 2 písm. e) a § 13 zákona č. 320/2001 Sb., o finanční kontrole ve veřejné správě a o změně některých zákonu, </w:t>
      </w:r>
      <w:r>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Pr>
          <w:rFonts w:cs="Arial"/>
          <w:sz w:val="20"/>
          <w:szCs w:val="20"/>
        </w:rPr>
        <w:br/>
      </w:r>
      <w:r w:rsidRPr="001F7EB7">
        <w:rPr>
          <w:rFonts w:cs="Arial"/>
          <w:sz w:val="20"/>
          <w:szCs w:val="20"/>
        </w:rPr>
        <w:t xml:space="preserve">pro ověření příslušné operace. </w:t>
      </w:r>
    </w:p>
    <w:p w14:paraId="43E194CE" w14:textId="77777777" w:rsidR="00DC5E7D" w:rsidRPr="00A329F0" w:rsidRDefault="00DC5E7D" w:rsidP="00DC5E7D">
      <w:pPr>
        <w:pStyle w:val="slovn2rove"/>
        <w:keepNext w:val="0"/>
        <w:tabs>
          <w:tab w:val="clear" w:pos="567"/>
        </w:tabs>
        <w:spacing w:before="0"/>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4016861E" w14:textId="77777777" w:rsidR="00DC5E7D" w:rsidRPr="00A329F0" w:rsidRDefault="00DC5E7D" w:rsidP="00DC5E7D">
      <w:pPr>
        <w:pStyle w:val="slovn2rove"/>
        <w:keepNext w:val="0"/>
        <w:tabs>
          <w:tab w:val="clear" w:pos="567"/>
        </w:tabs>
        <w:spacing w:before="0"/>
        <w:ind w:left="567" w:hanging="567"/>
        <w:rPr>
          <w:rFonts w:cs="Arial"/>
          <w:sz w:val="20"/>
          <w:szCs w:val="20"/>
        </w:rPr>
      </w:pPr>
      <w:r>
        <w:rPr>
          <w:rFonts w:cs="Arial"/>
          <w:sz w:val="20"/>
          <w:szCs w:val="20"/>
        </w:rPr>
        <w:t>Prodávající</w:t>
      </w:r>
      <w:r w:rsidRPr="00A329F0">
        <w:rPr>
          <w:rFonts w:cs="Arial"/>
          <w:sz w:val="20"/>
          <w:szCs w:val="20"/>
        </w:rPr>
        <w:t xml:space="preserve"> je povinen minimálně do 31. 12. 2036 poskytovat požadované informace a dokumentaci související s realizací projektu zaměstnancům nebo zmocněncům pověřených orgánů (</w:t>
      </w:r>
      <w:r>
        <w:rPr>
          <w:rFonts w:cs="Arial"/>
          <w:sz w:val="20"/>
          <w:szCs w:val="20"/>
        </w:rPr>
        <w:t xml:space="preserve">MŽP, </w:t>
      </w:r>
      <w:r w:rsidRPr="00A329F0">
        <w:rPr>
          <w:rFonts w:cs="Arial"/>
          <w:sz w:val="20"/>
          <w:szCs w:val="20"/>
        </w:rPr>
        <w:t>MMR, MF, Evropské komise, Evropského účetního dvora</w:t>
      </w:r>
      <w:r>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33EF0DD" w14:textId="77777777" w:rsidR="00DC5E7D" w:rsidRPr="00266A60" w:rsidRDefault="00DC5E7D" w:rsidP="00F726AA">
      <w:pPr>
        <w:pStyle w:val="slovn2rove"/>
        <w:numPr>
          <w:ilvl w:val="0"/>
          <w:numId w:val="0"/>
        </w:numPr>
        <w:tabs>
          <w:tab w:val="clear" w:pos="567"/>
        </w:tabs>
        <w:spacing w:before="0"/>
        <w:ind w:left="567"/>
        <w:rPr>
          <w:rFonts w:cs="Arial"/>
          <w:sz w:val="20"/>
          <w:szCs w:val="20"/>
        </w:rPr>
      </w:pPr>
    </w:p>
    <w:p w14:paraId="14C0D771" w14:textId="2A35BC3E" w:rsidR="0030569F" w:rsidRPr="001F7EB7" w:rsidRDefault="0030569F"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623634" w:rsidR="005154B8" w:rsidRPr="001F7EB7" w:rsidRDefault="005154B8" w:rsidP="00721933">
      <w:pPr>
        <w:pStyle w:val="slovn2rove"/>
        <w:keepNext w:val="0"/>
        <w:tabs>
          <w:tab w:val="clear" w:pos="567"/>
        </w:tabs>
        <w:spacing w:before="0"/>
        <w:ind w:left="567" w:hanging="567"/>
        <w:rPr>
          <w:rFonts w:cs="Arial"/>
          <w:sz w:val="20"/>
          <w:szCs w:val="20"/>
        </w:rPr>
      </w:pPr>
      <w:r w:rsidRPr="00D46E99">
        <w:rPr>
          <w:rFonts w:cs="Arial"/>
          <w:sz w:val="20"/>
          <w:szCs w:val="20"/>
        </w:rPr>
        <w:t xml:space="preserve">Prodávající poskytuje kupujícímu záruku za jakost předmětu koupě, a to v délce </w:t>
      </w:r>
      <w:r w:rsidR="00553C24" w:rsidRPr="00D46E99">
        <w:rPr>
          <w:rFonts w:cs="Arial"/>
          <w:sz w:val="20"/>
          <w:szCs w:val="20"/>
        </w:rPr>
        <w:t>60 měsíců není-li u jednotlivých dodávek v </w:t>
      </w:r>
      <w:r w:rsidR="00584E89" w:rsidRPr="00D46E99">
        <w:rPr>
          <w:rFonts w:cs="Arial"/>
          <w:sz w:val="20"/>
          <w:szCs w:val="20"/>
        </w:rPr>
        <w:t>příloze č. 1 smlouvy</w:t>
      </w:r>
      <w:r w:rsidR="00553C24" w:rsidRPr="00D46E99">
        <w:rPr>
          <w:rFonts w:cs="Arial"/>
          <w:sz w:val="20"/>
          <w:szCs w:val="20"/>
        </w:rPr>
        <w:t xml:space="preserve"> uvedeno jinak</w:t>
      </w:r>
      <w:r w:rsidRPr="00D46E99">
        <w:rPr>
          <w:rFonts w:cs="Arial"/>
          <w:sz w:val="20"/>
          <w:szCs w:val="20"/>
        </w:rPr>
        <w:t>. Běh záruční doby počíná ode dne</w:t>
      </w:r>
      <w:r w:rsidRPr="001F7EB7">
        <w:rPr>
          <w:rFonts w:cs="Arial"/>
          <w:sz w:val="20"/>
          <w:szCs w:val="20"/>
        </w:rPr>
        <w:t xml:space="preserv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9" w:name="_Ref282617003"/>
      <w:r w:rsidRPr="001F7EB7">
        <w:rPr>
          <w:rFonts w:cs="Arial"/>
          <w:sz w:val="20"/>
          <w:szCs w:val="20"/>
        </w:rPr>
        <w:lastRenderedPageBreak/>
        <w:t>Prodávajícím bude kupujícímu poskytován bezplatný záruční servis na kupujícím reklamované vady předmětu koupě vzniklé v době trvání záruční doby</w:t>
      </w:r>
      <w:bookmarkEnd w:id="9"/>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9A6D7A1" w:rsidR="005154B8" w:rsidRPr="00832AD3" w:rsidRDefault="005154B8" w:rsidP="00844185">
      <w:pPr>
        <w:pStyle w:val="slovn2rove"/>
        <w:tabs>
          <w:tab w:val="clear" w:pos="567"/>
        </w:tabs>
        <w:spacing w:before="0"/>
        <w:ind w:left="567" w:hanging="567"/>
        <w:rPr>
          <w:rFonts w:cs="Arial"/>
          <w:sz w:val="20"/>
          <w:szCs w:val="20"/>
        </w:rPr>
      </w:pPr>
      <w:bookmarkStart w:id="10" w:name="_Ref282617022"/>
      <w:r w:rsidRPr="00832AD3">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sidRPr="00832AD3">
        <w:rPr>
          <w:rFonts w:cs="Arial"/>
          <w:sz w:val="20"/>
          <w:szCs w:val="20"/>
        </w:rPr>
        <w:t xml:space="preserve"> do datové schránky prodávajícího nebo</w:t>
      </w:r>
      <w:r w:rsidRPr="00832AD3">
        <w:rPr>
          <w:rFonts w:cs="Arial"/>
          <w:sz w:val="20"/>
          <w:szCs w:val="20"/>
        </w:rPr>
        <w:t xml:space="preserve"> e</w:t>
      </w:r>
      <w:r w:rsidR="00EA0419" w:rsidRPr="00832AD3">
        <w:rPr>
          <w:rFonts w:cs="Arial"/>
          <w:sz w:val="20"/>
          <w:szCs w:val="20"/>
        </w:rPr>
        <w:t>-</w:t>
      </w:r>
      <w:r w:rsidRPr="00832AD3">
        <w:rPr>
          <w:rFonts w:cs="Arial"/>
          <w:sz w:val="20"/>
          <w:szCs w:val="20"/>
        </w:rPr>
        <w:t>mailem na e</w:t>
      </w:r>
      <w:r w:rsidR="00EA0419" w:rsidRPr="00832AD3">
        <w:rPr>
          <w:rFonts w:cs="Arial"/>
          <w:sz w:val="20"/>
          <w:szCs w:val="20"/>
        </w:rPr>
        <w:t>-</w:t>
      </w:r>
      <w:r w:rsidRPr="00832AD3">
        <w:rPr>
          <w:rFonts w:cs="Arial"/>
          <w:sz w:val="20"/>
          <w:szCs w:val="20"/>
        </w:rPr>
        <w:t xml:space="preserve">mailovou adresu </w:t>
      </w:r>
      <w:hyperlink r:id="rId8" w:history="1">
        <w:r w:rsidR="003D6969" w:rsidRPr="00832AD3">
          <w:rPr>
            <w:rStyle w:val="Hypertextovodkaz"/>
            <w:rFonts w:cs="Arial"/>
            <w:sz w:val="20"/>
            <w:szCs w:val="20"/>
          </w:rPr>
          <w:t>motycka@systemy.cz</w:t>
        </w:r>
      </w:hyperlink>
      <w:r w:rsidR="00832AD3" w:rsidRPr="00832AD3">
        <w:rPr>
          <w:rFonts w:cs="Arial"/>
          <w:sz w:val="20"/>
          <w:szCs w:val="20"/>
        </w:rPr>
        <w:t>.</w:t>
      </w:r>
      <w:r w:rsidR="00832AD3">
        <w:rPr>
          <w:rFonts w:cs="Arial"/>
          <w:sz w:val="20"/>
          <w:szCs w:val="20"/>
        </w:rPr>
        <w:t xml:space="preserve"> </w:t>
      </w:r>
      <w:r w:rsidRPr="00832AD3">
        <w:rPr>
          <w:rFonts w:cs="Arial"/>
          <w:sz w:val="20"/>
          <w:szCs w:val="20"/>
        </w:rPr>
        <w:t>Na oznámení o</w:t>
      </w:r>
      <w:r w:rsidR="00FA42AE" w:rsidRPr="00832AD3">
        <w:rPr>
          <w:rFonts w:cs="Arial"/>
          <w:sz w:val="20"/>
          <w:szCs w:val="20"/>
        </w:rPr>
        <w:t> </w:t>
      </w:r>
      <w:r w:rsidRPr="00832AD3">
        <w:rPr>
          <w:rFonts w:cs="Arial"/>
          <w:sz w:val="20"/>
          <w:szCs w:val="20"/>
        </w:rPr>
        <w:t xml:space="preserve">vadě je prodávající povinen odpovědět </w:t>
      </w:r>
      <w:r w:rsidR="00B44B0D" w:rsidRPr="00832AD3">
        <w:rPr>
          <w:rFonts w:cs="Arial"/>
          <w:sz w:val="20"/>
          <w:szCs w:val="20"/>
        </w:rPr>
        <w:br/>
      </w:r>
      <w:r w:rsidRPr="00832AD3">
        <w:rPr>
          <w:rFonts w:cs="Arial"/>
          <w:sz w:val="20"/>
          <w:szCs w:val="20"/>
        </w:rPr>
        <w:t>do</w:t>
      </w:r>
      <w:r w:rsidR="00B44B0D" w:rsidRPr="00832AD3">
        <w:rPr>
          <w:rFonts w:cs="Arial"/>
          <w:sz w:val="20"/>
          <w:szCs w:val="20"/>
        </w:rPr>
        <w:t xml:space="preserve"> </w:t>
      </w:r>
      <w:r w:rsidRPr="00832AD3">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sidRPr="00832AD3">
        <w:rPr>
          <w:rFonts w:cs="Arial"/>
          <w:sz w:val="20"/>
          <w:szCs w:val="20"/>
        </w:rPr>
        <w:br/>
      </w:r>
      <w:r w:rsidRPr="00832AD3">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sidRPr="00832AD3">
        <w:rPr>
          <w:rFonts w:cs="Arial"/>
          <w:sz w:val="20"/>
          <w:szCs w:val="20"/>
        </w:rPr>
        <w:t>,</w:t>
      </w:r>
      <w:r w:rsidRPr="00832AD3">
        <w:rPr>
          <w:rFonts w:cs="Arial"/>
          <w:sz w:val="20"/>
          <w:szCs w:val="20"/>
        </w:rPr>
        <w:t xml:space="preserve"> a nikoliv nepřiměřeně zatěžující, je povinen provést odstranění vady v místě určeném kupujícím. </w:t>
      </w:r>
      <w:r w:rsidR="00B44B0D" w:rsidRPr="00832AD3">
        <w:rPr>
          <w:rFonts w:cs="Arial"/>
          <w:sz w:val="20"/>
          <w:szCs w:val="20"/>
        </w:rPr>
        <w:br/>
      </w:r>
      <w:r w:rsidRPr="00832AD3">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0"/>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7C7D2405" w:rsidR="005154B8" w:rsidRPr="001F7EB7" w:rsidRDefault="005154B8" w:rsidP="005154B8">
      <w:pPr>
        <w:pStyle w:val="slovn2rove"/>
        <w:tabs>
          <w:tab w:val="clear" w:pos="567"/>
        </w:tabs>
        <w:spacing w:before="0"/>
        <w:ind w:left="567" w:hanging="567"/>
        <w:rPr>
          <w:rFonts w:cs="Arial"/>
          <w:sz w:val="20"/>
          <w:szCs w:val="20"/>
        </w:rPr>
      </w:pPr>
      <w:bookmarkStart w:id="11"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w:t>
      </w:r>
      <w:r w:rsidR="00B45647">
        <w:rPr>
          <w:rFonts w:cs="Arial"/>
          <w:sz w:val="20"/>
          <w:szCs w:val="20"/>
        </w:rPr>
        <w:t xml:space="preserve"> a 2.4.</w:t>
      </w:r>
      <w:r w:rsidRPr="001F7EB7">
        <w:rPr>
          <w:rFonts w:cs="Arial"/>
          <w:sz w:val="20"/>
          <w:szCs w:val="20"/>
        </w:rPr>
        <w:t xml:space="preserve">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1"/>
    </w:p>
    <w:p w14:paraId="71E88615" w14:textId="64951441"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w:t>
      </w:r>
      <w:r w:rsidRPr="001F7EB7">
        <w:rPr>
          <w:rFonts w:cs="Arial"/>
          <w:sz w:val="20"/>
          <w:szCs w:val="20"/>
        </w:rPr>
        <w:lastRenderedPageBreak/>
        <w:t xml:space="preserve">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6381F2BE" w:rsidR="00D46D23" w:rsidRPr="00B82A75" w:rsidRDefault="00D46D23" w:rsidP="00B82A75">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B82A75">
        <w:rPr>
          <w:rFonts w:cs="Arial"/>
          <w:sz w:val="20"/>
          <w:szCs w:val="20"/>
        </w:rPr>
        <w:t>5</w:t>
      </w:r>
      <w:r w:rsidR="00E22FAD">
        <w:rPr>
          <w:rFonts w:cs="Arial"/>
          <w:sz w:val="20"/>
          <w:szCs w:val="20"/>
        </w:rPr>
        <w:t>0</w:t>
      </w:r>
      <w:r w:rsidR="00E120BE">
        <w:rPr>
          <w:rFonts w:cs="Arial"/>
          <w:sz w:val="20"/>
          <w:szCs w:val="20"/>
        </w:rPr>
        <w:t xml:space="preserve"> </w:t>
      </w:r>
      <w:r w:rsidRPr="001F7EB7">
        <w:rPr>
          <w:rFonts w:cs="Arial"/>
          <w:sz w:val="20"/>
          <w:szCs w:val="20"/>
        </w:rPr>
        <w:t>000 Kč</w:t>
      </w:r>
      <w:r w:rsidR="00B82A75">
        <w:rPr>
          <w:rFonts w:cs="Arial"/>
          <w:sz w:val="20"/>
          <w:szCs w:val="20"/>
        </w:rPr>
        <w:t xml:space="preserve"> </w:t>
      </w:r>
      <w:r w:rsidR="00B82A75" w:rsidRPr="00266A60">
        <w:rPr>
          <w:rFonts w:cs="Arial"/>
          <w:sz w:val="20"/>
          <w:szCs w:val="20"/>
        </w:rPr>
        <w:t>(slovy: padesát tisíc korun českých)</w:t>
      </w:r>
      <w:r w:rsidR="00B82A75" w:rsidRPr="00B82A75">
        <w:rPr>
          <w:rFonts w:cs="Arial"/>
          <w:sz w:val="20"/>
          <w:szCs w:val="20"/>
        </w:rPr>
        <w:t xml:space="preserve"> </w:t>
      </w:r>
      <w:r w:rsidR="00B82A75" w:rsidRPr="00266A60">
        <w:rPr>
          <w:rFonts w:cs="Arial"/>
          <w:sz w:val="20"/>
          <w:szCs w:val="20"/>
        </w:rPr>
        <w:t xml:space="preserve">a </w:t>
      </w:r>
      <w:r w:rsidR="00B82A75">
        <w:rPr>
          <w:rFonts w:cs="Arial"/>
          <w:sz w:val="20"/>
          <w:szCs w:val="20"/>
        </w:rPr>
        <w:t>prodávající</w:t>
      </w:r>
      <w:r w:rsidR="00B82A75" w:rsidRPr="00266A60">
        <w:rPr>
          <w:rFonts w:cs="Arial"/>
          <w:sz w:val="20"/>
          <w:szCs w:val="20"/>
        </w:rPr>
        <w:t xml:space="preserve"> je povinen tuto smluvní pokutu zaplatit.</w:t>
      </w:r>
    </w:p>
    <w:p w14:paraId="2A70DBF3" w14:textId="5AB8B291" w:rsidR="00266A60" w:rsidRPr="00266A60" w:rsidRDefault="00266A60" w:rsidP="00266A60">
      <w:pPr>
        <w:pStyle w:val="slovn2rove"/>
        <w:tabs>
          <w:tab w:val="clear" w:pos="567"/>
        </w:tabs>
        <w:spacing w:before="0"/>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 xml:space="preserve">nárok na smluvní pokutu ve výši 50.000,- Kč (slovy: padesát tisíc korun českých)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5154B8">
      <w:pPr>
        <w:pStyle w:val="slovn2rove"/>
        <w:tabs>
          <w:tab w:val="clear" w:pos="567"/>
        </w:tabs>
        <w:spacing w:before="0"/>
        <w:ind w:left="567" w:hanging="567"/>
        <w:rPr>
          <w:rFonts w:cs="Arial"/>
          <w:sz w:val="20"/>
          <w:szCs w:val="20"/>
        </w:rPr>
      </w:pPr>
      <w:bookmarkStart w:id="12"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2"/>
    </w:p>
    <w:p w14:paraId="7F67FF4F" w14:textId="24B9DBD4"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7C542E">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7C542E">
        <w:rPr>
          <w:rFonts w:cs="Arial"/>
          <w:sz w:val="20"/>
          <w:szCs w:val="20"/>
        </w:rPr>
        <w:t>7.5</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35EB163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w:t>
      </w:r>
      <w:r w:rsidR="00B82A75">
        <w:rPr>
          <w:rFonts w:cs="Arial"/>
          <w:sz w:val="20"/>
          <w:szCs w:val="20"/>
        </w:rPr>
        <w:t>6</w:t>
      </w:r>
      <w:r w:rsidRPr="001F7EB7">
        <w:rPr>
          <w:rFonts w:cs="Arial"/>
          <w:sz w:val="20"/>
          <w:szCs w:val="20"/>
        </w:rPr>
        <w:t xml:space="preserve">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75D9D184"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w:t>
      </w:r>
      <w:r w:rsidR="00B82A75">
        <w:rPr>
          <w:rFonts w:cs="Arial"/>
          <w:sz w:val="20"/>
          <w:szCs w:val="20"/>
        </w:rPr>
        <w:t>7</w:t>
      </w:r>
      <w:r w:rsidRPr="001F7EB7">
        <w:rPr>
          <w:rFonts w:cs="Arial"/>
          <w:sz w:val="20"/>
          <w:szCs w:val="20"/>
        </w:rPr>
        <w:t xml:space="preserve">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50A6B51A" w:rsid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lastRenderedPageBreak/>
        <w:t xml:space="preserve">adresa pro doručování kupujícímu je: </w:t>
      </w:r>
      <w:r w:rsidR="005E6857" w:rsidRPr="005E6857">
        <w:rPr>
          <w:rFonts w:ascii="Arial" w:hAnsi="Arial" w:cs="Arial"/>
        </w:rPr>
        <w:t>Poděbradská 1247/2, 36001 Karlovy Vary</w:t>
      </w:r>
    </w:p>
    <w:p w14:paraId="156B1D13" w14:textId="52B41474" w:rsidR="002B1DB1" w:rsidRP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prodávajícímu je: </w:t>
      </w:r>
      <w:r w:rsidR="00832AD3" w:rsidRPr="00832AD3">
        <w:rPr>
          <w:rFonts w:ascii="Arial" w:hAnsi="Arial" w:cs="Arial"/>
        </w:rPr>
        <w:t>Závodu míru 175/58, Stará Role, 360 17 Karlovy Vary</w:t>
      </w:r>
      <w:r w:rsidRPr="00553C24">
        <w:rPr>
          <w:rFonts w:ascii="Arial" w:hAnsi="Arial" w:cs="Arial"/>
        </w:rPr>
        <w:tab/>
        <w:t xml:space="preserve"> </w:t>
      </w:r>
    </w:p>
    <w:p w14:paraId="49471EC8" w14:textId="77777777"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F726AA">
      <w:pPr>
        <w:pStyle w:val="StylZM"/>
        <w:numPr>
          <w:ilvl w:val="1"/>
          <w:numId w:val="8"/>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C015B2" w:rsidRDefault="000E44DF" w:rsidP="00CB1D7A">
      <w:pPr>
        <w:pStyle w:val="StylZM"/>
        <w:numPr>
          <w:ilvl w:val="0"/>
          <w:numId w:val="0"/>
        </w:numPr>
        <w:spacing w:after="120"/>
        <w:ind w:left="567"/>
        <w:rPr>
          <w:rFonts w:ascii="Arial" w:hAnsi="Arial" w:cs="Arial"/>
          <w:b/>
        </w:rPr>
      </w:pPr>
      <w:r w:rsidRPr="00C015B2">
        <w:rPr>
          <w:rFonts w:ascii="Arial" w:hAnsi="Arial" w:cs="Arial"/>
          <w:b/>
        </w:rPr>
        <w:t>Oprávněné osoby na straně kupujícího:</w:t>
      </w:r>
    </w:p>
    <w:p w14:paraId="017B3D3F" w14:textId="30755705" w:rsidR="00A414D4" w:rsidRPr="00C015B2" w:rsidRDefault="00C015B2" w:rsidP="00C015B2">
      <w:pPr>
        <w:pStyle w:val="slovn2rove"/>
        <w:numPr>
          <w:ilvl w:val="0"/>
          <w:numId w:val="0"/>
        </w:numPr>
        <w:tabs>
          <w:tab w:val="clear" w:pos="567"/>
        </w:tabs>
        <w:spacing w:before="0"/>
        <w:ind w:left="567"/>
        <w:rPr>
          <w:rFonts w:cs="Arial"/>
          <w:snapToGrid/>
          <w:sz w:val="20"/>
          <w:szCs w:val="20"/>
        </w:rPr>
      </w:pPr>
      <w:bookmarkStart w:id="13" w:name="_Hlk145356522"/>
      <w:r w:rsidRPr="00C015B2">
        <w:rPr>
          <w:rFonts w:cs="Arial"/>
          <w:snapToGrid/>
          <w:sz w:val="20"/>
          <w:szCs w:val="20"/>
        </w:rPr>
        <w:t>Mgr. Hana Švejstilová, ředitelka školy, tel. 737 208 037, reditelna@zdravkakv.cz</w:t>
      </w:r>
    </w:p>
    <w:p w14:paraId="15AA4472" w14:textId="419B9EF1" w:rsidR="00FC1371" w:rsidRPr="00C015B2" w:rsidRDefault="00C015B2" w:rsidP="00C015B2">
      <w:pPr>
        <w:pStyle w:val="slovn2rove"/>
        <w:numPr>
          <w:ilvl w:val="0"/>
          <w:numId w:val="0"/>
        </w:numPr>
        <w:tabs>
          <w:tab w:val="clear" w:pos="567"/>
        </w:tabs>
        <w:spacing w:before="0"/>
        <w:ind w:left="567"/>
        <w:rPr>
          <w:rFonts w:cs="Arial"/>
          <w:snapToGrid/>
          <w:sz w:val="20"/>
          <w:szCs w:val="20"/>
        </w:rPr>
      </w:pPr>
      <w:r w:rsidRPr="00C015B2">
        <w:rPr>
          <w:rFonts w:cs="Arial"/>
          <w:snapToGrid/>
          <w:sz w:val="20"/>
          <w:szCs w:val="20"/>
        </w:rPr>
        <w:t>Mgr. Ladislav Kuba, správce sítí školy, tel. 737 208 046, ladislav.kuba@zdravkakv.cz</w:t>
      </w:r>
    </w:p>
    <w:bookmarkEnd w:id="13"/>
    <w:p w14:paraId="737D542D" w14:textId="4314D925" w:rsidR="000E44DF" w:rsidRDefault="000E44DF" w:rsidP="007A113B">
      <w:pPr>
        <w:pStyle w:val="StylZM"/>
        <w:numPr>
          <w:ilvl w:val="0"/>
          <w:numId w:val="0"/>
        </w:numPr>
        <w:spacing w:after="120"/>
        <w:ind w:left="567"/>
        <w:rPr>
          <w:rFonts w:ascii="Arial" w:hAnsi="Arial" w:cs="Arial"/>
          <w:b/>
        </w:rPr>
      </w:pPr>
      <w:r w:rsidRPr="00C015B2">
        <w:rPr>
          <w:rFonts w:ascii="Arial" w:hAnsi="Arial" w:cs="Arial"/>
          <w:b/>
        </w:rPr>
        <w:t>Oprávněné osoby na straně prodávajícího:</w:t>
      </w:r>
    </w:p>
    <w:p w14:paraId="6DD4C10E" w14:textId="7D709AA6" w:rsidR="000E44DF" w:rsidRPr="007C542E" w:rsidRDefault="001A6559" w:rsidP="001A6559">
      <w:pPr>
        <w:pStyle w:val="StylZM"/>
        <w:numPr>
          <w:ilvl w:val="0"/>
          <w:numId w:val="0"/>
        </w:numPr>
        <w:spacing w:after="120"/>
        <w:ind w:left="567"/>
        <w:rPr>
          <w:rFonts w:ascii="Arial" w:hAnsi="Arial" w:cs="Arial"/>
        </w:rPr>
      </w:pPr>
      <w:r>
        <w:rPr>
          <w:rFonts w:ascii="Arial" w:hAnsi="Arial" w:cs="Arial"/>
        </w:rPr>
        <w:t xml:space="preserve">Ing. Radek Motyčka, tel. </w:t>
      </w:r>
      <w:r w:rsidRPr="001A6559">
        <w:rPr>
          <w:rFonts w:ascii="Arial" w:hAnsi="Arial" w:cs="Arial"/>
        </w:rPr>
        <w:t xml:space="preserve">608 070 829, </w:t>
      </w:r>
      <w:hyperlink r:id="rId9" w:history="1">
        <w:r w:rsidRPr="001A6559">
          <w:rPr>
            <w:rFonts w:ascii="Arial" w:hAnsi="Arial" w:cs="Arial"/>
          </w:rPr>
          <w:t>motycka@systemy.cz</w:t>
        </w:r>
      </w:hyperlink>
      <w:r w:rsidRPr="001A6559">
        <w:rPr>
          <w:rFonts w:ascii="Arial" w:hAnsi="Arial" w:cs="Arial"/>
        </w:rPr>
        <w:t xml:space="preserve">  </w:t>
      </w:r>
    </w:p>
    <w:p w14:paraId="13EBF799" w14:textId="3CE11A36" w:rsidR="007C542E" w:rsidRPr="001A6559" w:rsidRDefault="001A6559" w:rsidP="001A6559">
      <w:pPr>
        <w:pStyle w:val="StylZM"/>
        <w:numPr>
          <w:ilvl w:val="0"/>
          <w:numId w:val="0"/>
        </w:numPr>
        <w:spacing w:after="120"/>
        <w:ind w:left="644" w:hanging="360"/>
        <w:rPr>
          <w:rFonts w:ascii="Arial" w:hAnsi="Arial" w:cs="Arial"/>
        </w:rPr>
      </w:pPr>
      <w:r>
        <w:rPr>
          <w:rFonts w:ascii="Arial" w:hAnsi="Arial" w:cs="Arial"/>
        </w:rPr>
        <w:t xml:space="preserve">     Pavel Stolařík</w:t>
      </w:r>
      <w:r w:rsidRPr="001A6559">
        <w:rPr>
          <w:rFonts w:ascii="Arial" w:hAnsi="Arial" w:cs="Arial"/>
        </w:rPr>
        <w:t xml:space="preserve">,  tel. 725 822 183, </w:t>
      </w:r>
      <w:hyperlink r:id="rId10" w:history="1">
        <w:r w:rsidRPr="001A6559">
          <w:rPr>
            <w:rFonts w:ascii="Arial" w:hAnsi="Arial" w:cs="Arial"/>
          </w:rPr>
          <w:t>stolarik@systemy.cz</w:t>
        </w:r>
      </w:hyperlink>
    </w:p>
    <w:p w14:paraId="5E8674A2" w14:textId="2BA96680" w:rsidR="007C542E" w:rsidRPr="007C542E" w:rsidRDefault="007C542E" w:rsidP="001A6559">
      <w:pPr>
        <w:pStyle w:val="StylZM"/>
        <w:numPr>
          <w:ilvl w:val="0"/>
          <w:numId w:val="0"/>
        </w:numPr>
        <w:spacing w:after="120"/>
        <w:ind w:left="644" w:hanging="360"/>
        <w:rPr>
          <w:rFonts w:ascii="Arial" w:hAnsi="Arial" w:cs="Arial"/>
        </w:rPr>
      </w:pPr>
    </w:p>
    <w:p w14:paraId="67632F3D" w14:textId="77777777" w:rsidR="007C542E" w:rsidRPr="007C542E" w:rsidRDefault="007C542E" w:rsidP="007A113B">
      <w:pPr>
        <w:pStyle w:val="StylZM"/>
        <w:numPr>
          <w:ilvl w:val="0"/>
          <w:numId w:val="0"/>
        </w:numPr>
        <w:spacing w:after="120"/>
        <w:ind w:left="567"/>
        <w:rPr>
          <w:rFonts w:ascii="Arial" w:hAnsi="Arial" w:cs="Arial"/>
        </w:rPr>
      </w:pPr>
    </w:p>
    <w:p w14:paraId="062E6530" w14:textId="77777777" w:rsidR="00E77FC5" w:rsidRPr="001F7EB7" w:rsidRDefault="00E77FC5"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lastRenderedPageBreak/>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323C46EC" w:rsidR="005154B8" w:rsidRPr="001F7EB7" w:rsidRDefault="007C542E" w:rsidP="00CB1D7A">
      <w:pPr>
        <w:pStyle w:val="slovn2rove"/>
        <w:tabs>
          <w:tab w:val="clear" w:pos="567"/>
        </w:tabs>
        <w:spacing w:before="0"/>
        <w:ind w:left="567" w:hanging="567"/>
        <w:rPr>
          <w:rFonts w:cs="Arial"/>
          <w:sz w:val="20"/>
          <w:szCs w:val="20"/>
        </w:rPr>
      </w:pPr>
      <w:r>
        <w:rPr>
          <w:rFonts w:cs="Arial"/>
          <w:sz w:val="20"/>
          <w:szCs w:val="20"/>
        </w:rPr>
        <w:t>Smlouva je vyhotovena ve dvou</w:t>
      </w:r>
      <w:r w:rsidR="005154B8" w:rsidRPr="001F7EB7">
        <w:rPr>
          <w:rFonts w:cs="Arial"/>
          <w:sz w:val="20"/>
          <w:szCs w:val="20"/>
        </w:rPr>
        <w:t xml:space="preserve"> stejnopis</w:t>
      </w:r>
      <w:r>
        <w:rPr>
          <w:rFonts w:cs="Arial"/>
          <w:sz w:val="20"/>
          <w:szCs w:val="20"/>
        </w:rPr>
        <w:t>ech, z nichž kupující obdrží jeden</w:t>
      </w:r>
      <w:r w:rsidR="005154B8" w:rsidRPr="001F7EB7">
        <w:rPr>
          <w:rFonts w:cs="Arial"/>
          <w:sz w:val="20"/>
          <w:szCs w:val="20"/>
        </w:rPr>
        <w:t xml:space="preserve"> výtisk a prodávající jeden výtisk. Každý stejnopis této smlouvy má právní sílu originálu. </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13CC922D" w:rsidR="007F09B5"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5E6857">
        <w:rPr>
          <w:rFonts w:ascii="Arial" w:eastAsia="Calibri" w:hAnsi="Arial" w:cs="Arial"/>
          <w:snapToGrid w:val="0"/>
        </w:rPr>
        <w:t>K</w:t>
      </w:r>
      <w:r w:rsidR="00553C24">
        <w:rPr>
          <w:rFonts w:ascii="Arial" w:eastAsia="Calibri" w:hAnsi="Arial" w:cs="Arial"/>
          <w:snapToGrid w:val="0"/>
        </w:rPr>
        <w:t>alkulace nabídkové ceny</w:t>
      </w:r>
    </w:p>
    <w:p w14:paraId="53E4C40D" w14:textId="0EC14422" w:rsidR="00745767" w:rsidRDefault="005E6857" w:rsidP="00CB1D7A">
      <w:pPr>
        <w:pStyle w:val="Odstavecseseznamem"/>
        <w:ind w:left="567"/>
        <w:rPr>
          <w:rFonts w:ascii="Arial" w:eastAsia="Calibri" w:hAnsi="Arial" w:cs="Arial"/>
          <w:snapToGrid w:val="0"/>
        </w:rPr>
      </w:pPr>
      <w:r>
        <w:rPr>
          <w:rFonts w:ascii="Arial" w:eastAsia="Calibri" w:hAnsi="Arial" w:cs="Arial"/>
          <w:snapToGrid w:val="0"/>
        </w:rPr>
        <w:t>Příloha č. 2:</w:t>
      </w:r>
      <w:r w:rsidR="00745767">
        <w:rPr>
          <w:rFonts w:ascii="Arial" w:eastAsia="Calibri" w:hAnsi="Arial" w:cs="Arial"/>
          <w:snapToGrid w:val="0"/>
        </w:rPr>
        <w:t xml:space="preserve"> </w:t>
      </w:r>
      <w:r w:rsidR="00745767">
        <w:rPr>
          <w:rFonts w:ascii="Arial" w:hAnsi="Arial" w:cs="Arial"/>
        </w:rPr>
        <w:t>Technická specifikace navrhovaného plnění</w:t>
      </w:r>
    </w:p>
    <w:p w14:paraId="2A1088CA" w14:textId="191D93C1" w:rsidR="005E6857" w:rsidRPr="00C536FB" w:rsidRDefault="00745767" w:rsidP="00CB1D7A">
      <w:pPr>
        <w:pStyle w:val="Odstavecseseznamem"/>
        <w:ind w:left="567"/>
        <w:rPr>
          <w:rFonts w:ascii="Arial" w:eastAsia="Calibri" w:hAnsi="Arial" w:cs="Arial"/>
          <w:snapToGrid w:val="0"/>
        </w:rPr>
      </w:pPr>
      <w:r>
        <w:rPr>
          <w:rFonts w:ascii="Arial" w:eastAsia="Calibri" w:hAnsi="Arial" w:cs="Arial"/>
          <w:snapToGrid w:val="0"/>
        </w:rPr>
        <w:t>Příloha č. 3: Podmínky montáže</w:t>
      </w:r>
      <w:r w:rsidR="005E6857">
        <w:rPr>
          <w:rFonts w:ascii="Arial" w:eastAsia="Calibri" w:hAnsi="Arial" w:cs="Arial"/>
          <w:snapToGrid w:val="0"/>
        </w:rPr>
        <w:t xml:space="preserve">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7C542E" w:rsidRDefault="00793FEA" w:rsidP="00A34DD5">
      <w:pPr>
        <w:pStyle w:val="BodyText21"/>
        <w:widowControl/>
        <w:rPr>
          <w:rFonts w:ascii="Arial" w:eastAsia="Calibri" w:hAnsi="Arial" w:cs="Arial"/>
          <w:sz w:val="20"/>
        </w:rPr>
      </w:pPr>
    </w:p>
    <w:p w14:paraId="0EA4902C" w14:textId="070ABE09" w:rsidR="00793FEA" w:rsidRPr="007C542E" w:rsidRDefault="007C542E" w:rsidP="00A34DD5">
      <w:pPr>
        <w:pStyle w:val="BodyText21"/>
        <w:widowControl/>
        <w:rPr>
          <w:rFonts w:ascii="Arial" w:eastAsia="Calibri" w:hAnsi="Arial" w:cs="Arial"/>
          <w:sz w:val="20"/>
        </w:rPr>
      </w:pPr>
      <w:r>
        <w:rPr>
          <w:rFonts w:ascii="Arial" w:eastAsia="Calibri" w:hAnsi="Arial" w:cs="Arial"/>
          <w:sz w:val="20"/>
        </w:rPr>
        <w:t xml:space="preserve">V Karlových Varech dne </w:t>
      </w:r>
      <w:r>
        <w:rPr>
          <w:rFonts w:ascii="Arial" w:eastAsia="Calibri" w:hAnsi="Arial" w:cs="Arial"/>
          <w:sz w:val="20"/>
        </w:rPr>
        <w:tab/>
      </w:r>
      <w:r>
        <w:rPr>
          <w:rFonts w:ascii="Arial" w:eastAsia="Calibri" w:hAnsi="Arial" w:cs="Arial"/>
          <w:sz w:val="20"/>
        </w:rPr>
        <w:tab/>
      </w:r>
      <w:r>
        <w:rPr>
          <w:rFonts w:ascii="Arial" w:eastAsia="Calibri" w:hAnsi="Arial" w:cs="Arial"/>
          <w:sz w:val="20"/>
        </w:rPr>
        <w:tab/>
        <w:t xml:space="preserve">V Karlových Varech dne </w:t>
      </w:r>
      <w:r w:rsidR="00793FEA" w:rsidRPr="007C542E">
        <w:rPr>
          <w:rFonts w:ascii="Arial" w:eastAsia="Calibri" w:hAnsi="Arial" w:cs="Arial"/>
          <w:sz w:val="20"/>
        </w:rPr>
        <w:t xml:space="preserve"> </w:t>
      </w:r>
    </w:p>
    <w:p w14:paraId="3D09C10E" w14:textId="77777777" w:rsidR="00793FEA" w:rsidRPr="001F7EB7" w:rsidRDefault="00793FEA"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179A4977" w14:textId="685AF9A5" w:rsidR="00A34DD5" w:rsidRPr="001F7EB7" w:rsidRDefault="00A34DD5" w:rsidP="00A329F0">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350735C6" w14:textId="52B8B210" w:rsidR="00F65798" w:rsidRPr="00832AD3" w:rsidRDefault="00A34DD5" w:rsidP="00F65798">
      <w:pPr>
        <w:pStyle w:val="BodyText21"/>
        <w:widowControl/>
        <w:rPr>
          <w:rFonts w:ascii="Arial" w:hAnsi="Arial" w:cs="Arial"/>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r w:rsidR="00832AD3" w:rsidRPr="00832AD3">
        <w:rPr>
          <w:rFonts w:ascii="Arial" w:hAnsi="Arial" w:cs="Arial"/>
          <w:sz w:val="20"/>
        </w:rPr>
        <w:t>Kancelářské systémy a.s.</w:t>
      </w:r>
      <w:r w:rsidR="00553C24" w:rsidRPr="00832AD3">
        <w:rPr>
          <w:rFonts w:ascii="Arial" w:hAnsi="Arial" w:cs="Arial"/>
          <w:sz w:val="20"/>
        </w:rPr>
        <w:t xml:space="preserve">       </w:t>
      </w:r>
      <w:r w:rsidR="007B2126" w:rsidRPr="00832AD3">
        <w:rPr>
          <w:rFonts w:ascii="Arial" w:hAnsi="Arial" w:cs="Arial"/>
          <w:sz w:val="20"/>
        </w:rPr>
        <w:t xml:space="preserve">            </w:t>
      </w:r>
      <w:r w:rsidRPr="00832AD3">
        <w:rPr>
          <w:rFonts w:ascii="Arial" w:hAnsi="Arial" w:cs="Arial"/>
          <w:sz w:val="20"/>
        </w:rPr>
        <w:t xml:space="preserve">                             </w:t>
      </w:r>
      <w:r w:rsidR="00F65798" w:rsidRPr="00832AD3">
        <w:rPr>
          <w:rFonts w:ascii="Arial" w:hAnsi="Arial" w:cs="Arial"/>
          <w:sz w:val="20"/>
        </w:rPr>
        <w:t xml:space="preserve">Střední zdravotnická škola a vyšší odborná         </w:t>
      </w:r>
    </w:p>
    <w:p w14:paraId="30CEF6EF" w14:textId="7963A7A6" w:rsidR="00F65798" w:rsidRDefault="00F65798" w:rsidP="00F65798">
      <w:pPr>
        <w:pStyle w:val="BodyText21"/>
        <w:widowControl/>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F65798">
        <w:rPr>
          <w:rFonts w:ascii="Arial" w:hAnsi="Arial" w:cs="Arial"/>
          <w:sz w:val="20"/>
        </w:rPr>
        <w:t xml:space="preserve">škola zdravotnická Karlovy Vary, </w:t>
      </w:r>
    </w:p>
    <w:p w14:paraId="782B2D90" w14:textId="2FBD5DB1" w:rsidR="002B1DB1" w:rsidRPr="001F7EB7" w:rsidRDefault="00F65798" w:rsidP="00F65798">
      <w:pPr>
        <w:pStyle w:val="BodyText21"/>
        <w:widowControl/>
        <w:ind w:left="4963" w:firstLine="709"/>
        <w:rPr>
          <w:rFonts w:ascii="Arial" w:hAnsi="Arial" w:cs="Arial"/>
        </w:rPr>
      </w:pPr>
      <w:r>
        <w:rPr>
          <w:rFonts w:ascii="Arial" w:hAnsi="Arial" w:cs="Arial"/>
          <w:sz w:val="20"/>
        </w:rPr>
        <w:t xml:space="preserve">    </w:t>
      </w:r>
      <w:r w:rsidRPr="00F65798">
        <w:rPr>
          <w:rFonts w:ascii="Arial" w:hAnsi="Arial" w:cs="Arial"/>
          <w:sz w:val="20"/>
        </w:rPr>
        <w:t>příspěvková organizace</w:t>
      </w:r>
      <w:r>
        <w:rPr>
          <w:rFonts w:ascii="Arial" w:hAnsi="Arial" w:cs="Arial"/>
          <w:sz w:val="20"/>
        </w:rPr>
        <w:t xml:space="preserve">                        </w:t>
      </w:r>
    </w:p>
    <w:sectPr w:rsidR="002B1DB1" w:rsidRPr="001F7EB7" w:rsidSect="008B41EF">
      <w:headerReference w:type="default" r:id="rId11"/>
      <w:footerReference w:type="default" r:id="rId1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4172F" w14:textId="77777777" w:rsidR="0059290F" w:rsidRDefault="0059290F" w:rsidP="00721933">
      <w:r>
        <w:separator/>
      </w:r>
    </w:p>
  </w:endnote>
  <w:endnote w:type="continuationSeparator" w:id="0">
    <w:p w14:paraId="67C0AE1D" w14:textId="77777777" w:rsidR="0059290F" w:rsidRDefault="0059290F"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797668"/>
      <w:docPartObj>
        <w:docPartGallery w:val="Page Numbers (Bottom of Page)"/>
        <w:docPartUnique/>
      </w:docPartObj>
    </w:sdtPr>
    <w:sdtContent>
      <w:p w14:paraId="03A25461" w14:textId="7966FDF2" w:rsidR="00721933" w:rsidRDefault="00A42A0C">
        <w:pPr>
          <w:pStyle w:val="Zpat"/>
          <w:jc w:val="center"/>
        </w:pPr>
        <w:r>
          <w:fldChar w:fldCharType="begin"/>
        </w:r>
        <w:r w:rsidR="00721933">
          <w:instrText>PAGE   \* MERGEFORMAT</w:instrText>
        </w:r>
        <w:r>
          <w:fldChar w:fldCharType="separate"/>
        </w:r>
        <w:r w:rsidR="001A6559">
          <w:rPr>
            <w:noProof/>
          </w:rPr>
          <w:t>9</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C843D" w14:textId="77777777" w:rsidR="0059290F" w:rsidRDefault="0059290F" w:rsidP="00721933">
      <w:r>
        <w:separator/>
      </w:r>
    </w:p>
  </w:footnote>
  <w:footnote w:type="continuationSeparator" w:id="0">
    <w:p w14:paraId="214C278E" w14:textId="77777777" w:rsidR="0059290F" w:rsidRDefault="0059290F"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0D31D91"/>
    <w:multiLevelType w:val="hybridMultilevel"/>
    <w:tmpl w:val="E32EFB60"/>
    <w:lvl w:ilvl="0" w:tplc="3580D00A">
      <w:start w:val="1"/>
      <w:numFmt w:val="decimal"/>
      <w:lvlText w:val="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333104E"/>
    <w:multiLevelType w:val="multilevel"/>
    <w:tmpl w:val="C81EB7C6"/>
    <w:lvl w:ilvl="0">
      <w:start w:val="1"/>
      <w:numFmt w:val="upperRoman"/>
      <w:lvlText w:val="%1."/>
      <w:lvlJc w:val="left"/>
      <w:pPr>
        <w:ind w:left="1080" w:hanging="720"/>
      </w:pPr>
      <w:rPr>
        <w:rFonts w:hint="default"/>
      </w:rPr>
    </w:lvl>
    <w:lvl w:ilvl="1">
      <w:start w:val="1"/>
      <w:numFmt w:val="decimal"/>
      <w:isLgl/>
      <w:lvlText w:val="%1.%2"/>
      <w:lvlJc w:val="left"/>
      <w:pPr>
        <w:ind w:left="1404" w:hanging="780"/>
      </w:pPr>
      <w:rPr>
        <w:rFonts w:hint="default"/>
      </w:rPr>
    </w:lvl>
    <w:lvl w:ilvl="2">
      <w:start w:val="1"/>
      <w:numFmt w:val="decimal"/>
      <w:isLgl/>
      <w:lvlText w:val="%1.%2.%3"/>
      <w:lvlJc w:val="left"/>
      <w:pPr>
        <w:ind w:left="1668" w:hanging="780"/>
      </w:pPr>
      <w:rPr>
        <w:rFonts w:hint="default"/>
      </w:rPr>
    </w:lvl>
    <w:lvl w:ilvl="3">
      <w:start w:val="1"/>
      <w:numFmt w:val="decimal"/>
      <w:isLgl/>
      <w:lvlText w:val="%1.%2.%3.%4"/>
      <w:lvlJc w:val="left"/>
      <w:pPr>
        <w:ind w:left="1932" w:hanging="7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4272" w:hanging="1800"/>
      </w:pPr>
      <w:rPr>
        <w:rFonts w:hint="default"/>
      </w:rPr>
    </w:lvl>
  </w:abstractNum>
  <w:abstractNum w:abstractNumId="9"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57C27A32"/>
    <w:multiLevelType w:val="hybridMultilevel"/>
    <w:tmpl w:val="BDFE6B88"/>
    <w:lvl w:ilvl="0" w:tplc="B0424E1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C0126"/>
    <w:multiLevelType w:val="hybridMultilevel"/>
    <w:tmpl w:val="79122608"/>
    <w:lvl w:ilvl="0" w:tplc="3580D00A">
      <w:start w:val="1"/>
      <w:numFmt w:val="decimal"/>
      <w:lvlText w:val="7.%1"/>
      <w:lvlJc w:val="left"/>
      <w:pPr>
        <w:tabs>
          <w:tab w:val="num" w:pos="624"/>
        </w:tabs>
        <w:ind w:left="624" w:hanging="624"/>
      </w:pPr>
      <w:rPr>
        <w:rFonts w:hint="default"/>
        <w:b w:val="0"/>
        <w:bCs w:val="0"/>
        <w:i w:val="0"/>
        <w:iCs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136231">
    <w:abstractNumId w:val="5"/>
  </w:num>
  <w:num w:numId="2" w16cid:durableId="1124276147">
    <w:abstractNumId w:val="3"/>
  </w:num>
  <w:num w:numId="3" w16cid:durableId="1705710030">
    <w:abstractNumId w:val="4"/>
  </w:num>
  <w:num w:numId="4" w16cid:durableId="995647019">
    <w:abstractNumId w:val="6"/>
  </w:num>
  <w:num w:numId="5" w16cid:durableId="70736250">
    <w:abstractNumId w:val="2"/>
  </w:num>
  <w:num w:numId="6" w16cid:durableId="616570049">
    <w:abstractNumId w:val="12"/>
  </w:num>
  <w:num w:numId="7" w16cid:durableId="327251489">
    <w:abstractNumId w:val="0"/>
  </w:num>
  <w:num w:numId="8" w16cid:durableId="1465729757">
    <w:abstractNumId w:val="14"/>
  </w:num>
  <w:num w:numId="9" w16cid:durableId="1889799824">
    <w:abstractNumId w:val="9"/>
  </w:num>
  <w:num w:numId="10" w16cid:durableId="2115515829">
    <w:abstractNumId w:val="11"/>
  </w:num>
  <w:num w:numId="11" w16cid:durableId="244456173">
    <w:abstractNumId w:val="10"/>
  </w:num>
  <w:num w:numId="12" w16cid:durableId="1864979685">
    <w:abstractNumId w:val="3"/>
  </w:num>
  <w:num w:numId="13" w16cid:durableId="674184010">
    <w:abstractNumId w:val="3"/>
  </w:num>
  <w:num w:numId="14" w16cid:durableId="1857886400">
    <w:abstractNumId w:val="7"/>
  </w:num>
  <w:num w:numId="15" w16cid:durableId="377705321">
    <w:abstractNumId w:val="3"/>
  </w:num>
  <w:num w:numId="16" w16cid:durableId="1208570023">
    <w:abstractNumId w:val="8"/>
  </w:num>
  <w:num w:numId="17" w16cid:durableId="182869368">
    <w:abstractNumId w:val="3"/>
  </w:num>
  <w:num w:numId="18" w16cid:durableId="2093045362">
    <w:abstractNumId w:val="1"/>
  </w:num>
  <w:num w:numId="19" w16cid:durableId="139812189">
    <w:abstractNumId w:val="13"/>
  </w:num>
  <w:num w:numId="20" w16cid:durableId="1684549657">
    <w:abstractNumId w:val="3"/>
  </w:num>
  <w:num w:numId="21" w16cid:durableId="168161427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DEB"/>
    <w:rsid w:val="00040BC4"/>
    <w:rsid w:val="0006215B"/>
    <w:rsid w:val="00071BBC"/>
    <w:rsid w:val="000824A6"/>
    <w:rsid w:val="00087FBD"/>
    <w:rsid w:val="0009391F"/>
    <w:rsid w:val="000A5499"/>
    <w:rsid w:val="000B135B"/>
    <w:rsid w:val="000E44DF"/>
    <w:rsid w:val="000E580C"/>
    <w:rsid w:val="000E6199"/>
    <w:rsid w:val="00101274"/>
    <w:rsid w:val="00115CB6"/>
    <w:rsid w:val="0011730D"/>
    <w:rsid w:val="00126336"/>
    <w:rsid w:val="00127D8F"/>
    <w:rsid w:val="001302C4"/>
    <w:rsid w:val="0017028B"/>
    <w:rsid w:val="0018199F"/>
    <w:rsid w:val="00185BD0"/>
    <w:rsid w:val="00192058"/>
    <w:rsid w:val="001A6559"/>
    <w:rsid w:val="001A6DD5"/>
    <w:rsid w:val="001B79D2"/>
    <w:rsid w:val="001D15EE"/>
    <w:rsid w:val="001F7E78"/>
    <w:rsid w:val="001F7EB7"/>
    <w:rsid w:val="00202CA8"/>
    <w:rsid w:val="002159EB"/>
    <w:rsid w:val="00217461"/>
    <w:rsid w:val="002217DB"/>
    <w:rsid w:val="002263DF"/>
    <w:rsid w:val="0022758E"/>
    <w:rsid w:val="00266A60"/>
    <w:rsid w:val="002678C6"/>
    <w:rsid w:val="002734B4"/>
    <w:rsid w:val="00284F0A"/>
    <w:rsid w:val="0029082F"/>
    <w:rsid w:val="00291F22"/>
    <w:rsid w:val="00295080"/>
    <w:rsid w:val="002963F5"/>
    <w:rsid w:val="002B1DB1"/>
    <w:rsid w:val="002C3DA9"/>
    <w:rsid w:val="002C4468"/>
    <w:rsid w:val="002D5216"/>
    <w:rsid w:val="002E0A87"/>
    <w:rsid w:val="002E2CB6"/>
    <w:rsid w:val="002E61D9"/>
    <w:rsid w:val="0030569F"/>
    <w:rsid w:val="00306663"/>
    <w:rsid w:val="003110E5"/>
    <w:rsid w:val="00314C80"/>
    <w:rsid w:val="003167FF"/>
    <w:rsid w:val="00316F4A"/>
    <w:rsid w:val="00326545"/>
    <w:rsid w:val="00332A39"/>
    <w:rsid w:val="00343FC5"/>
    <w:rsid w:val="0034520B"/>
    <w:rsid w:val="003513DE"/>
    <w:rsid w:val="00354E9C"/>
    <w:rsid w:val="0036623A"/>
    <w:rsid w:val="0036743E"/>
    <w:rsid w:val="00372320"/>
    <w:rsid w:val="0037527F"/>
    <w:rsid w:val="00381C7F"/>
    <w:rsid w:val="00384482"/>
    <w:rsid w:val="003B566A"/>
    <w:rsid w:val="003C0D30"/>
    <w:rsid w:val="003C442D"/>
    <w:rsid w:val="003C65C1"/>
    <w:rsid w:val="003C6DFF"/>
    <w:rsid w:val="003D6969"/>
    <w:rsid w:val="003E3B8E"/>
    <w:rsid w:val="003E4A04"/>
    <w:rsid w:val="003F0178"/>
    <w:rsid w:val="003F7284"/>
    <w:rsid w:val="00402806"/>
    <w:rsid w:val="00421F0A"/>
    <w:rsid w:val="004364D6"/>
    <w:rsid w:val="00446BF1"/>
    <w:rsid w:val="00451F4A"/>
    <w:rsid w:val="00453DDE"/>
    <w:rsid w:val="00457EEC"/>
    <w:rsid w:val="00466E27"/>
    <w:rsid w:val="00482193"/>
    <w:rsid w:val="00491360"/>
    <w:rsid w:val="004B2EAB"/>
    <w:rsid w:val="004B3EBD"/>
    <w:rsid w:val="004C3A88"/>
    <w:rsid w:val="004C6B30"/>
    <w:rsid w:val="004D1F5B"/>
    <w:rsid w:val="005000B1"/>
    <w:rsid w:val="00502A21"/>
    <w:rsid w:val="005135A5"/>
    <w:rsid w:val="005154B8"/>
    <w:rsid w:val="0051641F"/>
    <w:rsid w:val="00552531"/>
    <w:rsid w:val="00553C24"/>
    <w:rsid w:val="0055694A"/>
    <w:rsid w:val="00584E89"/>
    <w:rsid w:val="0059290F"/>
    <w:rsid w:val="00592967"/>
    <w:rsid w:val="005A2064"/>
    <w:rsid w:val="005B56CE"/>
    <w:rsid w:val="005C7240"/>
    <w:rsid w:val="005E6857"/>
    <w:rsid w:val="006007BC"/>
    <w:rsid w:val="0060460E"/>
    <w:rsid w:val="00612EA7"/>
    <w:rsid w:val="006268C9"/>
    <w:rsid w:val="006305FD"/>
    <w:rsid w:val="00634A77"/>
    <w:rsid w:val="006358EE"/>
    <w:rsid w:val="006462E3"/>
    <w:rsid w:val="006563D0"/>
    <w:rsid w:val="00662569"/>
    <w:rsid w:val="00664392"/>
    <w:rsid w:val="00664835"/>
    <w:rsid w:val="00667E34"/>
    <w:rsid w:val="00670054"/>
    <w:rsid w:val="0068227C"/>
    <w:rsid w:val="006959E5"/>
    <w:rsid w:val="006A4E18"/>
    <w:rsid w:val="006B2E1F"/>
    <w:rsid w:val="006B4D98"/>
    <w:rsid w:val="006B5045"/>
    <w:rsid w:val="006C3FE7"/>
    <w:rsid w:val="006D1866"/>
    <w:rsid w:val="006E454F"/>
    <w:rsid w:val="006F1BD0"/>
    <w:rsid w:val="006F78B7"/>
    <w:rsid w:val="00700374"/>
    <w:rsid w:val="00700746"/>
    <w:rsid w:val="00702BAD"/>
    <w:rsid w:val="00703094"/>
    <w:rsid w:val="00714E27"/>
    <w:rsid w:val="00721681"/>
    <w:rsid w:val="00721933"/>
    <w:rsid w:val="007258D7"/>
    <w:rsid w:val="00736CD8"/>
    <w:rsid w:val="00745767"/>
    <w:rsid w:val="00746390"/>
    <w:rsid w:val="007538A6"/>
    <w:rsid w:val="00776011"/>
    <w:rsid w:val="00785B66"/>
    <w:rsid w:val="00793FEA"/>
    <w:rsid w:val="007A113B"/>
    <w:rsid w:val="007A37A0"/>
    <w:rsid w:val="007A3BAE"/>
    <w:rsid w:val="007A450E"/>
    <w:rsid w:val="007B2126"/>
    <w:rsid w:val="007B6F9F"/>
    <w:rsid w:val="007C025C"/>
    <w:rsid w:val="007C542E"/>
    <w:rsid w:val="007C7693"/>
    <w:rsid w:val="007D25E7"/>
    <w:rsid w:val="007D5343"/>
    <w:rsid w:val="007E1A1B"/>
    <w:rsid w:val="007F09B5"/>
    <w:rsid w:val="008055EE"/>
    <w:rsid w:val="00811AE4"/>
    <w:rsid w:val="00815744"/>
    <w:rsid w:val="00824363"/>
    <w:rsid w:val="00830E26"/>
    <w:rsid w:val="00832AD3"/>
    <w:rsid w:val="00832BB4"/>
    <w:rsid w:val="00836DAF"/>
    <w:rsid w:val="00837E06"/>
    <w:rsid w:val="00844E71"/>
    <w:rsid w:val="00845DFF"/>
    <w:rsid w:val="0085085A"/>
    <w:rsid w:val="00856417"/>
    <w:rsid w:val="008650F9"/>
    <w:rsid w:val="008747A3"/>
    <w:rsid w:val="0087643D"/>
    <w:rsid w:val="00884DB5"/>
    <w:rsid w:val="00890C7C"/>
    <w:rsid w:val="008B41EF"/>
    <w:rsid w:val="008D4F84"/>
    <w:rsid w:val="008E4F9D"/>
    <w:rsid w:val="008F22DA"/>
    <w:rsid w:val="009018F3"/>
    <w:rsid w:val="0090729A"/>
    <w:rsid w:val="0091390E"/>
    <w:rsid w:val="00914A04"/>
    <w:rsid w:val="00926E31"/>
    <w:rsid w:val="00936810"/>
    <w:rsid w:val="009402F0"/>
    <w:rsid w:val="009545A1"/>
    <w:rsid w:val="00963C7B"/>
    <w:rsid w:val="00963FB5"/>
    <w:rsid w:val="0096625D"/>
    <w:rsid w:val="00970A1E"/>
    <w:rsid w:val="00986F69"/>
    <w:rsid w:val="0099145F"/>
    <w:rsid w:val="009926CE"/>
    <w:rsid w:val="009A11D7"/>
    <w:rsid w:val="009B0AB1"/>
    <w:rsid w:val="009B2BC3"/>
    <w:rsid w:val="009B6AC7"/>
    <w:rsid w:val="009B795F"/>
    <w:rsid w:val="009C15A2"/>
    <w:rsid w:val="009C5E72"/>
    <w:rsid w:val="009D04D9"/>
    <w:rsid w:val="009D5FDB"/>
    <w:rsid w:val="009E637D"/>
    <w:rsid w:val="009E6FC8"/>
    <w:rsid w:val="009F159C"/>
    <w:rsid w:val="009F5B7B"/>
    <w:rsid w:val="00A128DA"/>
    <w:rsid w:val="00A329F0"/>
    <w:rsid w:val="00A34DD5"/>
    <w:rsid w:val="00A414D4"/>
    <w:rsid w:val="00A42A0C"/>
    <w:rsid w:val="00A54D28"/>
    <w:rsid w:val="00A72EA4"/>
    <w:rsid w:val="00A7706C"/>
    <w:rsid w:val="00AB1AAF"/>
    <w:rsid w:val="00AB53D2"/>
    <w:rsid w:val="00AC4CE4"/>
    <w:rsid w:val="00AD58AE"/>
    <w:rsid w:val="00AF2A4E"/>
    <w:rsid w:val="00AF53A1"/>
    <w:rsid w:val="00AF5F6B"/>
    <w:rsid w:val="00AF6142"/>
    <w:rsid w:val="00B17020"/>
    <w:rsid w:val="00B259E8"/>
    <w:rsid w:val="00B3053D"/>
    <w:rsid w:val="00B36714"/>
    <w:rsid w:val="00B44B0D"/>
    <w:rsid w:val="00B45647"/>
    <w:rsid w:val="00B4741B"/>
    <w:rsid w:val="00B557C2"/>
    <w:rsid w:val="00B66002"/>
    <w:rsid w:val="00B771E4"/>
    <w:rsid w:val="00B81FA8"/>
    <w:rsid w:val="00B82A75"/>
    <w:rsid w:val="00B84355"/>
    <w:rsid w:val="00B86D63"/>
    <w:rsid w:val="00B9612B"/>
    <w:rsid w:val="00B97EAC"/>
    <w:rsid w:val="00BA44F4"/>
    <w:rsid w:val="00BC578C"/>
    <w:rsid w:val="00C015B2"/>
    <w:rsid w:val="00C03AE9"/>
    <w:rsid w:val="00C1129A"/>
    <w:rsid w:val="00C135CB"/>
    <w:rsid w:val="00C16BA0"/>
    <w:rsid w:val="00C23B87"/>
    <w:rsid w:val="00C36DA2"/>
    <w:rsid w:val="00C424D2"/>
    <w:rsid w:val="00C46E7E"/>
    <w:rsid w:val="00C536FB"/>
    <w:rsid w:val="00C72B06"/>
    <w:rsid w:val="00C8021C"/>
    <w:rsid w:val="00C80D20"/>
    <w:rsid w:val="00C81931"/>
    <w:rsid w:val="00C8568F"/>
    <w:rsid w:val="00C94061"/>
    <w:rsid w:val="00C94E21"/>
    <w:rsid w:val="00C96671"/>
    <w:rsid w:val="00C974F5"/>
    <w:rsid w:val="00CA32FD"/>
    <w:rsid w:val="00CA3509"/>
    <w:rsid w:val="00CB1D7A"/>
    <w:rsid w:val="00CB2EAA"/>
    <w:rsid w:val="00CC1B92"/>
    <w:rsid w:val="00CC3097"/>
    <w:rsid w:val="00CC6446"/>
    <w:rsid w:val="00CC78CB"/>
    <w:rsid w:val="00CD4017"/>
    <w:rsid w:val="00CD6311"/>
    <w:rsid w:val="00CE4B1B"/>
    <w:rsid w:val="00D00E3F"/>
    <w:rsid w:val="00D112C3"/>
    <w:rsid w:val="00D16588"/>
    <w:rsid w:val="00D2556D"/>
    <w:rsid w:val="00D30DB2"/>
    <w:rsid w:val="00D33B84"/>
    <w:rsid w:val="00D342C3"/>
    <w:rsid w:val="00D45DC5"/>
    <w:rsid w:val="00D46D23"/>
    <w:rsid w:val="00D46E99"/>
    <w:rsid w:val="00D57D43"/>
    <w:rsid w:val="00D67A6F"/>
    <w:rsid w:val="00D73BF1"/>
    <w:rsid w:val="00D75396"/>
    <w:rsid w:val="00D8419D"/>
    <w:rsid w:val="00D878F8"/>
    <w:rsid w:val="00DB4522"/>
    <w:rsid w:val="00DC5E7D"/>
    <w:rsid w:val="00DD48D8"/>
    <w:rsid w:val="00DE573B"/>
    <w:rsid w:val="00DF1807"/>
    <w:rsid w:val="00DF371A"/>
    <w:rsid w:val="00E02B6A"/>
    <w:rsid w:val="00E120BE"/>
    <w:rsid w:val="00E12485"/>
    <w:rsid w:val="00E14C45"/>
    <w:rsid w:val="00E16508"/>
    <w:rsid w:val="00E22FAD"/>
    <w:rsid w:val="00E2757B"/>
    <w:rsid w:val="00E34E1D"/>
    <w:rsid w:val="00E35315"/>
    <w:rsid w:val="00E3723F"/>
    <w:rsid w:val="00E41F8D"/>
    <w:rsid w:val="00E500D5"/>
    <w:rsid w:val="00E56244"/>
    <w:rsid w:val="00E75D47"/>
    <w:rsid w:val="00E77FC5"/>
    <w:rsid w:val="00E817D1"/>
    <w:rsid w:val="00E86782"/>
    <w:rsid w:val="00EA0419"/>
    <w:rsid w:val="00EA1E1D"/>
    <w:rsid w:val="00ED023F"/>
    <w:rsid w:val="00ED0FA3"/>
    <w:rsid w:val="00EF395F"/>
    <w:rsid w:val="00EF3F00"/>
    <w:rsid w:val="00F27321"/>
    <w:rsid w:val="00F27718"/>
    <w:rsid w:val="00F3543D"/>
    <w:rsid w:val="00F465C7"/>
    <w:rsid w:val="00F46B5C"/>
    <w:rsid w:val="00F50E30"/>
    <w:rsid w:val="00F54767"/>
    <w:rsid w:val="00F65798"/>
    <w:rsid w:val="00F70416"/>
    <w:rsid w:val="00F726AA"/>
    <w:rsid w:val="00F912A7"/>
    <w:rsid w:val="00F92B3B"/>
    <w:rsid w:val="00F93882"/>
    <w:rsid w:val="00F957BB"/>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customStyle="1" w:styleId="Nevyeenzmnka1">
    <w:name w:val="Nevyřešená zmínka1"/>
    <w:basedOn w:val="Standardnpsmoodstavce"/>
    <w:uiPriority w:val="99"/>
    <w:semiHidden/>
    <w:unhideWhenUsed/>
    <w:rsid w:val="003D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ycka@system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olarik@systemy.cz" TargetMode="External"/><Relationship Id="rId4" Type="http://schemas.openxmlformats.org/officeDocument/2006/relationships/settings" Target="settings.xml"/><Relationship Id="rId9" Type="http://schemas.openxmlformats.org/officeDocument/2006/relationships/hyperlink" Target="mailto:motycka@system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A64C-D702-44BA-BDDB-F8A1070C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4135</Words>
  <Characters>24397</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Účetní oddělení</cp:lastModifiedBy>
  <cp:revision>4</cp:revision>
  <cp:lastPrinted>2024-10-03T10:57:00Z</cp:lastPrinted>
  <dcterms:created xsi:type="dcterms:W3CDTF">2024-10-03T11:24:00Z</dcterms:created>
  <dcterms:modified xsi:type="dcterms:W3CDTF">2024-10-07T07:50:00Z</dcterms:modified>
</cp:coreProperties>
</file>