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45EA" w14:textId="77777777" w:rsidR="00B908C4" w:rsidRDefault="00B908C4">
      <w:pPr>
        <w:spacing w:line="1" w:lineRule="exact"/>
      </w:pPr>
    </w:p>
    <w:p w14:paraId="6C7C0E20" w14:textId="77777777" w:rsidR="00B908C4" w:rsidRDefault="00000000">
      <w:pPr>
        <w:pStyle w:val="Bodytext10"/>
        <w:framePr w:w="8750" w:h="10762" w:hRule="exact" w:wrap="none" w:vAnchor="page" w:hAnchor="page" w:x="1697" w:y="1883"/>
        <w:ind w:right="1540"/>
        <w:jc w:val="right"/>
      </w:pPr>
      <w:proofErr w:type="spellStart"/>
      <w:r>
        <w:t>C.j</w:t>
      </w:r>
      <w:proofErr w:type="spellEnd"/>
      <w:r>
        <w:t>.:</w:t>
      </w:r>
    </w:p>
    <w:p w14:paraId="6E36E5F2" w14:textId="77777777" w:rsidR="00B908C4" w:rsidRDefault="00000000">
      <w:pPr>
        <w:pStyle w:val="Heading110"/>
        <w:framePr w:w="8750" w:h="10762" w:hRule="exact" w:wrap="none" w:vAnchor="page" w:hAnchor="page" w:x="1697" w:y="1883"/>
        <w:spacing w:after="60" w:line="240" w:lineRule="auto"/>
      </w:pPr>
      <w:bookmarkStart w:id="0" w:name="bookmark0"/>
      <w:bookmarkStart w:id="1" w:name="bookmark1"/>
      <w:bookmarkStart w:id="2" w:name="bookmark2"/>
      <w:r>
        <w:t>KUPNÍ SMLOUVA</w:t>
      </w:r>
      <w:bookmarkEnd w:id="0"/>
      <w:bookmarkEnd w:id="1"/>
      <w:bookmarkEnd w:id="2"/>
    </w:p>
    <w:p w14:paraId="4B206CB9" w14:textId="77777777" w:rsidR="00B908C4" w:rsidRDefault="00000000">
      <w:pPr>
        <w:pStyle w:val="Heading110"/>
        <w:framePr w:w="8750" w:h="10762" w:hRule="exact" w:wrap="none" w:vAnchor="page" w:hAnchor="page" w:x="1697" w:y="1883"/>
        <w:spacing w:after="60" w:line="240" w:lineRule="auto"/>
      </w:pPr>
      <w:bookmarkStart w:id="3" w:name="bookmark3"/>
      <w:bookmarkStart w:id="4" w:name="bookmark4"/>
      <w:bookmarkStart w:id="5" w:name="bookmark5"/>
      <w:r>
        <w:t>č.</w:t>
      </w:r>
      <w:bookmarkEnd w:id="3"/>
      <w:bookmarkEnd w:id="4"/>
      <w:bookmarkEnd w:id="5"/>
    </w:p>
    <w:p w14:paraId="35F7E021" w14:textId="77777777" w:rsidR="00B908C4" w:rsidRDefault="00000000">
      <w:pPr>
        <w:pStyle w:val="Bodytext10"/>
        <w:framePr w:w="8750" w:h="10762" w:hRule="exact" w:wrap="none" w:vAnchor="page" w:hAnchor="page" w:x="1697" w:y="1883"/>
        <w:spacing w:line="300" w:lineRule="auto"/>
        <w:jc w:val="center"/>
      </w:pPr>
      <w:r>
        <w:t>uzavřená níže uvedeného dne, měsíce a roku podle ustanovení § 2079 a násl. zákona č.</w:t>
      </w:r>
    </w:p>
    <w:p w14:paraId="015E338D" w14:textId="77777777" w:rsidR="00B908C4" w:rsidRDefault="00000000">
      <w:pPr>
        <w:pStyle w:val="Bodytext10"/>
        <w:framePr w:w="8750" w:h="10762" w:hRule="exact" w:wrap="none" w:vAnchor="page" w:hAnchor="page" w:x="1697" w:y="1883"/>
        <w:spacing w:after="560" w:line="300" w:lineRule="auto"/>
        <w:jc w:val="center"/>
      </w:pPr>
      <w:r>
        <w:t>89/2012 Sb., občanský zákoník, ve znění pozdějších předpisů, mezi těmito smluvními</w:t>
      </w:r>
      <w:r>
        <w:br/>
        <w:t>stranami:</w:t>
      </w:r>
    </w:p>
    <w:p w14:paraId="15EC485F" w14:textId="77777777" w:rsidR="00B908C4" w:rsidRDefault="00000000">
      <w:pPr>
        <w:pStyle w:val="Heading210"/>
        <w:framePr w:w="8750" w:h="10762" w:hRule="exact" w:wrap="none" w:vAnchor="page" w:hAnchor="page" w:x="1697" w:y="1883"/>
        <w:jc w:val="left"/>
      </w:pPr>
      <w:bookmarkStart w:id="6" w:name="bookmark6"/>
      <w:bookmarkStart w:id="7" w:name="bookmark7"/>
      <w:bookmarkStart w:id="8" w:name="bookmark8"/>
      <w:r>
        <w:t>Národní muzeum</w:t>
      </w:r>
      <w:bookmarkEnd w:id="6"/>
      <w:bookmarkEnd w:id="7"/>
      <w:bookmarkEnd w:id="8"/>
    </w:p>
    <w:p w14:paraId="24A11512" w14:textId="77777777" w:rsidR="00B908C4" w:rsidRDefault="00000000">
      <w:pPr>
        <w:pStyle w:val="Bodytext10"/>
        <w:framePr w:w="8750" w:h="10762" w:hRule="exact" w:wrap="none" w:vAnchor="page" w:hAnchor="page" w:x="1697" w:y="1883"/>
      </w:pPr>
      <w:r>
        <w:t>příspěvková organizace nepodléhající zápisu do obchodního rejstříku, zřízená Ministerstvem kultury ČR, zřizovací listina č. j. 17461/2000 ve znění pozdějších změn a doplňků se sídlem Praha 1, Václavské náměstí 1700/68, PSČ: 115 79</w:t>
      </w:r>
    </w:p>
    <w:p w14:paraId="52B20720" w14:textId="77777777" w:rsidR="00B908C4" w:rsidRDefault="00000000">
      <w:pPr>
        <w:pStyle w:val="Bodytext10"/>
        <w:framePr w:w="8750" w:h="10762" w:hRule="exact" w:wrap="none" w:vAnchor="page" w:hAnchor="page" w:x="1697" w:y="1883"/>
      </w:pPr>
      <w:r>
        <w:t>IČ: 0002 3272, DIČ: CZ 0002 3272</w:t>
      </w:r>
    </w:p>
    <w:p w14:paraId="12C845EF" w14:textId="77777777" w:rsidR="00B908C4" w:rsidRDefault="00000000">
      <w:pPr>
        <w:pStyle w:val="Bodytext10"/>
        <w:framePr w:w="8750" w:h="10762" w:hRule="exact" w:wrap="none" w:vAnchor="page" w:hAnchor="page" w:x="1697" w:y="1883"/>
        <w:spacing w:after="60"/>
      </w:pPr>
      <w:r>
        <w:t>zastoupeno Mgr. Martinem Sekerou, Ph.D., ředitelem Knihovny Národního muzea</w:t>
      </w:r>
    </w:p>
    <w:p w14:paraId="282FA1D1" w14:textId="77777777" w:rsidR="00B908C4" w:rsidRDefault="00000000">
      <w:pPr>
        <w:pStyle w:val="Bodytext10"/>
        <w:framePr w:w="8750" w:h="10762" w:hRule="exact" w:wrap="none" w:vAnchor="page" w:hAnchor="page" w:x="1697" w:y="1883"/>
        <w:spacing w:after="440"/>
      </w:pPr>
      <w:r>
        <w:t xml:space="preserve">(dále jen </w:t>
      </w:r>
      <w:r>
        <w:rPr>
          <w:b/>
          <w:bCs/>
        </w:rPr>
        <w:t>„kupující")</w:t>
      </w:r>
    </w:p>
    <w:p w14:paraId="465F870C" w14:textId="77777777" w:rsidR="00B908C4" w:rsidRDefault="00000000">
      <w:pPr>
        <w:pStyle w:val="Bodytext10"/>
        <w:framePr w:w="8750" w:h="10762" w:hRule="exact" w:wrap="none" w:vAnchor="page" w:hAnchor="page" w:x="1697" w:y="1883"/>
        <w:spacing w:after="280"/>
      </w:pPr>
      <w:r>
        <w:t>a</w:t>
      </w:r>
    </w:p>
    <w:p w14:paraId="59CCB312" w14:textId="77777777" w:rsidR="00B908C4" w:rsidRDefault="00000000">
      <w:pPr>
        <w:pStyle w:val="Heading210"/>
        <w:framePr w:w="8750" w:h="10762" w:hRule="exact" w:wrap="none" w:vAnchor="page" w:hAnchor="page" w:x="1697" w:y="1883"/>
        <w:spacing w:line="290" w:lineRule="auto"/>
        <w:jc w:val="left"/>
      </w:pPr>
      <w:bookmarkStart w:id="9" w:name="bookmark10"/>
      <w:bookmarkStart w:id="10" w:name="bookmark11"/>
      <w:bookmarkStart w:id="11" w:name="bookmark9"/>
      <w:r>
        <w:t>EXON s.r.o.</w:t>
      </w:r>
      <w:bookmarkEnd w:id="9"/>
      <w:bookmarkEnd w:id="10"/>
      <w:bookmarkEnd w:id="11"/>
    </w:p>
    <w:p w14:paraId="1CFE9FF8" w14:textId="77777777" w:rsidR="00B908C4" w:rsidRDefault="00000000">
      <w:pPr>
        <w:pStyle w:val="Bodytext10"/>
        <w:framePr w:w="8750" w:h="10762" w:hRule="exact" w:wrap="none" w:vAnchor="page" w:hAnchor="page" w:x="1697" w:y="1883"/>
        <w:spacing w:line="290" w:lineRule="auto"/>
      </w:pPr>
      <w:r>
        <w:t>se sídlem Vrážská 73/10, 153 00 Praha</w:t>
      </w:r>
    </w:p>
    <w:p w14:paraId="6F4BAC2E" w14:textId="77777777" w:rsidR="00B908C4" w:rsidRDefault="00000000">
      <w:pPr>
        <w:pStyle w:val="Bodytext10"/>
        <w:framePr w:w="8750" w:h="10762" w:hRule="exact" w:wrap="none" w:vAnchor="page" w:hAnchor="page" w:x="1697" w:y="1883"/>
        <w:spacing w:line="290" w:lineRule="auto"/>
      </w:pPr>
      <w:r>
        <w:t>IČ:26376326</w:t>
      </w:r>
    </w:p>
    <w:p w14:paraId="11E0BCD1" w14:textId="77777777" w:rsidR="008B50BE" w:rsidRDefault="00000000">
      <w:pPr>
        <w:pStyle w:val="Bodytext10"/>
        <w:framePr w:w="8750" w:h="10762" w:hRule="exact" w:wrap="none" w:vAnchor="page" w:hAnchor="page" w:x="1697" w:y="1883"/>
        <w:spacing w:line="290" w:lineRule="auto"/>
      </w:pPr>
      <w:r>
        <w:t xml:space="preserve">zapsaná v obchodním rejstříku vedeném Městským soudem pod spis. zn. C 257152 zastoupená Ing. Radkem Chramostou, jednatelem </w:t>
      </w:r>
    </w:p>
    <w:p w14:paraId="45195EAA" w14:textId="65952CF9" w:rsidR="00B908C4" w:rsidRDefault="00000000">
      <w:pPr>
        <w:pStyle w:val="Bodytext10"/>
        <w:framePr w:w="8750" w:h="10762" w:hRule="exact" w:wrap="none" w:vAnchor="page" w:hAnchor="page" w:x="1697" w:y="1883"/>
        <w:spacing w:line="290" w:lineRule="auto"/>
      </w:pPr>
      <w:r>
        <w:t xml:space="preserve">číslo účtu: </w:t>
      </w:r>
      <w:r w:rsidR="008B50BE">
        <w:t>XXXXXXXXXXXXXXXXXX</w:t>
      </w:r>
    </w:p>
    <w:p w14:paraId="795186A2" w14:textId="3709AC56" w:rsidR="00B908C4" w:rsidRDefault="00000000">
      <w:pPr>
        <w:pStyle w:val="Bodytext10"/>
        <w:framePr w:w="8750" w:h="10762" w:hRule="exact" w:wrap="none" w:vAnchor="page" w:hAnchor="page" w:x="1697" w:y="1883"/>
        <w:spacing w:line="290" w:lineRule="auto"/>
      </w:pPr>
      <w:r>
        <w:t xml:space="preserve">kontaktní osoba: </w:t>
      </w:r>
      <w:r w:rsidR="008B50BE">
        <w:t>XXXXXXXXXXXXXXXXXXXXXXX</w:t>
      </w:r>
    </w:p>
    <w:p w14:paraId="47A6DDC0" w14:textId="77777777" w:rsidR="00B908C4" w:rsidRDefault="00000000">
      <w:pPr>
        <w:pStyle w:val="Bodytext10"/>
        <w:framePr w:w="8750" w:h="10762" w:hRule="exact" w:wrap="none" w:vAnchor="page" w:hAnchor="page" w:x="1697" w:y="1883"/>
        <w:spacing w:after="560" w:line="290" w:lineRule="auto"/>
      </w:pPr>
      <w:r>
        <w:t xml:space="preserve">(dále jen </w:t>
      </w:r>
      <w:r>
        <w:rPr>
          <w:b/>
          <w:bCs/>
        </w:rPr>
        <w:t>„prodávající")</w:t>
      </w:r>
    </w:p>
    <w:p w14:paraId="6795F3FA" w14:textId="77777777" w:rsidR="00B908C4" w:rsidRDefault="00000000">
      <w:pPr>
        <w:pStyle w:val="Heading210"/>
        <w:framePr w:w="8750" w:h="10762" w:hRule="exact" w:wrap="none" w:vAnchor="page" w:hAnchor="page" w:x="1697" w:y="1883"/>
        <w:spacing w:line="290" w:lineRule="auto"/>
      </w:pPr>
      <w:bookmarkStart w:id="12" w:name="bookmark12"/>
      <w:bookmarkStart w:id="13" w:name="bookmark13"/>
      <w:bookmarkStart w:id="14" w:name="bookmark14"/>
      <w:r>
        <w:t>Preambule</w:t>
      </w:r>
      <w:bookmarkEnd w:id="12"/>
      <w:bookmarkEnd w:id="13"/>
      <w:bookmarkEnd w:id="14"/>
    </w:p>
    <w:p w14:paraId="7EBDA6DE" w14:textId="77777777" w:rsidR="00B908C4" w:rsidRDefault="00000000">
      <w:pPr>
        <w:pStyle w:val="Bodytext10"/>
        <w:framePr w:w="8750" w:h="10762" w:hRule="exact" w:wrap="none" w:vAnchor="page" w:hAnchor="page" w:x="1697" w:y="1883"/>
        <w:spacing w:after="280" w:line="290" w:lineRule="auto"/>
      </w:pPr>
      <w:r>
        <w:t xml:space="preserve">Smluvní strany uzavírají na základě zadávacího řízení nadlimitní veřejné zakázky pod názvem Skenery pro Knihovnu Národního muzea, část 2) Skener AI knižní s </w:t>
      </w:r>
      <w:proofErr w:type="spellStart"/>
      <w:r>
        <w:t>Tri-linear</w:t>
      </w:r>
      <w:proofErr w:type="spellEnd"/>
      <w:r>
        <w:t xml:space="preserve"> sensorem tuto kupní smlouvu.</w:t>
      </w:r>
    </w:p>
    <w:p w14:paraId="4CB785D0" w14:textId="77777777" w:rsidR="00B908C4" w:rsidRDefault="00000000">
      <w:pPr>
        <w:pStyle w:val="Bodytext10"/>
        <w:framePr w:w="8750" w:h="10762" w:hRule="exact" w:wrap="none" w:vAnchor="page" w:hAnchor="page" w:x="1697" w:y="1883"/>
      </w:pPr>
      <w:r>
        <w:t>Předmět smlouvy je spolufinancován v rámci Národního plánu obnovy, projektu Technické a technologické zajištění digitálního zpřístupnění historických fondů (rukopisy, prvotisky a staré tisky) oddělení rukopisů a starých tisků a oddělení zámeckých knihoven Knihovny Národního muzea s identifikačním číslem projektu: 134V731000034.</w:t>
      </w:r>
    </w:p>
    <w:p w14:paraId="37955D72" w14:textId="77777777" w:rsidR="00B908C4" w:rsidRDefault="00000000">
      <w:pPr>
        <w:pStyle w:val="Heading210"/>
        <w:framePr w:w="8750" w:h="1709" w:hRule="exact" w:wrap="none" w:vAnchor="page" w:hAnchor="page" w:x="1697" w:y="13479"/>
        <w:spacing w:line="295" w:lineRule="auto"/>
      </w:pPr>
      <w:bookmarkStart w:id="15" w:name="bookmark17"/>
      <w:r>
        <w:t>I.</w:t>
      </w:r>
      <w:bookmarkEnd w:id="15"/>
    </w:p>
    <w:p w14:paraId="782EB2EE" w14:textId="77777777" w:rsidR="00B908C4" w:rsidRDefault="00000000">
      <w:pPr>
        <w:pStyle w:val="Heading210"/>
        <w:framePr w:w="8750" w:h="1709" w:hRule="exact" w:wrap="none" w:vAnchor="page" w:hAnchor="page" w:x="1697" w:y="13479"/>
        <w:spacing w:line="295" w:lineRule="auto"/>
      </w:pPr>
      <w:bookmarkStart w:id="16" w:name="bookmark15"/>
      <w:bookmarkStart w:id="17" w:name="bookmark16"/>
      <w:bookmarkStart w:id="18" w:name="bookmark18"/>
      <w:r>
        <w:t>Předmět smlouvy</w:t>
      </w:r>
      <w:bookmarkEnd w:id="16"/>
      <w:bookmarkEnd w:id="17"/>
      <w:bookmarkEnd w:id="18"/>
    </w:p>
    <w:p w14:paraId="32935078" w14:textId="77777777" w:rsidR="00B908C4" w:rsidRDefault="00000000">
      <w:pPr>
        <w:pStyle w:val="Bodytext10"/>
        <w:framePr w:w="8750" w:h="1709" w:hRule="exact" w:wrap="none" w:vAnchor="page" w:hAnchor="page" w:x="1697" w:y="13479"/>
        <w:numPr>
          <w:ilvl w:val="0"/>
          <w:numId w:val="1"/>
        </w:numPr>
        <w:tabs>
          <w:tab w:val="left" w:pos="350"/>
        </w:tabs>
        <w:spacing w:line="295" w:lineRule="auto"/>
        <w:ind w:left="380" w:hanging="380"/>
      </w:pPr>
      <w:bookmarkStart w:id="19" w:name="bookmark19"/>
      <w:bookmarkEnd w:id="19"/>
      <w:r>
        <w:t>Touto kupní smlouvou se prodávající zavazuje, že kupujícímu odevzdá zboží specifikované v odst. 2 tohoto článku smlouvy, které je předmětem koupě, a umožní mu nabýt vlastnické právo k němu, a kupující se zavazuje, že zboží převezme a zaplatí prodávajícímu sjednanou kupní cenu.</w:t>
      </w:r>
    </w:p>
    <w:p w14:paraId="5882D6BF" w14:textId="77777777" w:rsidR="00B908C4" w:rsidRDefault="00000000">
      <w:pPr>
        <w:pStyle w:val="Headerorfooter10"/>
        <w:framePr w:wrap="none" w:vAnchor="page" w:hAnchor="page" w:x="10078" w:y="15803"/>
      </w:pPr>
      <w:proofErr w:type="spellStart"/>
      <w:proofErr w:type="gramStart"/>
      <w:r>
        <w:t>str.l</w:t>
      </w:r>
      <w:proofErr w:type="spellEnd"/>
      <w:proofErr w:type="gramEnd"/>
    </w:p>
    <w:p w14:paraId="2E753E58" w14:textId="77777777" w:rsidR="00B908C4" w:rsidRDefault="00B908C4">
      <w:pPr>
        <w:spacing w:line="1" w:lineRule="exact"/>
        <w:sectPr w:rsidR="00B908C4">
          <w:pgSz w:w="11900" w:h="16840"/>
          <w:pgMar w:top="360" w:right="360" w:bottom="360" w:left="360" w:header="0" w:footer="3" w:gutter="0"/>
          <w:cols w:space="720"/>
          <w:noEndnote/>
          <w:docGrid w:linePitch="360"/>
        </w:sectPr>
      </w:pPr>
    </w:p>
    <w:p w14:paraId="62E59174" w14:textId="77777777" w:rsidR="00B908C4" w:rsidRDefault="00B908C4">
      <w:pPr>
        <w:spacing w:line="1" w:lineRule="exact"/>
      </w:pPr>
    </w:p>
    <w:p w14:paraId="1C0A0707" w14:textId="77777777" w:rsidR="00B908C4" w:rsidRDefault="00000000">
      <w:pPr>
        <w:pStyle w:val="Bodytext10"/>
        <w:framePr w:w="8774" w:h="6888" w:hRule="exact" w:wrap="none" w:vAnchor="page" w:hAnchor="page" w:x="1685" w:y="1878"/>
        <w:numPr>
          <w:ilvl w:val="0"/>
          <w:numId w:val="1"/>
        </w:numPr>
        <w:tabs>
          <w:tab w:val="left" w:pos="355"/>
        </w:tabs>
        <w:spacing w:line="319" w:lineRule="auto"/>
        <w:ind w:left="340" w:hanging="340"/>
        <w:jc w:val="both"/>
      </w:pPr>
      <w:bookmarkStart w:id="20" w:name="bookmark20"/>
      <w:bookmarkEnd w:id="20"/>
      <w:r>
        <w:t xml:space="preserve">Předmětem této smlouvy je Skener AI knižní s </w:t>
      </w:r>
      <w:proofErr w:type="spellStart"/>
      <w:r>
        <w:t>Tri-linear</w:t>
      </w:r>
      <w:proofErr w:type="spellEnd"/>
      <w:r>
        <w:t xml:space="preserve"> sensorem. Technická specifikace je obsažena v příloze č. 1 a č. 2 (produktový list dodaný prodávajícím) této smlouvy (dále jako „předmět koupě</w:t>
      </w:r>
      <w:proofErr w:type="gramStart"/>
      <w:r>
        <w:t>")-</w:t>
      </w:r>
      <w:proofErr w:type="gramEnd"/>
      <w:r>
        <w:t xml:space="preserve"> Předmět koupě musí být nový, nepoužitý, v originálním balení výrobce. Předmětem smlouvy je také doprava, montáž, </w:t>
      </w:r>
      <w:proofErr w:type="gramStart"/>
      <w:r>
        <w:t>zprovoznění - kalibrace</w:t>
      </w:r>
      <w:proofErr w:type="gramEnd"/>
      <w:r>
        <w:t xml:space="preserve"> a zaškolení obsluhy předmětu koupě.</w:t>
      </w:r>
    </w:p>
    <w:p w14:paraId="47BC62FF" w14:textId="77777777" w:rsidR="00B908C4" w:rsidRDefault="00000000">
      <w:pPr>
        <w:pStyle w:val="Bodytext10"/>
        <w:framePr w:w="8774" w:h="6888" w:hRule="exact" w:wrap="none" w:vAnchor="page" w:hAnchor="page" w:x="1685" w:y="1878"/>
        <w:numPr>
          <w:ilvl w:val="0"/>
          <w:numId w:val="1"/>
        </w:numPr>
        <w:tabs>
          <w:tab w:val="left" w:pos="355"/>
        </w:tabs>
        <w:ind w:left="340" w:hanging="340"/>
        <w:jc w:val="both"/>
      </w:pPr>
      <w:bookmarkStart w:id="21" w:name="bookmark21"/>
      <w:bookmarkEnd w:id="21"/>
      <w:r>
        <w:t>Prodávající se zavazuje dodat předmět koupě včetně dokladů nutných k užívání předmětu koupě kupujícímu v dohodnutém termínu, jakosti a provedení.</w:t>
      </w:r>
    </w:p>
    <w:p w14:paraId="212EA71B" w14:textId="77777777" w:rsidR="00B908C4" w:rsidRDefault="00000000">
      <w:pPr>
        <w:pStyle w:val="Bodytext10"/>
        <w:framePr w:w="8774" w:h="6888" w:hRule="exact" w:wrap="none" w:vAnchor="page" w:hAnchor="page" w:x="1685" w:y="1878"/>
        <w:numPr>
          <w:ilvl w:val="0"/>
          <w:numId w:val="1"/>
        </w:numPr>
        <w:tabs>
          <w:tab w:val="left" w:pos="355"/>
        </w:tabs>
        <w:spacing w:after="280"/>
        <w:ind w:left="340" w:hanging="340"/>
        <w:jc w:val="both"/>
      </w:pPr>
      <w:bookmarkStart w:id="22" w:name="bookmark22"/>
      <w:bookmarkEnd w:id="22"/>
      <w:r>
        <w:t>Kupující se zavazuje za předmět koupě zaplatit kupní cenu ve výši a lhůtě sjednané touto smlouvou.</w:t>
      </w:r>
    </w:p>
    <w:p w14:paraId="15CD81D1" w14:textId="77777777" w:rsidR="00B908C4" w:rsidRDefault="00000000">
      <w:pPr>
        <w:pStyle w:val="Bodytext10"/>
        <w:framePr w:w="8774" w:h="6888" w:hRule="exact" w:wrap="none" w:vAnchor="page" w:hAnchor="page" w:x="1685" w:y="1878"/>
        <w:jc w:val="center"/>
      </w:pPr>
      <w:r>
        <w:rPr>
          <w:b/>
          <w:bCs/>
        </w:rPr>
        <w:t>II.</w:t>
      </w:r>
    </w:p>
    <w:p w14:paraId="07F9DB96" w14:textId="77777777" w:rsidR="00B908C4" w:rsidRDefault="00000000">
      <w:pPr>
        <w:pStyle w:val="Heading210"/>
        <w:framePr w:w="8774" w:h="6888" w:hRule="exact" w:wrap="none" w:vAnchor="page" w:hAnchor="page" w:x="1685" w:y="1878"/>
      </w:pPr>
      <w:bookmarkStart w:id="23" w:name="bookmark23"/>
      <w:bookmarkStart w:id="24" w:name="bookmark24"/>
      <w:bookmarkStart w:id="25" w:name="bookmark25"/>
      <w:r>
        <w:t>Prohlášení smluvních stran</w:t>
      </w:r>
      <w:bookmarkEnd w:id="23"/>
      <w:bookmarkEnd w:id="24"/>
      <w:bookmarkEnd w:id="25"/>
    </w:p>
    <w:p w14:paraId="1769C6DC" w14:textId="77777777" w:rsidR="00B908C4" w:rsidRDefault="00000000">
      <w:pPr>
        <w:pStyle w:val="Bodytext10"/>
        <w:framePr w:w="8774" w:h="6888" w:hRule="exact" w:wrap="none" w:vAnchor="page" w:hAnchor="page" w:x="1685" w:y="1878"/>
        <w:numPr>
          <w:ilvl w:val="0"/>
          <w:numId w:val="2"/>
        </w:numPr>
        <w:tabs>
          <w:tab w:val="left" w:pos="355"/>
        </w:tabs>
        <w:jc w:val="both"/>
      </w:pPr>
      <w:bookmarkStart w:id="26" w:name="bookmark26"/>
      <w:bookmarkEnd w:id="26"/>
      <w:r>
        <w:t>Prodávající prohlašuje, že:</w:t>
      </w:r>
    </w:p>
    <w:p w14:paraId="4FFEB6B2" w14:textId="77777777" w:rsidR="00B908C4" w:rsidRDefault="00000000">
      <w:pPr>
        <w:pStyle w:val="Bodytext10"/>
        <w:framePr w:w="8774" w:h="6888" w:hRule="exact" w:wrap="none" w:vAnchor="page" w:hAnchor="page" w:x="1685" w:y="1878"/>
        <w:numPr>
          <w:ilvl w:val="0"/>
          <w:numId w:val="3"/>
        </w:numPr>
        <w:tabs>
          <w:tab w:val="left" w:pos="702"/>
        </w:tabs>
        <w:ind w:left="700" w:hanging="340"/>
        <w:jc w:val="both"/>
      </w:pPr>
      <w:bookmarkStart w:id="27" w:name="bookmark27"/>
      <w:bookmarkEnd w:id="27"/>
      <w:r>
        <w:t>je výlučným vlastníkem předmětu koupě a je oprávněn s předmětem koupě disponovat ve smyslu této smlouvy; na předmětu koupě nevážnou žádná práva třetích osob</w:t>
      </w:r>
    </w:p>
    <w:p w14:paraId="79B39D28" w14:textId="77777777" w:rsidR="00B908C4" w:rsidRDefault="00000000">
      <w:pPr>
        <w:pStyle w:val="Bodytext10"/>
        <w:framePr w:w="8774" w:h="6888" w:hRule="exact" w:wrap="none" w:vAnchor="page" w:hAnchor="page" w:x="1685" w:y="1878"/>
        <w:numPr>
          <w:ilvl w:val="0"/>
          <w:numId w:val="3"/>
        </w:numPr>
        <w:tabs>
          <w:tab w:val="left" w:pos="702"/>
        </w:tabs>
        <w:ind w:left="700" w:hanging="340"/>
        <w:jc w:val="both"/>
      </w:pPr>
      <w:bookmarkStart w:id="28" w:name="bookmark28"/>
      <w:bookmarkEnd w:id="28"/>
      <w:r>
        <w:t>jeho dispoziční právo k předmětu koupě není nijak omezeno zákonem, soudním či správním rozhodnutím ani smluvně;</w:t>
      </w:r>
    </w:p>
    <w:p w14:paraId="7AA10735" w14:textId="77777777" w:rsidR="00B908C4" w:rsidRDefault="00000000">
      <w:pPr>
        <w:pStyle w:val="Bodytext10"/>
        <w:framePr w:w="8774" w:h="6888" w:hRule="exact" w:wrap="none" w:vAnchor="page" w:hAnchor="page" w:x="1685" w:y="1878"/>
        <w:numPr>
          <w:ilvl w:val="0"/>
          <w:numId w:val="3"/>
        </w:numPr>
        <w:tabs>
          <w:tab w:val="left" w:pos="702"/>
        </w:tabs>
        <w:ind w:left="700" w:hanging="340"/>
        <w:jc w:val="both"/>
      </w:pPr>
      <w:bookmarkStart w:id="29" w:name="bookmark29"/>
      <w:bookmarkEnd w:id="29"/>
      <w:r>
        <w:t>před uzavřením této smlouvy mu byly sděleny všechny pro něj relevantní skutkové a právní okolnosti k posouzení možnosti uzavřít tuto smlouvu, a že neočekává ani nepožaduje od kupujícího žádné další informace v této souvislosti.</w:t>
      </w:r>
    </w:p>
    <w:p w14:paraId="0E9E69E1" w14:textId="77777777" w:rsidR="00B908C4" w:rsidRDefault="00000000">
      <w:pPr>
        <w:pStyle w:val="Bodytext10"/>
        <w:framePr w:w="8774" w:h="6888" w:hRule="exact" w:wrap="none" w:vAnchor="page" w:hAnchor="page" w:x="1685" w:y="1878"/>
        <w:numPr>
          <w:ilvl w:val="0"/>
          <w:numId w:val="2"/>
        </w:numPr>
        <w:tabs>
          <w:tab w:val="left" w:pos="355"/>
        </w:tabs>
        <w:ind w:left="340" w:hanging="340"/>
        <w:jc w:val="both"/>
      </w:pPr>
      <w:bookmarkStart w:id="30" w:name="bookmark30"/>
      <w:bookmarkEnd w:id="30"/>
      <w:r>
        <w:t>Smluvní strany se dohodly, že kupující nepřejímá jakékoliv právní ani věcné závady váznoucí na předmětu koupě. Smluvní strany prohlašují, že jim jiné závady na předmětu koupě nejsou známy.</w:t>
      </w:r>
    </w:p>
    <w:p w14:paraId="6E508652" w14:textId="77777777" w:rsidR="00B908C4" w:rsidRDefault="00000000">
      <w:pPr>
        <w:pStyle w:val="Bodytext10"/>
        <w:framePr w:w="8774" w:h="5923" w:hRule="exact" w:wrap="none" w:vAnchor="page" w:hAnchor="page" w:x="1685" w:y="9313"/>
        <w:jc w:val="center"/>
      </w:pPr>
      <w:r>
        <w:rPr>
          <w:b/>
          <w:bCs/>
        </w:rPr>
        <w:t>III.</w:t>
      </w:r>
    </w:p>
    <w:p w14:paraId="223DF0BA" w14:textId="77777777" w:rsidR="00B908C4" w:rsidRDefault="00000000">
      <w:pPr>
        <w:pStyle w:val="Heading210"/>
        <w:framePr w:w="8774" w:h="5923" w:hRule="exact" w:wrap="none" w:vAnchor="page" w:hAnchor="page" w:x="1685" w:y="9313"/>
      </w:pPr>
      <w:bookmarkStart w:id="31" w:name="bookmark31"/>
      <w:bookmarkStart w:id="32" w:name="bookmark32"/>
      <w:bookmarkStart w:id="33" w:name="bookmark33"/>
      <w:r>
        <w:t>Kupní cena</w:t>
      </w:r>
      <w:bookmarkEnd w:id="31"/>
      <w:bookmarkEnd w:id="32"/>
      <w:bookmarkEnd w:id="33"/>
    </w:p>
    <w:p w14:paraId="3D48C9A4" w14:textId="77777777" w:rsidR="00B908C4" w:rsidRDefault="00000000">
      <w:pPr>
        <w:pStyle w:val="Bodytext10"/>
        <w:framePr w:w="8774" w:h="5923" w:hRule="exact" w:wrap="none" w:vAnchor="page" w:hAnchor="page" w:x="1685" w:y="9313"/>
        <w:numPr>
          <w:ilvl w:val="0"/>
          <w:numId w:val="4"/>
        </w:numPr>
        <w:tabs>
          <w:tab w:val="left" w:pos="355"/>
        </w:tabs>
        <w:ind w:left="340" w:hanging="340"/>
        <w:jc w:val="both"/>
      </w:pPr>
      <w:bookmarkStart w:id="34" w:name="bookmark34"/>
      <w:bookmarkEnd w:id="34"/>
      <w:r>
        <w:t>Smluvní strany se dohodly na celkové kupní ceně za předmět koupě blíže specifikovaný v článku I této smlouvy ve výši 2.746.160,71Kč (slovy: dva miliony sedm set čtyřicet šest tisíc sto šedesát korun českých sedmdesát jedna haléřů) bez DPH s tím, že DPH bude účtována podle předpisů platných v době fakturace.</w:t>
      </w:r>
    </w:p>
    <w:p w14:paraId="2C6C69A7" w14:textId="77777777" w:rsidR="00B908C4" w:rsidRDefault="00000000">
      <w:pPr>
        <w:pStyle w:val="Bodytext10"/>
        <w:framePr w:w="8774" w:h="5923" w:hRule="exact" w:wrap="none" w:vAnchor="page" w:hAnchor="page" w:x="1685" w:y="9313"/>
        <w:numPr>
          <w:ilvl w:val="0"/>
          <w:numId w:val="4"/>
        </w:numPr>
        <w:tabs>
          <w:tab w:val="left" w:pos="355"/>
        </w:tabs>
        <w:ind w:left="340" w:hanging="340"/>
        <w:jc w:val="both"/>
      </w:pPr>
      <w:bookmarkStart w:id="35" w:name="bookmark35"/>
      <w:bookmarkEnd w:id="35"/>
      <w:r>
        <w:t>Faktura vystavená prodávajícím, včetně příloh dle odst. 3. tohoto článku, bude vystavena se splatností min. 30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561DF3AC" w14:textId="77777777" w:rsidR="00B908C4" w:rsidRDefault="00000000">
      <w:pPr>
        <w:pStyle w:val="Bodytext10"/>
        <w:framePr w:w="8774" w:h="5923" w:hRule="exact" w:wrap="none" w:vAnchor="page" w:hAnchor="page" w:x="1685" w:y="9313"/>
        <w:numPr>
          <w:ilvl w:val="0"/>
          <w:numId w:val="4"/>
        </w:numPr>
        <w:tabs>
          <w:tab w:val="left" w:pos="355"/>
        </w:tabs>
        <w:ind w:left="340" w:hanging="340"/>
        <w:jc w:val="both"/>
      </w:pPr>
      <w:bookmarkStart w:id="36" w:name="bookmark36"/>
      <w:bookmarkEnd w:id="36"/>
      <w:r>
        <w:t>Faktura bude obsahovat náležitosti daňového dokladu podle zákona o DPH a náležitosti dle § 435 občanského zákoníku. Faktura musí obsahovat identifikační číslo projektu Národního plánu obnovy. Přílohou faktury bude dodací list a předávací protokol montáže, zprovoznění bez vad a nedodělků a zaškolení obsluhy.</w:t>
      </w:r>
    </w:p>
    <w:p w14:paraId="5619FCAD" w14:textId="77777777" w:rsidR="00B908C4" w:rsidRDefault="00000000">
      <w:pPr>
        <w:pStyle w:val="Bodytext10"/>
        <w:framePr w:w="8774" w:h="5923" w:hRule="exact" w:wrap="none" w:vAnchor="page" w:hAnchor="page" w:x="1685" w:y="9313"/>
        <w:numPr>
          <w:ilvl w:val="0"/>
          <w:numId w:val="4"/>
        </w:numPr>
        <w:tabs>
          <w:tab w:val="left" w:pos="355"/>
        </w:tabs>
        <w:ind w:left="340" w:hanging="340"/>
        <w:jc w:val="both"/>
      </w:pPr>
      <w:bookmarkStart w:id="37" w:name="bookmark37"/>
      <w:bookmarkEnd w:id="37"/>
      <w:r>
        <w:t>V případě, že faktura nebude obsahovat náležitosti uvedené v této smlouvě nebo bude uvedeno bankovní spojení a číslo účtu prodávajícího v rozporu s touto smlouvou nebo v rozporu s 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3DFF67F7" w14:textId="77777777" w:rsidR="00B908C4" w:rsidRDefault="00000000">
      <w:pPr>
        <w:pStyle w:val="Headerorfooter10"/>
        <w:framePr w:wrap="none" w:vAnchor="page" w:hAnchor="page" w:x="10085" w:y="15803"/>
      </w:pPr>
      <w:r>
        <w:t>str.2</w:t>
      </w:r>
    </w:p>
    <w:p w14:paraId="0A4456E2" w14:textId="77777777" w:rsidR="00B908C4" w:rsidRDefault="00B908C4">
      <w:pPr>
        <w:spacing w:line="1" w:lineRule="exact"/>
        <w:sectPr w:rsidR="00B908C4">
          <w:pgSz w:w="11900" w:h="16840"/>
          <w:pgMar w:top="360" w:right="360" w:bottom="360" w:left="360" w:header="0" w:footer="3" w:gutter="0"/>
          <w:cols w:space="720"/>
          <w:noEndnote/>
          <w:docGrid w:linePitch="360"/>
        </w:sectPr>
      </w:pPr>
    </w:p>
    <w:p w14:paraId="7AC5E202" w14:textId="77777777" w:rsidR="00B908C4" w:rsidRDefault="00B908C4">
      <w:pPr>
        <w:spacing w:line="1" w:lineRule="exact"/>
      </w:pPr>
    </w:p>
    <w:p w14:paraId="147C52A0" w14:textId="77777777" w:rsidR="00B908C4" w:rsidRDefault="00000000">
      <w:pPr>
        <w:pStyle w:val="Bodytext10"/>
        <w:framePr w:w="8779" w:h="13248" w:hRule="exact" w:wrap="none" w:vAnchor="page" w:hAnchor="page" w:x="1683" w:y="1883"/>
        <w:spacing w:line="295" w:lineRule="auto"/>
        <w:jc w:val="center"/>
      </w:pPr>
      <w:bookmarkStart w:id="38" w:name="bookmark38"/>
      <w:r>
        <w:rPr>
          <w:b/>
          <w:bCs/>
        </w:rPr>
        <w:t>I</w:t>
      </w:r>
      <w:bookmarkEnd w:id="38"/>
      <w:r>
        <w:rPr>
          <w:b/>
          <w:bCs/>
        </w:rPr>
        <w:t>V.</w:t>
      </w:r>
    </w:p>
    <w:p w14:paraId="007A8D2F" w14:textId="77777777" w:rsidR="00B908C4" w:rsidRDefault="00000000">
      <w:pPr>
        <w:pStyle w:val="Bodytext10"/>
        <w:framePr w:w="8779" w:h="13248" w:hRule="exact" w:wrap="none" w:vAnchor="page" w:hAnchor="page" w:x="1683" w:y="1883"/>
        <w:spacing w:line="295" w:lineRule="auto"/>
        <w:jc w:val="center"/>
      </w:pPr>
      <w:r>
        <w:rPr>
          <w:b/>
          <w:bCs/>
        </w:rPr>
        <w:t>Předání a převzetí zboží, přechod nebezpečí škody na věci</w:t>
      </w:r>
    </w:p>
    <w:p w14:paraId="7886FB5E" w14:textId="5BC71538" w:rsidR="00B908C4" w:rsidRDefault="00000000">
      <w:pPr>
        <w:pStyle w:val="Bodytext10"/>
        <w:framePr w:w="8779" w:h="13248" w:hRule="exact" w:wrap="none" w:vAnchor="page" w:hAnchor="page" w:x="1683" w:y="1883"/>
        <w:numPr>
          <w:ilvl w:val="0"/>
          <w:numId w:val="5"/>
        </w:numPr>
        <w:tabs>
          <w:tab w:val="left" w:pos="348"/>
        </w:tabs>
        <w:spacing w:line="295" w:lineRule="auto"/>
        <w:ind w:left="340" w:hanging="340"/>
        <w:jc w:val="both"/>
      </w:pPr>
      <w:bookmarkStart w:id="39" w:name="bookmark39"/>
      <w:bookmarkEnd w:id="39"/>
      <w:r>
        <w:t xml:space="preserve">Smluvní strany se dohodly, že místem dodání předmětu koupě dle této smlouvy je </w:t>
      </w:r>
      <w:r w:rsidR="008B50BE">
        <w:t>XXXXXXXXXXXXXXXXXXXXXXXXXXXXXXXXXXXXXXXXXXXXXXXXXXXXXXXXXXXXXXX</w:t>
      </w:r>
      <w:r>
        <w:t xml:space="preserve"> (dále jen „místo dodání").</w:t>
      </w:r>
    </w:p>
    <w:p w14:paraId="6D66474C" w14:textId="77777777" w:rsidR="00B908C4" w:rsidRDefault="00000000">
      <w:pPr>
        <w:pStyle w:val="Bodytext10"/>
        <w:framePr w:w="8779" w:h="13248" w:hRule="exact" w:wrap="none" w:vAnchor="page" w:hAnchor="page" w:x="1683" w:y="1883"/>
        <w:numPr>
          <w:ilvl w:val="0"/>
          <w:numId w:val="5"/>
        </w:numPr>
        <w:tabs>
          <w:tab w:val="left" w:pos="348"/>
        </w:tabs>
        <w:spacing w:line="295" w:lineRule="auto"/>
        <w:ind w:left="340" w:hanging="340"/>
        <w:jc w:val="both"/>
      </w:pPr>
      <w:bookmarkStart w:id="40" w:name="bookmark40"/>
      <w:bookmarkEnd w:id="40"/>
      <w:r>
        <w:t>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předávací protokol, případně dodací list, který podepíší odpovědní zástupci prodávajícího i kupujícího, případně prodávajícím k tomu pověřený dopravce.</w:t>
      </w:r>
    </w:p>
    <w:p w14:paraId="07CA279F" w14:textId="77777777" w:rsidR="00B908C4" w:rsidRDefault="00000000">
      <w:pPr>
        <w:pStyle w:val="Bodytext10"/>
        <w:framePr w:w="8779" w:h="13248" w:hRule="exact" w:wrap="none" w:vAnchor="page" w:hAnchor="page" w:x="1683" w:y="1883"/>
        <w:numPr>
          <w:ilvl w:val="0"/>
          <w:numId w:val="5"/>
        </w:numPr>
        <w:tabs>
          <w:tab w:val="left" w:pos="348"/>
        </w:tabs>
        <w:spacing w:line="295" w:lineRule="auto"/>
        <w:ind w:left="340" w:hanging="340"/>
        <w:jc w:val="both"/>
      </w:pPr>
      <w:bookmarkStart w:id="41" w:name="bookmark41"/>
      <w:bookmarkEnd w:id="41"/>
      <w:r>
        <w:t>Kupující je povinen předmět koupě prohlédnout ihned při dodání. Takto zjistitelné vady jsou zapsány do dodacího listu. Předávací protokol je dokument dokládající kompletní obsah dodávky (včetně zprovoznění předmětu koupě prodávajícím a zaškolení obsluhy kupujícího). Pokud se v průběhu zprovoznění a zaškolení neobjeví závady na předmětu koupě, je předávací protokol podepsán zástupci obou stran. Pokud se v průběhu zprovoznění a zaškolení zjistí vady na předmětu koupě, je prodávající povinen tyto vady zapsané do předávacího protokolu neprodleně opravit a teprve poté je předávací protokol oběma stranami podepsán.</w:t>
      </w:r>
    </w:p>
    <w:p w14:paraId="715EBFB9" w14:textId="77777777" w:rsidR="00B908C4" w:rsidRDefault="00000000">
      <w:pPr>
        <w:pStyle w:val="Bodytext10"/>
        <w:framePr w:w="8779" w:h="13248" w:hRule="exact" w:wrap="none" w:vAnchor="page" w:hAnchor="page" w:x="1683" w:y="1883"/>
        <w:numPr>
          <w:ilvl w:val="0"/>
          <w:numId w:val="5"/>
        </w:numPr>
        <w:tabs>
          <w:tab w:val="left" w:pos="348"/>
        </w:tabs>
        <w:spacing w:after="560" w:line="295" w:lineRule="auto"/>
        <w:ind w:left="340" w:hanging="340"/>
        <w:jc w:val="both"/>
      </w:pPr>
      <w:bookmarkStart w:id="42" w:name="bookmark42"/>
      <w:bookmarkEnd w:id="42"/>
      <w:r>
        <w:t>Okamžikem předání předmětu koupě bez vad a nedodělků prodávajícím kupujícímu a po podpisu dodacího listu, přechází z prodávajícího na kupujícího nebezpečí škody na předmětu koupě.</w:t>
      </w:r>
    </w:p>
    <w:p w14:paraId="5AEE088D" w14:textId="77777777" w:rsidR="00B908C4" w:rsidRDefault="00000000">
      <w:pPr>
        <w:pStyle w:val="Heading210"/>
        <w:framePr w:w="8779" w:h="13248" w:hRule="exact" w:wrap="none" w:vAnchor="page" w:hAnchor="page" w:x="1683" w:y="1883"/>
      </w:pPr>
      <w:bookmarkStart w:id="43" w:name="bookmark45"/>
      <w:bookmarkStart w:id="44" w:name="bookmark46"/>
      <w:r>
        <w:t>V</w:t>
      </w:r>
      <w:bookmarkEnd w:id="43"/>
      <w:r>
        <w:t>.</w:t>
      </w:r>
      <w:bookmarkEnd w:id="44"/>
    </w:p>
    <w:p w14:paraId="78CAFC3C" w14:textId="77777777" w:rsidR="00B908C4" w:rsidRDefault="00000000">
      <w:pPr>
        <w:pStyle w:val="Heading210"/>
        <w:framePr w:w="8779" w:h="13248" w:hRule="exact" w:wrap="none" w:vAnchor="page" w:hAnchor="page" w:x="1683" w:y="1883"/>
      </w:pPr>
      <w:bookmarkStart w:id="45" w:name="bookmark43"/>
      <w:bookmarkStart w:id="46" w:name="bookmark44"/>
      <w:bookmarkStart w:id="47" w:name="bookmark47"/>
      <w:r>
        <w:t>Termín plnění</w:t>
      </w:r>
      <w:bookmarkEnd w:id="45"/>
      <w:bookmarkEnd w:id="46"/>
      <w:bookmarkEnd w:id="47"/>
    </w:p>
    <w:p w14:paraId="1E3B8309" w14:textId="77777777" w:rsidR="00B908C4" w:rsidRDefault="00000000">
      <w:pPr>
        <w:pStyle w:val="Bodytext10"/>
        <w:framePr w:w="8779" w:h="13248" w:hRule="exact" w:wrap="none" w:vAnchor="page" w:hAnchor="page" w:x="1683" w:y="1883"/>
        <w:spacing w:after="560"/>
      </w:pPr>
      <w:r>
        <w:t>Prodávající se zavazuje předmět koupě dodat do místa dodání v souladu s článkem IV. této smlouvy nejpozději do 31.10.2024. Montáž, zprovoznění a zaškolení obsluhy kupujícího se prodávající zavazuje provést do 14.11.2024.</w:t>
      </w:r>
    </w:p>
    <w:p w14:paraId="6C1E9FD9" w14:textId="77777777" w:rsidR="00B908C4" w:rsidRDefault="00000000">
      <w:pPr>
        <w:pStyle w:val="Bodytext10"/>
        <w:framePr w:w="8779" w:h="13248" w:hRule="exact" w:wrap="none" w:vAnchor="page" w:hAnchor="page" w:x="1683" w:y="1883"/>
        <w:spacing w:line="290" w:lineRule="auto"/>
        <w:jc w:val="center"/>
      </w:pPr>
      <w:bookmarkStart w:id="48" w:name="bookmark48"/>
      <w:r>
        <w:rPr>
          <w:b/>
          <w:bCs/>
        </w:rPr>
        <w:t>V</w:t>
      </w:r>
      <w:bookmarkEnd w:id="48"/>
      <w:r>
        <w:rPr>
          <w:b/>
          <w:bCs/>
        </w:rPr>
        <w:t>I.</w:t>
      </w:r>
    </w:p>
    <w:p w14:paraId="6DE72EC8" w14:textId="77777777" w:rsidR="00B908C4" w:rsidRDefault="00000000">
      <w:pPr>
        <w:pStyle w:val="Heading210"/>
        <w:framePr w:w="8779" w:h="13248" w:hRule="exact" w:wrap="none" w:vAnchor="page" w:hAnchor="page" w:x="1683" w:y="1883"/>
        <w:spacing w:line="290" w:lineRule="auto"/>
      </w:pPr>
      <w:bookmarkStart w:id="49" w:name="bookmark49"/>
      <w:bookmarkStart w:id="50" w:name="bookmark50"/>
      <w:bookmarkStart w:id="51" w:name="bookmark51"/>
      <w:r>
        <w:t>Výhrada vlastnického práva</w:t>
      </w:r>
      <w:bookmarkEnd w:id="49"/>
      <w:bookmarkEnd w:id="50"/>
      <w:bookmarkEnd w:id="51"/>
    </w:p>
    <w:p w14:paraId="58FA9EAC" w14:textId="77777777" w:rsidR="00B908C4" w:rsidRDefault="00000000">
      <w:pPr>
        <w:pStyle w:val="Bodytext10"/>
        <w:framePr w:w="8779" w:h="13248" w:hRule="exact" w:wrap="none" w:vAnchor="page" w:hAnchor="page" w:x="1683" w:y="1883"/>
        <w:spacing w:after="280" w:line="290" w:lineRule="auto"/>
        <w:jc w:val="both"/>
      </w:pPr>
      <w:r>
        <w:t>Vlastnické právo k předmětu koupě kupující nabude až okamžikem předání a převzetí věci po podpisu předávacího protokolu. Viz ČI. IV. Smlouvy.</w:t>
      </w:r>
    </w:p>
    <w:p w14:paraId="21A61B9B" w14:textId="77777777" w:rsidR="00B908C4" w:rsidRDefault="00000000">
      <w:pPr>
        <w:pStyle w:val="Heading210"/>
        <w:framePr w:w="8779" w:h="13248" w:hRule="exact" w:wrap="none" w:vAnchor="page" w:hAnchor="page" w:x="1683" w:y="1883"/>
        <w:numPr>
          <w:ilvl w:val="0"/>
          <w:numId w:val="6"/>
        </w:numPr>
        <w:spacing w:line="295" w:lineRule="auto"/>
      </w:pPr>
      <w:bookmarkStart w:id="52" w:name="bookmark54"/>
      <w:bookmarkStart w:id="53" w:name="bookmark52"/>
      <w:bookmarkStart w:id="54" w:name="bookmark53"/>
      <w:bookmarkStart w:id="55" w:name="bookmark55"/>
      <w:bookmarkEnd w:id="52"/>
      <w:r>
        <w:br/>
        <w:t>Záruka za jakost</w:t>
      </w:r>
      <w:bookmarkEnd w:id="53"/>
      <w:bookmarkEnd w:id="54"/>
      <w:bookmarkEnd w:id="55"/>
    </w:p>
    <w:p w14:paraId="7C7DCB18" w14:textId="77777777" w:rsidR="00B908C4" w:rsidRDefault="00000000">
      <w:pPr>
        <w:pStyle w:val="Bodytext10"/>
        <w:framePr w:w="8779" w:h="13248" w:hRule="exact" w:wrap="none" w:vAnchor="page" w:hAnchor="page" w:x="1683" w:y="1883"/>
        <w:numPr>
          <w:ilvl w:val="0"/>
          <w:numId w:val="7"/>
        </w:numPr>
        <w:tabs>
          <w:tab w:val="left" w:pos="348"/>
        </w:tabs>
        <w:spacing w:line="295" w:lineRule="auto"/>
        <w:ind w:left="340" w:hanging="340"/>
        <w:jc w:val="both"/>
      </w:pPr>
      <w:bookmarkStart w:id="56" w:name="bookmark56"/>
      <w:bookmarkEnd w:id="56"/>
      <w:r>
        <w:t>Poskytnutím záruky za jakost přejímá prodávající závazek, že předmět koupě bude po níže specifikovanou záruční dobu způsobilý pro použití ke smluvenému účelu. Záruční doba začne běžet okamžikem podpisu předávacího protokolu o předání a převzetí věci. Viz ČI. IV a ČI. VI. Smlouvy.</w:t>
      </w:r>
    </w:p>
    <w:p w14:paraId="00E543FF" w14:textId="77777777" w:rsidR="00B908C4" w:rsidRDefault="00000000">
      <w:pPr>
        <w:pStyle w:val="Bodytext10"/>
        <w:framePr w:w="8779" w:h="13248" w:hRule="exact" w:wrap="none" w:vAnchor="page" w:hAnchor="page" w:x="1683" w:y="1883"/>
        <w:numPr>
          <w:ilvl w:val="0"/>
          <w:numId w:val="7"/>
        </w:numPr>
        <w:tabs>
          <w:tab w:val="left" w:pos="348"/>
        </w:tabs>
        <w:spacing w:line="295" w:lineRule="auto"/>
        <w:ind w:left="340" w:hanging="340"/>
        <w:jc w:val="both"/>
      </w:pPr>
      <w:bookmarkStart w:id="57" w:name="bookmark57"/>
      <w:bookmarkEnd w:id="57"/>
      <w:r>
        <w:t>Prodávající poskytuje záruku za jakost předmětu koupě v délce min. 5 let od okamžiku dodání předmětu koupě.</w:t>
      </w:r>
    </w:p>
    <w:p w14:paraId="766E2CE1" w14:textId="77777777" w:rsidR="00B908C4" w:rsidRDefault="00000000">
      <w:pPr>
        <w:pStyle w:val="Bodytext10"/>
        <w:framePr w:w="8779" w:h="13248" w:hRule="exact" w:wrap="none" w:vAnchor="page" w:hAnchor="page" w:x="1683" w:y="1883"/>
        <w:numPr>
          <w:ilvl w:val="0"/>
          <w:numId w:val="7"/>
        </w:numPr>
        <w:tabs>
          <w:tab w:val="left" w:pos="348"/>
        </w:tabs>
        <w:spacing w:line="295" w:lineRule="auto"/>
        <w:ind w:left="340" w:hanging="340"/>
        <w:jc w:val="both"/>
      </w:pPr>
      <w:bookmarkStart w:id="58" w:name="bookmark58"/>
      <w:bookmarkEnd w:id="58"/>
      <w:r>
        <w:t>Prodávající poskytuje kupujícímu záruku za jakost předmětu koupě za předpokladu, že kupující bude dodržovat následující pravidla užívání předmětu koupě stanovená prodávajícím:</w:t>
      </w:r>
    </w:p>
    <w:p w14:paraId="7BBCAA1F" w14:textId="77777777" w:rsidR="00B908C4" w:rsidRDefault="00000000">
      <w:pPr>
        <w:pStyle w:val="Headerorfooter10"/>
        <w:framePr w:wrap="none" w:vAnchor="page" w:hAnchor="page" w:x="10078" w:y="15803"/>
      </w:pPr>
      <w:r>
        <w:t>str.3</w:t>
      </w:r>
    </w:p>
    <w:p w14:paraId="0FD772B5" w14:textId="77777777" w:rsidR="00B908C4" w:rsidRDefault="00B908C4">
      <w:pPr>
        <w:spacing w:line="1" w:lineRule="exact"/>
        <w:sectPr w:rsidR="00B908C4">
          <w:pgSz w:w="11900" w:h="16840"/>
          <w:pgMar w:top="360" w:right="360" w:bottom="360" w:left="360" w:header="0" w:footer="3" w:gutter="0"/>
          <w:cols w:space="720"/>
          <w:noEndnote/>
          <w:docGrid w:linePitch="360"/>
        </w:sectPr>
      </w:pPr>
    </w:p>
    <w:p w14:paraId="57583E94" w14:textId="77777777" w:rsidR="00B908C4" w:rsidRDefault="00B908C4">
      <w:pPr>
        <w:spacing w:line="1" w:lineRule="exact"/>
      </w:pPr>
    </w:p>
    <w:p w14:paraId="6F658FC6" w14:textId="77777777" w:rsidR="00B908C4" w:rsidRDefault="00000000">
      <w:pPr>
        <w:pStyle w:val="Bodytext10"/>
        <w:framePr w:w="8779" w:h="13248" w:hRule="exact" w:wrap="none" w:vAnchor="page" w:hAnchor="page" w:x="1683" w:y="1887"/>
        <w:numPr>
          <w:ilvl w:val="0"/>
          <w:numId w:val="8"/>
        </w:numPr>
        <w:tabs>
          <w:tab w:val="left" w:pos="713"/>
        </w:tabs>
        <w:ind w:left="700" w:hanging="340"/>
        <w:jc w:val="both"/>
      </w:pPr>
      <w:bookmarkStart w:id="59" w:name="bookmark59"/>
      <w:bookmarkEnd w:id="59"/>
      <w:r>
        <w:t>kupující je povinen užívat předmět koupě v souladu s návodem k použití a technickou dokumentací dodanou prodávajícím;</w:t>
      </w:r>
    </w:p>
    <w:p w14:paraId="2649A13B" w14:textId="77777777" w:rsidR="00B908C4" w:rsidRDefault="00000000">
      <w:pPr>
        <w:pStyle w:val="Bodytext10"/>
        <w:framePr w:w="8779" w:h="13248" w:hRule="exact" w:wrap="none" w:vAnchor="page" w:hAnchor="page" w:x="1683" w:y="1887"/>
        <w:numPr>
          <w:ilvl w:val="0"/>
          <w:numId w:val="8"/>
        </w:numPr>
        <w:tabs>
          <w:tab w:val="left" w:pos="713"/>
        </w:tabs>
        <w:ind w:left="700" w:hanging="340"/>
        <w:jc w:val="both"/>
      </w:pPr>
      <w:bookmarkStart w:id="60" w:name="bookmark60"/>
      <w:bookmarkEnd w:id="60"/>
      <w:r>
        <w:t>kupující oznámí prodávajícímu vady předmětu koupě vždy bez zbytečného odkladu poté, co se o nich dozví, a vyzve prodávajícího k jejich odstranění.</w:t>
      </w:r>
    </w:p>
    <w:p w14:paraId="71BB2979" w14:textId="77777777" w:rsidR="00B908C4" w:rsidRDefault="00000000">
      <w:pPr>
        <w:pStyle w:val="Bodytext10"/>
        <w:framePr w:w="8779" w:h="13248" w:hRule="exact" w:wrap="none" w:vAnchor="page" w:hAnchor="page" w:x="1683" w:y="1887"/>
        <w:numPr>
          <w:ilvl w:val="0"/>
          <w:numId w:val="7"/>
        </w:numPr>
        <w:tabs>
          <w:tab w:val="left" w:pos="346"/>
        </w:tabs>
        <w:ind w:left="340" w:hanging="340"/>
        <w:jc w:val="both"/>
      </w:pPr>
      <w:bookmarkStart w:id="61" w:name="bookmark61"/>
      <w:bookmarkEnd w:id="61"/>
      <w:r>
        <w:t>Prodávající neodpovídá za vady, které způsobí kupující provozem a údržbou předmětu koupě v rozporu s podmínkami sjednanými v této smlouvě a v rozporu s provozní dokumentací předmětu koupě.</w:t>
      </w:r>
    </w:p>
    <w:p w14:paraId="34330D61" w14:textId="77777777" w:rsidR="00B908C4" w:rsidRDefault="00000000">
      <w:pPr>
        <w:pStyle w:val="Bodytext10"/>
        <w:framePr w:w="8779" w:h="13248" w:hRule="exact" w:wrap="none" w:vAnchor="page" w:hAnchor="page" w:x="1683" w:y="1887"/>
        <w:numPr>
          <w:ilvl w:val="0"/>
          <w:numId w:val="7"/>
        </w:numPr>
        <w:tabs>
          <w:tab w:val="left" w:pos="346"/>
        </w:tabs>
        <w:ind w:left="340" w:hanging="340"/>
        <w:jc w:val="both"/>
      </w:pPr>
      <w:bookmarkStart w:id="62" w:name="bookmark62"/>
      <w:bookmarkEnd w:id="62"/>
      <w:r>
        <w:t>Kupující je povinen oznámit prodávajícímu výskyt vady předmětu koupě vždy bez zbytečného dokladu poté, co se o ní dozvěděl.</w:t>
      </w:r>
    </w:p>
    <w:p w14:paraId="259516FC" w14:textId="77777777" w:rsidR="00B908C4" w:rsidRDefault="00000000">
      <w:pPr>
        <w:pStyle w:val="Bodytext10"/>
        <w:framePr w:w="8779" w:h="13248" w:hRule="exact" w:wrap="none" w:vAnchor="page" w:hAnchor="page" w:x="1683" w:y="1887"/>
        <w:numPr>
          <w:ilvl w:val="0"/>
          <w:numId w:val="7"/>
        </w:numPr>
        <w:tabs>
          <w:tab w:val="left" w:pos="346"/>
        </w:tabs>
        <w:ind w:left="340" w:hanging="340"/>
        <w:jc w:val="both"/>
      </w:pPr>
      <w:bookmarkStart w:id="63" w:name="bookmark63"/>
      <w:bookmarkEnd w:id="63"/>
      <w:r>
        <w:t>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w:t>
      </w:r>
    </w:p>
    <w:p w14:paraId="639F85BB" w14:textId="77777777" w:rsidR="00B908C4" w:rsidRDefault="00000000">
      <w:pPr>
        <w:pStyle w:val="Bodytext10"/>
        <w:framePr w:w="8779" w:h="13248" w:hRule="exact" w:wrap="none" w:vAnchor="page" w:hAnchor="page" w:x="1683" w:y="1887"/>
        <w:numPr>
          <w:ilvl w:val="0"/>
          <w:numId w:val="7"/>
        </w:numPr>
        <w:tabs>
          <w:tab w:val="left" w:pos="346"/>
        </w:tabs>
        <w:ind w:left="340" w:hanging="340"/>
        <w:jc w:val="both"/>
      </w:pPr>
      <w:bookmarkStart w:id="64" w:name="bookmark64"/>
      <w:bookmarkEnd w:id="64"/>
      <w:r>
        <w:t>Prodávající se zavazuje uzavřít s kupujícím před uplynutím záruční doby pozáruční servisní smlouvu na dobu minimálně dalších tří let po uplynutí záruky.</w:t>
      </w:r>
    </w:p>
    <w:p w14:paraId="79DA3C02" w14:textId="77777777" w:rsidR="00B908C4" w:rsidRDefault="00000000">
      <w:pPr>
        <w:pStyle w:val="Bodytext10"/>
        <w:framePr w:w="8779" w:h="13248" w:hRule="exact" w:wrap="none" w:vAnchor="page" w:hAnchor="page" w:x="1683" w:y="1887"/>
        <w:numPr>
          <w:ilvl w:val="0"/>
          <w:numId w:val="7"/>
        </w:numPr>
        <w:tabs>
          <w:tab w:val="left" w:pos="346"/>
        </w:tabs>
        <w:spacing w:after="560"/>
        <w:ind w:left="340" w:hanging="340"/>
        <w:jc w:val="both"/>
      </w:pPr>
      <w:bookmarkStart w:id="65" w:name="bookmark65"/>
      <w:bookmarkEnd w:id="65"/>
      <w:r>
        <w:t>Servisní zásahy na předmětu koupě, které nespadají do záruky za jakost, provádí prodávající dle svého aktuálního ceníku služeb.</w:t>
      </w:r>
    </w:p>
    <w:p w14:paraId="443D1A34" w14:textId="77777777" w:rsidR="00B908C4" w:rsidRDefault="00000000">
      <w:pPr>
        <w:pStyle w:val="Heading210"/>
        <w:framePr w:w="8779" w:h="13248" w:hRule="exact" w:wrap="none" w:vAnchor="page" w:hAnchor="page" w:x="1683" w:y="1887"/>
      </w:pPr>
      <w:bookmarkStart w:id="66" w:name="bookmark68"/>
      <w:r>
        <w:t>Vlil.</w:t>
      </w:r>
      <w:bookmarkEnd w:id="66"/>
    </w:p>
    <w:p w14:paraId="772311EE" w14:textId="77777777" w:rsidR="00B908C4" w:rsidRDefault="00000000">
      <w:pPr>
        <w:pStyle w:val="Heading210"/>
        <w:framePr w:w="8779" w:h="13248" w:hRule="exact" w:wrap="none" w:vAnchor="page" w:hAnchor="page" w:x="1683" w:y="1887"/>
      </w:pPr>
      <w:bookmarkStart w:id="67" w:name="bookmark66"/>
      <w:bookmarkStart w:id="68" w:name="bookmark67"/>
      <w:bookmarkStart w:id="69" w:name="bookmark69"/>
      <w:r>
        <w:t>Smluvní pokuty</w:t>
      </w:r>
      <w:bookmarkEnd w:id="67"/>
      <w:bookmarkEnd w:id="68"/>
      <w:bookmarkEnd w:id="69"/>
    </w:p>
    <w:p w14:paraId="1773DDE3" w14:textId="77777777" w:rsidR="00B908C4" w:rsidRDefault="00000000">
      <w:pPr>
        <w:pStyle w:val="Bodytext10"/>
        <w:framePr w:w="8779" w:h="13248" w:hRule="exact" w:wrap="none" w:vAnchor="page" w:hAnchor="page" w:x="1683" w:y="1887"/>
        <w:numPr>
          <w:ilvl w:val="0"/>
          <w:numId w:val="9"/>
        </w:numPr>
        <w:tabs>
          <w:tab w:val="left" w:pos="346"/>
        </w:tabs>
        <w:ind w:left="340" w:hanging="340"/>
        <w:jc w:val="both"/>
      </w:pPr>
      <w:bookmarkStart w:id="70" w:name="bookmark70"/>
      <w:bookmarkEnd w:id="70"/>
      <w:r>
        <w:t>V případě prodlení prodávajícího s dodáním předmětu koupě je prodávající povinen uhradit kupujícímu smluvní pokutu ve výši 0,1 % z 80 % kupní ceny bez DPH za každý, byť jen započatý, den prodlení.</w:t>
      </w:r>
    </w:p>
    <w:p w14:paraId="5313FBD8" w14:textId="77777777" w:rsidR="00B908C4" w:rsidRDefault="00000000">
      <w:pPr>
        <w:pStyle w:val="Bodytext10"/>
        <w:framePr w:w="8779" w:h="13248" w:hRule="exact" w:wrap="none" w:vAnchor="page" w:hAnchor="page" w:x="1683" w:y="1887"/>
        <w:numPr>
          <w:ilvl w:val="0"/>
          <w:numId w:val="9"/>
        </w:numPr>
        <w:tabs>
          <w:tab w:val="left" w:pos="346"/>
        </w:tabs>
        <w:ind w:left="340" w:hanging="340"/>
        <w:jc w:val="both"/>
      </w:pPr>
      <w:bookmarkStart w:id="71" w:name="bookmark71"/>
      <w:bookmarkEnd w:id="71"/>
      <w:r>
        <w:t>V případě prodlení prodávajícího s montáží, zprovozněním a zaškolením obsluhy kupujícího je prodávající povinen uhradit kupujícímu smluvní pokutu ve výši 0,1 % kupní ceny bez DPH za každý, byť jen započatý, den prodlení.</w:t>
      </w:r>
    </w:p>
    <w:p w14:paraId="40B17804" w14:textId="77777777" w:rsidR="00B908C4" w:rsidRDefault="00000000">
      <w:pPr>
        <w:pStyle w:val="Bodytext10"/>
        <w:framePr w:w="8779" w:h="13248" w:hRule="exact" w:wrap="none" w:vAnchor="page" w:hAnchor="page" w:x="1683" w:y="1887"/>
        <w:numPr>
          <w:ilvl w:val="0"/>
          <w:numId w:val="9"/>
        </w:numPr>
        <w:tabs>
          <w:tab w:val="left" w:pos="346"/>
        </w:tabs>
        <w:ind w:left="340" w:hanging="340"/>
        <w:jc w:val="both"/>
      </w:pPr>
      <w:bookmarkStart w:id="72" w:name="bookmark72"/>
      <w:bookmarkEnd w:id="72"/>
      <w:r>
        <w:t>V případě prodlení kupujícího s úhradou kupní ceny či jiné platby dle této smlouvy, je kupující povinen uhradit prodávajícímu úroky z prodlení v zákonem stanovené výši.</w:t>
      </w:r>
    </w:p>
    <w:p w14:paraId="73561687" w14:textId="77777777" w:rsidR="00B908C4" w:rsidRDefault="00000000">
      <w:pPr>
        <w:pStyle w:val="Bodytext10"/>
        <w:framePr w:w="8779" w:h="13248" w:hRule="exact" w:wrap="none" w:vAnchor="page" w:hAnchor="page" w:x="1683" w:y="1887"/>
        <w:numPr>
          <w:ilvl w:val="0"/>
          <w:numId w:val="9"/>
        </w:numPr>
        <w:tabs>
          <w:tab w:val="left" w:pos="346"/>
        </w:tabs>
        <w:ind w:left="340" w:hanging="340"/>
        <w:jc w:val="both"/>
      </w:pPr>
      <w:bookmarkStart w:id="73" w:name="bookmark73"/>
      <w:bookmarkEnd w:id="73"/>
      <w:r>
        <w:t>Smluvní pokuty jsou splatné bez zbytečného odkladu po vyzvání oprávněnou smluvní stranou k jejich úhradě, není-li v této smlouvě ujednána jiná doba splatnosti smluvní pokuty.</w:t>
      </w:r>
    </w:p>
    <w:p w14:paraId="48AB3A85" w14:textId="77777777" w:rsidR="00B908C4" w:rsidRDefault="00000000">
      <w:pPr>
        <w:pStyle w:val="Bodytext10"/>
        <w:framePr w:w="8779" w:h="13248" w:hRule="exact" w:wrap="none" w:vAnchor="page" w:hAnchor="page" w:x="1683" w:y="1887"/>
        <w:numPr>
          <w:ilvl w:val="0"/>
          <w:numId w:val="9"/>
        </w:numPr>
        <w:tabs>
          <w:tab w:val="left" w:pos="346"/>
        </w:tabs>
        <w:ind w:left="340" w:hanging="340"/>
        <w:jc w:val="both"/>
      </w:pPr>
      <w:bookmarkStart w:id="74" w:name="bookmark74"/>
      <w:bookmarkEnd w:id="74"/>
      <w:r>
        <w:t>Smluvní strany výslovně sjednávají, že nároky na náhradu škody nejsou smluvními pokutami sjednanými v této smlouvě dotčeny.</w:t>
      </w:r>
    </w:p>
    <w:p w14:paraId="6BF0D55C" w14:textId="77777777" w:rsidR="00B908C4" w:rsidRDefault="00000000">
      <w:pPr>
        <w:pStyle w:val="Bodytext10"/>
        <w:framePr w:w="8779" w:h="13248" w:hRule="exact" w:wrap="none" w:vAnchor="page" w:hAnchor="page" w:x="1683" w:y="1887"/>
        <w:numPr>
          <w:ilvl w:val="0"/>
          <w:numId w:val="9"/>
        </w:numPr>
        <w:tabs>
          <w:tab w:val="left" w:pos="346"/>
        </w:tabs>
        <w:jc w:val="both"/>
      </w:pPr>
      <w:bookmarkStart w:id="75" w:name="bookmark75"/>
      <w:bookmarkEnd w:id="75"/>
      <w:r>
        <w:t>Základem pro výpočet smluvních pokut je kupní cena bez DPH.</w:t>
      </w:r>
    </w:p>
    <w:p w14:paraId="11360A7C" w14:textId="77777777" w:rsidR="00B908C4" w:rsidRDefault="00000000">
      <w:pPr>
        <w:pStyle w:val="Bodytext10"/>
        <w:framePr w:w="8779" w:h="13248" w:hRule="exact" w:wrap="none" w:vAnchor="page" w:hAnchor="page" w:x="1683" w:y="1887"/>
        <w:numPr>
          <w:ilvl w:val="0"/>
          <w:numId w:val="9"/>
        </w:numPr>
        <w:tabs>
          <w:tab w:val="left" w:pos="346"/>
        </w:tabs>
        <w:ind w:left="340" w:hanging="340"/>
        <w:jc w:val="both"/>
      </w:pPr>
      <w:bookmarkStart w:id="76" w:name="bookmark76"/>
      <w:bookmarkEnd w:id="76"/>
      <w:r>
        <w:t>V případě odstoupení od smlouvy kteroukoliv smluvní stranou zůstávají veškerá ujednání o smluvních pokutách nedotčena, platná a účinná. Odstoupení od smlouvy se nedotýká nároků na uhrazení smluvní pokuty.</w:t>
      </w:r>
    </w:p>
    <w:p w14:paraId="613CE56D" w14:textId="77777777" w:rsidR="00B908C4" w:rsidRDefault="00000000">
      <w:pPr>
        <w:pStyle w:val="Bodytext10"/>
        <w:framePr w:w="8779" w:h="13248" w:hRule="exact" w:wrap="none" w:vAnchor="page" w:hAnchor="page" w:x="1683" w:y="1887"/>
        <w:jc w:val="center"/>
      </w:pPr>
      <w:r>
        <w:rPr>
          <w:b/>
          <w:bCs/>
        </w:rPr>
        <w:t>IX.</w:t>
      </w:r>
    </w:p>
    <w:p w14:paraId="783A7125" w14:textId="77777777" w:rsidR="00B908C4" w:rsidRDefault="00000000">
      <w:pPr>
        <w:pStyle w:val="Heading210"/>
        <w:framePr w:w="8779" w:h="13248" w:hRule="exact" w:wrap="none" w:vAnchor="page" w:hAnchor="page" w:x="1683" w:y="1887"/>
      </w:pPr>
      <w:bookmarkStart w:id="77" w:name="bookmark77"/>
      <w:bookmarkStart w:id="78" w:name="bookmark78"/>
      <w:bookmarkStart w:id="79" w:name="bookmark79"/>
      <w:r>
        <w:t>Odstoupení od smlouvy</w:t>
      </w:r>
      <w:bookmarkEnd w:id="77"/>
      <w:bookmarkEnd w:id="78"/>
      <w:bookmarkEnd w:id="79"/>
    </w:p>
    <w:p w14:paraId="75137D84" w14:textId="77777777" w:rsidR="00B908C4" w:rsidRDefault="00000000">
      <w:pPr>
        <w:pStyle w:val="Bodytext10"/>
        <w:framePr w:w="8779" w:h="13248" w:hRule="exact" w:wrap="none" w:vAnchor="page" w:hAnchor="page" w:x="1683" w:y="1887"/>
        <w:numPr>
          <w:ilvl w:val="0"/>
          <w:numId w:val="10"/>
        </w:numPr>
        <w:tabs>
          <w:tab w:val="left" w:pos="346"/>
        </w:tabs>
        <w:ind w:left="340" w:hanging="340"/>
        <w:jc w:val="both"/>
      </w:pPr>
      <w:bookmarkStart w:id="80" w:name="bookmark80"/>
      <w:bookmarkEnd w:id="80"/>
      <w:r>
        <w:t>V případě podstatného porušení smluvních povinností jednou ze smluvních stran má druhá smluvní strana právo od této smlouvy odstoupit.</w:t>
      </w:r>
    </w:p>
    <w:p w14:paraId="07C33282" w14:textId="77777777" w:rsidR="00B908C4" w:rsidRDefault="00000000">
      <w:pPr>
        <w:pStyle w:val="Bodytext10"/>
        <w:framePr w:w="8779" w:h="13248" w:hRule="exact" w:wrap="none" w:vAnchor="page" w:hAnchor="page" w:x="1683" w:y="1887"/>
        <w:numPr>
          <w:ilvl w:val="0"/>
          <w:numId w:val="10"/>
        </w:numPr>
        <w:tabs>
          <w:tab w:val="left" w:pos="346"/>
        </w:tabs>
        <w:ind w:left="440" w:hanging="440"/>
        <w:jc w:val="both"/>
      </w:pPr>
      <w:bookmarkStart w:id="81" w:name="bookmark81"/>
      <w:bookmarkEnd w:id="81"/>
      <w:r>
        <w:t>Kupující má právo odstoupit od této smlouvy v případě podstatného porušení této smlouvy prodávajícím. Za podstatné porušení této smlouvy se považuje zejména:</w:t>
      </w:r>
    </w:p>
    <w:p w14:paraId="66755AF3" w14:textId="77777777" w:rsidR="00B908C4" w:rsidRDefault="00000000">
      <w:pPr>
        <w:pStyle w:val="Bodytext10"/>
        <w:framePr w:w="8779" w:h="13248" w:hRule="exact" w:wrap="none" w:vAnchor="page" w:hAnchor="page" w:x="1683" w:y="1887"/>
        <w:numPr>
          <w:ilvl w:val="0"/>
          <w:numId w:val="11"/>
        </w:numPr>
        <w:tabs>
          <w:tab w:val="left" w:pos="713"/>
        </w:tabs>
        <w:ind w:firstLine="340"/>
        <w:jc w:val="both"/>
      </w:pPr>
      <w:bookmarkStart w:id="82" w:name="bookmark82"/>
      <w:bookmarkEnd w:id="82"/>
      <w:r>
        <w:t>nepravdivé prohlášení prodávajícího obsažené v této smlouvě;</w:t>
      </w:r>
    </w:p>
    <w:p w14:paraId="3F2EFF2F" w14:textId="77777777" w:rsidR="00B908C4" w:rsidRDefault="00000000">
      <w:pPr>
        <w:pStyle w:val="Bodytext10"/>
        <w:framePr w:w="8779" w:h="13248" w:hRule="exact" w:wrap="none" w:vAnchor="page" w:hAnchor="page" w:x="1683" w:y="1887"/>
        <w:numPr>
          <w:ilvl w:val="0"/>
          <w:numId w:val="11"/>
        </w:numPr>
        <w:tabs>
          <w:tab w:val="left" w:pos="713"/>
        </w:tabs>
        <w:ind w:left="700" w:hanging="340"/>
        <w:jc w:val="both"/>
      </w:pPr>
      <w:bookmarkStart w:id="83" w:name="bookmark83"/>
      <w:bookmarkEnd w:id="83"/>
      <w:r>
        <w:t>porušení povinnosti prodávajícím dodat předmět koupě ve lhůtě sjednané v této smlouvě.</w:t>
      </w:r>
    </w:p>
    <w:p w14:paraId="09007EED" w14:textId="77777777" w:rsidR="00B908C4" w:rsidRDefault="00000000">
      <w:pPr>
        <w:pStyle w:val="Headerorfooter10"/>
        <w:framePr w:wrap="none" w:vAnchor="page" w:hAnchor="page" w:x="10078" w:y="15812"/>
      </w:pPr>
      <w:r>
        <w:t>str.4</w:t>
      </w:r>
    </w:p>
    <w:p w14:paraId="7311FD32" w14:textId="77777777" w:rsidR="00B908C4" w:rsidRDefault="00B908C4">
      <w:pPr>
        <w:spacing w:line="1" w:lineRule="exact"/>
        <w:sectPr w:rsidR="00B908C4">
          <w:pgSz w:w="11900" w:h="16840"/>
          <w:pgMar w:top="360" w:right="360" w:bottom="360" w:left="360" w:header="0" w:footer="3" w:gutter="0"/>
          <w:cols w:space="720"/>
          <w:noEndnote/>
          <w:docGrid w:linePitch="360"/>
        </w:sectPr>
      </w:pPr>
    </w:p>
    <w:p w14:paraId="142B62B9" w14:textId="77777777" w:rsidR="00B908C4" w:rsidRDefault="00B908C4">
      <w:pPr>
        <w:spacing w:line="1" w:lineRule="exact"/>
      </w:pPr>
    </w:p>
    <w:p w14:paraId="5F771AE9" w14:textId="77777777" w:rsidR="00B908C4" w:rsidRDefault="00000000">
      <w:pPr>
        <w:pStyle w:val="Bodytext10"/>
        <w:framePr w:w="8755" w:h="7018" w:hRule="exact" w:wrap="none" w:vAnchor="page" w:hAnchor="page" w:x="1695" w:y="1883"/>
        <w:numPr>
          <w:ilvl w:val="0"/>
          <w:numId w:val="10"/>
        </w:numPr>
        <w:tabs>
          <w:tab w:val="left" w:pos="359"/>
        </w:tabs>
        <w:spacing w:line="295" w:lineRule="auto"/>
        <w:ind w:left="340" w:hanging="340"/>
        <w:jc w:val="both"/>
      </w:pPr>
      <w:bookmarkStart w:id="84" w:name="bookmark84"/>
      <w:bookmarkEnd w:id="84"/>
      <w: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77505653" w14:textId="77777777" w:rsidR="00B908C4" w:rsidRDefault="00000000">
      <w:pPr>
        <w:pStyle w:val="Bodytext10"/>
        <w:framePr w:w="8755" w:h="7018" w:hRule="exact" w:wrap="none" w:vAnchor="page" w:hAnchor="page" w:x="1695" w:y="1883"/>
        <w:numPr>
          <w:ilvl w:val="0"/>
          <w:numId w:val="10"/>
        </w:numPr>
        <w:tabs>
          <w:tab w:val="left" w:pos="359"/>
        </w:tabs>
        <w:spacing w:after="240" w:line="295" w:lineRule="auto"/>
        <w:ind w:left="340" w:hanging="340"/>
        <w:jc w:val="both"/>
      </w:pPr>
      <w:bookmarkStart w:id="85" w:name="bookmark85"/>
      <w:bookmarkEnd w:id="85"/>
      <w:r>
        <w:t>Odstoupením od smlouvy pro její podstatné porušení nezaniká povinnost příslušné smluvní strany zaplatit druhé smluvní straně smluvní pokuty a nahradit případné škody.</w:t>
      </w:r>
    </w:p>
    <w:p w14:paraId="600CADC1" w14:textId="77777777" w:rsidR="00B908C4" w:rsidRDefault="00000000">
      <w:pPr>
        <w:pStyle w:val="Heading210"/>
        <w:framePr w:w="8755" w:h="7018" w:hRule="exact" w:wrap="none" w:vAnchor="page" w:hAnchor="page" w:x="1695" w:y="1883"/>
        <w:spacing w:line="295" w:lineRule="auto"/>
      </w:pPr>
      <w:bookmarkStart w:id="86" w:name="bookmark88"/>
      <w:r>
        <w:t>X.</w:t>
      </w:r>
      <w:bookmarkEnd w:id="86"/>
    </w:p>
    <w:p w14:paraId="6172ABD7" w14:textId="77777777" w:rsidR="00B908C4" w:rsidRDefault="00000000">
      <w:pPr>
        <w:pStyle w:val="Heading210"/>
        <w:framePr w:w="8755" w:h="7018" w:hRule="exact" w:wrap="none" w:vAnchor="page" w:hAnchor="page" w:x="1695" w:y="1883"/>
        <w:spacing w:line="295" w:lineRule="auto"/>
      </w:pPr>
      <w:bookmarkStart w:id="87" w:name="bookmark86"/>
      <w:bookmarkStart w:id="88" w:name="bookmark87"/>
      <w:bookmarkStart w:id="89" w:name="bookmark89"/>
      <w:r>
        <w:t>Závěrečná ustanovení</w:t>
      </w:r>
      <w:bookmarkEnd w:id="87"/>
      <w:bookmarkEnd w:id="88"/>
      <w:bookmarkEnd w:id="89"/>
    </w:p>
    <w:p w14:paraId="07373212" w14:textId="77777777" w:rsidR="00B908C4" w:rsidRDefault="00000000">
      <w:pPr>
        <w:pStyle w:val="Bodytext10"/>
        <w:framePr w:w="8755" w:h="7018" w:hRule="exact" w:wrap="none" w:vAnchor="page" w:hAnchor="page" w:x="1695" w:y="1883"/>
        <w:numPr>
          <w:ilvl w:val="0"/>
          <w:numId w:val="12"/>
        </w:numPr>
        <w:tabs>
          <w:tab w:val="left" w:pos="359"/>
        </w:tabs>
        <w:spacing w:line="295" w:lineRule="auto"/>
        <w:ind w:left="340" w:hanging="340"/>
        <w:jc w:val="both"/>
      </w:pPr>
      <w:bookmarkStart w:id="90" w:name="bookmark90"/>
      <w:bookmarkEnd w:id="90"/>
      <w:r>
        <w:t>Obě smluvní strany prohlašují, že jsou si vědomy skutečnosti, že tato smlouva nabývá platnosti dnem jejího podpisu poslední ze smluvních stran, účinnosti nabude dnem jejího uveřejnění v registru smluv.</w:t>
      </w:r>
    </w:p>
    <w:p w14:paraId="6B88A3A5" w14:textId="77777777" w:rsidR="00B908C4" w:rsidRDefault="00000000">
      <w:pPr>
        <w:pStyle w:val="Bodytext10"/>
        <w:framePr w:w="8755" w:h="7018" w:hRule="exact" w:wrap="none" w:vAnchor="page" w:hAnchor="page" w:x="1695" w:y="1883"/>
        <w:numPr>
          <w:ilvl w:val="0"/>
          <w:numId w:val="12"/>
        </w:numPr>
        <w:tabs>
          <w:tab w:val="left" w:pos="359"/>
        </w:tabs>
        <w:spacing w:line="295" w:lineRule="auto"/>
        <w:ind w:left="340" w:hanging="340"/>
        <w:jc w:val="both"/>
      </w:pPr>
      <w:bookmarkStart w:id="91" w:name="bookmark91"/>
      <w:bookmarkEnd w:id="91"/>
      <w:r>
        <w:t>Prodávající nesmí bez výslovného písemného předchozího souhlasu kupujícího postoupit třetí straně jakoukoli pohledávku kupujícím vzniklou z této smlouvy či v souvislosti s ní.</w:t>
      </w:r>
    </w:p>
    <w:p w14:paraId="73FAD93D" w14:textId="77777777" w:rsidR="00B908C4" w:rsidRDefault="00000000">
      <w:pPr>
        <w:pStyle w:val="Bodytext10"/>
        <w:framePr w:w="8755" w:h="7018" w:hRule="exact" w:wrap="none" w:vAnchor="page" w:hAnchor="page" w:x="1695" w:y="1883"/>
        <w:numPr>
          <w:ilvl w:val="0"/>
          <w:numId w:val="12"/>
        </w:numPr>
        <w:tabs>
          <w:tab w:val="left" w:pos="359"/>
        </w:tabs>
        <w:spacing w:line="295" w:lineRule="auto"/>
        <w:ind w:left="340" w:hanging="340"/>
        <w:jc w:val="both"/>
      </w:pPr>
      <w:bookmarkStart w:id="92" w:name="bookmark92"/>
      <w:bookmarkEnd w:id="92"/>
      <w:r>
        <w:t>Veškeré změny a doplnění této smlouvy vyžadují dohodu obou smluvních stran a formu číslovaného písemného dodatku řádně podepsaného oprávněnými zástupci obou smluvních stran.</w:t>
      </w:r>
    </w:p>
    <w:p w14:paraId="796CF35D" w14:textId="77777777" w:rsidR="00B908C4" w:rsidRDefault="00000000">
      <w:pPr>
        <w:pStyle w:val="Bodytext10"/>
        <w:framePr w:w="8755" w:h="7018" w:hRule="exact" w:wrap="none" w:vAnchor="page" w:hAnchor="page" w:x="1695" w:y="1883"/>
        <w:numPr>
          <w:ilvl w:val="0"/>
          <w:numId w:val="12"/>
        </w:numPr>
        <w:tabs>
          <w:tab w:val="left" w:pos="359"/>
        </w:tabs>
        <w:spacing w:line="295" w:lineRule="auto"/>
        <w:jc w:val="both"/>
      </w:pPr>
      <w:bookmarkStart w:id="93" w:name="bookmark93"/>
      <w:bookmarkEnd w:id="93"/>
      <w:r>
        <w:t>Tato smlouva je vyhotovena a podepsána elektronicky.</w:t>
      </w:r>
    </w:p>
    <w:p w14:paraId="63C140E0" w14:textId="77777777" w:rsidR="00B908C4" w:rsidRDefault="00000000">
      <w:pPr>
        <w:pStyle w:val="Bodytext10"/>
        <w:framePr w:w="8755" w:h="7018" w:hRule="exact" w:wrap="none" w:vAnchor="page" w:hAnchor="page" w:x="1695" w:y="1883"/>
        <w:numPr>
          <w:ilvl w:val="0"/>
          <w:numId w:val="12"/>
        </w:numPr>
        <w:tabs>
          <w:tab w:val="left" w:pos="359"/>
        </w:tabs>
        <w:spacing w:line="295" w:lineRule="auto"/>
        <w:ind w:left="340" w:hanging="340"/>
        <w:jc w:val="both"/>
      </w:pPr>
      <w:bookmarkStart w:id="94" w:name="bookmark94"/>
      <w:bookmarkEnd w:id="94"/>
      <w:r>
        <w:t>Prodávající podpisem kupní smlouvy přebírá na sebe nebezpečí změny okolností ve smyslu ustanovení § 1765 občanského zákoníku.</w:t>
      </w:r>
    </w:p>
    <w:p w14:paraId="07E2C897" w14:textId="77777777" w:rsidR="00B908C4" w:rsidRDefault="00000000">
      <w:pPr>
        <w:pStyle w:val="Bodytext10"/>
        <w:framePr w:w="8755" w:h="7018" w:hRule="exact" w:wrap="none" w:vAnchor="page" w:hAnchor="page" w:x="1695" w:y="1883"/>
        <w:numPr>
          <w:ilvl w:val="0"/>
          <w:numId w:val="12"/>
        </w:numPr>
        <w:tabs>
          <w:tab w:val="left" w:pos="359"/>
        </w:tabs>
        <w:spacing w:line="295" w:lineRule="auto"/>
        <w:ind w:left="340" w:hanging="340"/>
        <w:jc w:val="both"/>
      </w:pPr>
      <w:bookmarkStart w:id="95" w:name="bookmark95"/>
      <w:bookmarkEnd w:id="95"/>
      <w:r>
        <w:t>Strany prohlašují, že si tuto smlouvu před jejím podpisem přečetly, že byla sepsána dle jejich svobodné a vážně míněné vůle, nikoli v tísni a za nápadně nevýhodných podmínek, na důkaz čehož připojují své podpisy.</w:t>
      </w:r>
    </w:p>
    <w:p w14:paraId="2235FBF5" w14:textId="77777777" w:rsidR="00B908C4" w:rsidRDefault="00000000">
      <w:pPr>
        <w:pStyle w:val="Bodytext10"/>
        <w:framePr w:w="8755" w:h="7018" w:hRule="exact" w:wrap="none" w:vAnchor="page" w:hAnchor="page" w:x="1695" w:y="1883"/>
        <w:numPr>
          <w:ilvl w:val="0"/>
          <w:numId w:val="12"/>
        </w:numPr>
        <w:tabs>
          <w:tab w:val="left" w:pos="359"/>
        </w:tabs>
        <w:spacing w:line="295" w:lineRule="auto"/>
        <w:jc w:val="both"/>
      </w:pPr>
      <w:bookmarkStart w:id="96" w:name="bookmark96"/>
      <w:bookmarkEnd w:id="96"/>
      <w:r>
        <w:t>Nedílnou součástí této smlouvy jsou přílohy:</w:t>
      </w:r>
    </w:p>
    <w:p w14:paraId="0C0FBB33" w14:textId="77777777" w:rsidR="00B908C4" w:rsidRDefault="00000000">
      <w:pPr>
        <w:pStyle w:val="Bodytext10"/>
        <w:framePr w:w="8755" w:h="7018" w:hRule="exact" w:wrap="none" w:vAnchor="page" w:hAnchor="page" w:x="1695" w:y="1883"/>
        <w:spacing w:line="295" w:lineRule="auto"/>
        <w:ind w:firstLine="340"/>
        <w:jc w:val="both"/>
      </w:pPr>
      <w:r>
        <w:t>č. 1 - Technická specifikace předmětu plnění</w:t>
      </w:r>
    </w:p>
    <w:p w14:paraId="528D5B28" w14:textId="77777777" w:rsidR="00B908C4" w:rsidRDefault="00000000">
      <w:pPr>
        <w:pStyle w:val="Bodytext10"/>
        <w:framePr w:w="8755" w:h="7018" w:hRule="exact" w:wrap="none" w:vAnchor="page" w:hAnchor="page" w:x="1695" w:y="1883"/>
        <w:spacing w:line="295" w:lineRule="auto"/>
        <w:ind w:firstLine="340"/>
        <w:jc w:val="both"/>
      </w:pPr>
      <w:r>
        <w:t>č. 2 - Produktový list</w:t>
      </w:r>
    </w:p>
    <w:p w14:paraId="13EF0040" w14:textId="77777777" w:rsidR="00B908C4" w:rsidRDefault="00000000">
      <w:pPr>
        <w:pStyle w:val="Bodytext10"/>
        <w:framePr w:wrap="none" w:vAnchor="page" w:hAnchor="page" w:x="1709" w:y="9159"/>
        <w:tabs>
          <w:tab w:val="left" w:leader="dot" w:pos="2880"/>
        </w:tabs>
        <w:spacing w:line="240" w:lineRule="auto"/>
      </w:pPr>
      <w:r>
        <w:t>V Praze dne</w:t>
      </w:r>
      <w:r>
        <w:tab/>
      </w:r>
    </w:p>
    <w:p w14:paraId="52E94E3F" w14:textId="77777777" w:rsidR="00B908C4" w:rsidRDefault="00000000">
      <w:pPr>
        <w:pStyle w:val="Bodytext10"/>
        <w:framePr w:wrap="none" w:vAnchor="page" w:hAnchor="page" w:x="6543" w:y="9164"/>
        <w:tabs>
          <w:tab w:val="left" w:leader="dot" w:pos="2875"/>
        </w:tabs>
        <w:spacing w:line="240" w:lineRule="auto"/>
      </w:pPr>
      <w:r>
        <w:t>V Praze dne</w:t>
      </w:r>
      <w:r>
        <w:tab/>
      </w:r>
    </w:p>
    <w:p w14:paraId="5B6BAD2A" w14:textId="77777777" w:rsidR="00B908C4" w:rsidRDefault="00000000">
      <w:pPr>
        <w:pStyle w:val="Bodytext10"/>
        <w:framePr w:w="9792" w:h="840" w:hRule="exact" w:wrap="none" w:vAnchor="page" w:hAnchor="page" w:x="1695" w:y="11108"/>
        <w:tabs>
          <w:tab w:val="left" w:leader="dot" w:pos="2837"/>
        </w:tabs>
        <w:spacing w:after="40" w:line="240" w:lineRule="auto"/>
        <w:ind w:left="29"/>
      </w:pPr>
      <w:r>
        <w:tab/>
      </w:r>
    </w:p>
    <w:p w14:paraId="4CDEFBC6" w14:textId="77777777" w:rsidR="00B908C4" w:rsidRDefault="00000000">
      <w:pPr>
        <w:pStyle w:val="Bodytext10"/>
        <w:framePr w:w="9792" w:h="840" w:hRule="exact" w:wrap="none" w:vAnchor="page" w:hAnchor="page" w:x="1695" w:y="11108"/>
        <w:spacing w:after="40" w:line="240" w:lineRule="auto"/>
        <w:ind w:left="29"/>
      </w:pPr>
      <w:r>
        <w:t>Mgr. Martin Sekera, Ph.D.</w:t>
      </w:r>
    </w:p>
    <w:p w14:paraId="216DBAC4" w14:textId="77777777" w:rsidR="00B908C4" w:rsidRDefault="00000000">
      <w:pPr>
        <w:pStyle w:val="Bodytext10"/>
        <w:framePr w:w="9792" w:h="840" w:hRule="exact" w:wrap="none" w:vAnchor="page" w:hAnchor="page" w:x="1695" w:y="11108"/>
        <w:spacing w:line="240" w:lineRule="auto"/>
        <w:ind w:left="29"/>
      </w:pPr>
      <w:r>
        <w:t>ředitel Knihovny Národního muzea</w:t>
      </w:r>
    </w:p>
    <w:p w14:paraId="09A2B0E5" w14:textId="77777777" w:rsidR="00B908C4" w:rsidRDefault="00000000">
      <w:pPr>
        <w:pStyle w:val="Bodytext10"/>
        <w:framePr w:w="2587" w:h="883" w:hRule="exact" w:wrap="none" w:vAnchor="page" w:hAnchor="page" w:x="6547" w:y="11103"/>
        <w:tabs>
          <w:tab w:val="left" w:leader="dot" w:pos="2515"/>
        </w:tabs>
        <w:spacing w:line="290" w:lineRule="auto"/>
      </w:pPr>
      <w:r>
        <w:tab/>
      </w:r>
    </w:p>
    <w:p w14:paraId="416903CE" w14:textId="77777777" w:rsidR="00B908C4" w:rsidRDefault="00000000">
      <w:pPr>
        <w:pStyle w:val="Bodytext10"/>
        <w:framePr w:w="2587" w:h="883" w:hRule="exact" w:wrap="none" w:vAnchor="page" w:hAnchor="page" w:x="6547" w:y="11103"/>
        <w:spacing w:line="290" w:lineRule="auto"/>
      </w:pPr>
      <w:r>
        <w:t>Ing. Radek Chramosta</w:t>
      </w:r>
      <w:r>
        <w:br/>
        <w:t>jednatel EXON s.r.o.</w:t>
      </w:r>
    </w:p>
    <w:p w14:paraId="74C3BBAB" w14:textId="77777777" w:rsidR="00B908C4" w:rsidRDefault="00000000">
      <w:pPr>
        <w:pStyle w:val="Headerorfooter10"/>
        <w:framePr w:wrap="none" w:vAnchor="page" w:hAnchor="page" w:x="10104" w:y="15807"/>
      </w:pPr>
      <w:r>
        <w:t>str.5</w:t>
      </w:r>
    </w:p>
    <w:p w14:paraId="1403740D" w14:textId="77777777" w:rsidR="00B908C4" w:rsidRDefault="00B908C4">
      <w:pPr>
        <w:spacing w:line="1" w:lineRule="exact"/>
        <w:sectPr w:rsidR="00B908C4">
          <w:pgSz w:w="11900" w:h="16840"/>
          <w:pgMar w:top="360" w:right="360" w:bottom="360" w:left="360" w:header="0" w:footer="3" w:gutter="0"/>
          <w:cols w:space="720"/>
          <w:noEndnote/>
          <w:docGrid w:linePitch="360"/>
        </w:sectPr>
      </w:pPr>
    </w:p>
    <w:p w14:paraId="6387E3F9" w14:textId="77777777" w:rsidR="00B908C4" w:rsidRDefault="00B908C4">
      <w:pPr>
        <w:spacing w:line="1" w:lineRule="exact"/>
      </w:pPr>
    </w:p>
    <w:p w14:paraId="6F41ABB5" w14:textId="77777777" w:rsidR="00B908C4" w:rsidRDefault="00000000">
      <w:pPr>
        <w:pStyle w:val="Bodytext10"/>
        <w:framePr w:wrap="none" w:vAnchor="page" w:hAnchor="page" w:x="1713" w:y="1855"/>
        <w:spacing w:line="240" w:lineRule="auto"/>
      </w:pPr>
      <w:r>
        <w:t>Příloha č. 7</w:t>
      </w:r>
    </w:p>
    <w:p w14:paraId="4565404E" w14:textId="77777777" w:rsidR="00B908C4" w:rsidRDefault="00000000">
      <w:pPr>
        <w:pStyle w:val="Heading110"/>
        <w:framePr w:w="9792" w:h="672" w:hRule="exact" w:wrap="none" w:vAnchor="page" w:hAnchor="page" w:x="1713" w:y="2398"/>
        <w:spacing w:after="0" w:line="283" w:lineRule="auto"/>
      </w:pPr>
      <w:bookmarkStart w:id="97" w:name="bookmark97"/>
      <w:bookmarkStart w:id="98" w:name="bookmark98"/>
      <w:bookmarkStart w:id="99" w:name="bookmark99"/>
      <w:r>
        <w:t>Technická specifikace</w:t>
      </w:r>
      <w:r>
        <w:br/>
        <w:t xml:space="preserve">skener A1 knižní s </w:t>
      </w:r>
      <w:proofErr w:type="spellStart"/>
      <w:r>
        <w:t>tri-linear</w:t>
      </w:r>
      <w:proofErr w:type="spellEnd"/>
      <w:r>
        <w:t xml:space="preserve"> sensorem</w:t>
      </w:r>
      <w:bookmarkEnd w:id="97"/>
      <w:bookmarkEnd w:id="98"/>
      <w:bookmarkEnd w:id="99"/>
    </w:p>
    <w:tbl>
      <w:tblPr>
        <w:tblOverlap w:val="never"/>
        <w:tblW w:w="0" w:type="auto"/>
        <w:tblLayout w:type="fixed"/>
        <w:tblCellMar>
          <w:left w:w="10" w:type="dxa"/>
          <w:right w:w="10" w:type="dxa"/>
        </w:tblCellMar>
        <w:tblLook w:val="04A0" w:firstRow="1" w:lastRow="0" w:firstColumn="1" w:lastColumn="0" w:noHBand="0" w:noVBand="1"/>
      </w:tblPr>
      <w:tblGrid>
        <w:gridCol w:w="4354"/>
        <w:gridCol w:w="5410"/>
      </w:tblGrid>
      <w:tr w:rsidR="00B908C4" w14:paraId="53E9EBED" w14:textId="77777777">
        <w:tblPrEx>
          <w:tblCellMar>
            <w:top w:w="0" w:type="dxa"/>
            <w:bottom w:w="0" w:type="dxa"/>
          </w:tblCellMar>
        </w:tblPrEx>
        <w:trPr>
          <w:trHeight w:hRule="exact" w:val="302"/>
        </w:trPr>
        <w:tc>
          <w:tcPr>
            <w:tcW w:w="4354" w:type="dxa"/>
            <w:tcBorders>
              <w:top w:val="single" w:sz="4" w:space="0" w:color="auto"/>
              <w:left w:val="single" w:sz="4" w:space="0" w:color="auto"/>
            </w:tcBorders>
            <w:shd w:val="clear" w:color="auto" w:fill="FFFFFF"/>
            <w:vAlign w:val="bottom"/>
          </w:tcPr>
          <w:p w14:paraId="5860CC6C" w14:textId="77777777" w:rsidR="00B908C4" w:rsidRDefault="00000000">
            <w:pPr>
              <w:pStyle w:val="Other10"/>
              <w:framePr w:w="9763" w:h="610" w:wrap="none" w:vAnchor="page" w:hAnchor="page" w:x="1713" w:y="3814"/>
              <w:spacing w:line="240" w:lineRule="auto"/>
            </w:pPr>
            <w:r>
              <w:rPr>
                <w:b/>
                <w:bCs/>
              </w:rPr>
              <w:t>Výrobce:</w:t>
            </w:r>
          </w:p>
        </w:tc>
        <w:tc>
          <w:tcPr>
            <w:tcW w:w="5410" w:type="dxa"/>
            <w:tcBorders>
              <w:top w:val="single" w:sz="4" w:space="0" w:color="auto"/>
              <w:left w:val="single" w:sz="4" w:space="0" w:color="auto"/>
              <w:right w:val="single" w:sz="4" w:space="0" w:color="auto"/>
            </w:tcBorders>
            <w:shd w:val="clear" w:color="auto" w:fill="FFFFFF"/>
            <w:vAlign w:val="bottom"/>
          </w:tcPr>
          <w:p w14:paraId="148F2E25" w14:textId="77777777" w:rsidR="00B908C4" w:rsidRDefault="00000000">
            <w:pPr>
              <w:pStyle w:val="Other10"/>
              <w:framePr w:w="9763" w:h="610" w:wrap="none" w:vAnchor="page" w:hAnchor="page" w:x="1713" w:y="3814"/>
              <w:spacing w:line="240" w:lineRule="auto"/>
              <w:jc w:val="center"/>
            </w:pPr>
            <w:r>
              <w:rPr>
                <w:b/>
                <w:bCs/>
              </w:rPr>
              <w:t>Í2S</w:t>
            </w:r>
          </w:p>
        </w:tc>
      </w:tr>
      <w:tr w:rsidR="00B908C4" w14:paraId="170203DC" w14:textId="77777777">
        <w:tblPrEx>
          <w:tblCellMar>
            <w:top w:w="0" w:type="dxa"/>
            <w:bottom w:w="0" w:type="dxa"/>
          </w:tblCellMar>
        </w:tblPrEx>
        <w:trPr>
          <w:trHeight w:hRule="exact" w:val="307"/>
        </w:trPr>
        <w:tc>
          <w:tcPr>
            <w:tcW w:w="4354" w:type="dxa"/>
            <w:tcBorders>
              <w:top w:val="single" w:sz="4" w:space="0" w:color="auto"/>
              <w:left w:val="single" w:sz="4" w:space="0" w:color="auto"/>
              <w:bottom w:val="single" w:sz="4" w:space="0" w:color="auto"/>
            </w:tcBorders>
            <w:shd w:val="clear" w:color="auto" w:fill="FFFFFF"/>
          </w:tcPr>
          <w:p w14:paraId="500CBC90" w14:textId="77777777" w:rsidR="00B908C4" w:rsidRDefault="00000000">
            <w:pPr>
              <w:pStyle w:val="Other10"/>
              <w:framePr w:w="9763" w:h="610" w:wrap="none" w:vAnchor="page" w:hAnchor="page" w:x="1713" w:y="3814"/>
              <w:spacing w:line="240" w:lineRule="auto"/>
            </w:pPr>
            <w:r>
              <w:rPr>
                <w:b/>
                <w:bCs/>
              </w:rPr>
              <w:t>Obchodní název:</w:t>
            </w:r>
          </w:p>
        </w:tc>
        <w:tc>
          <w:tcPr>
            <w:tcW w:w="5410" w:type="dxa"/>
            <w:tcBorders>
              <w:top w:val="single" w:sz="4" w:space="0" w:color="auto"/>
              <w:left w:val="single" w:sz="4" w:space="0" w:color="auto"/>
              <w:bottom w:val="single" w:sz="4" w:space="0" w:color="auto"/>
              <w:right w:val="single" w:sz="4" w:space="0" w:color="auto"/>
            </w:tcBorders>
            <w:shd w:val="clear" w:color="auto" w:fill="FFFFFF"/>
          </w:tcPr>
          <w:p w14:paraId="13AAB582" w14:textId="77777777" w:rsidR="00B908C4" w:rsidRDefault="00000000">
            <w:pPr>
              <w:pStyle w:val="Other10"/>
              <w:framePr w:w="9763" w:h="610" w:wrap="none" w:vAnchor="page" w:hAnchor="page" w:x="1713" w:y="3814"/>
              <w:spacing w:line="240" w:lineRule="auto"/>
              <w:jc w:val="center"/>
            </w:pPr>
            <w:r>
              <w:rPr>
                <w:b/>
                <w:bCs/>
              </w:rPr>
              <w:t>QUARTZ A1 600dpi</w:t>
            </w:r>
          </w:p>
        </w:tc>
      </w:tr>
    </w:tbl>
    <w:tbl>
      <w:tblPr>
        <w:tblOverlap w:val="never"/>
        <w:tblW w:w="0" w:type="auto"/>
        <w:tblLayout w:type="fixed"/>
        <w:tblCellMar>
          <w:left w:w="10" w:type="dxa"/>
          <w:right w:w="10" w:type="dxa"/>
        </w:tblCellMar>
        <w:tblLook w:val="04A0" w:firstRow="1" w:lastRow="0" w:firstColumn="1" w:lastColumn="0" w:noHBand="0" w:noVBand="1"/>
      </w:tblPr>
      <w:tblGrid>
        <w:gridCol w:w="3269"/>
        <w:gridCol w:w="6518"/>
      </w:tblGrid>
      <w:tr w:rsidR="00B908C4" w14:paraId="4507D0A9" w14:textId="77777777">
        <w:tblPrEx>
          <w:tblCellMar>
            <w:top w:w="0" w:type="dxa"/>
            <w:bottom w:w="0" w:type="dxa"/>
          </w:tblCellMar>
        </w:tblPrEx>
        <w:trPr>
          <w:trHeight w:hRule="exact" w:val="317"/>
        </w:trPr>
        <w:tc>
          <w:tcPr>
            <w:tcW w:w="3269" w:type="dxa"/>
            <w:tcBorders>
              <w:top w:val="single" w:sz="4" w:space="0" w:color="auto"/>
              <w:left w:val="single" w:sz="4" w:space="0" w:color="auto"/>
            </w:tcBorders>
            <w:shd w:val="clear" w:color="auto" w:fill="FFFFFF"/>
          </w:tcPr>
          <w:p w14:paraId="435ADB46" w14:textId="77777777" w:rsidR="00B908C4" w:rsidRDefault="00000000">
            <w:pPr>
              <w:pStyle w:val="Other10"/>
              <w:framePr w:w="9787" w:h="10070" w:wrap="none" w:vAnchor="page" w:hAnchor="page" w:x="1718" w:y="4966"/>
              <w:spacing w:line="240" w:lineRule="auto"/>
              <w:rPr>
                <w:sz w:val="18"/>
                <w:szCs w:val="18"/>
              </w:rPr>
            </w:pPr>
            <w:r>
              <w:rPr>
                <w:b/>
                <w:bCs/>
                <w:sz w:val="18"/>
                <w:szCs w:val="18"/>
              </w:rPr>
              <w:t>PARAMETR</w:t>
            </w:r>
          </w:p>
        </w:tc>
        <w:tc>
          <w:tcPr>
            <w:tcW w:w="6518" w:type="dxa"/>
            <w:tcBorders>
              <w:top w:val="single" w:sz="4" w:space="0" w:color="auto"/>
              <w:left w:val="single" w:sz="4" w:space="0" w:color="auto"/>
              <w:right w:val="single" w:sz="4" w:space="0" w:color="auto"/>
            </w:tcBorders>
            <w:shd w:val="clear" w:color="auto" w:fill="FFFFFF"/>
          </w:tcPr>
          <w:p w14:paraId="0F9AE9CB" w14:textId="77777777" w:rsidR="00B908C4" w:rsidRDefault="00B908C4">
            <w:pPr>
              <w:framePr w:w="9787" w:h="10070" w:wrap="none" w:vAnchor="page" w:hAnchor="page" w:x="1718" w:y="4966"/>
              <w:rPr>
                <w:sz w:val="10"/>
                <w:szCs w:val="10"/>
              </w:rPr>
            </w:pPr>
          </w:p>
        </w:tc>
      </w:tr>
      <w:tr w:rsidR="00B908C4" w14:paraId="4B179A5F" w14:textId="77777777">
        <w:tblPrEx>
          <w:tblCellMar>
            <w:top w:w="0" w:type="dxa"/>
            <w:bottom w:w="0" w:type="dxa"/>
          </w:tblCellMar>
        </w:tblPrEx>
        <w:trPr>
          <w:trHeight w:hRule="exact" w:val="298"/>
        </w:trPr>
        <w:tc>
          <w:tcPr>
            <w:tcW w:w="3269" w:type="dxa"/>
            <w:tcBorders>
              <w:top w:val="single" w:sz="4" w:space="0" w:color="auto"/>
              <w:left w:val="single" w:sz="4" w:space="0" w:color="auto"/>
            </w:tcBorders>
            <w:shd w:val="clear" w:color="auto" w:fill="FFFFFF"/>
            <w:vAlign w:val="bottom"/>
          </w:tcPr>
          <w:p w14:paraId="57DCBAE9" w14:textId="77777777" w:rsidR="00B908C4" w:rsidRDefault="00000000">
            <w:pPr>
              <w:pStyle w:val="Other10"/>
              <w:framePr w:w="9787" w:h="10070" w:wrap="none" w:vAnchor="page" w:hAnchor="page" w:x="1718" w:y="4966"/>
              <w:spacing w:line="240" w:lineRule="auto"/>
            </w:pPr>
            <w:r>
              <w:t>Typ skeneru</w:t>
            </w:r>
          </w:p>
        </w:tc>
        <w:tc>
          <w:tcPr>
            <w:tcW w:w="6518" w:type="dxa"/>
            <w:tcBorders>
              <w:top w:val="single" w:sz="4" w:space="0" w:color="auto"/>
              <w:left w:val="single" w:sz="4" w:space="0" w:color="auto"/>
              <w:right w:val="single" w:sz="4" w:space="0" w:color="auto"/>
            </w:tcBorders>
            <w:shd w:val="clear" w:color="auto" w:fill="FFFFFF"/>
            <w:vAlign w:val="bottom"/>
          </w:tcPr>
          <w:p w14:paraId="49FB5C7A" w14:textId="77777777" w:rsidR="00B908C4" w:rsidRDefault="00000000">
            <w:pPr>
              <w:pStyle w:val="Other10"/>
              <w:framePr w:w="9787" w:h="10070" w:wrap="none" w:vAnchor="page" w:hAnchor="page" w:x="1718" w:y="4966"/>
              <w:spacing w:line="240" w:lineRule="auto"/>
            </w:pPr>
            <w:r>
              <w:t>Planetární skener</w:t>
            </w:r>
          </w:p>
        </w:tc>
      </w:tr>
      <w:tr w:rsidR="00B908C4" w14:paraId="66151B73" w14:textId="77777777">
        <w:tblPrEx>
          <w:tblCellMar>
            <w:top w:w="0" w:type="dxa"/>
            <w:bottom w:w="0" w:type="dxa"/>
          </w:tblCellMar>
        </w:tblPrEx>
        <w:trPr>
          <w:trHeight w:hRule="exact" w:val="523"/>
        </w:trPr>
        <w:tc>
          <w:tcPr>
            <w:tcW w:w="3269" w:type="dxa"/>
            <w:tcBorders>
              <w:top w:val="single" w:sz="4" w:space="0" w:color="auto"/>
              <w:left w:val="single" w:sz="4" w:space="0" w:color="auto"/>
            </w:tcBorders>
            <w:shd w:val="clear" w:color="auto" w:fill="FFFFFF"/>
            <w:vAlign w:val="center"/>
          </w:tcPr>
          <w:p w14:paraId="638A177C" w14:textId="77777777" w:rsidR="00B908C4" w:rsidRDefault="00000000">
            <w:pPr>
              <w:pStyle w:val="Other10"/>
              <w:framePr w:w="9787" w:h="10070" w:wrap="none" w:vAnchor="page" w:hAnchor="page" w:x="1718" w:y="4966"/>
              <w:spacing w:line="240" w:lineRule="auto"/>
            </w:pPr>
            <w:r>
              <w:t>Typ kamery</w:t>
            </w:r>
          </w:p>
        </w:tc>
        <w:tc>
          <w:tcPr>
            <w:tcW w:w="6518" w:type="dxa"/>
            <w:tcBorders>
              <w:top w:val="single" w:sz="4" w:space="0" w:color="auto"/>
              <w:left w:val="single" w:sz="4" w:space="0" w:color="auto"/>
              <w:right w:val="single" w:sz="4" w:space="0" w:color="auto"/>
            </w:tcBorders>
            <w:shd w:val="clear" w:color="auto" w:fill="FFFFFF"/>
            <w:vAlign w:val="bottom"/>
          </w:tcPr>
          <w:p w14:paraId="43B3DC3E" w14:textId="77777777" w:rsidR="00B908C4" w:rsidRDefault="00000000">
            <w:pPr>
              <w:pStyle w:val="Other10"/>
              <w:framePr w:w="9787" w:h="10070" w:wrap="none" w:vAnchor="page" w:hAnchor="page" w:x="1718" w:y="4966"/>
              <w:spacing w:line="271" w:lineRule="auto"/>
            </w:pPr>
            <w:proofErr w:type="spellStart"/>
            <w:r>
              <w:t>Tri-linear</w:t>
            </w:r>
            <w:proofErr w:type="spellEnd"/>
            <w:r>
              <w:t xml:space="preserve"> CCD sensor Bez mechanické závěrky</w:t>
            </w:r>
          </w:p>
        </w:tc>
      </w:tr>
      <w:tr w:rsidR="00B908C4" w14:paraId="3838983C" w14:textId="77777777">
        <w:tblPrEx>
          <w:tblCellMar>
            <w:top w:w="0" w:type="dxa"/>
            <w:bottom w:w="0" w:type="dxa"/>
          </w:tblCellMar>
        </w:tblPrEx>
        <w:trPr>
          <w:trHeight w:hRule="exact" w:val="523"/>
        </w:trPr>
        <w:tc>
          <w:tcPr>
            <w:tcW w:w="3269" w:type="dxa"/>
            <w:tcBorders>
              <w:top w:val="single" w:sz="4" w:space="0" w:color="auto"/>
              <w:left w:val="single" w:sz="4" w:space="0" w:color="auto"/>
            </w:tcBorders>
            <w:shd w:val="clear" w:color="auto" w:fill="FFFFFF"/>
            <w:vAlign w:val="center"/>
          </w:tcPr>
          <w:p w14:paraId="52CAFE51" w14:textId="77777777" w:rsidR="00B908C4" w:rsidRDefault="00000000">
            <w:pPr>
              <w:pStyle w:val="Other10"/>
              <w:framePr w:w="9787" w:h="10070" w:wrap="none" w:vAnchor="page" w:hAnchor="page" w:x="1718" w:y="4966"/>
              <w:spacing w:line="240" w:lineRule="auto"/>
            </w:pPr>
            <w:r>
              <w:t>Optické rozlišení kamery</w:t>
            </w:r>
          </w:p>
        </w:tc>
        <w:tc>
          <w:tcPr>
            <w:tcW w:w="6518" w:type="dxa"/>
            <w:tcBorders>
              <w:top w:val="single" w:sz="4" w:space="0" w:color="auto"/>
              <w:left w:val="single" w:sz="4" w:space="0" w:color="auto"/>
              <w:right w:val="single" w:sz="4" w:space="0" w:color="auto"/>
            </w:tcBorders>
            <w:shd w:val="clear" w:color="auto" w:fill="FFFFFF"/>
            <w:vAlign w:val="bottom"/>
          </w:tcPr>
          <w:p w14:paraId="508B46B6" w14:textId="77777777" w:rsidR="00B908C4" w:rsidRDefault="00000000">
            <w:pPr>
              <w:pStyle w:val="Other10"/>
              <w:framePr w:w="9787" w:h="10070" w:wrap="none" w:vAnchor="page" w:hAnchor="page" w:x="1718" w:y="4966"/>
              <w:spacing w:line="240" w:lineRule="auto"/>
            </w:pPr>
            <w:r>
              <w:t>600x600 dpi</w:t>
            </w:r>
          </w:p>
          <w:p w14:paraId="0A24936E" w14:textId="77777777" w:rsidR="00B908C4" w:rsidRDefault="00000000">
            <w:pPr>
              <w:pStyle w:val="Other10"/>
              <w:framePr w:w="9787" w:h="10070" w:wrap="none" w:vAnchor="page" w:hAnchor="page" w:x="1718" w:y="4966"/>
              <w:spacing w:line="240" w:lineRule="auto"/>
            </w:pPr>
            <w:r>
              <w:t>Až 1000x1000 dpi pro menší formáty</w:t>
            </w:r>
          </w:p>
        </w:tc>
      </w:tr>
      <w:tr w:rsidR="00B908C4" w14:paraId="18D4A9DC" w14:textId="77777777">
        <w:tblPrEx>
          <w:tblCellMar>
            <w:top w:w="0" w:type="dxa"/>
            <w:bottom w:w="0" w:type="dxa"/>
          </w:tblCellMar>
        </w:tblPrEx>
        <w:trPr>
          <w:trHeight w:hRule="exact" w:val="2587"/>
        </w:trPr>
        <w:tc>
          <w:tcPr>
            <w:tcW w:w="3269" w:type="dxa"/>
            <w:tcBorders>
              <w:top w:val="single" w:sz="4" w:space="0" w:color="auto"/>
              <w:left w:val="single" w:sz="4" w:space="0" w:color="auto"/>
            </w:tcBorders>
            <w:shd w:val="clear" w:color="auto" w:fill="FFFFFF"/>
            <w:vAlign w:val="center"/>
          </w:tcPr>
          <w:p w14:paraId="6E351541" w14:textId="77777777" w:rsidR="00B908C4" w:rsidRDefault="00000000">
            <w:pPr>
              <w:pStyle w:val="Other10"/>
              <w:framePr w:w="9787" w:h="10070" w:wrap="none" w:vAnchor="page" w:hAnchor="page" w:x="1718" w:y="4966"/>
              <w:spacing w:line="240" w:lineRule="auto"/>
            </w:pPr>
            <w:r>
              <w:t>Kvalita obrazu</w:t>
            </w:r>
          </w:p>
        </w:tc>
        <w:tc>
          <w:tcPr>
            <w:tcW w:w="6518" w:type="dxa"/>
            <w:tcBorders>
              <w:top w:val="single" w:sz="4" w:space="0" w:color="auto"/>
              <w:left w:val="single" w:sz="4" w:space="0" w:color="auto"/>
              <w:right w:val="single" w:sz="4" w:space="0" w:color="auto"/>
            </w:tcBorders>
            <w:shd w:val="clear" w:color="auto" w:fill="FFFFFF"/>
            <w:vAlign w:val="bottom"/>
          </w:tcPr>
          <w:p w14:paraId="057D4831" w14:textId="77777777" w:rsidR="00B908C4" w:rsidRDefault="00000000">
            <w:pPr>
              <w:pStyle w:val="Other10"/>
              <w:framePr w:w="9787" w:h="10070" w:wrap="none" w:vAnchor="page" w:hAnchor="page" w:x="1718" w:y="4966"/>
              <w:spacing w:line="262" w:lineRule="auto"/>
            </w:pPr>
            <w:proofErr w:type="spellStart"/>
            <w:r>
              <w:t>Vsouladu</w:t>
            </w:r>
            <w:proofErr w:type="spellEnd"/>
            <w:r>
              <w:t xml:space="preserve"> s:</w:t>
            </w:r>
          </w:p>
          <w:p w14:paraId="324730BB" w14:textId="77777777" w:rsidR="00B908C4" w:rsidRDefault="00000000">
            <w:pPr>
              <w:pStyle w:val="Other10"/>
              <w:framePr w:w="9787" w:h="10070" w:wrap="none" w:vAnchor="page" w:hAnchor="page" w:x="1718" w:y="4966"/>
              <w:spacing w:line="262" w:lineRule="auto"/>
            </w:pPr>
            <w:r>
              <w:t>ISO 19264-1: level A při 600 dpi</w:t>
            </w:r>
          </w:p>
          <w:p w14:paraId="702540DC" w14:textId="77777777" w:rsidR="00B908C4" w:rsidRDefault="00000000">
            <w:pPr>
              <w:pStyle w:val="Other10"/>
              <w:framePr w:w="9787" w:h="10070" w:wrap="none" w:vAnchor="page" w:hAnchor="page" w:x="1718" w:y="4966"/>
              <w:spacing w:line="262" w:lineRule="auto"/>
            </w:pPr>
            <w:proofErr w:type="spellStart"/>
            <w:r>
              <w:t>Metamofrozefull</w:t>
            </w:r>
            <w:proofErr w:type="spellEnd"/>
            <w:r>
              <w:t xml:space="preserve"> při 600 dpi</w:t>
            </w:r>
          </w:p>
          <w:p w14:paraId="60362A56" w14:textId="77777777" w:rsidR="00B908C4" w:rsidRDefault="00000000">
            <w:pPr>
              <w:pStyle w:val="Other10"/>
              <w:framePr w:w="9787" w:h="10070" w:wrap="none" w:vAnchor="page" w:hAnchor="page" w:x="1718" w:y="4966"/>
              <w:spacing w:line="262" w:lineRule="auto"/>
            </w:pPr>
            <w:r>
              <w:t>FADGI4 při 600 dpi</w:t>
            </w:r>
          </w:p>
          <w:p w14:paraId="19030D2C" w14:textId="77777777" w:rsidR="00B908C4" w:rsidRDefault="00000000">
            <w:pPr>
              <w:pStyle w:val="Other10"/>
              <w:framePr w:w="9787" w:h="10070" w:wrap="none" w:vAnchor="page" w:hAnchor="page" w:x="1718" w:y="4966"/>
              <w:spacing w:line="262" w:lineRule="auto"/>
            </w:pPr>
            <w:r>
              <w:t xml:space="preserve">Více než 10,6 </w:t>
            </w:r>
            <w:proofErr w:type="spellStart"/>
            <w:r>
              <w:t>Ip</w:t>
            </w:r>
            <w:proofErr w:type="spellEnd"/>
            <w:r>
              <w:t>/mm při 600 x600 dpi</w:t>
            </w:r>
          </w:p>
          <w:p w14:paraId="251D01FD" w14:textId="77777777" w:rsidR="00B908C4" w:rsidRDefault="00000000">
            <w:pPr>
              <w:pStyle w:val="Other10"/>
              <w:framePr w:w="9787" w:h="10070" w:wrap="none" w:vAnchor="page" w:hAnchor="page" w:x="1718" w:y="4966"/>
              <w:spacing w:line="262" w:lineRule="auto"/>
            </w:pPr>
            <w:r>
              <w:t xml:space="preserve">Více než 18 </w:t>
            </w:r>
            <w:proofErr w:type="spellStart"/>
            <w:r>
              <w:t>Ip</w:t>
            </w:r>
            <w:proofErr w:type="spellEnd"/>
            <w:r>
              <w:t>/mm při 1000x1000 dpi opticky</w:t>
            </w:r>
          </w:p>
          <w:p w14:paraId="64E218CE" w14:textId="77777777" w:rsidR="00B908C4" w:rsidRDefault="00000000">
            <w:pPr>
              <w:pStyle w:val="Other10"/>
              <w:framePr w:w="9787" w:h="10070" w:wrap="none" w:vAnchor="page" w:hAnchor="page" w:x="1718" w:y="4966"/>
              <w:spacing w:line="262" w:lineRule="auto"/>
            </w:pPr>
            <w:r>
              <w:t>Bez zkreslení obrazu.</w:t>
            </w:r>
          </w:p>
          <w:p w14:paraId="50DE8521" w14:textId="77777777" w:rsidR="00B908C4" w:rsidRDefault="00000000">
            <w:pPr>
              <w:pStyle w:val="Other10"/>
              <w:framePr w:w="9787" w:h="10070" w:wrap="none" w:vAnchor="page" w:hAnchor="page" w:x="1718" w:y="4966"/>
              <w:spacing w:line="262" w:lineRule="auto"/>
            </w:pPr>
            <w:r>
              <w:t>Vzdálenost mezi kamerou a předlohou je pevná. Kamera se pohybuje lineárně kolmo nad předlohou.</w:t>
            </w:r>
          </w:p>
          <w:p w14:paraId="03A62B38" w14:textId="77777777" w:rsidR="00B908C4" w:rsidRDefault="00000000">
            <w:pPr>
              <w:pStyle w:val="Other10"/>
              <w:framePr w:w="9787" w:h="10070" w:wrap="none" w:vAnchor="page" w:hAnchor="page" w:x="1718" w:y="4966"/>
              <w:spacing w:line="262" w:lineRule="auto"/>
            </w:pPr>
            <w:r>
              <w:t>Nastavitelná výška kamery nad předlohou.</w:t>
            </w:r>
          </w:p>
        </w:tc>
      </w:tr>
      <w:tr w:rsidR="00B908C4" w14:paraId="4DACAA9F" w14:textId="77777777">
        <w:tblPrEx>
          <w:tblCellMar>
            <w:top w:w="0" w:type="dxa"/>
            <w:bottom w:w="0" w:type="dxa"/>
          </w:tblCellMar>
        </w:tblPrEx>
        <w:trPr>
          <w:trHeight w:hRule="exact" w:val="499"/>
        </w:trPr>
        <w:tc>
          <w:tcPr>
            <w:tcW w:w="3269" w:type="dxa"/>
            <w:tcBorders>
              <w:top w:val="single" w:sz="4" w:space="0" w:color="auto"/>
              <w:left w:val="single" w:sz="4" w:space="0" w:color="auto"/>
            </w:tcBorders>
            <w:shd w:val="clear" w:color="auto" w:fill="FFFFFF"/>
            <w:vAlign w:val="center"/>
          </w:tcPr>
          <w:p w14:paraId="31851E56" w14:textId="77777777" w:rsidR="00B908C4" w:rsidRDefault="00000000">
            <w:pPr>
              <w:pStyle w:val="Other10"/>
              <w:framePr w:w="9787" w:h="10070" w:wrap="none" w:vAnchor="page" w:hAnchor="page" w:x="1718" w:y="4966"/>
              <w:spacing w:line="240" w:lineRule="auto"/>
            </w:pPr>
            <w:r>
              <w:t>Formát skenování</w:t>
            </w:r>
          </w:p>
        </w:tc>
        <w:tc>
          <w:tcPr>
            <w:tcW w:w="6518" w:type="dxa"/>
            <w:tcBorders>
              <w:top w:val="single" w:sz="4" w:space="0" w:color="auto"/>
              <w:left w:val="single" w:sz="4" w:space="0" w:color="auto"/>
              <w:right w:val="single" w:sz="4" w:space="0" w:color="auto"/>
            </w:tcBorders>
            <w:shd w:val="clear" w:color="auto" w:fill="FFFFFF"/>
            <w:vAlign w:val="center"/>
          </w:tcPr>
          <w:p w14:paraId="5AE992AC" w14:textId="77777777" w:rsidR="00B908C4" w:rsidRDefault="00000000">
            <w:pPr>
              <w:pStyle w:val="Other10"/>
              <w:framePr w:w="9787" w:h="10070" w:wrap="none" w:vAnchor="page" w:hAnchor="page" w:x="1718" w:y="4966"/>
              <w:spacing w:line="240" w:lineRule="auto"/>
            </w:pPr>
            <w:r>
              <w:t>Více nežA1: až 1030 mm x618 mm -40.5“ x24.3"</w:t>
            </w:r>
          </w:p>
        </w:tc>
      </w:tr>
      <w:tr w:rsidR="00B908C4" w14:paraId="1337A81C" w14:textId="77777777">
        <w:tblPrEx>
          <w:tblCellMar>
            <w:top w:w="0" w:type="dxa"/>
            <w:bottom w:w="0" w:type="dxa"/>
          </w:tblCellMar>
        </w:tblPrEx>
        <w:trPr>
          <w:trHeight w:hRule="exact" w:val="523"/>
        </w:trPr>
        <w:tc>
          <w:tcPr>
            <w:tcW w:w="3269" w:type="dxa"/>
            <w:tcBorders>
              <w:top w:val="single" w:sz="4" w:space="0" w:color="auto"/>
              <w:left w:val="single" w:sz="4" w:space="0" w:color="auto"/>
            </w:tcBorders>
            <w:shd w:val="clear" w:color="auto" w:fill="FFFFFF"/>
          </w:tcPr>
          <w:p w14:paraId="741A834E" w14:textId="77777777" w:rsidR="00B908C4" w:rsidRDefault="00000000">
            <w:pPr>
              <w:pStyle w:val="Other10"/>
              <w:framePr w:w="9787" w:h="10070" w:wrap="none" w:vAnchor="page" w:hAnchor="page" w:x="1718" w:y="4966"/>
              <w:spacing w:before="120" w:line="240" w:lineRule="auto"/>
            </w:pPr>
            <w:r>
              <w:t>Čas skenování</w:t>
            </w:r>
          </w:p>
        </w:tc>
        <w:tc>
          <w:tcPr>
            <w:tcW w:w="6518" w:type="dxa"/>
            <w:tcBorders>
              <w:top w:val="single" w:sz="4" w:space="0" w:color="auto"/>
              <w:left w:val="single" w:sz="4" w:space="0" w:color="auto"/>
              <w:right w:val="single" w:sz="4" w:space="0" w:color="auto"/>
            </w:tcBorders>
            <w:shd w:val="clear" w:color="auto" w:fill="FFFFFF"/>
            <w:vAlign w:val="bottom"/>
          </w:tcPr>
          <w:p w14:paraId="382C369B" w14:textId="77777777" w:rsidR="00B908C4" w:rsidRDefault="00000000">
            <w:pPr>
              <w:pStyle w:val="Other10"/>
              <w:framePr w:w="9787" w:h="10070" w:wrap="none" w:vAnchor="page" w:hAnchor="page" w:x="1718" w:y="4966"/>
              <w:spacing w:line="271" w:lineRule="auto"/>
            </w:pPr>
            <w:r>
              <w:t>Barevně: 8 s při 400 dpi na formátu A1 Barevně: 12 s při 600 dpi na formátu A1</w:t>
            </w:r>
          </w:p>
        </w:tc>
      </w:tr>
      <w:tr w:rsidR="00B908C4" w14:paraId="29094E6D" w14:textId="77777777">
        <w:tblPrEx>
          <w:tblCellMar>
            <w:top w:w="0" w:type="dxa"/>
            <w:bottom w:w="0" w:type="dxa"/>
          </w:tblCellMar>
        </w:tblPrEx>
        <w:trPr>
          <w:trHeight w:hRule="exact" w:val="749"/>
        </w:trPr>
        <w:tc>
          <w:tcPr>
            <w:tcW w:w="3269" w:type="dxa"/>
            <w:tcBorders>
              <w:top w:val="single" w:sz="4" w:space="0" w:color="auto"/>
              <w:left w:val="single" w:sz="4" w:space="0" w:color="auto"/>
            </w:tcBorders>
            <w:shd w:val="clear" w:color="auto" w:fill="FFFFFF"/>
            <w:vAlign w:val="center"/>
          </w:tcPr>
          <w:p w14:paraId="5938FECE" w14:textId="77777777" w:rsidR="00B908C4" w:rsidRDefault="00000000">
            <w:pPr>
              <w:pStyle w:val="Other10"/>
              <w:framePr w:w="9787" w:h="10070" w:wrap="none" w:vAnchor="page" w:hAnchor="page" w:x="1718" w:y="4966"/>
              <w:spacing w:line="240" w:lineRule="auto"/>
            </w:pPr>
            <w:r>
              <w:t>Barevný výstup</w:t>
            </w:r>
          </w:p>
        </w:tc>
        <w:tc>
          <w:tcPr>
            <w:tcW w:w="6518" w:type="dxa"/>
            <w:tcBorders>
              <w:top w:val="single" w:sz="4" w:space="0" w:color="auto"/>
              <w:left w:val="single" w:sz="4" w:space="0" w:color="auto"/>
              <w:right w:val="single" w:sz="4" w:space="0" w:color="auto"/>
            </w:tcBorders>
            <w:shd w:val="clear" w:color="auto" w:fill="FFFFFF"/>
            <w:vAlign w:val="center"/>
          </w:tcPr>
          <w:p w14:paraId="7A940D5C" w14:textId="77777777" w:rsidR="00B908C4" w:rsidRDefault="00000000">
            <w:pPr>
              <w:pStyle w:val="Other10"/>
              <w:framePr w:w="9787" w:h="10070" w:wrap="none" w:vAnchor="page" w:hAnchor="page" w:x="1718" w:y="4966"/>
              <w:spacing w:line="240" w:lineRule="auto"/>
            </w:pPr>
            <w:r>
              <w:t>Vnitřní: barevně48 bitů, 12 bitů stupně šedé;</w:t>
            </w:r>
          </w:p>
          <w:p w14:paraId="1CD16B2D" w14:textId="77777777" w:rsidR="00B908C4" w:rsidRDefault="00000000">
            <w:pPr>
              <w:pStyle w:val="Other10"/>
              <w:framePr w:w="9787" w:h="10070" w:wrap="none" w:vAnchor="page" w:hAnchor="page" w:x="1718" w:y="4966"/>
              <w:spacing w:line="240" w:lineRule="auto"/>
            </w:pPr>
            <w:r>
              <w:t>Výstup: barevně 24 bitů, 8 bitů stupně šedé, B/W (černá / bílá) 1 bit</w:t>
            </w:r>
          </w:p>
        </w:tc>
      </w:tr>
      <w:tr w:rsidR="00B908C4" w14:paraId="02DFA13D" w14:textId="77777777">
        <w:tblPrEx>
          <w:tblCellMar>
            <w:top w:w="0" w:type="dxa"/>
            <w:bottom w:w="0" w:type="dxa"/>
          </w:tblCellMar>
        </w:tblPrEx>
        <w:trPr>
          <w:trHeight w:hRule="exact" w:val="523"/>
        </w:trPr>
        <w:tc>
          <w:tcPr>
            <w:tcW w:w="3269" w:type="dxa"/>
            <w:tcBorders>
              <w:top w:val="single" w:sz="4" w:space="0" w:color="auto"/>
              <w:left w:val="single" w:sz="4" w:space="0" w:color="auto"/>
            </w:tcBorders>
            <w:shd w:val="clear" w:color="auto" w:fill="FFFFFF"/>
            <w:vAlign w:val="bottom"/>
          </w:tcPr>
          <w:p w14:paraId="65128476" w14:textId="77777777" w:rsidR="00B908C4" w:rsidRDefault="00000000">
            <w:pPr>
              <w:pStyle w:val="Other10"/>
              <w:framePr w:w="9787" w:h="10070" w:wrap="none" w:vAnchor="page" w:hAnchor="page" w:x="1718" w:y="4966"/>
              <w:spacing w:line="266" w:lineRule="auto"/>
            </w:pPr>
            <w:r>
              <w:t>Kompatibilita s platnými standardy</w:t>
            </w:r>
          </w:p>
        </w:tc>
        <w:tc>
          <w:tcPr>
            <w:tcW w:w="6518" w:type="dxa"/>
            <w:tcBorders>
              <w:top w:val="single" w:sz="4" w:space="0" w:color="auto"/>
              <w:left w:val="single" w:sz="4" w:space="0" w:color="auto"/>
              <w:right w:val="single" w:sz="4" w:space="0" w:color="auto"/>
            </w:tcBorders>
            <w:shd w:val="clear" w:color="auto" w:fill="FFFFFF"/>
            <w:vAlign w:val="center"/>
          </w:tcPr>
          <w:p w14:paraId="12708D0B" w14:textId="77777777" w:rsidR="00B908C4" w:rsidRDefault="00000000">
            <w:pPr>
              <w:pStyle w:val="Other10"/>
              <w:framePr w:w="9787" w:h="10070" w:wrap="none" w:vAnchor="page" w:hAnchor="page" w:x="1718" w:y="4966"/>
              <w:spacing w:line="240" w:lineRule="auto"/>
            </w:pPr>
            <w:proofErr w:type="spellStart"/>
            <w:r>
              <w:t>Metamorphoze</w:t>
            </w:r>
            <w:proofErr w:type="spellEnd"/>
            <w:r>
              <w:t>, FADGI, ISO 19264-1</w:t>
            </w:r>
          </w:p>
        </w:tc>
      </w:tr>
      <w:tr w:rsidR="00B908C4" w14:paraId="7701A6EF" w14:textId="77777777">
        <w:tblPrEx>
          <w:tblCellMar>
            <w:top w:w="0" w:type="dxa"/>
            <w:bottom w:w="0" w:type="dxa"/>
          </w:tblCellMar>
        </w:tblPrEx>
        <w:trPr>
          <w:trHeight w:hRule="exact" w:val="3106"/>
        </w:trPr>
        <w:tc>
          <w:tcPr>
            <w:tcW w:w="3269" w:type="dxa"/>
            <w:tcBorders>
              <w:top w:val="single" w:sz="4" w:space="0" w:color="auto"/>
              <w:left w:val="single" w:sz="4" w:space="0" w:color="auto"/>
            </w:tcBorders>
            <w:shd w:val="clear" w:color="auto" w:fill="FFFFFF"/>
            <w:vAlign w:val="center"/>
          </w:tcPr>
          <w:p w14:paraId="58394427" w14:textId="77777777" w:rsidR="00B908C4" w:rsidRDefault="00000000">
            <w:pPr>
              <w:pStyle w:val="Other10"/>
              <w:framePr w:w="9787" w:h="10070" w:wrap="none" w:vAnchor="page" w:hAnchor="page" w:x="1718" w:y="4966"/>
              <w:spacing w:line="240" w:lineRule="auto"/>
            </w:pPr>
            <w:r>
              <w:t>Knižní kolébka a nastavení skla</w:t>
            </w:r>
          </w:p>
        </w:tc>
        <w:tc>
          <w:tcPr>
            <w:tcW w:w="6518" w:type="dxa"/>
            <w:tcBorders>
              <w:top w:val="single" w:sz="4" w:space="0" w:color="auto"/>
              <w:left w:val="single" w:sz="4" w:space="0" w:color="auto"/>
              <w:right w:val="single" w:sz="4" w:space="0" w:color="auto"/>
            </w:tcBorders>
            <w:shd w:val="clear" w:color="auto" w:fill="FFFFFF"/>
            <w:vAlign w:val="bottom"/>
          </w:tcPr>
          <w:p w14:paraId="27F85F58" w14:textId="77777777" w:rsidR="00B908C4" w:rsidRDefault="00000000">
            <w:pPr>
              <w:pStyle w:val="Other10"/>
              <w:framePr w:w="9787" w:h="10070" w:wrap="none" w:vAnchor="page" w:hAnchor="page" w:x="1718" w:y="4966"/>
              <w:spacing w:line="269" w:lineRule="auto"/>
            </w:pPr>
            <w:r>
              <w:t>Motorizovaná knižní kolébka s pohybem nahoru a dolů</w:t>
            </w:r>
          </w:p>
          <w:p w14:paraId="7E6E6EE8" w14:textId="77777777" w:rsidR="00B908C4" w:rsidRDefault="00000000">
            <w:pPr>
              <w:pStyle w:val="Other10"/>
              <w:framePr w:w="9787" w:h="10070" w:wrap="none" w:vAnchor="page" w:hAnchor="page" w:x="1718" w:y="4966"/>
              <w:spacing w:line="269" w:lineRule="auto"/>
            </w:pPr>
            <w:r>
              <w:t>Ergonomický pracovní stůl s přístupným ovládacím panelem, s monitorem na kloubovém rameni</w:t>
            </w:r>
          </w:p>
          <w:p w14:paraId="6DA1C678" w14:textId="77777777" w:rsidR="00B908C4" w:rsidRDefault="00000000">
            <w:pPr>
              <w:pStyle w:val="Other10"/>
              <w:framePr w:w="9787" w:h="10070" w:wrap="none" w:vAnchor="page" w:hAnchor="page" w:x="1718" w:y="4966"/>
              <w:spacing w:line="269" w:lineRule="auto"/>
            </w:pPr>
            <w:r>
              <w:t>Automatická kontrola tlaku skla na předlohu</w:t>
            </w:r>
          </w:p>
          <w:p w14:paraId="7247E419" w14:textId="77777777" w:rsidR="00B908C4" w:rsidRDefault="00000000">
            <w:pPr>
              <w:pStyle w:val="Other10"/>
              <w:framePr w:w="9787" w:h="10070" w:wrap="none" w:vAnchor="page" w:hAnchor="page" w:x="1718" w:y="4966"/>
              <w:spacing w:line="269" w:lineRule="auto"/>
            </w:pPr>
            <w:r>
              <w:t>Skenování může být spuštěno i bez nutnosti kontaktu se sklem Automatické přítlačné sklo: skenování je spuštěno ve chvíli, kdy je sklo spuštěno nad předlohu: sklo je automaticky otevřeno po vyhotovení skenu</w:t>
            </w:r>
          </w:p>
          <w:p w14:paraId="4B0692AF" w14:textId="77777777" w:rsidR="00B908C4" w:rsidRDefault="00000000">
            <w:pPr>
              <w:pStyle w:val="Other10"/>
              <w:framePr w:w="9787" w:h="10070" w:wrap="none" w:vAnchor="page" w:hAnchor="page" w:x="1718" w:y="4966"/>
              <w:spacing w:line="269" w:lineRule="auto"/>
            </w:pPr>
            <w:r>
              <w:t>Možnost přítlačné sklo snadno odejmout a skenovat bez skla Bezpečnostní sensory pro ochranu operátorů a knižních předloh Otevírání skla lze upravit pro zvýšení produktivity</w:t>
            </w:r>
          </w:p>
          <w:p w14:paraId="56362A4D" w14:textId="77777777" w:rsidR="00B908C4" w:rsidRDefault="00000000">
            <w:pPr>
              <w:pStyle w:val="Other10"/>
              <w:framePr w:w="9787" w:h="10070" w:wrap="none" w:vAnchor="page" w:hAnchor="page" w:x="1718" w:y="4966"/>
              <w:spacing w:line="269" w:lineRule="auto"/>
            </w:pPr>
            <w:r>
              <w:t>Nožní spínač pro redukci pohybu skla nahoru a dolů</w:t>
            </w:r>
          </w:p>
        </w:tc>
      </w:tr>
      <w:tr w:rsidR="00B908C4" w14:paraId="0EAB8B94" w14:textId="77777777">
        <w:tblPrEx>
          <w:tblCellMar>
            <w:top w:w="0" w:type="dxa"/>
            <w:bottom w:w="0" w:type="dxa"/>
          </w:tblCellMar>
        </w:tblPrEx>
        <w:trPr>
          <w:trHeight w:hRule="exact" w:val="422"/>
        </w:trPr>
        <w:tc>
          <w:tcPr>
            <w:tcW w:w="3269" w:type="dxa"/>
            <w:tcBorders>
              <w:top w:val="single" w:sz="4" w:space="0" w:color="auto"/>
              <w:left w:val="single" w:sz="4" w:space="0" w:color="auto"/>
              <w:bottom w:val="single" w:sz="4" w:space="0" w:color="auto"/>
            </w:tcBorders>
            <w:shd w:val="clear" w:color="auto" w:fill="FFFFFF"/>
            <w:vAlign w:val="center"/>
          </w:tcPr>
          <w:p w14:paraId="156E0C4C" w14:textId="77777777" w:rsidR="00B908C4" w:rsidRDefault="00000000">
            <w:pPr>
              <w:pStyle w:val="Other10"/>
              <w:framePr w:w="9787" w:h="10070" w:wrap="none" w:vAnchor="page" w:hAnchor="page" w:x="1718" w:y="4966"/>
              <w:spacing w:line="240" w:lineRule="auto"/>
            </w:pPr>
            <w:r>
              <w:t>Knižní kolébka</w:t>
            </w:r>
          </w:p>
        </w:tc>
        <w:tc>
          <w:tcPr>
            <w:tcW w:w="6518" w:type="dxa"/>
            <w:tcBorders>
              <w:top w:val="single" w:sz="4" w:space="0" w:color="auto"/>
              <w:left w:val="single" w:sz="4" w:space="0" w:color="auto"/>
              <w:bottom w:val="single" w:sz="4" w:space="0" w:color="auto"/>
              <w:right w:val="single" w:sz="4" w:space="0" w:color="auto"/>
            </w:tcBorders>
            <w:shd w:val="clear" w:color="auto" w:fill="FFFFFF"/>
            <w:vAlign w:val="center"/>
          </w:tcPr>
          <w:p w14:paraId="39DA819F" w14:textId="77777777" w:rsidR="00B908C4" w:rsidRDefault="00000000">
            <w:pPr>
              <w:pStyle w:val="Other10"/>
              <w:framePr w:w="9787" w:h="10070" w:wrap="none" w:vAnchor="page" w:hAnchor="page" w:x="1718" w:y="4966"/>
              <w:spacing w:line="240" w:lineRule="auto"/>
            </w:pPr>
            <w:r>
              <w:t>Tloušťka předlohy 25 cm (9.84</w:t>
            </w:r>
            <w:proofErr w:type="gramStart"/>
            <w:r>
              <w:t>“)/</w:t>
            </w:r>
            <w:proofErr w:type="gramEnd"/>
            <w:r>
              <w:t xml:space="preserve"> maximální váha 25 kg (55.12 </w:t>
            </w:r>
            <w:proofErr w:type="spellStart"/>
            <w:r>
              <w:t>Ibs</w:t>
            </w:r>
            <w:proofErr w:type="spellEnd"/>
            <w:r>
              <w:t>)</w:t>
            </w:r>
          </w:p>
        </w:tc>
      </w:tr>
    </w:tbl>
    <w:p w14:paraId="661665EF" w14:textId="77777777" w:rsidR="00B908C4" w:rsidRDefault="00B908C4">
      <w:pPr>
        <w:spacing w:line="1" w:lineRule="exact"/>
        <w:sectPr w:rsidR="00B908C4">
          <w:pgSz w:w="11900" w:h="16840"/>
          <w:pgMar w:top="360" w:right="360" w:bottom="360" w:left="360" w:header="0" w:footer="3" w:gutter="0"/>
          <w:cols w:space="720"/>
          <w:noEndnote/>
          <w:docGrid w:linePitch="360"/>
        </w:sectPr>
      </w:pPr>
    </w:p>
    <w:p w14:paraId="0451725F" w14:textId="77777777" w:rsidR="00B908C4" w:rsidRDefault="00B908C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74"/>
        <w:gridCol w:w="6528"/>
      </w:tblGrid>
      <w:tr w:rsidR="00B908C4" w14:paraId="16865AF0" w14:textId="77777777">
        <w:tblPrEx>
          <w:tblCellMar>
            <w:top w:w="0" w:type="dxa"/>
            <w:bottom w:w="0" w:type="dxa"/>
          </w:tblCellMar>
        </w:tblPrEx>
        <w:trPr>
          <w:trHeight w:hRule="exact" w:val="2102"/>
        </w:trPr>
        <w:tc>
          <w:tcPr>
            <w:tcW w:w="3274" w:type="dxa"/>
            <w:tcBorders>
              <w:top w:val="single" w:sz="4" w:space="0" w:color="auto"/>
              <w:left w:val="single" w:sz="4" w:space="0" w:color="auto"/>
            </w:tcBorders>
            <w:shd w:val="clear" w:color="auto" w:fill="FFFFFF"/>
            <w:vAlign w:val="center"/>
          </w:tcPr>
          <w:p w14:paraId="439D533E" w14:textId="77777777" w:rsidR="00B908C4" w:rsidRDefault="00000000">
            <w:pPr>
              <w:pStyle w:val="Other10"/>
              <w:framePr w:w="9802" w:h="13387" w:wrap="none" w:vAnchor="page" w:hAnchor="page" w:x="1708" w:y="1831"/>
              <w:spacing w:line="240" w:lineRule="auto"/>
            </w:pPr>
            <w:r>
              <w:t>Osvětlení</w:t>
            </w:r>
          </w:p>
        </w:tc>
        <w:tc>
          <w:tcPr>
            <w:tcW w:w="6528" w:type="dxa"/>
            <w:tcBorders>
              <w:top w:val="single" w:sz="4" w:space="0" w:color="auto"/>
              <w:left w:val="single" w:sz="4" w:space="0" w:color="auto"/>
              <w:right w:val="single" w:sz="4" w:space="0" w:color="auto"/>
            </w:tcBorders>
            <w:shd w:val="clear" w:color="auto" w:fill="FFFFFF"/>
            <w:vAlign w:val="bottom"/>
          </w:tcPr>
          <w:p w14:paraId="058F5C3A" w14:textId="77777777" w:rsidR="00B908C4" w:rsidRDefault="00000000">
            <w:pPr>
              <w:pStyle w:val="Other10"/>
              <w:framePr w:w="9802" w:h="13387" w:wrap="none" w:vAnchor="page" w:hAnchor="page" w:x="1708" w:y="1831"/>
              <w:spacing w:line="271" w:lineRule="auto"/>
            </w:pPr>
            <w:r>
              <w:t>Osvět lení bez od lesků i na vysoce reflexních dokumentech nebo objektech</w:t>
            </w:r>
          </w:p>
          <w:p w14:paraId="67D1C35B" w14:textId="77777777" w:rsidR="00B908C4" w:rsidRDefault="00000000">
            <w:pPr>
              <w:pStyle w:val="Other10"/>
              <w:framePr w:w="9802" w:h="13387" w:wrap="none" w:vAnchor="page" w:hAnchor="page" w:x="1708" w:y="1831"/>
              <w:spacing w:line="271" w:lineRule="auto"/>
            </w:pPr>
            <w:r>
              <w:t>Bez ultrafialového a infračerveného záření</w:t>
            </w:r>
          </w:p>
          <w:p w14:paraId="7540734A" w14:textId="77777777" w:rsidR="00B908C4" w:rsidRDefault="00000000">
            <w:pPr>
              <w:pStyle w:val="Other10"/>
              <w:framePr w:w="9802" w:h="13387" w:wrap="none" w:vAnchor="page" w:hAnchor="page" w:x="1708" w:y="1831"/>
              <w:spacing w:line="271" w:lineRule="auto"/>
            </w:pPr>
            <w:r>
              <w:t>Splňující směrnici Evropského parlamentu a rady 2006/25/EC;</w:t>
            </w:r>
          </w:p>
          <w:p w14:paraId="4493DA0A" w14:textId="77777777" w:rsidR="00B908C4" w:rsidRDefault="00000000">
            <w:pPr>
              <w:pStyle w:val="Other10"/>
              <w:framePr w:w="9802" w:h="13387" w:wrap="none" w:vAnchor="page" w:hAnchor="page" w:x="1708" w:y="1831"/>
              <w:spacing w:line="271" w:lineRule="auto"/>
            </w:pPr>
            <w:r>
              <w:t xml:space="preserve">splňující normu IEC 62471:2006; zařazen do </w:t>
            </w:r>
            <w:proofErr w:type="gramStart"/>
            <w:r>
              <w:t>skupiny,,</w:t>
            </w:r>
            <w:proofErr w:type="gramEnd"/>
            <w:r>
              <w:t xml:space="preserve"> bezpečné“</w:t>
            </w:r>
          </w:p>
          <w:p w14:paraId="77208AB8" w14:textId="77777777" w:rsidR="00B908C4" w:rsidRDefault="00000000">
            <w:pPr>
              <w:pStyle w:val="Other10"/>
              <w:framePr w:w="9802" w:h="13387" w:wrap="none" w:vAnchor="page" w:hAnchor="page" w:x="1708" w:y="1831"/>
              <w:spacing w:line="271" w:lineRule="auto"/>
            </w:pPr>
            <w:proofErr w:type="spellStart"/>
            <w:r>
              <w:t>zhlediska</w:t>
            </w:r>
            <w:proofErr w:type="spellEnd"/>
            <w:r>
              <w:t xml:space="preserve"> </w:t>
            </w:r>
            <w:proofErr w:type="spellStart"/>
            <w:r>
              <w:t>ochranyzdravía</w:t>
            </w:r>
            <w:proofErr w:type="spellEnd"/>
            <w:r>
              <w:t xml:space="preserve"> bezpečnosti pracovníků</w:t>
            </w:r>
          </w:p>
          <w:p w14:paraId="3676B3EC" w14:textId="77777777" w:rsidR="00B908C4" w:rsidRDefault="00000000">
            <w:pPr>
              <w:pStyle w:val="Other10"/>
              <w:framePr w:w="9802" w:h="13387" w:wrap="none" w:vAnchor="page" w:hAnchor="page" w:x="1708" w:y="1831"/>
              <w:spacing w:line="271" w:lineRule="auto"/>
            </w:pPr>
            <w:r>
              <w:t xml:space="preserve">Neoslňuje operátory. </w:t>
            </w:r>
            <w:proofErr w:type="spellStart"/>
            <w:r>
              <w:t>Osvětleníje</w:t>
            </w:r>
            <w:proofErr w:type="spellEnd"/>
            <w:r>
              <w:t xml:space="preserve"> umístěno pod úrovní očí operátora.</w:t>
            </w:r>
          </w:p>
          <w:p w14:paraId="02E140FA" w14:textId="77777777" w:rsidR="00B908C4" w:rsidRDefault="00000000">
            <w:pPr>
              <w:pStyle w:val="Other10"/>
              <w:framePr w:w="9802" w:h="13387" w:wrap="none" w:vAnchor="page" w:hAnchor="page" w:x="1708" w:y="1831"/>
              <w:spacing w:line="271" w:lineRule="auto"/>
            </w:pPr>
            <w:proofErr w:type="spellStart"/>
            <w:r>
              <w:t>Osvětleníje</w:t>
            </w:r>
            <w:proofErr w:type="spellEnd"/>
            <w:r>
              <w:t xml:space="preserve"> aktivováno pouze během skenování</w:t>
            </w:r>
          </w:p>
        </w:tc>
      </w:tr>
      <w:tr w:rsidR="00B908C4" w14:paraId="67054941" w14:textId="77777777">
        <w:tblPrEx>
          <w:tblCellMar>
            <w:top w:w="0" w:type="dxa"/>
            <w:bottom w:w="0" w:type="dxa"/>
          </w:tblCellMar>
        </w:tblPrEx>
        <w:trPr>
          <w:trHeight w:hRule="exact" w:val="2846"/>
        </w:trPr>
        <w:tc>
          <w:tcPr>
            <w:tcW w:w="3274" w:type="dxa"/>
            <w:tcBorders>
              <w:top w:val="single" w:sz="4" w:space="0" w:color="auto"/>
              <w:left w:val="single" w:sz="4" w:space="0" w:color="auto"/>
            </w:tcBorders>
            <w:shd w:val="clear" w:color="auto" w:fill="FFFFFF"/>
            <w:vAlign w:val="center"/>
          </w:tcPr>
          <w:p w14:paraId="3B5B71CC" w14:textId="77777777" w:rsidR="00B908C4" w:rsidRDefault="00000000">
            <w:pPr>
              <w:pStyle w:val="Other10"/>
              <w:framePr w:w="9802" w:h="13387" w:wrap="none" w:vAnchor="page" w:hAnchor="page" w:x="1708" w:y="1831"/>
              <w:spacing w:line="240" w:lineRule="auto"/>
            </w:pPr>
            <w:r>
              <w:t>Software</w:t>
            </w:r>
          </w:p>
        </w:tc>
        <w:tc>
          <w:tcPr>
            <w:tcW w:w="6528" w:type="dxa"/>
            <w:tcBorders>
              <w:top w:val="single" w:sz="4" w:space="0" w:color="auto"/>
              <w:left w:val="single" w:sz="4" w:space="0" w:color="auto"/>
              <w:right w:val="single" w:sz="4" w:space="0" w:color="auto"/>
            </w:tcBorders>
            <w:shd w:val="clear" w:color="auto" w:fill="FFFFFF"/>
          </w:tcPr>
          <w:p w14:paraId="3E2969F7" w14:textId="77777777" w:rsidR="00B908C4" w:rsidRDefault="00000000">
            <w:pPr>
              <w:pStyle w:val="Other10"/>
              <w:framePr w:w="9802" w:h="13387" w:wrap="none" w:vAnchor="page" w:hAnchor="page" w:x="1708" w:y="1831"/>
              <w:spacing w:line="271" w:lineRule="auto"/>
            </w:pPr>
            <w:r>
              <w:t>živý náhled během skenování</w:t>
            </w:r>
          </w:p>
          <w:p w14:paraId="55D2EDD0" w14:textId="77777777" w:rsidR="00B908C4" w:rsidRDefault="00000000">
            <w:pPr>
              <w:pStyle w:val="Other10"/>
              <w:framePr w:w="9802" w:h="13387" w:wrap="none" w:vAnchor="page" w:hAnchor="page" w:x="1708" w:y="1831"/>
              <w:spacing w:line="271" w:lineRule="auto"/>
            </w:pPr>
            <w:r>
              <w:t>možnosti korekce osvětlení v reálním čase</w:t>
            </w:r>
          </w:p>
          <w:p w14:paraId="17FA3089" w14:textId="77777777" w:rsidR="00B908C4" w:rsidRDefault="00000000">
            <w:pPr>
              <w:pStyle w:val="Other10"/>
              <w:framePr w:w="9802" w:h="13387" w:wrap="none" w:vAnchor="page" w:hAnchor="page" w:x="1708" w:y="1831"/>
              <w:spacing w:line="271" w:lineRule="auto"/>
            </w:pPr>
            <w:r>
              <w:t>možnost definice více rámečků na skenovanou plochu a tím ukládat například stránku nebo výřez ve více formátech najednou</w:t>
            </w:r>
          </w:p>
          <w:p w14:paraId="7424C7CA" w14:textId="77777777" w:rsidR="00B908C4" w:rsidRDefault="00000000">
            <w:pPr>
              <w:pStyle w:val="Other10"/>
              <w:framePr w:w="9802" w:h="13387" w:wrap="none" w:vAnchor="page" w:hAnchor="page" w:x="1708" w:y="1831"/>
              <w:spacing w:line="271" w:lineRule="auto"/>
            </w:pPr>
            <w:r>
              <w:t>miniatury skenů</w:t>
            </w:r>
          </w:p>
          <w:p w14:paraId="42119049" w14:textId="77777777" w:rsidR="00B908C4" w:rsidRDefault="00000000">
            <w:pPr>
              <w:pStyle w:val="Other10"/>
              <w:framePr w:w="9802" w:h="13387" w:wrap="none" w:vAnchor="page" w:hAnchor="page" w:x="1708" w:y="1831"/>
              <w:spacing w:line="271" w:lineRule="auto"/>
            </w:pPr>
            <w:r>
              <w:t>Produkční prostředí</w:t>
            </w:r>
          </w:p>
          <w:p w14:paraId="36D91CC2" w14:textId="77777777" w:rsidR="00B908C4" w:rsidRDefault="00000000">
            <w:pPr>
              <w:pStyle w:val="Other10"/>
              <w:framePr w:w="9802" w:h="13387" w:wrap="none" w:vAnchor="page" w:hAnchor="page" w:x="1708" w:y="1831"/>
              <w:spacing w:line="271" w:lineRule="auto"/>
            </w:pPr>
            <w:r>
              <w:t xml:space="preserve">Označení metadat, </w:t>
            </w:r>
            <w:proofErr w:type="spellStart"/>
            <w:r>
              <w:t>METSvýstupy</w:t>
            </w:r>
            <w:proofErr w:type="spellEnd"/>
          </w:p>
          <w:p w14:paraId="423108F5" w14:textId="77777777" w:rsidR="00B908C4" w:rsidRDefault="00000000">
            <w:pPr>
              <w:pStyle w:val="Other10"/>
              <w:framePr w:w="9802" w:h="13387" w:wrap="none" w:vAnchor="page" w:hAnchor="page" w:x="1708" w:y="1831"/>
              <w:spacing w:line="271" w:lineRule="auto"/>
            </w:pPr>
            <w:r>
              <w:t>Automatická kalibrace</w:t>
            </w:r>
          </w:p>
          <w:p w14:paraId="6E31679B" w14:textId="77777777" w:rsidR="00B908C4" w:rsidRDefault="00000000">
            <w:pPr>
              <w:pStyle w:val="Other10"/>
              <w:framePr w:w="9802" w:h="13387" w:wrap="none" w:vAnchor="page" w:hAnchor="page" w:x="1708" w:y="1831"/>
              <w:spacing w:line="271" w:lineRule="auto"/>
            </w:pPr>
            <w:r>
              <w:t>ICC profily</w:t>
            </w:r>
          </w:p>
          <w:p w14:paraId="7860A5E2" w14:textId="77777777" w:rsidR="00B908C4" w:rsidRDefault="00000000">
            <w:pPr>
              <w:pStyle w:val="Other10"/>
              <w:framePr w:w="9802" w:h="13387" w:wrap="none" w:vAnchor="page" w:hAnchor="page" w:x="1708" w:y="1831"/>
              <w:spacing w:line="271" w:lineRule="auto"/>
            </w:pPr>
            <w:r>
              <w:t>Vícejazyčné uživatelské rozhraní</w:t>
            </w:r>
          </w:p>
          <w:p w14:paraId="2EC8C39E" w14:textId="77777777" w:rsidR="00B908C4" w:rsidRDefault="00000000">
            <w:pPr>
              <w:pStyle w:val="Other10"/>
              <w:framePr w:w="9802" w:h="13387" w:wrap="none" w:vAnchor="page" w:hAnchor="page" w:x="1708" w:y="1831"/>
              <w:spacing w:line="271" w:lineRule="auto"/>
            </w:pPr>
            <w:r>
              <w:t>Windows 10 nebo 11</w:t>
            </w:r>
          </w:p>
        </w:tc>
      </w:tr>
      <w:tr w:rsidR="00B908C4" w14:paraId="77B70204" w14:textId="77777777">
        <w:tblPrEx>
          <w:tblCellMar>
            <w:top w:w="0" w:type="dxa"/>
            <w:bottom w:w="0" w:type="dxa"/>
          </w:tblCellMar>
        </w:tblPrEx>
        <w:trPr>
          <w:trHeight w:hRule="exact" w:val="523"/>
        </w:trPr>
        <w:tc>
          <w:tcPr>
            <w:tcW w:w="3274" w:type="dxa"/>
            <w:tcBorders>
              <w:top w:val="single" w:sz="4" w:space="0" w:color="auto"/>
              <w:left w:val="single" w:sz="4" w:space="0" w:color="auto"/>
            </w:tcBorders>
            <w:shd w:val="clear" w:color="auto" w:fill="FFFFFF"/>
          </w:tcPr>
          <w:p w14:paraId="50D8400B" w14:textId="77777777" w:rsidR="00B908C4" w:rsidRDefault="00000000">
            <w:pPr>
              <w:pStyle w:val="Other10"/>
              <w:framePr w:w="9802" w:h="13387" w:wrap="none" w:vAnchor="page" w:hAnchor="page" w:x="1708" w:y="1831"/>
              <w:spacing w:before="120" w:line="240" w:lineRule="auto"/>
            </w:pPr>
            <w:r>
              <w:t>Výstupní formáty souborů</w:t>
            </w:r>
          </w:p>
        </w:tc>
        <w:tc>
          <w:tcPr>
            <w:tcW w:w="6528" w:type="dxa"/>
            <w:tcBorders>
              <w:top w:val="single" w:sz="4" w:space="0" w:color="auto"/>
              <w:left w:val="single" w:sz="4" w:space="0" w:color="auto"/>
              <w:right w:val="single" w:sz="4" w:space="0" w:color="auto"/>
            </w:tcBorders>
            <w:shd w:val="clear" w:color="auto" w:fill="FFFFFF"/>
          </w:tcPr>
          <w:p w14:paraId="131DC263" w14:textId="77777777" w:rsidR="00B908C4" w:rsidRDefault="00000000">
            <w:pPr>
              <w:pStyle w:val="Other10"/>
              <w:framePr w:w="9802" w:h="13387" w:wrap="none" w:vAnchor="page" w:hAnchor="page" w:x="1708" w:y="1831"/>
              <w:spacing w:line="266" w:lineRule="auto"/>
            </w:pPr>
            <w:r>
              <w:t xml:space="preserve">TIFF, </w:t>
            </w:r>
            <w:proofErr w:type="spellStart"/>
            <w:r>
              <w:t>multistránkovýTIFF</w:t>
            </w:r>
            <w:proofErr w:type="spellEnd"/>
            <w:r>
              <w:t>, DNG, PNG, JPEG, JPEG2000, PDF, PDF vícestránkové</w:t>
            </w:r>
          </w:p>
        </w:tc>
      </w:tr>
      <w:tr w:rsidR="00B908C4" w14:paraId="2E1702D5" w14:textId="77777777">
        <w:tblPrEx>
          <w:tblCellMar>
            <w:top w:w="0" w:type="dxa"/>
            <w:bottom w:w="0" w:type="dxa"/>
          </w:tblCellMar>
        </w:tblPrEx>
        <w:trPr>
          <w:trHeight w:hRule="exact" w:val="787"/>
        </w:trPr>
        <w:tc>
          <w:tcPr>
            <w:tcW w:w="3274" w:type="dxa"/>
            <w:tcBorders>
              <w:top w:val="single" w:sz="4" w:space="0" w:color="auto"/>
              <w:left w:val="single" w:sz="4" w:space="0" w:color="auto"/>
            </w:tcBorders>
            <w:shd w:val="clear" w:color="auto" w:fill="FFFFFF"/>
            <w:vAlign w:val="center"/>
          </w:tcPr>
          <w:p w14:paraId="42D53A2E" w14:textId="77777777" w:rsidR="00B908C4" w:rsidRDefault="00000000">
            <w:pPr>
              <w:pStyle w:val="Other10"/>
              <w:framePr w:w="9802" w:h="13387" w:wrap="none" w:vAnchor="page" w:hAnchor="page" w:x="1708" w:y="1831"/>
              <w:spacing w:line="240" w:lineRule="auto"/>
            </w:pPr>
            <w:r>
              <w:t>SW rozhraní</w:t>
            </w:r>
          </w:p>
        </w:tc>
        <w:tc>
          <w:tcPr>
            <w:tcW w:w="6528" w:type="dxa"/>
            <w:tcBorders>
              <w:top w:val="single" w:sz="4" w:space="0" w:color="auto"/>
              <w:left w:val="single" w:sz="4" w:space="0" w:color="auto"/>
              <w:right w:val="single" w:sz="4" w:space="0" w:color="auto"/>
            </w:tcBorders>
            <w:shd w:val="clear" w:color="auto" w:fill="FFFFFF"/>
            <w:vAlign w:val="bottom"/>
          </w:tcPr>
          <w:p w14:paraId="0925D1C1" w14:textId="77777777" w:rsidR="00B908C4" w:rsidRDefault="00000000">
            <w:pPr>
              <w:pStyle w:val="Other10"/>
              <w:framePr w:w="9802" w:h="13387" w:wrap="none" w:vAnchor="page" w:hAnchor="page" w:x="1708" w:y="1831"/>
              <w:spacing w:line="266" w:lineRule="auto"/>
            </w:pPr>
            <w:r>
              <w:t>API</w:t>
            </w:r>
          </w:p>
          <w:p w14:paraId="0AEC80D4" w14:textId="77777777" w:rsidR="00B908C4" w:rsidRDefault="00000000">
            <w:pPr>
              <w:pStyle w:val="Other10"/>
              <w:framePr w:w="9802" w:h="13387" w:wrap="none" w:vAnchor="page" w:hAnchor="page" w:x="1708" w:y="1831"/>
              <w:spacing w:line="266" w:lineRule="auto"/>
            </w:pPr>
            <w:r>
              <w:t>Možnosti spuštění skenování: automaticky po zavření skla, nožní spínač, klávesnice</w:t>
            </w:r>
          </w:p>
        </w:tc>
      </w:tr>
      <w:tr w:rsidR="00B908C4" w14:paraId="309D41DE" w14:textId="77777777">
        <w:tblPrEx>
          <w:tblCellMar>
            <w:top w:w="0" w:type="dxa"/>
            <w:bottom w:w="0" w:type="dxa"/>
          </w:tblCellMar>
        </w:tblPrEx>
        <w:trPr>
          <w:trHeight w:hRule="exact" w:val="1037"/>
        </w:trPr>
        <w:tc>
          <w:tcPr>
            <w:tcW w:w="3274" w:type="dxa"/>
            <w:tcBorders>
              <w:top w:val="single" w:sz="4" w:space="0" w:color="auto"/>
              <w:left w:val="single" w:sz="4" w:space="0" w:color="auto"/>
            </w:tcBorders>
            <w:shd w:val="clear" w:color="auto" w:fill="FFFFFF"/>
            <w:vAlign w:val="center"/>
          </w:tcPr>
          <w:p w14:paraId="43D47999" w14:textId="77777777" w:rsidR="00B908C4" w:rsidRDefault="00000000">
            <w:pPr>
              <w:pStyle w:val="Other10"/>
              <w:framePr w:w="9802" w:h="13387" w:wrap="none" w:vAnchor="page" w:hAnchor="page" w:x="1708" w:y="1831"/>
              <w:spacing w:line="240" w:lineRule="auto"/>
            </w:pPr>
            <w:proofErr w:type="gramStart"/>
            <w:r>
              <w:t>Příslušenství - součást</w:t>
            </w:r>
            <w:proofErr w:type="gramEnd"/>
            <w:r>
              <w:t xml:space="preserve"> dodávky</w:t>
            </w:r>
          </w:p>
        </w:tc>
        <w:tc>
          <w:tcPr>
            <w:tcW w:w="6528" w:type="dxa"/>
            <w:tcBorders>
              <w:top w:val="single" w:sz="4" w:space="0" w:color="auto"/>
              <w:left w:val="single" w:sz="4" w:space="0" w:color="auto"/>
              <w:right w:val="single" w:sz="4" w:space="0" w:color="auto"/>
            </w:tcBorders>
            <w:shd w:val="clear" w:color="auto" w:fill="FFFFFF"/>
            <w:vAlign w:val="bottom"/>
          </w:tcPr>
          <w:p w14:paraId="4949C2B7" w14:textId="77777777" w:rsidR="00B908C4" w:rsidRDefault="00000000">
            <w:pPr>
              <w:pStyle w:val="Other10"/>
              <w:framePr w:w="9802" w:h="13387" w:wrap="none" w:vAnchor="page" w:hAnchor="page" w:x="1708" w:y="1831"/>
              <w:spacing w:line="240" w:lineRule="auto"/>
            </w:pPr>
            <w:r>
              <w:t>ColorChecker-24 políček</w:t>
            </w:r>
          </w:p>
          <w:p w14:paraId="2DBFC20B" w14:textId="77777777" w:rsidR="00B908C4" w:rsidRDefault="00000000">
            <w:pPr>
              <w:pStyle w:val="Other10"/>
              <w:framePr w:w="9802" w:h="13387" w:wrap="none" w:vAnchor="page" w:hAnchor="page" w:x="1708" w:y="1831"/>
              <w:spacing w:line="240" w:lineRule="auto"/>
            </w:pPr>
            <w:r>
              <w:t>USB nožní pedál</w:t>
            </w:r>
          </w:p>
          <w:p w14:paraId="3083F87D" w14:textId="77777777" w:rsidR="00B908C4" w:rsidRDefault="00000000">
            <w:pPr>
              <w:pStyle w:val="Other10"/>
              <w:framePr w:w="9802" w:h="13387" w:wrap="none" w:vAnchor="page" w:hAnchor="page" w:x="1708" w:y="1831"/>
              <w:spacing w:line="240" w:lineRule="auto"/>
            </w:pPr>
            <w:r>
              <w:t>Počítač, monitor, myš, klávesnice</w:t>
            </w:r>
          </w:p>
          <w:p w14:paraId="51E09ABE" w14:textId="77777777" w:rsidR="00B908C4" w:rsidRDefault="00000000">
            <w:pPr>
              <w:pStyle w:val="Other10"/>
              <w:framePr w:w="9802" w:h="13387" w:wrap="none" w:vAnchor="page" w:hAnchor="page" w:x="1708" w:y="1831"/>
              <w:spacing w:line="240" w:lineRule="auto"/>
            </w:pPr>
            <w:r>
              <w:t>Kloubový držák na plochou obrazovku</w:t>
            </w:r>
          </w:p>
        </w:tc>
      </w:tr>
      <w:tr w:rsidR="00B908C4" w14:paraId="4146B3CE" w14:textId="77777777">
        <w:tblPrEx>
          <w:tblCellMar>
            <w:top w:w="0" w:type="dxa"/>
            <w:bottom w:w="0" w:type="dxa"/>
          </w:tblCellMar>
        </w:tblPrEx>
        <w:trPr>
          <w:trHeight w:hRule="exact" w:val="298"/>
        </w:trPr>
        <w:tc>
          <w:tcPr>
            <w:tcW w:w="3274" w:type="dxa"/>
            <w:tcBorders>
              <w:top w:val="single" w:sz="4" w:space="0" w:color="auto"/>
              <w:left w:val="single" w:sz="4" w:space="0" w:color="auto"/>
            </w:tcBorders>
            <w:shd w:val="clear" w:color="auto" w:fill="FFFFFF"/>
            <w:vAlign w:val="bottom"/>
          </w:tcPr>
          <w:p w14:paraId="1BF4A922" w14:textId="77777777" w:rsidR="00B908C4" w:rsidRDefault="00000000">
            <w:pPr>
              <w:pStyle w:val="Other10"/>
              <w:framePr w:w="9802" w:h="13387" w:wrap="none" w:vAnchor="page" w:hAnchor="page" w:x="1708" w:y="1831"/>
              <w:spacing w:line="240" w:lineRule="auto"/>
            </w:pPr>
            <w:r>
              <w:t>Formát předlohy</w:t>
            </w:r>
          </w:p>
        </w:tc>
        <w:tc>
          <w:tcPr>
            <w:tcW w:w="6528" w:type="dxa"/>
            <w:tcBorders>
              <w:top w:val="single" w:sz="4" w:space="0" w:color="auto"/>
              <w:left w:val="single" w:sz="4" w:space="0" w:color="auto"/>
              <w:right w:val="single" w:sz="4" w:space="0" w:color="auto"/>
            </w:tcBorders>
            <w:shd w:val="clear" w:color="auto" w:fill="FFFFFF"/>
            <w:vAlign w:val="bottom"/>
          </w:tcPr>
          <w:p w14:paraId="14093BC5" w14:textId="77777777" w:rsidR="00B908C4" w:rsidRDefault="00000000">
            <w:pPr>
              <w:pStyle w:val="Other10"/>
              <w:framePr w:w="9802" w:h="13387" w:wrap="none" w:vAnchor="page" w:hAnchor="page" w:x="1708" w:y="1831"/>
              <w:spacing w:line="240" w:lineRule="auto"/>
            </w:pPr>
            <w:r>
              <w:t>minimálně DIN A1</w:t>
            </w:r>
          </w:p>
        </w:tc>
      </w:tr>
      <w:tr w:rsidR="00B908C4" w14:paraId="5AB54BA6" w14:textId="77777777">
        <w:tblPrEx>
          <w:tblCellMar>
            <w:top w:w="0" w:type="dxa"/>
            <w:bottom w:w="0" w:type="dxa"/>
          </w:tblCellMar>
        </w:tblPrEx>
        <w:trPr>
          <w:trHeight w:hRule="exact" w:val="293"/>
        </w:trPr>
        <w:tc>
          <w:tcPr>
            <w:tcW w:w="3274" w:type="dxa"/>
            <w:tcBorders>
              <w:top w:val="single" w:sz="4" w:space="0" w:color="auto"/>
              <w:left w:val="single" w:sz="4" w:space="0" w:color="auto"/>
            </w:tcBorders>
            <w:shd w:val="clear" w:color="auto" w:fill="FFFFFF"/>
          </w:tcPr>
          <w:p w14:paraId="506CCB5D" w14:textId="77777777" w:rsidR="00B908C4" w:rsidRDefault="00000000">
            <w:pPr>
              <w:pStyle w:val="Other10"/>
              <w:framePr w:w="9802" w:h="13387" w:wrap="none" w:vAnchor="page" w:hAnchor="page" w:x="1708" w:y="1831"/>
              <w:spacing w:line="240" w:lineRule="auto"/>
            </w:pPr>
            <w:r>
              <w:t>Tloušťka předlohy</w:t>
            </w:r>
          </w:p>
        </w:tc>
        <w:tc>
          <w:tcPr>
            <w:tcW w:w="6528" w:type="dxa"/>
            <w:tcBorders>
              <w:top w:val="single" w:sz="4" w:space="0" w:color="auto"/>
              <w:left w:val="single" w:sz="4" w:space="0" w:color="auto"/>
              <w:right w:val="single" w:sz="4" w:space="0" w:color="auto"/>
            </w:tcBorders>
            <w:shd w:val="clear" w:color="auto" w:fill="FFFFFF"/>
          </w:tcPr>
          <w:p w14:paraId="78C28D57" w14:textId="77777777" w:rsidR="00B908C4" w:rsidRDefault="00000000">
            <w:pPr>
              <w:pStyle w:val="Other10"/>
              <w:framePr w:w="9802" w:h="13387" w:wrap="none" w:vAnchor="page" w:hAnchor="page" w:x="1708" w:y="1831"/>
              <w:spacing w:line="240" w:lineRule="auto"/>
            </w:pPr>
            <w:r>
              <w:t>až 250 mm</w:t>
            </w:r>
          </w:p>
        </w:tc>
      </w:tr>
      <w:tr w:rsidR="00B908C4" w14:paraId="6FF9A375" w14:textId="77777777">
        <w:tblPrEx>
          <w:tblCellMar>
            <w:top w:w="0" w:type="dxa"/>
            <w:bottom w:w="0" w:type="dxa"/>
          </w:tblCellMar>
        </w:tblPrEx>
        <w:trPr>
          <w:trHeight w:hRule="exact" w:val="302"/>
        </w:trPr>
        <w:tc>
          <w:tcPr>
            <w:tcW w:w="3274" w:type="dxa"/>
            <w:tcBorders>
              <w:top w:val="single" w:sz="4" w:space="0" w:color="auto"/>
              <w:left w:val="single" w:sz="4" w:space="0" w:color="auto"/>
            </w:tcBorders>
            <w:shd w:val="clear" w:color="auto" w:fill="FFFFFF"/>
            <w:vAlign w:val="bottom"/>
          </w:tcPr>
          <w:p w14:paraId="782401AF" w14:textId="77777777" w:rsidR="00B908C4" w:rsidRDefault="00000000">
            <w:pPr>
              <w:pStyle w:val="Other10"/>
              <w:framePr w:w="9802" w:h="13387" w:wrap="none" w:vAnchor="page" w:hAnchor="page" w:x="1708" w:y="1831"/>
              <w:spacing w:line="240" w:lineRule="auto"/>
            </w:pPr>
            <w:r>
              <w:t>hmotnost předlohy</w:t>
            </w:r>
          </w:p>
        </w:tc>
        <w:tc>
          <w:tcPr>
            <w:tcW w:w="6528" w:type="dxa"/>
            <w:tcBorders>
              <w:top w:val="single" w:sz="4" w:space="0" w:color="auto"/>
              <w:left w:val="single" w:sz="4" w:space="0" w:color="auto"/>
              <w:right w:val="single" w:sz="4" w:space="0" w:color="auto"/>
            </w:tcBorders>
            <w:shd w:val="clear" w:color="auto" w:fill="FFFFFF"/>
            <w:vAlign w:val="bottom"/>
          </w:tcPr>
          <w:p w14:paraId="1861835F" w14:textId="77777777" w:rsidR="00B908C4" w:rsidRDefault="00000000">
            <w:pPr>
              <w:pStyle w:val="Other10"/>
              <w:framePr w:w="9802" w:h="13387" w:wrap="none" w:vAnchor="page" w:hAnchor="page" w:x="1708" w:y="1831"/>
              <w:spacing w:line="240" w:lineRule="auto"/>
            </w:pPr>
            <w:r>
              <w:t>až 25 Kg</w:t>
            </w:r>
          </w:p>
        </w:tc>
      </w:tr>
      <w:tr w:rsidR="00B908C4" w14:paraId="39C7D240" w14:textId="77777777">
        <w:tblPrEx>
          <w:tblCellMar>
            <w:top w:w="0" w:type="dxa"/>
            <w:bottom w:w="0" w:type="dxa"/>
          </w:tblCellMar>
        </w:tblPrEx>
        <w:trPr>
          <w:trHeight w:hRule="exact" w:val="1042"/>
        </w:trPr>
        <w:tc>
          <w:tcPr>
            <w:tcW w:w="3274" w:type="dxa"/>
            <w:tcBorders>
              <w:top w:val="single" w:sz="4" w:space="0" w:color="auto"/>
              <w:left w:val="single" w:sz="4" w:space="0" w:color="auto"/>
            </w:tcBorders>
            <w:shd w:val="clear" w:color="auto" w:fill="FFFFFF"/>
            <w:vAlign w:val="center"/>
          </w:tcPr>
          <w:p w14:paraId="5700B870" w14:textId="77777777" w:rsidR="00B908C4" w:rsidRDefault="00000000">
            <w:pPr>
              <w:pStyle w:val="Other10"/>
              <w:framePr w:w="9802" w:h="13387" w:wrap="none" w:vAnchor="page" w:hAnchor="page" w:x="1708" w:y="1831"/>
              <w:spacing w:line="240" w:lineRule="auto"/>
            </w:pPr>
            <w:r>
              <w:t>Záruka</w:t>
            </w:r>
          </w:p>
        </w:tc>
        <w:tc>
          <w:tcPr>
            <w:tcW w:w="6528" w:type="dxa"/>
            <w:tcBorders>
              <w:top w:val="single" w:sz="4" w:space="0" w:color="auto"/>
              <w:left w:val="single" w:sz="4" w:space="0" w:color="auto"/>
              <w:right w:val="single" w:sz="4" w:space="0" w:color="auto"/>
            </w:tcBorders>
            <w:shd w:val="clear" w:color="auto" w:fill="FFFFFF"/>
            <w:vAlign w:val="bottom"/>
          </w:tcPr>
          <w:p w14:paraId="51B0811F" w14:textId="77777777" w:rsidR="00B908C4" w:rsidRDefault="00000000">
            <w:pPr>
              <w:pStyle w:val="Other10"/>
              <w:framePr w:w="9802" w:h="13387" w:wrap="none" w:vAnchor="page" w:hAnchor="page" w:x="1708" w:y="1831"/>
              <w:spacing w:line="271" w:lineRule="auto"/>
            </w:pPr>
            <w:r>
              <w:rPr>
                <w:b/>
                <w:bCs/>
              </w:rPr>
              <w:t>60 měsíců záruka v místě instalace</w:t>
            </w:r>
          </w:p>
          <w:p w14:paraId="7B565355" w14:textId="77777777" w:rsidR="00B908C4" w:rsidRDefault="00000000">
            <w:pPr>
              <w:pStyle w:val="Other10"/>
              <w:framePr w:w="9802" w:h="13387" w:wrap="none" w:vAnchor="page" w:hAnchor="page" w:x="1708" w:y="1831"/>
              <w:spacing w:line="271" w:lineRule="auto"/>
            </w:pPr>
            <w:r>
              <w:t>Záruka hardware (výměna náhradních dílů nebo oprava) Technická asistence (podpora a diagnostika) Podpora softwarových aktualizací</w:t>
            </w:r>
          </w:p>
        </w:tc>
      </w:tr>
      <w:tr w:rsidR="00B908C4" w14:paraId="182E0D3A" w14:textId="77777777">
        <w:tblPrEx>
          <w:tblCellMar>
            <w:top w:w="0" w:type="dxa"/>
            <w:bottom w:w="0" w:type="dxa"/>
          </w:tblCellMar>
        </w:tblPrEx>
        <w:trPr>
          <w:trHeight w:hRule="exact" w:val="523"/>
        </w:trPr>
        <w:tc>
          <w:tcPr>
            <w:tcW w:w="3274" w:type="dxa"/>
            <w:tcBorders>
              <w:top w:val="single" w:sz="4" w:space="0" w:color="auto"/>
              <w:left w:val="single" w:sz="4" w:space="0" w:color="auto"/>
            </w:tcBorders>
            <w:shd w:val="clear" w:color="auto" w:fill="FFFFFF"/>
            <w:vAlign w:val="center"/>
          </w:tcPr>
          <w:p w14:paraId="41D9AA28" w14:textId="77777777" w:rsidR="00B908C4" w:rsidRDefault="00000000">
            <w:pPr>
              <w:pStyle w:val="Other10"/>
              <w:framePr w:w="9802" w:h="13387" w:wrap="none" w:vAnchor="page" w:hAnchor="page" w:x="1708" w:y="1831"/>
              <w:spacing w:line="240" w:lineRule="auto"/>
            </w:pPr>
            <w:r>
              <w:t>Certifikace</w:t>
            </w:r>
          </w:p>
        </w:tc>
        <w:tc>
          <w:tcPr>
            <w:tcW w:w="6528" w:type="dxa"/>
            <w:tcBorders>
              <w:top w:val="single" w:sz="4" w:space="0" w:color="auto"/>
              <w:left w:val="single" w:sz="4" w:space="0" w:color="auto"/>
              <w:right w:val="single" w:sz="4" w:space="0" w:color="auto"/>
            </w:tcBorders>
            <w:shd w:val="clear" w:color="auto" w:fill="FFFFFF"/>
            <w:vAlign w:val="bottom"/>
          </w:tcPr>
          <w:p w14:paraId="56619041" w14:textId="77777777" w:rsidR="00B908C4" w:rsidRDefault="00000000">
            <w:pPr>
              <w:pStyle w:val="Other10"/>
              <w:framePr w:w="9802" w:h="13387" w:wrap="none" w:vAnchor="page" w:hAnchor="page" w:x="1708" w:y="1831"/>
              <w:spacing w:line="240" w:lineRule="auto"/>
            </w:pPr>
            <w:r>
              <w:t>CE/FCC část 15</w:t>
            </w:r>
          </w:p>
          <w:p w14:paraId="77E7F1A4" w14:textId="77777777" w:rsidR="00B908C4" w:rsidRDefault="00000000">
            <w:pPr>
              <w:pStyle w:val="Other10"/>
              <w:framePr w:w="9802" w:h="13387" w:wrap="none" w:vAnchor="page" w:hAnchor="page" w:x="1708" w:y="1831"/>
              <w:spacing w:line="240" w:lineRule="auto"/>
            </w:pPr>
            <w:r>
              <w:t>EN 62368-1, EN55022, EN61000-3-2, EN61000-3-3, EN 55024</w:t>
            </w:r>
          </w:p>
        </w:tc>
      </w:tr>
      <w:tr w:rsidR="00B908C4" w14:paraId="3D472E5E" w14:textId="77777777">
        <w:tblPrEx>
          <w:tblCellMar>
            <w:top w:w="0" w:type="dxa"/>
            <w:bottom w:w="0" w:type="dxa"/>
          </w:tblCellMar>
        </w:tblPrEx>
        <w:trPr>
          <w:trHeight w:hRule="exact" w:val="293"/>
        </w:trPr>
        <w:tc>
          <w:tcPr>
            <w:tcW w:w="3274" w:type="dxa"/>
            <w:tcBorders>
              <w:top w:val="single" w:sz="4" w:space="0" w:color="auto"/>
              <w:left w:val="single" w:sz="4" w:space="0" w:color="auto"/>
            </w:tcBorders>
            <w:shd w:val="clear" w:color="auto" w:fill="FFFFFF"/>
            <w:vAlign w:val="bottom"/>
          </w:tcPr>
          <w:p w14:paraId="39BE2C3C" w14:textId="77777777" w:rsidR="00B908C4" w:rsidRDefault="00000000">
            <w:pPr>
              <w:pStyle w:val="Other10"/>
              <w:framePr w:w="9802" w:h="13387" w:wrap="none" w:vAnchor="page" w:hAnchor="page" w:x="1708" w:y="1831"/>
              <w:spacing w:line="240" w:lineRule="auto"/>
            </w:pPr>
            <w:r>
              <w:rPr>
                <w:b/>
                <w:bCs/>
                <w:i/>
                <w:iCs/>
              </w:rPr>
              <w:t>SW vybavení</w:t>
            </w:r>
          </w:p>
        </w:tc>
        <w:tc>
          <w:tcPr>
            <w:tcW w:w="6528" w:type="dxa"/>
            <w:tcBorders>
              <w:top w:val="single" w:sz="4" w:space="0" w:color="auto"/>
              <w:right w:val="single" w:sz="4" w:space="0" w:color="auto"/>
            </w:tcBorders>
            <w:shd w:val="clear" w:color="auto" w:fill="FFFFFF"/>
          </w:tcPr>
          <w:p w14:paraId="4FB3BC2F" w14:textId="77777777" w:rsidR="00B908C4" w:rsidRDefault="00B908C4">
            <w:pPr>
              <w:framePr w:w="9802" w:h="13387" w:wrap="none" w:vAnchor="page" w:hAnchor="page" w:x="1708" w:y="1831"/>
              <w:rPr>
                <w:sz w:val="10"/>
                <w:szCs w:val="10"/>
              </w:rPr>
            </w:pPr>
          </w:p>
        </w:tc>
      </w:tr>
      <w:tr w:rsidR="00B908C4" w14:paraId="7F835959" w14:textId="77777777">
        <w:tblPrEx>
          <w:tblCellMar>
            <w:top w:w="0" w:type="dxa"/>
            <w:bottom w:w="0" w:type="dxa"/>
          </w:tblCellMar>
        </w:tblPrEx>
        <w:trPr>
          <w:trHeight w:hRule="exact" w:val="528"/>
        </w:trPr>
        <w:tc>
          <w:tcPr>
            <w:tcW w:w="3274" w:type="dxa"/>
            <w:tcBorders>
              <w:top w:val="single" w:sz="4" w:space="0" w:color="auto"/>
              <w:left w:val="single" w:sz="4" w:space="0" w:color="auto"/>
            </w:tcBorders>
            <w:shd w:val="clear" w:color="auto" w:fill="FFFFFF"/>
            <w:vAlign w:val="center"/>
          </w:tcPr>
          <w:p w14:paraId="6ECA9713" w14:textId="77777777" w:rsidR="00B908C4" w:rsidRDefault="00000000">
            <w:pPr>
              <w:pStyle w:val="Other10"/>
              <w:framePr w:w="9802" w:h="13387" w:wrap="none" w:vAnchor="page" w:hAnchor="page" w:x="1708" w:y="1831"/>
              <w:spacing w:line="240" w:lineRule="auto"/>
            </w:pPr>
            <w:r>
              <w:t>Sekvenční skenování</w:t>
            </w:r>
          </w:p>
        </w:tc>
        <w:tc>
          <w:tcPr>
            <w:tcW w:w="6528" w:type="dxa"/>
            <w:tcBorders>
              <w:top w:val="single" w:sz="4" w:space="0" w:color="auto"/>
              <w:left w:val="single" w:sz="4" w:space="0" w:color="auto"/>
              <w:right w:val="single" w:sz="4" w:space="0" w:color="auto"/>
            </w:tcBorders>
            <w:shd w:val="clear" w:color="auto" w:fill="FFFFFF"/>
          </w:tcPr>
          <w:p w14:paraId="6D12A651" w14:textId="77777777" w:rsidR="00B908C4" w:rsidRDefault="00000000">
            <w:pPr>
              <w:pStyle w:val="Other10"/>
              <w:framePr w:w="9802" w:h="13387" w:wrap="none" w:vAnchor="page" w:hAnchor="page" w:x="1708" w:y="1831"/>
              <w:spacing w:line="266" w:lineRule="auto"/>
            </w:pPr>
            <w:r>
              <w:t>Připravenost pro skenování automaticky po dokončení předchozího skenu</w:t>
            </w:r>
          </w:p>
        </w:tc>
      </w:tr>
      <w:tr w:rsidR="00B908C4" w14:paraId="79EB03E2" w14:textId="77777777">
        <w:tblPrEx>
          <w:tblCellMar>
            <w:top w:w="0" w:type="dxa"/>
            <w:bottom w:w="0" w:type="dxa"/>
          </w:tblCellMar>
        </w:tblPrEx>
        <w:trPr>
          <w:trHeight w:hRule="exact" w:val="504"/>
        </w:trPr>
        <w:tc>
          <w:tcPr>
            <w:tcW w:w="3274" w:type="dxa"/>
            <w:tcBorders>
              <w:top w:val="single" w:sz="4" w:space="0" w:color="auto"/>
              <w:left w:val="single" w:sz="4" w:space="0" w:color="auto"/>
            </w:tcBorders>
            <w:shd w:val="clear" w:color="auto" w:fill="FFFFFF"/>
            <w:vAlign w:val="center"/>
          </w:tcPr>
          <w:p w14:paraId="6D07A922" w14:textId="77777777" w:rsidR="00B908C4" w:rsidRDefault="00000000">
            <w:pPr>
              <w:pStyle w:val="Other10"/>
              <w:framePr w:w="9802" w:h="13387" w:wrap="none" w:vAnchor="page" w:hAnchor="page" w:x="1708" w:y="1831"/>
              <w:spacing w:line="240" w:lineRule="auto"/>
            </w:pPr>
            <w:r>
              <w:t>Kontrola obrazu</w:t>
            </w:r>
          </w:p>
        </w:tc>
        <w:tc>
          <w:tcPr>
            <w:tcW w:w="6528" w:type="dxa"/>
            <w:tcBorders>
              <w:top w:val="single" w:sz="4" w:space="0" w:color="auto"/>
              <w:left w:val="single" w:sz="4" w:space="0" w:color="auto"/>
              <w:right w:val="single" w:sz="4" w:space="0" w:color="auto"/>
            </w:tcBorders>
            <w:shd w:val="clear" w:color="auto" w:fill="FFFFFF"/>
            <w:vAlign w:val="center"/>
          </w:tcPr>
          <w:p w14:paraId="59F07CA7" w14:textId="77777777" w:rsidR="00B908C4" w:rsidRDefault="00000000">
            <w:pPr>
              <w:pStyle w:val="Other10"/>
              <w:framePr w:w="9802" w:h="13387" w:wrap="none" w:vAnchor="page" w:hAnchor="page" w:x="1708" w:y="1831"/>
              <w:spacing w:line="240" w:lineRule="auto"/>
            </w:pPr>
            <w:r>
              <w:t>Zobrazení skenu na monitoru v reálném čase v průběhu skenování</w:t>
            </w:r>
          </w:p>
        </w:tc>
      </w:tr>
      <w:tr w:rsidR="00B908C4" w14:paraId="201B01BE" w14:textId="77777777">
        <w:tblPrEx>
          <w:tblCellMar>
            <w:top w:w="0" w:type="dxa"/>
            <w:bottom w:w="0" w:type="dxa"/>
          </w:tblCellMar>
        </w:tblPrEx>
        <w:trPr>
          <w:trHeight w:hRule="exact" w:val="984"/>
        </w:trPr>
        <w:tc>
          <w:tcPr>
            <w:tcW w:w="3274" w:type="dxa"/>
            <w:tcBorders>
              <w:top w:val="single" w:sz="4" w:space="0" w:color="auto"/>
              <w:left w:val="single" w:sz="4" w:space="0" w:color="auto"/>
            </w:tcBorders>
            <w:shd w:val="clear" w:color="auto" w:fill="FFFFFF"/>
            <w:vAlign w:val="center"/>
          </w:tcPr>
          <w:p w14:paraId="4800E08C" w14:textId="77777777" w:rsidR="00B908C4" w:rsidRDefault="00000000">
            <w:pPr>
              <w:pStyle w:val="Other10"/>
              <w:framePr w:w="9802" w:h="13387" w:wrap="none" w:vAnchor="page" w:hAnchor="page" w:x="1708" w:y="1831"/>
              <w:spacing w:line="240" w:lineRule="auto"/>
            </w:pPr>
            <w:r>
              <w:t>Zpracování obrazu</w:t>
            </w:r>
          </w:p>
        </w:tc>
        <w:tc>
          <w:tcPr>
            <w:tcW w:w="6528" w:type="dxa"/>
            <w:tcBorders>
              <w:top w:val="single" w:sz="4" w:space="0" w:color="auto"/>
              <w:left w:val="single" w:sz="4" w:space="0" w:color="auto"/>
              <w:right w:val="single" w:sz="4" w:space="0" w:color="auto"/>
            </w:tcBorders>
            <w:shd w:val="clear" w:color="auto" w:fill="FFFFFF"/>
            <w:vAlign w:val="center"/>
          </w:tcPr>
          <w:p w14:paraId="64B346FB" w14:textId="77777777" w:rsidR="00B908C4" w:rsidRDefault="00000000">
            <w:pPr>
              <w:pStyle w:val="Other10"/>
              <w:framePr w:w="9802" w:h="13387" w:wrap="none" w:vAnchor="page" w:hAnchor="page" w:x="1708" w:y="1831"/>
              <w:spacing w:line="271" w:lineRule="auto"/>
            </w:pPr>
            <w:r>
              <w:t>Automatická detekce a ořezávání stran Korekce knižní vazby</w:t>
            </w:r>
          </w:p>
          <w:p w14:paraId="4CB6E925" w14:textId="77777777" w:rsidR="00B908C4" w:rsidRDefault="00000000">
            <w:pPr>
              <w:pStyle w:val="Other10"/>
              <w:framePr w:w="9802" w:h="13387" w:wrap="none" w:vAnchor="page" w:hAnchor="page" w:x="1708" w:y="1831"/>
              <w:spacing w:line="271" w:lineRule="auto"/>
            </w:pPr>
            <w:r>
              <w:t>Odstranění lidských prstů ze skenu</w:t>
            </w:r>
          </w:p>
        </w:tc>
      </w:tr>
      <w:tr w:rsidR="00B908C4" w14:paraId="795D4E24" w14:textId="77777777">
        <w:tblPrEx>
          <w:tblCellMar>
            <w:top w:w="0" w:type="dxa"/>
            <w:bottom w:w="0" w:type="dxa"/>
          </w:tblCellMar>
        </w:tblPrEx>
        <w:trPr>
          <w:trHeight w:hRule="exact" w:val="1325"/>
        </w:trPr>
        <w:tc>
          <w:tcPr>
            <w:tcW w:w="3274" w:type="dxa"/>
            <w:tcBorders>
              <w:top w:val="single" w:sz="4" w:space="0" w:color="auto"/>
              <w:left w:val="single" w:sz="4" w:space="0" w:color="auto"/>
              <w:bottom w:val="single" w:sz="4" w:space="0" w:color="auto"/>
            </w:tcBorders>
            <w:shd w:val="clear" w:color="auto" w:fill="FFFFFF"/>
            <w:vAlign w:val="center"/>
          </w:tcPr>
          <w:p w14:paraId="471E8C92" w14:textId="77777777" w:rsidR="00B908C4" w:rsidRDefault="00000000">
            <w:pPr>
              <w:pStyle w:val="Other10"/>
              <w:framePr w:w="9802" w:h="13387" w:wrap="none" w:vAnchor="page" w:hAnchor="page" w:x="1708" w:y="1831"/>
              <w:spacing w:line="266" w:lineRule="auto"/>
            </w:pPr>
            <w:r>
              <w:t>Velikost, váha, požadavky na napájení</w:t>
            </w:r>
          </w:p>
        </w:tc>
        <w:tc>
          <w:tcPr>
            <w:tcW w:w="6528" w:type="dxa"/>
            <w:tcBorders>
              <w:top w:val="single" w:sz="4" w:space="0" w:color="auto"/>
              <w:left w:val="single" w:sz="4" w:space="0" w:color="auto"/>
              <w:bottom w:val="single" w:sz="4" w:space="0" w:color="auto"/>
              <w:right w:val="single" w:sz="4" w:space="0" w:color="auto"/>
            </w:tcBorders>
            <w:shd w:val="clear" w:color="auto" w:fill="FFFFFF"/>
          </w:tcPr>
          <w:p w14:paraId="7A039FDE" w14:textId="77777777" w:rsidR="00B908C4" w:rsidRDefault="00000000">
            <w:pPr>
              <w:pStyle w:val="Other10"/>
              <w:framePr w:w="9802" w:h="13387" w:wrap="none" w:vAnchor="page" w:hAnchor="page" w:x="1708" w:y="1831"/>
              <w:spacing w:after="240" w:line="271" w:lineRule="auto"/>
            </w:pPr>
            <w:proofErr w:type="gramStart"/>
            <w:r>
              <w:t>1990mm</w:t>
            </w:r>
            <w:proofErr w:type="gramEnd"/>
            <w:r>
              <w:t xml:space="preserve"> x 1620mm x 1840mm // 78.3“ x 63.7“ x 72.4“ Váha: 310 kg (683.4 </w:t>
            </w:r>
            <w:proofErr w:type="spellStart"/>
            <w:r>
              <w:t>Ibs</w:t>
            </w:r>
            <w:proofErr w:type="spellEnd"/>
            <w:r>
              <w:t>)</w:t>
            </w:r>
          </w:p>
          <w:p w14:paraId="7818F7E3" w14:textId="77777777" w:rsidR="00B908C4" w:rsidRDefault="00000000">
            <w:pPr>
              <w:pStyle w:val="Other10"/>
              <w:framePr w:w="9802" w:h="13387" w:wrap="none" w:vAnchor="page" w:hAnchor="page" w:x="1708" w:y="1831"/>
              <w:spacing w:line="271" w:lineRule="auto"/>
            </w:pPr>
            <w:proofErr w:type="gramStart"/>
            <w:r>
              <w:t>100V</w:t>
            </w:r>
            <w:proofErr w:type="gramEnd"/>
            <w:r>
              <w:t>-240V, 50Hz60Hz</w:t>
            </w:r>
          </w:p>
          <w:p w14:paraId="70EAC390" w14:textId="77777777" w:rsidR="00B908C4" w:rsidRDefault="00000000">
            <w:pPr>
              <w:pStyle w:val="Other10"/>
              <w:framePr w:w="9802" w:h="13387" w:wrap="none" w:vAnchor="page" w:hAnchor="page" w:x="1708" w:y="1831"/>
              <w:spacing w:line="271" w:lineRule="auto"/>
            </w:pPr>
            <w:r>
              <w:t>500 VA max</w:t>
            </w:r>
          </w:p>
        </w:tc>
      </w:tr>
    </w:tbl>
    <w:p w14:paraId="0B8BAB66" w14:textId="77777777" w:rsidR="00B908C4" w:rsidRDefault="00B908C4">
      <w:pPr>
        <w:spacing w:line="1" w:lineRule="exact"/>
        <w:sectPr w:rsidR="00B908C4">
          <w:pgSz w:w="11900" w:h="16840"/>
          <w:pgMar w:top="360" w:right="360" w:bottom="360" w:left="360" w:header="0" w:footer="3" w:gutter="0"/>
          <w:cols w:space="720"/>
          <w:noEndnote/>
          <w:docGrid w:linePitch="360"/>
        </w:sectPr>
      </w:pPr>
    </w:p>
    <w:p w14:paraId="083B2653" w14:textId="77777777" w:rsidR="00B908C4" w:rsidRDefault="00B908C4">
      <w:pPr>
        <w:spacing w:line="1" w:lineRule="exact"/>
      </w:pPr>
    </w:p>
    <w:p w14:paraId="6039EF74" w14:textId="77777777" w:rsidR="00B908C4" w:rsidRDefault="00000000">
      <w:pPr>
        <w:pStyle w:val="Heading210"/>
        <w:framePr w:wrap="none" w:vAnchor="page" w:hAnchor="page" w:x="1774" w:y="2056"/>
        <w:spacing w:line="240" w:lineRule="auto"/>
        <w:jc w:val="left"/>
      </w:pPr>
      <w:bookmarkStart w:id="100" w:name="bookmark100"/>
      <w:bookmarkStart w:id="101" w:name="bookmark101"/>
      <w:bookmarkStart w:id="102" w:name="bookmark102"/>
      <w:r>
        <w:t>Součástí dodávky je sada příslušenství pro skenování:</w:t>
      </w:r>
      <w:bookmarkEnd w:id="100"/>
      <w:bookmarkEnd w:id="101"/>
      <w:bookmarkEnd w:id="102"/>
    </w:p>
    <w:p w14:paraId="29A422EA" w14:textId="77777777" w:rsidR="00B908C4" w:rsidRDefault="00000000">
      <w:pPr>
        <w:pStyle w:val="Bodytext10"/>
        <w:framePr w:w="8170" w:h="1565" w:hRule="exact" w:wrap="none" w:vAnchor="page" w:hAnchor="page" w:x="1774" w:y="2579"/>
        <w:numPr>
          <w:ilvl w:val="0"/>
          <w:numId w:val="13"/>
        </w:numPr>
        <w:tabs>
          <w:tab w:val="left" w:pos="682"/>
        </w:tabs>
        <w:spacing w:line="240" w:lineRule="auto"/>
        <w:ind w:firstLine="340"/>
      </w:pPr>
      <w:bookmarkStart w:id="103" w:name="bookmark103"/>
      <w:bookmarkEnd w:id="103"/>
      <w:r>
        <w:t xml:space="preserve">2xA1 </w:t>
      </w:r>
      <w:proofErr w:type="spellStart"/>
      <w:r>
        <w:t>držáknaknihysmožnostídržetotevřenéknihyvúhlu</w:t>
      </w:r>
      <w:proofErr w:type="spellEnd"/>
      <w:r>
        <w:t xml:space="preserve"> 90-120°</w:t>
      </w:r>
    </w:p>
    <w:p w14:paraId="18DC2275" w14:textId="77777777" w:rsidR="00B908C4" w:rsidRDefault="00000000">
      <w:pPr>
        <w:pStyle w:val="Bodytext10"/>
        <w:framePr w:w="8170" w:h="1565" w:hRule="exact" w:wrap="none" w:vAnchor="page" w:hAnchor="page" w:x="1774" w:y="2579"/>
        <w:spacing w:after="280" w:line="240" w:lineRule="auto"/>
        <w:ind w:firstLine="680"/>
      </w:pPr>
      <w:r>
        <w:t>Speciální skleněná deska formátu A1 pro kolébky na skenování knih v úhlu 90-120°</w:t>
      </w:r>
    </w:p>
    <w:p w14:paraId="5022A5DD" w14:textId="77777777" w:rsidR="00B908C4" w:rsidRDefault="00000000">
      <w:pPr>
        <w:pStyle w:val="Bodytext10"/>
        <w:framePr w:w="8170" w:h="1565" w:hRule="exact" w:wrap="none" w:vAnchor="page" w:hAnchor="page" w:x="1774" w:y="2579"/>
        <w:numPr>
          <w:ilvl w:val="0"/>
          <w:numId w:val="13"/>
        </w:numPr>
        <w:tabs>
          <w:tab w:val="left" w:pos="689"/>
        </w:tabs>
        <w:spacing w:after="280" w:line="240" w:lineRule="auto"/>
        <w:ind w:firstLine="340"/>
      </w:pPr>
      <w:bookmarkStart w:id="104" w:name="bookmark104"/>
      <w:bookmarkEnd w:id="104"/>
      <w:r>
        <w:t>Náhradní ski o ve formátu A1</w:t>
      </w:r>
    </w:p>
    <w:p w14:paraId="5C41F470" w14:textId="77777777" w:rsidR="00B908C4" w:rsidRDefault="00000000">
      <w:pPr>
        <w:pStyle w:val="Bodytext10"/>
        <w:framePr w:w="8170" w:h="1565" w:hRule="exact" w:wrap="none" w:vAnchor="page" w:hAnchor="page" w:x="1774" w:y="2579"/>
        <w:numPr>
          <w:ilvl w:val="0"/>
          <w:numId w:val="13"/>
        </w:numPr>
        <w:tabs>
          <w:tab w:val="left" w:pos="689"/>
        </w:tabs>
        <w:spacing w:line="240" w:lineRule="auto"/>
        <w:ind w:firstLine="340"/>
      </w:pPr>
      <w:bookmarkStart w:id="105" w:name="bookmark105"/>
      <w:bookmarkEnd w:id="105"/>
      <w:r>
        <w:t>Pravidelná profylaxe zařízení 1 x ročně po dobu záruky</w:t>
      </w:r>
    </w:p>
    <w:p w14:paraId="694B4EC4" w14:textId="77777777" w:rsidR="00B908C4" w:rsidRDefault="00B908C4">
      <w:pPr>
        <w:spacing w:line="1" w:lineRule="exact"/>
      </w:pPr>
    </w:p>
    <w:sectPr w:rsidR="00B908C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1D90B" w14:textId="77777777" w:rsidR="00A8417D" w:rsidRDefault="00A8417D">
      <w:r>
        <w:separator/>
      </w:r>
    </w:p>
  </w:endnote>
  <w:endnote w:type="continuationSeparator" w:id="0">
    <w:p w14:paraId="6C5D41FF" w14:textId="77777777" w:rsidR="00A8417D" w:rsidRDefault="00A8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F7577" w14:textId="77777777" w:rsidR="00A8417D" w:rsidRDefault="00A8417D"/>
  </w:footnote>
  <w:footnote w:type="continuationSeparator" w:id="0">
    <w:p w14:paraId="717207C1" w14:textId="77777777" w:rsidR="00A8417D" w:rsidRDefault="00A841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15902"/>
    <w:multiLevelType w:val="multilevel"/>
    <w:tmpl w:val="E4BC7D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2015DA"/>
    <w:multiLevelType w:val="multilevel"/>
    <w:tmpl w:val="F1FE4C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957A06"/>
    <w:multiLevelType w:val="multilevel"/>
    <w:tmpl w:val="3632A5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FA217F"/>
    <w:multiLevelType w:val="multilevel"/>
    <w:tmpl w:val="910E6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8D41C0"/>
    <w:multiLevelType w:val="multilevel"/>
    <w:tmpl w:val="5E1A84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7C729E"/>
    <w:multiLevelType w:val="multilevel"/>
    <w:tmpl w:val="B4DE36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447AB6"/>
    <w:multiLevelType w:val="multilevel"/>
    <w:tmpl w:val="CDE8D3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A40C6B"/>
    <w:multiLevelType w:val="multilevel"/>
    <w:tmpl w:val="2EF85ADE"/>
    <w:lvl w:ilvl="0">
      <w:start w:val="7"/>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A06B41"/>
    <w:multiLevelType w:val="multilevel"/>
    <w:tmpl w:val="E29E53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0B418A"/>
    <w:multiLevelType w:val="multilevel"/>
    <w:tmpl w:val="25A21E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7455F4"/>
    <w:multiLevelType w:val="multilevel"/>
    <w:tmpl w:val="89AAC4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E144A4"/>
    <w:multiLevelType w:val="multilevel"/>
    <w:tmpl w:val="FF920E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4E51E0"/>
    <w:multiLevelType w:val="multilevel"/>
    <w:tmpl w:val="99BA2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5502448">
    <w:abstractNumId w:val="3"/>
  </w:num>
  <w:num w:numId="2" w16cid:durableId="1479608798">
    <w:abstractNumId w:val="2"/>
  </w:num>
  <w:num w:numId="3" w16cid:durableId="1570116289">
    <w:abstractNumId w:val="0"/>
  </w:num>
  <w:num w:numId="4" w16cid:durableId="531694904">
    <w:abstractNumId w:val="9"/>
  </w:num>
  <w:num w:numId="5" w16cid:durableId="1391538739">
    <w:abstractNumId w:val="5"/>
  </w:num>
  <w:num w:numId="6" w16cid:durableId="314183411">
    <w:abstractNumId w:val="7"/>
  </w:num>
  <w:num w:numId="7" w16cid:durableId="714544232">
    <w:abstractNumId w:val="6"/>
  </w:num>
  <w:num w:numId="8" w16cid:durableId="673916917">
    <w:abstractNumId w:val="10"/>
  </w:num>
  <w:num w:numId="9" w16cid:durableId="344523335">
    <w:abstractNumId w:val="4"/>
  </w:num>
  <w:num w:numId="10" w16cid:durableId="924608510">
    <w:abstractNumId w:val="12"/>
  </w:num>
  <w:num w:numId="11" w16cid:durableId="217782313">
    <w:abstractNumId w:val="1"/>
  </w:num>
  <w:num w:numId="12" w16cid:durableId="1863785024">
    <w:abstractNumId w:val="8"/>
  </w:num>
  <w:num w:numId="13" w16cid:durableId="364331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C4"/>
    <w:rsid w:val="008B50BE"/>
    <w:rsid w:val="00A8417D"/>
    <w:rsid w:val="00B908C4"/>
    <w:rsid w:val="00E90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636D"/>
  <w15:docId w15:val="{E22BA094-D435-44DD-8051-4ABFCE36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b w:val="0"/>
      <w:bCs w:val="0"/>
      <w:i w:val="0"/>
      <w:iCs w:val="0"/>
      <w:smallCaps w:val="0"/>
      <w:strike w:val="0"/>
      <w:sz w:val="18"/>
      <w:szCs w:val="18"/>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line="293" w:lineRule="auto"/>
    </w:pPr>
    <w:rPr>
      <w:rFonts w:ascii="Arial" w:eastAsia="Arial" w:hAnsi="Arial" w:cs="Arial"/>
      <w:sz w:val="20"/>
      <w:szCs w:val="20"/>
    </w:rPr>
  </w:style>
  <w:style w:type="paragraph" w:customStyle="1" w:styleId="Heading110">
    <w:name w:val="Heading #1|1"/>
    <w:basedOn w:val="Normln"/>
    <w:link w:val="Heading11"/>
    <w:pPr>
      <w:spacing w:after="410" w:line="262" w:lineRule="auto"/>
      <w:jc w:val="center"/>
      <w:outlineLvl w:val="0"/>
    </w:pPr>
    <w:rPr>
      <w:rFonts w:ascii="Arial" w:eastAsia="Arial" w:hAnsi="Arial" w:cs="Arial"/>
      <w:b/>
      <w:bCs/>
    </w:rPr>
  </w:style>
  <w:style w:type="paragraph" w:customStyle="1" w:styleId="Heading210">
    <w:name w:val="Heading #2|1"/>
    <w:basedOn w:val="Normln"/>
    <w:link w:val="Heading21"/>
    <w:pPr>
      <w:spacing w:line="293" w:lineRule="auto"/>
      <w:jc w:val="center"/>
      <w:outlineLvl w:val="1"/>
    </w:pPr>
    <w:rPr>
      <w:rFonts w:ascii="Arial" w:eastAsia="Arial" w:hAnsi="Arial" w:cs="Arial"/>
      <w:b/>
      <w:bCs/>
      <w:sz w:val="20"/>
      <w:szCs w:val="20"/>
    </w:rPr>
  </w:style>
  <w:style w:type="paragraph" w:customStyle="1" w:styleId="Headerorfooter10">
    <w:name w:val="Header or footer|1"/>
    <w:basedOn w:val="Normln"/>
    <w:link w:val="Headerorfooter1"/>
    <w:rPr>
      <w:sz w:val="18"/>
      <w:szCs w:val="18"/>
    </w:rPr>
  </w:style>
  <w:style w:type="paragraph" w:customStyle="1" w:styleId="Other10">
    <w:name w:val="Other|1"/>
    <w:basedOn w:val="Normln"/>
    <w:link w:val="Other1"/>
    <w:pPr>
      <w:spacing w:line="293"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2240</Words>
  <Characters>13222</Characters>
  <Application>Microsoft Office Word</Application>
  <DocSecurity>0</DocSecurity>
  <Lines>110</Lines>
  <Paragraphs>30</Paragraphs>
  <ScaleCrop>false</ScaleCrop>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Procházková Dana</dc:creator>
  <cp:lastModifiedBy>Procházková Dana</cp:lastModifiedBy>
  <cp:revision>2</cp:revision>
  <dcterms:created xsi:type="dcterms:W3CDTF">2024-10-02T09:14:00Z</dcterms:created>
  <dcterms:modified xsi:type="dcterms:W3CDTF">2024-10-02T09:14:00Z</dcterms:modified>
</cp:coreProperties>
</file>