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D0" w:rsidRPr="00FF4096" w:rsidRDefault="008E28D0" w:rsidP="00360025">
      <w:pPr>
        <w:tabs>
          <w:tab w:val="left" w:pos="7860"/>
        </w:tabs>
        <w:rPr>
          <w:sz w:val="20"/>
          <w:szCs w:val="20"/>
        </w:rPr>
      </w:pPr>
      <w:r w:rsidRPr="00FF4096">
        <w:rPr>
          <w:sz w:val="20"/>
          <w:szCs w:val="20"/>
        </w:rPr>
        <w:tab/>
      </w:r>
    </w:p>
    <w:p w:rsidR="008E28D0" w:rsidRDefault="008E28D0" w:rsidP="00360025"/>
    <w:p w:rsidR="008E28D0" w:rsidRPr="00771DA6" w:rsidRDefault="008E28D0" w:rsidP="00360025">
      <w:pPr>
        <w:pStyle w:val="Heading1"/>
        <w:jc w:val="center"/>
        <w:rPr>
          <w:rFonts w:ascii="Arial" w:hAnsi="Arial" w:cs="Arial"/>
          <w:color w:val="000000"/>
          <w:sz w:val="22"/>
          <w:szCs w:val="22"/>
        </w:rPr>
      </w:pPr>
      <w:r w:rsidRPr="00771DA6">
        <w:rPr>
          <w:rFonts w:ascii="Arial" w:hAnsi="Arial" w:cs="Arial"/>
          <w:color w:val="000000"/>
          <w:sz w:val="22"/>
          <w:szCs w:val="22"/>
        </w:rPr>
        <w:t>SMLOUVA O DÍLO</w:t>
      </w:r>
      <w:r>
        <w:rPr>
          <w:rFonts w:ascii="Arial" w:hAnsi="Arial" w:cs="Arial"/>
          <w:color w:val="000000"/>
          <w:sz w:val="22"/>
          <w:szCs w:val="22"/>
        </w:rPr>
        <w:t xml:space="preserve"> – Iveco </w:t>
      </w:r>
    </w:p>
    <w:p w:rsidR="008E28D0" w:rsidRPr="00771DA6" w:rsidRDefault="008E28D0" w:rsidP="00360025">
      <w:pPr>
        <w:jc w:val="center"/>
        <w:rPr>
          <w:color w:val="000000"/>
          <w:u w:val="single"/>
        </w:rPr>
      </w:pPr>
      <w:r w:rsidRPr="00F55CE7">
        <w:rPr>
          <w:color w:val="000000"/>
          <w:u w:val="single"/>
        </w:rPr>
        <w:t xml:space="preserve">uzavřená dle § </w:t>
      </w:r>
      <w:r>
        <w:rPr>
          <w:color w:val="000000"/>
          <w:u w:val="single"/>
        </w:rPr>
        <w:t>2586 a násl. zákona č. 89/2012 Sb., občanský zákoník</w:t>
      </w:r>
    </w:p>
    <w:p w:rsidR="008E28D0" w:rsidRPr="00771DA6" w:rsidRDefault="008E28D0" w:rsidP="00360025">
      <w:pPr>
        <w:jc w:val="center"/>
        <w:rPr>
          <w:color w:val="000000"/>
          <w:u w:val="single"/>
        </w:rPr>
      </w:pPr>
    </w:p>
    <w:p w:rsidR="008E28D0" w:rsidRPr="00771DA6" w:rsidRDefault="008E28D0" w:rsidP="00360025">
      <w:pPr>
        <w:jc w:val="both"/>
        <w:rPr>
          <w:color w:val="000000"/>
          <w:u w:val="single"/>
        </w:rPr>
      </w:pP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I.</w:t>
      </w:r>
    </w:p>
    <w:p w:rsidR="008E28D0" w:rsidRPr="005270BE" w:rsidRDefault="008E28D0" w:rsidP="00360025">
      <w:pPr>
        <w:pStyle w:val="Heading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  <w:t xml:space="preserve">     </w:t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>Smluvní strany</w:t>
      </w:r>
    </w:p>
    <w:p w:rsidR="008E28D0" w:rsidRPr="00771DA6" w:rsidRDefault="008E28D0" w:rsidP="00360025">
      <w:pPr>
        <w:jc w:val="both"/>
        <w:rPr>
          <w:color w:val="000000"/>
        </w:rPr>
      </w:pPr>
    </w:p>
    <w:p w:rsidR="008E28D0" w:rsidRPr="00771DA6" w:rsidRDefault="008E28D0" w:rsidP="005A4B64">
      <w:pPr>
        <w:jc w:val="both"/>
        <w:rPr>
          <w:color w:val="000000"/>
        </w:rPr>
      </w:pPr>
      <w:r w:rsidRPr="00771DA6">
        <w:rPr>
          <w:color w:val="000000"/>
        </w:rPr>
        <w:t>Smluvními stranami této smlouvy jsou objednatel a zhotovitel.</w:t>
      </w:r>
    </w:p>
    <w:p w:rsidR="008E28D0" w:rsidRPr="00771DA6" w:rsidRDefault="008E28D0" w:rsidP="005A4B64">
      <w:pPr>
        <w:jc w:val="both"/>
        <w:rPr>
          <w:color w:val="000000"/>
        </w:rPr>
      </w:pPr>
    </w:p>
    <w:p w:rsidR="008E28D0" w:rsidRPr="00771DA6" w:rsidRDefault="008E28D0" w:rsidP="005A4B64">
      <w:pPr>
        <w:jc w:val="both"/>
        <w:rPr>
          <w:color w:val="000000"/>
        </w:rPr>
      </w:pPr>
    </w:p>
    <w:p w:rsidR="008E28D0" w:rsidRPr="00B6535E" w:rsidRDefault="008E28D0" w:rsidP="00551800">
      <w:pPr>
        <w:rPr>
          <w:rFonts w:ascii="Times New Roman" w:hAnsi="Times New Roman" w:cs="Times New Roman"/>
          <w:sz w:val="24"/>
          <w:szCs w:val="24"/>
        </w:rPr>
      </w:pPr>
      <w:r w:rsidRPr="006A6313">
        <w:rPr>
          <w:b/>
          <w:bCs/>
          <w:color w:val="000000"/>
        </w:rPr>
        <w:t>Objednatel:</w:t>
      </w:r>
      <w:r w:rsidRPr="006A6313">
        <w:rPr>
          <w:b/>
          <w:bCs/>
          <w:color w:val="000000"/>
        </w:rPr>
        <w:tab/>
      </w:r>
      <w:r w:rsidRPr="00B6535E">
        <w:rPr>
          <w:b/>
          <w:bCs/>
        </w:rPr>
        <w:t>CZ COREX s.r.o.</w:t>
      </w:r>
    </w:p>
    <w:p w:rsidR="008E28D0" w:rsidRPr="00B6535E" w:rsidRDefault="008E28D0" w:rsidP="00551800">
      <w:pPr>
        <w:ind w:left="708" w:firstLine="708"/>
      </w:pPr>
      <w:r>
        <w:t xml:space="preserve">se sídlem </w:t>
      </w:r>
      <w:r w:rsidRPr="00B6535E">
        <w:t>Na Moráni 1750/4, Nové Město, 128 00 Praha 2</w:t>
      </w:r>
    </w:p>
    <w:p w:rsidR="008E28D0" w:rsidRDefault="008E28D0" w:rsidP="00551800">
      <w:pPr>
        <w:ind w:left="708" w:firstLine="708"/>
      </w:pPr>
      <w:r w:rsidRPr="00B6535E">
        <w:t>Provozovna: Žerotínova 830/63, 787 01 Šumperk</w:t>
      </w:r>
    </w:p>
    <w:p w:rsidR="008E28D0" w:rsidRDefault="008E28D0" w:rsidP="005A4B64"/>
    <w:p w:rsidR="008E28D0" w:rsidRPr="006A6313" w:rsidRDefault="008E28D0" w:rsidP="00551800">
      <w:pPr>
        <w:rPr>
          <w:color w:val="000000"/>
        </w:rPr>
      </w:pPr>
      <w:r>
        <w:t xml:space="preserve">zapsán v obchodním rejstříku vedeném Městským soudem v Praze, oddíl C, vložka </w:t>
      </w:r>
      <w:r w:rsidRPr="005A4B64">
        <w:t>C 389010</w:t>
      </w:r>
    </w:p>
    <w:p w:rsidR="008E28D0" w:rsidRDefault="008E28D0" w:rsidP="005A4B64">
      <w:pPr>
        <w:tabs>
          <w:tab w:val="left" w:pos="2127"/>
        </w:tabs>
        <w:jc w:val="both"/>
        <w:rPr>
          <w:b/>
          <w:bCs/>
          <w:color w:val="000000"/>
        </w:rPr>
      </w:pPr>
    </w:p>
    <w:p w:rsidR="008E28D0" w:rsidRPr="00771DA6" w:rsidRDefault="008E28D0" w:rsidP="005A4B64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Zastoupen:</w:t>
      </w:r>
      <w:r w:rsidRPr="006A6313">
        <w:rPr>
          <w:color w:val="000000"/>
        </w:rPr>
        <w:tab/>
      </w:r>
      <w:r w:rsidRPr="00820C34">
        <w:t>Luboš Cekr</w:t>
      </w:r>
      <w:r>
        <w:rPr>
          <w:b/>
          <w:bCs/>
        </w:rPr>
        <w:t xml:space="preserve"> </w:t>
      </w:r>
      <w:r>
        <w:t>-</w:t>
      </w:r>
      <w:r>
        <w:rPr>
          <w:color w:val="000000"/>
        </w:rPr>
        <w:t xml:space="preserve"> jednatel společnosti a Ing. Peter Závody, jednatel společnosti </w:t>
      </w:r>
    </w:p>
    <w:p w:rsidR="008E28D0" w:rsidRPr="00FB0280" w:rsidRDefault="008E28D0" w:rsidP="005A4B64"/>
    <w:p w:rsidR="008E28D0" w:rsidRPr="006A6313" w:rsidRDefault="008E28D0" w:rsidP="005A4B64">
      <w:pPr>
        <w:tabs>
          <w:tab w:val="left" w:pos="2127"/>
        </w:tabs>
        <w:jc w:val="both"/>
        <w:rPr>
          <w:color w:val="000000"/>
        </w:rPr>
      </w:pPr>
    </w:p>
    <w:p w:rsidR="008E28D0" w:rsidRDefault="008E28D0" w:rsidP="005A4B64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Bankovní spojení:</w:t>
      </w:r>
      <w:r w:rsidRPr="006A6313">
        <w:rPr>
          <w:b/>
          <w:bCs/>
          <w:color w:val="000000"/>
        </w:rPr>
        <w:tab/>
      </w:r>
      <w:r>
        <w:t>Česká spořitelna, a.s.</w:t>
      </w:r>
    </w:p>
    <w:p w:rsidR="008E28D0" w:rsidRPr="006A6313" w:rsidRDefault="008E28D0" w:rsidP="005A4B64">
      <w:pPr>
        <w:tabs>
          <w:tab w:val="left" w:pos="2127"/>
        </w:tabs>
        <w:jc w:val="both"/>
        <w:rPr>
          <w:color w:val="000000"/>
        </w:rPr>
      </w:pPr>
    </w:p>
    <w:p w:rsidR="008E28D0" w:rsidRPr="003A42DE" w:rsidRDefault="008E28D0" w:rsidP="005A4B64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Číslo účtu:</w:t>
      </w:r>
      <w:r w:rsidRPr="006A6313">
        <w:rPr>
          <w:color w:val="000000"/>
        </w:rPr>
        <w:tab/>
      </w:r>
      <w:r>
        <w:t>xxxxxxxxxxxxxxxxxxx</w:t>
      </w:r>
    </w:p>
    <w:p w:rsidR="008E28D0" w:rsidRPr="006A6313" w:rsidRDefault="008E28D0" w:rsidP="005A4B64">
      <w:pPr>
        <w:tabs>
          <w:tab w:val="left" w:pos="2127"/>
        </w:tabs>
        <w:jc w:val="both"/>
        <w:rPr>
          <w:color w:val="000000"/>
        </w:rPr>
      </w:pPr>
    </w:p>
    <w:p w:rsidR="008E28D0" w:rsidRPr="003A42DE" w:rsidRDefault="008E28D0" w:rsidP="005A4B64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IČO:</w:t>
      </w:r>
      <w:r w:rsidRPr="006A6313">
        <w:rPr>
          <w:color w:val="000000"/>
        </w:rPr>
        <w:tab/>
      </w:r>
      <w:r>
        <w:t>19600470</w:t>
      </w:r>
    </w:p>
    <w:p w:rsidR="008E28D0" w:rsidRPr="006A6313" w:rsidRDefault="008E28D0" w:rsidP="005A4B64">
      <w:pPr>
        <w:tabs>
          <w:tab w:val="left" w:pos="2127"/>
        </w:tabs>
        <w:jc w:val="both"/>
        <w:rPr>
          <w:color w:val="000000"/>
        </w:rPr>
      </w:pPr>
    </w:p>
    <w:p w:rsidR="008E28D0" w:rsidRPr="003A42DE" w:rsidRDefault="008E28D0" w:rsidP="005A4B64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DIČ:</w:t>
      </w:r>
      <w:r w:rsidRPr="006A6313">
        <w:rPr>
          <w:color w:val="000000"/>
        </w:rPr>
        <w:tab/>
      </w:r>
      <w:r>
        <w:t>CZ19600470</w:t>
      </w:r>
    </w:p>
    <w:p w:rsidR="008E28D0" w:rsidRPr="006A6313" w:rsidRDefault="008E28D0" w:rsidP="005A4B64">
      <w:pPr>
        <w:tabs>
          <w:tab w:val="left" w:pos="2127"/>
        </w:tabs>
        <w:jc w:val="both"/>
        <w:rPr>
          <w:color w:val="000000"/>
        </w:rPr>
      </w:pPr>
    </w:p>
    <w:p w:rsidR="008E28D0" w:rsidRPr="003A42DE" w:rsidRDefault="008E28D0" w:rsidP="005A4B64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Tel:</w:t>
      </w:r>
      <w:r w:rsidRPr="006A6313">
        <w:rPr>
          <w:color w:val="000000"/>
        </w:rPr>
        <w:tab/>
      </w:r>
      <w:r>
        <w:rPr>
          <w:color w:val="000000"/>
        </w:rPr>
        <w:t>xxxxxxxxxxxxxxxxxx</w:t>
      </w:r>
    </w:p>
    <w:p w:rsidR="008E28D0" w:rsidRPr="006A6313" w:rsidRDefault="008E28D0" w:rsidP="005A4B64">
      <w:pPr>
        <w:tabs>
          <w:tab w:val="left" w:pos="2127"/>
        </w:tabs>
        <w:jc w:val="both"/>
        <w:rPr>
          <w:b/>
          <w:bCs/>
          <w:color w:val="000000"/>
        </w:rPr>
      </w:pPr>
    </w:p>
    <w:p w:rsidR="008E28D0" w:rsidRPr="00771DA6" w:rsidRDefault="008E28D0" w:rsidP="005A4B64">
      <w:pPr>
        <w:tabs>
          <w:tab w:val="left" w:pos="2127"/>
        </w:tabs>
        <w:jc w:val="both"/>
        <w:rPr>
          <w:b/>
          <w:bCs/>
          <w:color w:val="000000"/>
        </w:rPr>
      </w:pPr>
    </w:p>
    <w:p w:rsidR="008E28D0" w:rsidRPr="00771DA6" w:rsidRDefault="008E28D0" w:rsidP="005A4B64">
      <w:pPr>
        <w:tabs>
          <w:tab w:val="left" w:pos="2127"/>
        </w:tabs>
        <w:jc w:val="both"/>
        <w:rPr>
          <w:b/>
          <w:bCs/>
          <w:color w:val="000000"/>
        </w:rPr>
      </w:pPr>
    </w:p>
    <w:p w:rsidR="008E28D0" w:rsidRPr="00771DA6" w:rsidRDefault="008E28D0" w:rsidP="005A4B64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Zhotovitel:</w:t>
      </w:r>
      <w:r w:rsidRPr="00771DA6">
        <w:rPr>
          <w:b/>
          <w:bCs/>
          <w:color w:val="000000"/>
        </w:rPr>
        <w:tab/>
        <w:t>Dopravní společnost Zlín-Otrokovice, s.r.o.</w:t>
      </w:r>
    </w:p>
    <w:p w:rsidR="008E28D0" w:rsidRPr="00771DA6" w:rsidRDefault="008E28D0" w:rsidP="005A4B64">
      <w:pPr>
        <w:tabs>
          <w:tab w:val="left" w:pos="2127"/>
        </w:tabs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D0681D">
        <w:rPr>
          <w:color w:val="000000"/>
        </w:rPr>
        <w:t>se sídlem</w:t>
      </w:r>
      <w:r>
        <w:rPr>
          <w:b/>
          <w:bCs/>
          <w:color w:val="000000"/>
        </w:rPr>
        <w:t xml:space="preserve"> </w:t>
      </w:r>
      <w:r w:rsidRPr="00771DA6">
        <w:rPr>
          <w:color w:val="000000"/>
        </w:rPr>
        <w:t>Podvesná XVII/3833, 76092 Zlín</w:t>
      </w:r>
    </w:p>
    <w:p w:rsidR="008E28D0" w:rsidRPr="00771DA6" w:rsidRDefault="008E28D0" w:rsidP="005A4B64">
      <w:pPr>
        <w:tabs>
          <w:tab w:val="left" w:pos="2127"/>
        </w:tabs>
        <w:jc w:val="both"/>
        <w:rPr>
          <w:color w:val="000000"/>
        </w:rPr>
      </w:pPr>
    </w:p>
    <w:p w:rsidR="008E28D0" w:rsidRPr="00771DA6" w:rsidRDefault="008E28D0" w:rsidP="005A4B64">
      <w:pPr>
        <w:tabs>
          <w:tab w:val="left" w:pos="2127"/>
        </w:tabs>
        <w:jc w:val="both"/>
        <w:rPr>
          <w:color w:val="000000"/>
        </w:rPr>
      </w:pPr>
      <w:r>
        <w:t xml:space="preserve">zapsán v obchodním rejstříku vedeném </w:t>
      </w:r>
      <w:r w:rsidRPr="00771DA6">
        <w:rPr>
          <w:color w:val="000000"/>
        </w:rPr>
        <w:t>Krajským soudem v Brně,</w:t>
      </w:r>
      <w:r>
        <w:rPr>
          <w:color w:val="000000"/>
        </w:rPr>
        <w:t xml:space="preserve"> </w:t>
      </w:r>
      <w:r w:rsidRPr="00771DA6">
        <w:rPr>
          <w:color w:val="000000"/>
        </w:rPr>
        <w:t>oddíl C, vložka 17357</w:t>
      </w:r>
    </w:p>
    <w:p w:rsidR="008E28D0" w:rsidRPr="006A6313" w:rsidRDefault="008E28D0" w:rsidP="00551800">
      <w:pPr>
        <w:rPr>
          <w:color w:val="000000"/>
        </w:rPr>
      </w:pPr>
      <w:r>
        <w:t xml:space="preserve">Městským soudem v Praze, oddíl C, vložka </w:t>
      </w:r>
      <w:r w:rsidRPr="005A4B64">
        <w:t>C 389010</w:t>
      </w:r>
    </w:p>
    <w:p w:rsidR="008E28D0" w:rsidRDefault="008E28D0" w:rsidP="005A4B64">
      <w:pPr>
        <w:tabs>
          <w:tab w:val="left" w:pos="2127"/>
        </w:tabs>
        <w:jc w:val="both"/>
        <w:rPr>
          <w:b/>
          <w:bCs/>
          <w:color w:val="000000"/>
        </w:rPr>
      </w:pPr>
    </w:p>
    <w:p w:rsidR="008E28D0" w:rsidRPr="00726BD4" w:rsidRDefault="008E28D0" w:rsidP="005A4B64">
      <w:pPr>
        <w:tabs>
          <w:tab w:val="left" w:pos="2127"/>
        </w:tabs>
        <w:jc w:val="both"/>
      </w:pPr>
      <w:r w:rsidRPr="00726BD4">
        <w:rPr>
          <w:b/>
          <w:bCs/>
          <w:color w:val="000000"/>
        </w:rPr>
        <w:t>Zastoupen:</w:t>
      </w:r>
      <w:r w:rsidRPr="00726BD4">
        <w:rPr>
          <w:color w:val="000000"/>
        </w:rPr>
        <w:tab/>
      </w:r>
      <w:r w:rsidRPr="00726BD4">
        <w:t>Josef Kocháň</w:t>
      </w:r>
      <w:r>
        <w:t>, výkonný ředitel</w:t>
      </w:r>
    </w:p>
    <w:p w:rsidR="008E28D0" w:rsidRPr="00771DA6" w:rsidRDefault="008E28D0" w:rsidP="005A4B64">
      <w:pPr>
        <w:tabs>
          <w:tab w:val="left" w:pos="2127"/>
        </w:tabs>
        <w:jc w:val="both"/>
        <w:rPr>
          <w:b/>
          <w:bCs/>
          <w:color w:val="000000"/>
        </w:rPr>
      </w:pPr>
    </w:p>
    <w:p w:rsidR="008E28D0" w:rsidRPr="00771DA6" w:rsidRDefault="008E28D0" w:rsidP="005A4B64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Bankovní spojení:</w:t>
      </w:r>
      <w:r w:rsidRPr="00771DA6">
        <w:rPr>
          <w:b/>
          <w:bCs/>
          <w:color w:val="000000"/>
        </w:rPr>
        <w:tab/>
      </w:r>
      <w:r w:rsidRPr="00771DA6">
        <w:rPr>
          <w:color w:val="000000"/>
        </w:rPr>
        <w:t>KB a.s., expozitura Zlín</w:t>
      </w:r>
    </w:p>
    <w:p w:rsidR="008E28D0" w:rsidRPr="00771DA6" w:rsidRDefault="008E28D0" w:rsidP="005A4B64">
      <w:pPr>
        <w:tabs>
          <w:tab w:val="left" w:pos="2127"/>
        </w:tabs>
        <w:jc w:val="both"/>
        <w:rPr>
          <w:b/>
          <w:bCs/>
          <w:color w:val="000000"/>
        </w:rPr>
      </w:pPr>
    </w:p>
    <w:p w:rsidR="008E28D0" w:rsidRPr="00771DA6" w:rsidRDefault="008E28D0" w:rsidP="005A4B64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Číslo účtu:</w:t>
      </w:r>
      <w:r w:rsidRPr="00771DA6">
        <w:rPr>
          <w:color w:val="000000"/>
        </w:rPr>
        <w:tab/>
      </w:r>
      <w:r>
        <w:rPr>
          <w:color w:val="000000"/>
        </w:rPr>
        <w:t>xxxxxxxxxxxxxxxx</w:t>
      </w:r>
    </w:p>
    <w:p w:rsidR="008E28D0" w:rsidRPr="00771DA6" w:rsidRDefault="008E28D0" w:rsidP="005A4B64">
      <w:pPr>
        <w:tabs>
          <w:tab w:val="left" w:pos="2127"/>
        </w:tabs>
        <w:jc w:val="both"/>
        <w:rPr>
          <w:color w:val="000000"/>
        </w:rPr>
      </w:pPr>
    </w:p>
    <w:p w:rsidR="008E28D0" w:rsidRPr="00771DA6" w:rsidRDefault="008E28D0" w:rsidP="005A4B64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IČO:</w:t>
      </w:r>
      <w:r w:rsidRPr="00771DA6">
        <w:rPr>
          <w:color w:val="000000"/>
        </w:rPr>
        <w:tab/>
        <w:t xml:space="preserve">60730153 </w:t>
      </w:r>
    </w:p>
    <w:p w:rsidR="008E28D0" w:rsidRPr="00771DA6" w:rsidRDefault="008E28D0" w:rsidP="005A4B64">
      <w:pPr>
        <w:tabs>
          <w:tab w:val="left" w:pos="2127"/>
        </w:tabs>
        <w:jc w:val="both"/>
        <w:rPr>
          <w:b/>
          <w:bCs/>
          <w:color w:val="000000"/>
        </w:rPr>
      </w:pPr>
    </w:p>
    <w:p w:rsidR="008E28D0" w:rsidRPr="00771DA6" w:rsidRDefault="008E28D0" w:rsidP="005A4B64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DIČ:</w:t>
      </w:r>
      <w:r w:rsidRPr="00771DA6">
        <w:rPr>
          <w:color w:val="000000"/>
        </w:rPr>
        <w:tab/>
        <w:t>CZ 60730153</w:t>
      </w:r>
    </w:p>
    <w:p w:rsidR="008E28D0" w:rsidRPr="00771DA6" w:rsidRDefault="008E28D0" w:rsidP="005A4B64">
      <w:pPr>
        <w:tabs>
          <w:tab w:val="left" w:pos="2127"/>
        </w:tabs>
        <w:jc w:val="both"/>
        <w:rPr>
          <w:b/>
          <w:bCs/>
          <w:color w:val="000000"/>
        </w:rPr>
      </w:pPr>
    </w:p>
    <w:p w:rsidR="008E28D0" w:rsidRPr="00771DA6" w:rsidRDefault="008E28D0" w:rsidP="005A4B64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Tel.:</w:t>
      </w:r>
      <w:r w:rsidRPr="00771DA6">
        <w:rPr>
          <w:b/>
          <w:bCs/>
          <w:color w:val="000000"/>
        </w:rPr>
        <w:tab/>
      </w:r>
      <w:r w:rsidRPr="00F3101A">
        <w:rPr>
          <w:color w:val="000000"/>
        </w:rPr>
        <w:t>xxxxxxxxxxx</w:t>
      </w:r>
    </w:p>
    <w:p w:rsidR="008E28D0" w:rsidRPr="00771DA6" w:rsidRDefault="008E28D0" w:rsidP="005A4B64">
      <w:pPr>
        <w:tabs>
          <w:tab w:val="left" w:pos="2127"/>
        </w:tabs>
        <w:jc w:val="both"/>
        <w:rPr>
          <w:b/>
          <w:bCs/>
          <w:color w:val="000000"/>
        </w:rPr>
      </w:pPr>
    </w:p>
    <w:p w:rsidR="008E28D0" w:rsidRDefault="008E28D0" w:rsidP="005A4B64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Fax:</w:t>
      </w:r>
      <w:r w:rsidRPr="00771DA6">
        <w:rPr>
          <w:color w:val="000000"/>
        </w:rPr>
        <w:tab/>
      </w:r>
      <w:r>
        <w:rPr>
          <w:color w:val="000000"/>
        </w:rPr>
        <w:t>xxxxxxxxxxxx</w:t>
      </w:r>
    </w:p>
    <w:p w:rsidR="008E28D0" w:rsidRDefault="008E28D0" w:rsidP="00360025">
      <w:pPr>
        <w:tabs>
          <w:tab w:val="left" w:pos="2127"/>
        </w:tabs>
        <w:jc w:val="both"/>
      </w:pPr>
    </w:p>
    <w:p w:rsidR="008E28D0" w:rsidRDefault="008E28D0" w:rsidP="00360025">
      <w:pPr>
        <w:tabs>
          <w:tab w:val="left" w:pos="2127"/>
        </w:tabs>
        <w:jc w:val="both"/>
      </w:pPr>
    </w:p>
    <w:p w:rsidR="008E28D0" w:rsidRPr="005270BE" w:rsidRDefault="008E28D0" w:rsidP="00360025">
      <w:pPr>
        <w:tabs>
          <w:tab w:val="left" w:pos="2127"/>
        </w:tabs>
        <w:jc w:val="both"/>
      </w:pPr>
      <w:r w:rsidRPr="00771DA6">
        <w:t>Shora uvedené smluvní strany uzavřely tuto smlouvu o dílo</w:t>
      </w:r>
      <w:r>
        <w:t>:</w:t>
      </w:r>
    </w:p>
    <w:p w:rsidR="008E28D0" w:rsidRPr="005270BE" w:rsidRDefault="008E28D0" w:rsidP="00360025">
      <w:pPr>
        <w:pStyle w:val="Heading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 xml:space="preserve">      II.</w:t>
      </w:r>
    </w:p>
    <w:p w:rsidR="008E28D0" w:rsidRPr="005270BE" w:rsidRDefault="008E28D0" w:rsidP="00360025">
      <w:pPr>
        <w:pStyle w:val="Heading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  <w:t>Předmět smlouvy</w:t>
      </w:r>
    </w:p>
    <w:p w:rsidR="008E28D0" w:rsidRPr="00771DA6" w:rsidRDefault="008E28D0" w:rsidP="00360025">
      <w:pPr>
        <w:jc w:val="both"/>
        <w:rPr>
          <w:color w:val="000000"/>
        </w:rPr>
      </w:pPr>
    </w:p>
    <w:p w:rsidR="008E28D0" w:rsidRPr="006A6313" w:rsidRDefault="008E28D0" w:rsidP="00551800">
      <w:pPr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</w:r>
      <w:r w:rsidRPr="00360025">
        <w:rPr>
          <w:color w:val="000000"/>
        </w:rPr>
        <w:t xml:space="preserve">Zhotovitel se zavazuje, v rozsahu a za podmínek stanovených v této smlouvě, provést pro objednatele lakýrnické práce vozidla </w:t>
      </w:r>
      <w:r w:rsidRPr="00820C34">
        <w:rPr>
          <w:color w:val="000000"/>
        </w:rPr>
        <w:t xml:space="preserve">Autobus Iveco Streetway 12 m </w:t>
      </w:r>
      <w:r w:rsidRPr="00820C34">
        <w:t>VIN</w:t>
      </w:r>
      <w:r>
        <w:rPr>
          <w:b/>
          <w:bCs/>
        </w:rPr>
        <w:t>:</w:t>
      </w:r>
      <w:r>
        <w:t xml:space="preserve"> VNE4276N40S000962 </w:t>
      </w:r>
      <w:r w:rsidRPr="006A6313">
        <w:rPr>
          <w:color w:val="000000"/>
        </w:rPr>
        <w:t>(dále jen „vůz“ či „vozidlo“)</w:t>
      </w:r>
      <w:r>
        <w:rPr>
          <w:color w:val="000000"/>
        </w:rPr>
        <w:t xml:space="preserve">, blíže specifikované v čl. III. této smlouvy. </w:t>
      </w:r>
      <w:r w:rsidRPr="006A6313">
        <w:rPr>
          <w:color w:val="000000"/>
        </w:rPr>
        <w:t xml:space="preserve"> </w:t>
      </w:r>
    </w:p>
    <w:p w:rsidR="008E28D0" w:rsidRPr="006A6313" w:rsidRDefault="008E28D0" w:rsidP="00360025">
      <w:pPr>
        <w:tabs>
          <w:tab w:val="num" w:pos="0"/>
        </w:tabs>
        <w:jc w:val="both"/>
        <w:rPr>
          <w:color w:val="000000"/>
        </w:rPr>
      </w:pPr>
    </w:p>
    <w:p w:rsidR="008E28D0" w:rsidRPr="006A6313" w:rsidRDefault="008E28D0" w:rsidP="00551800">
      <w:pPr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</w:r>
      <w:r w:rsidRPr="006A6313">
        <w:rPr>
          <w:color w:val="000000"/>
        </w:rPr>
        <w:t>Objednatel se touto smlouvou zavazuje provedené dílo převzít a zaplatit za něj cenu ve výši a způsobem uvedeným v článcích V. a VI. této smlouvy.</w:t>
      </w:r>
    </w:p>
    <w:p w:rsidR="008E28D0" w:rsidRPr="006A6313" w:rsidRDefault="008E28D0" w:rsidP="00360025">
      <w:pPr>
        <w:tabs>
          <w:tab w:val="num" w:pos="0"/>
        </w:tabs>
        <w:jc w:val="both"/>
        <w:rPr>
          <w:color w:val="000000"/>
        </w:rPr>
      </w:pPr>
    </w:p>
    <w:p w:rsidR="008E28D0" w:rsidRPr="006A6313" w:rsidRDefault="008E28D0" w:rsidP="00360025">
      <w:pPr>
        <w:jc w:val="both"/>
        <w:rPr>
          <w:b/>
          <w:bCs/>
          <w:caps/>
          <w:color w:val="000000"/>
        </w:rPr>
      </w:pPr>
      <w:r w:rsidRPr="006A6313">
        <w:rPr>
          <w:color w:val="000000"/>
        </w:rPr>
        <w:t xml:space="preserve">3. </w:t>
      </w:r>
      <w:r>
        <w:rPr>
          <w:color w:val="000000"/>
        </w:rPr>
        <w:tab/>
      </w:r>
      <w:r w:rsidRPr="006A6313">
        <w:rPr>
          <w:color w:val="000000"/>
        </w:rPr>
        <w:t>Smluvní strany výslovně sjednávají, že předmětem této smlouvy</w:t>
      </w:r>
      <w:r>
        <w:rPr>
          <w:color w:val="000000"/>
        </w:rPr>
        <w:t xml:space="preserve"> </w:t>
      </w:r>
      <w:r w:rsidRPr="006A6313">
        <w:rPr>
          <w:color w:val="000000"/>
        </w:rPr>
        <w:t xml:space="preserve">jsou práce spojené </w:t>
      </w:r>
      <w:r>
        <w:rPr>
          <w:color w:val="000000"/>
        </w:rPr>
        <w:t xml:space="preserve">i </w:t>
      </w:r>
      <w:r w:rsidRPr="006A6313">
        <w:rPr>
          <w:color w:val="000000"/>
        </w:rPr>
        <w:t>s demontáží karosářských dílů vozu</w:t>
      </w:r>
      <w:r>
        <w:rPr>
          <w:color w:val="000000"/>
        </w:rPr>
        <w:t xml:space="preserve"> v návaznosti na lakování vozu.</w:t>
      </w:r>
      <w:r w:rsidRPr="006A6313">
        <w:t xml:space="preserve"> </w:t>
      </w:r>
    </w:p>
    <w:p w:rsidR="008E28D0" w:rsidRPr="00771DA6" w:rsidRDefault="008E28D0" w:rsidP="00360025">
      <w:pPr>
        <w:tabs>
          <w:tab w:val="num" w:pos="0"/>
        </w:tabs>
      </w:pPr>
    </w:p>
    <w:p w:rsidR="008E28D0" w:rsidRDefault="008E28D0" w:rsidP="00360025">
      <w:pPr>
        <w:jc w:val="center"/>
        <w:rPr>
          <w:b/>
          <w:bCs/>
        </w:rPr>
      </w:pPr>
    </w:p>
    <w:p w:rsidR="008E28D0" w:rsidRDefault="008E28D0" w:rsidP="00360025">
      <w:pPr>
        <w:jc w:val="center"/>
        <w:rPr>
          <w:b/>
          <w:bCs/>
        </w:rPr>
      </w:pPr>
      <w:r w:rsidRPr="00886EF9">
        <w:rPr>
          <w:b/>
          <w:bCs/>
        </w:rPr>
        <w:t xml:space="preserve"> </w:t>
      </w:r>
      <w:r>
        <w:rPr>
          <w:b/>
          <w:bCs/>
        </w:rPr>
        <w:t>III.</w:t>
      </w:r>
    </w:p>
    <w:p w:rsidR="008E28D0" w:rsidRDefault="008E28D0" w:rsidP="00360025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 Specifikace prací</w:t>
      </w:r>
    </w:p>
    <w:p w:rsidR="008E28D0" w:rsidRDefault="008E28D0" w:rsidP="00360025">
      <w:pPr>
        <w:jc w:val="center"/>
        <w:rPr>
          <w:b/>
          <w:bCs/>
          <w:caps/>
          <w:color w:val="000000"/>
        </w:rPr>
      </w:pPr>
    </w:p>
    <w:p w:rsidR="008E28D0" w:rsidRDefault="008E28D0" w:rsidP="00360025">
      <w:pPr>
        <w:jc w:val="both"/>
      </w:pPr>
      <w:r>
        <w:t>1.</w:t>
      </w:r>
      <w:r>
        <w:tab/>
      </w:r>
      <w:r w:rsidRPr="006717E5">
        <w:t xml:space="preserve">Předmětem lakování jsou vnější části </w:t>
      </w:r>
      <w:r>
        <w:t xml:space="preserve">karoserie vozidla – boční, přední a zadní strana vozu, víka z vnější strany, </w:t>
      </w:r>
      <w:r w:rsidRPr="006717E5">
        <w:t>střech</w:t>
      </w:r>
      <w:r>
        <w:t>a</w:t>
      </w:r>
      <w:r w:rsidRPr="006717E5">
        <w:t>,</w:t>
      </w:r>
      <w:r>
        <w:t xml:space="preserve"> kryty klimatizace.</w:t>
      </w:r>
      <w:r w:rsidRPr="006717E5">
        <w:t xml:space="preserve"> Lakování otvoru pro dveře bude provedeno po těsnící gumu dveří</w:t>
      </w:r>
      <w:r>
        <w:t xml:space="preserve"> vozu. </w:t>
      </w:r>
      <w:r w:rsidRPr="006A6313">
        <w:t xml:space="preserve">Smluvní strany se dohodly na tom, že při lakování </w:t>
      </w:r>
      <w:r w:rsidRPr="006717E5">
        <w:t xml:space="preserve">vnější části </w:t>
      </w:r>
      <w:r>
        <w:t xml:space="preserve">karoserie </w:t>
      </w:r>
      <w:r w:rsidRPr="006A6313">
        <w:t>bud</w:t>
      </w:r>
      <w:r>
        <w:t xml:space="preserve">e </w:t>
      </w:r>
      <w:r w:rsidRPr="006A6313">
        <w:t>použit</w:t>
      </w:r>
      <w:r>
        <w:t>a</w:t>
      </w:r>
      <w:r w:rsidRPr="006A6313">
        <w:t xml:space="preserve"> </w:t>
      </w:r>
      <w:r>
        <w:t>barva RAL 9010 bilá a spodní pruh RAL 3020 červená. Výšku spodního pruhu dodá objednatel technickým výkresem.</w:t>
      </w:r>
    </w:p>
    <w:p w:rsidR="008E28D0" w:rsidRDefault="008E28D0" w:rsidP="00360025"/>
    <w:p w:rsidR="008E28D0" w:rsidRPr="006A6313" w:rsidRDefault="008E28D0" w:rsidP="00360025">
      <w:pPr>
        <w:jc w:val="both"/>
      </w:pPr>
      <w:r>
        <w:t>2</w:t>
      </w:r>
      <w:r>
        <w:tab/>
      </w:r>
      <w:r w:rsidRPr="006A6313">
        <w:t xml:space="preserve">Objednatel bere na vědomí a výslovně souhlasí s tím, že vozidlo bude lakováno ve velkém lakovacím boxu pro autobusy, ve kterém zhotovitel není schopen docílit bezprašného prostředí. Objednatel bere na vědomí, že zvýšená prašnost se projeví na výsledné kvalitě laku. </w:t>
      </w:r>
    </w:p>
    <w:p w:rsidR="008E28D0" w:rsidRPr="006A6313" w:rsidRDefault="008E28D0" w:rsidP="00360025">
      <w:pPr>
        <w:jc w:val="both"/>
      </w:pPr>
    </w:p>
    <w:p w:rsidR="008E28D0" w:rsidRPr="006A6313" w:rsidRDefault="008E28D0" w:rsidP="00360025">
      <w:pPr>
        <w:jc w:val="both"/>
      </w:pPr>
      <w:r>
        <w:t>3.</w:t>
      </w:r>
      <w:r>
        <w:tab/>
      </w:r>
      <w:r w:rsidRPr="006A6313">
        <w:t xml:space="preserve">Kvalita laku na předmětném vozidle v důsledku zhoršené prašnosti, bude odpovídat </w:t>
      </w:r>
      <w:r>
        <w:t xml:space="preserve">přibližně </w:t>
      </w:r>
      <w:r w:rsidRPr="006A6313">
        <w:t xml:space="preserve">kvalitě laku na lakovaných autobusech, </w:t>
      </w:r>
      <w:r>
        <w:t xml:space="preserve">jež byly předmětem předchozích zakázek realizovaných ze strany zhotovitele pro objednatele. </w:t>
      </w:r>
    </w:p>
    <w:p w:rsidR="008E28D0" w:rsidRDefault="008E28D0" w:rsidP="00360025"/>
    <w:p w:rsidR="008E28D0" w:rsidRPr="00771DA6" w:rsidRDefault="008E28D0" w:rsidP="00360025">
      <w:pPr>
        <w:rPr>
          <w:b/>
          <w:bCs/>
          <w:caps/>
          <w:color w:val="000000"/>
        </w:rPr>
      </w:pP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IV.</w:t>
      </w:r>
    </w:p>
    <w:p w:rsidR="008E28D0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Čas a místo plnění</w:t>
      </w:r>
    </w:p>
    <w:p w:rsidR="008E28D0" w:rsidRDefault="008E28D0" w:rsidP="00360025">
      <w:pPr>
        <w:jc w:val="center"/>
        <w:rPr>
          <w:b/>
          <w:bCs/>
          <w:color w:val="000000"/>
        </w:rPr>
      </w:pPr>
    </w:p>
    <w:p w:rsidR="008E28D0" w:rsidRPr="00771DA6" w:rsidRDefault="008E28D0" w:rsidP="00360025">
      <w:pPr>
        <w:numPr>
          <w:ilvl w:val="0"/>
          <w:numId w:val="2"/>
          <w:numberingChange w:id="0" w:author="Unknown" w:date="2024-10-04T10:28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 xml:space="preserve">Místem plnění je areál </w:t>
      </w:r>
      <w:r w:rsidRPr="00771DA6">
        <w:rPr>
          <w:b/>
          <w:bCs/>
          <w:color w:val="000000"/>
        </w:rPr>
        <w:t xml:space="preserve">Dopravní společnost Zlín-Otrokovice, s.r.o., </w:t>
      </w:r>
      <w:r w:rsidRPr="00771DA6">
        <w:rPr>
          <w:color w:val="000000"/>
        </w:rPr>
        <w:t xml:space="preserve">Podvesná XVII/3833, </w:t>
      </w:r>
      <w:r>
        <w:rPr>
          <w:color w:val="000000"/>
        </w:rPr>
        <w:tab/>
      </w:r>
      <w:r w:rsidRPr="00771DA6">
        <w:rPr>
          <w:color w:val="000000"/>
        </w:rPr>
        <w:t>76092 Zlín.</w:t>
      </w:r>
    </w:p>
    <w:p w:rsidR="008E28D0" w:rsidRPr="00771DA6" w:rsidRDefault="008E28D0" w:rsidP="00360025">
      <w:pPr>
        <w:tabs>
          <w:tab w:val="num" w:pos="0"/>
        </w:tabs>
        <w:jc w:val="both"/>
        <w:rPr>
          <w:color w:val="000000"/>
        </w:rPr>
      </w:pPr>
    </w:p>
    <w:p w:rsidR="008E28D0" w:rsidRPr="00996DA0" w:rsidRDefault="008E28D0" w:rsidP="00360025">
      <w:pPr>
        <w:numPr>
          <w:ilvl w:val="0"/>
          <w:numId w:val="2"/>
          <w:numberingChange w:id="1" w:author="Unknown" w:date="2024-10-04T10:28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>
        <w:t>Objednatel přistaví vůz do místa plnění v termínu do 11.9.2024</w:t>
      </w:r>
    </w:p>
    <w:p w:rsidR="008E28D0" w:rsidRDefault="008E28D0" w:rsidP="00360025">
      <w:pPr>
        <w:pStyle w:val="ListParagraph"/>
        <w:tabs>
          <w:tab w:val="num" w:pos="0"/>
        </w:tabs>
        <w:ind w:left="0"/>
        <w:rPr>
          <w:color w:val="000000"/>
        </w:rPr>
      </w:pPr>
    </w:p>
    <w:p w:rsidR="008E28D0" w:rsidRPr="008B7EA7" w:rsidRDefault="008E28D0" w:rsidP="00360025">
      <w:pPr>
        <w:numPr>
          <w:ilvl w:val="0"/>
          <w:numId w:val="2"/>
          <w:numberingChange w:id="2" w:author="Unknown" w:date="2024-10-04T10:28:00Z" w:original="%1:3:0:."/>
        </w:numPr>
        <w:tabs>
          <w:tab w:val="clear" w:pos="360"/>
          <w:tab w:val="num" w:pos="0"/>
        </w:tabs>
        <w:ind w:left="0" w:firstLine="0"/>
        <w:jc w:val="both"/>
        <w:rPr>
          <w:b/>
          <w:bCs/>
          <w:color w:val="000000"/>
        </w:rPr>
      </w:pPr>
      <w:r w:rsidRPr="006A6313">
        <w:rPr>
          <w:color w:val="000000"/>
        </w:rPr>
        <w:t xml:space="preserve">Dílo bude provedeno v termínu do </w:t>
      </w:r>
      <w:r>
        <w:rPr>
          <w:color w:val="000000"/>
        </w:rPr>
        <w:t>11</w:t>
      </w:r>
      <w:r w:rsidRPr="009971B5">
        <w:rPr>
          <w:color w:val="000000"/>
        </w:rPr>
        <w:t>.</w:t>
      </w:r>
      <w:r>
        <w:rPr>
          <w:color w:val="000000"/>
        </w:rPr>
        <w:t>10</w:t>
      </w:r>
      <w:r w:rsidRPr="009971B5">
        <w:rPr>
          <w:color w:val="000000"/>
        </w:rPr>
        <w:t>.2024</w:t>
      </w:r>
    </w:p>
    <w:p w:rsidR="008E28D0" w:rsidRPr="006A6313" w:rsidRDefault="008E28D0" w:rsidP="00360025">
      <w:pPr>
        <w:pStyle w:val="ListParagraph"/>
        <w:tabs>
          <w:tab w:val="num" w:pos="0"/>
        </w:tabs>
        <w:ind w:left="0"/>
        <w:rPr>
          <w:color w:val="000000"/>
          <w:sz w:val="22"/>
          <w:szCs w:val="22"/>
        </w:rPr>
      </w:pPr>
    </w:p>
    <w:p w:rsidR="008E28D0" w:rsidRPr="006A6313" w:rsidRDefault="008E28D0" w:rsidP="00360025">
      <w:pPr>
        <w:numPr>
          <w:ilvl w:val="0"/>
          <w:numId w:val="2"/>
          <w:numberingChange w:id="3" w:author="Unknown" w:date="2024-10-04T10:28:00Z" w:original="%1:4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Termín provedení díla je závislý</w:t>
      </w:r>
      <w:r w:rsidRPr="006A6313">
        <w:rPr>
          <w:b/>
          <w:bCs/>
          <w:color w:val="000000"/>
        </w:rPr>
        <w:t xml:space="preserve"> </w:t>
      </w:r>
      <w:r w:rsidRPr="006A6313">
        <w:rPr>
          <w:color w:val="000000"/>
        </w:rPr>
        <w:t>na řá</w:t>
      </w:r>
      <w:r w:rsidRPr="006A6313">
        <w:t>dné součinnosti objednatele dle této smlouvy. Při prodlení s poskytnutím součinnosti se termín pro provedení díla prodlužuje min. o tolik dní</w:t>
      </w:r>
      <w:r>
        <w:t>,</w:t>
      </w:r>
      <w:r w:rsidRPr="006A6313">
        <w:t xml:space="preserve"> kolik dní byl objednatel v prodlení s poskytnutím součinnosti</w:t>
      </w:r>
      <w:r>
        <w:t>, např. přistavením vozu.</w:t>
      </w:r>
      <w:r w:rsidRPr="006A6313">
        <w:t xml:space="preserve"> V případě vzniku takové situace vždy určí termín pro </w:t>
      </w:r>
      <w:r>
        <w:t xml:space="preserve">provedení </w:t>
      </w:r>
      <w:r w:rsidRPr="006A6313">
        <w:t xml:space="preserve">díla zhotovitel. </w:t>
      </w:r>
    </w:p>
    <w:p w:rsidR="008E28D0" w:rsidRPr="006A6313" w:rsidRDefault="008E28D0" w:rsidP="00360025">
      <w:pPr>
        <w:tabs>
          <w:tab w:val="num" w:pos="0"/>
        </w:tabs>
        <w:jc w:val="both"/>
        <w:rPr>
          <w:color w:val="000000"/>
        </w:rPr>
      </w:pPr>
    </w:p>
    <w:p w:rsidR="008E28D0" w:rsidRPr="00D0681D" w:rsidRDefault="008E28D0" w:rsidP="00360025">
      <w:pPr>
        <w:pStyle w:val="Odrka"/>
        <w:numPr>
          <w:ilvl w:val="0"/>
          <w:numId w:val="9"/>
          <w:numberingChange w:id="4" w:author="Unknown" w:date="2024-10-04T10:28:00Z" w:original="%1:5:0:."/>
        </w:numPr>
        <w:tabs>
          <w:tab w:val="num" w:pos="0"/>
        </w:tabs>
        <w:overflowPunct w:val="0"/>
        <w:ind w:left="0" w:firstLine="0"/>
        <w:jc w:val="both"/>
        <w:textAlignment w:val="baseline"/>
        <w:rPr>
          <w:sz w:val="22"/>
          <w:szCs w:val="22"/>
          <w:lang w:val="cs-CZ"/>
        </w:rPr>
      </w:pPr>
      <w:r w:rsidRPr="00D0681D">
        <w:rPr>
          <w:sz w:val="22"/>
          <w:szCs w:val="22"/>
          <w:lang w:val="cs-CZ"/>
        </w:rPr>
        <w:t>Zhotovitel</w:t>
      </w:r>
      <w:r w:rsidRPr="006A6313">
        <w:rPr>
          <w:sz w:val="22"/>
          <w:szCs w:val="22"/>
        </w:rPr>
        <w:t xml:space="preserve"> </w:t>
      </w:r>
      <w:r w:rsidRPr="00D0681D">
        <w:rPr>
          <w:sz w:val="22"/>
          <w:szCs w:val="22"/>
          <w:lang w:val="cs-CZ"/>
        </w:rPr>
        <w:t>předá objednateli řádně provedené dílo v místě plnění. O předání řádně provedeného díla bude oběma smluvními stranami sepsán předávací protokol. Řádně provedeným dílem smluvní strany rozumí dílo bez takových vad a nedodělků, které by samy o sobě nebo</w:t>
      </w:r>
      <w:r w:rsidRPr="00D0681D">
        <w:rPr>
          <w:b/>
          <w:bCs/>
          <w:sz w:val="22"/>
          <w:szCs w:val="22"/>
          <w:lang w:val="cs-CZ"/>
        </w:rPr>
        <w:t xml:space="preserve"> </w:t>
      </w:r>
      <w:r w:rsidRPr="00D0681D">
        <w:rPr>
          <w:sz w:val="22"/>
          <w:szCs w:val="22"/>
          <w:lang w:val="cs-CZ"/>
        </w:rPr>
        <w:t xml:space="preserve">ve spojení s jinými bránily užívání předmětu díla či jeho užívání podstatně ztěžovaly. </w:t>
      </w:r>
    </w:p>
    <w:p w:rsidR="008E28D0" w:rsidRPr="00D0681D" w:rsidRDefault="008E28D0" w:rsidP="00360025">
      <w:pPr>
        <w:tabs>
          <w:tab w:val="num" w:pos="0"/>
        </w:tabs>
        <w:jc w:val="both"/>
        <w:rPr>
          <w:b/>
          <w:bCs/>
          <w:color w:val="000000"/>
        </w:rPr>
      </w:pPr>
    </w:p>
    <w:p w:rsidR="008E28D0" w:rsidRPr="00771DA6" w:rsidRDefault="008E28D0" w:rsidP="00360025">
      <w:pPr>
        <w:jc w:val="both"/>
        <w:rPr>
          <w:b/>
          <w:bCs/>
          <w:color w:val="000000"/>
        </w:rPr>
      </w:pPr>
    </w:p>
    <w:p w:rsidR="008E28D0" w:rsidRDefault="008E28D0" w:rsidP="00360025">
      <w:pPr>
        <w:jc w:val="center"/>
        <w:rPr>
          <w:b/>
          <w:bCs/>
          <w:caps/>
          <w:color w:val="000000"/>
        </w:rPr>
      </w:pP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V.</w:t>
      </w:r>
    </w:p>
    <w:p w:rsidR="008E28D0" w:rsidRPr="005270BE" w:rsidRDefault="008E28D0" w:rsidP="00360025">
      <w:pPr>
        <w:pStyle w:val="Heading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70"/>
        </w:tabs>
        <w:spacing w:before="0" w:after="0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>Cena díla</w:t>
      </w:r>
    </w:p>
    <w:p w:rsidR="008E28D0" w:rsidRPr="00771DA6" w:rsidRDefault="008E28D0" w:rsidP="00360025">
      <w:pPr>
        <w:jc w:val="both"/>
        <w:rPr>
          <w:b/>
          <w:bCs/>
          <w:color w:val="000000"/>
        </w:rPr>
      </w:pPr>
    </w:p>
    <w:p w:rsidR="008E28D0" w:rsidRPr="006A6313" w:rsidRDefault="008E28D0" w:rsidP="00360025">
      <w:pPr>
        <w:numPr>
          <w:ilvl w:val="0"/>
          <w:numId w:val="3"/>
          <w:numberingChange w:id="5" w:author="Unknown" w:date="2024-10-04T10:28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Cena díla je dohodnuta dle stanoveného rozsahu specifikace prací a je stanovena jako nejvýše přípustná v Kč bez DPH.</w:t>
      </w:r>
    </w:p>
    <w:p w:rsidR="008E28D0" w:rsidRPr="006A6313" w:rsidRDefault="008E28D0" w:rsidP="00360025">
      <w:pPr>
        <w:tabs>
          <w:tab w:val="num" w:pos="0"/>
        </w:tabs>
        <w:jc w:val="both"/>
        <w:rPr>
          <w:color w:val="000000"/>
        </w:rPr>
      </w:pPr>
    </w:p>
    <w:p w:rsidR="008E28D0" w:rsidRPr="00771DA6" w:rsidRDefault="008E28D0" w:rsidP="00360025">
      <w:pPr>
        <w:numPr>
          <w:ilvl w:val="0"/>
          <w:numId w:val="3"/>
          <w:numberingChange w:id="6" w:author="Unknown" w:date="2024-10-04T10:28:00Z" w:original="%1:2:0:."/>
        </w:numPr>
        <w:tabs>
          <w:tab w:val="clear" w:pos="360"/>
          <w:tab w:val="num" w:pos="0"/>
        </w:tabs>
        <w:ind w:left="0" w:firstLine="0"/>
        <w:jc w:val="both"/>
      </w:pPr>
      <w:r w:rsidRPr="00771DA6">
        <w:rPr>
          <w:color w:val="000000"/>
        </w:rPr>
        <w:t xml:space="preserve">Cena za provedení </w:t>
      </w:r>
      <w:r>
        <w:rPr>
          <w:color w:val="000000"/>
        </w:rPr>
        <w:t>díla dle této</w:t>
      </w:r>
      <w:r>
        <w:rPr>
          <w:b/>
          <w:bCs/>
          <w:color w:val="000000"/>
        </w:rPr>
        <w:t xml:space="preserve"> </w:t>
      </w:r>
      <w:r>
        <w:t xml:space="preserve">smlouvy je účastníky sjednána ve výši </w:t>
      </w:r>
      <w:r>
        <w:rPr>
          <w:b/>
          <w:bCs/>
        </w:rPr>
        <w:t>139 500</w:t>
      </w:r>
      <w:r w:rsidRPr="003E1F21">
        <w:rPr>
          <w:b/>
          <w:bCs/>
        </w:rPr>
        <w:t xml:space="preserve">,- Kč bez DPH </w:t>
      </w:r>
      <w:r w:rsidRPr="003E1F21">
        <w:t xml:space="preserve">(slovy: </w:t>
      </w:r>
      <w:r>
        <w:t>jedno sto třicet devět tisíc pět set</w:t>
      </w:r>
      <w:r w:rsidRPr="003E1F21">
        <w:t xml:space="preserve"> korun českých bez DPH).</w:t>
      </w:r>
      <w:r w:rsidRPr="00771DA6">
        <w:t xml:space="preserve"> K ceně díla bude účtována DPH ve výši dle platných právních předpisů v době vzniku daňové povinnosti. </w:t>
      </w:r>
    </w:p>
    <w:p w:rsidR="008E28D0" w:rsidRPr="00771DA6" w:rsidRDefault="008E28D0" w:rsidP="00360025">
      <w:pPr>
        <w:rPr>
          <w:b/>
          <w:bCs/>
          <w:caps/>
          <w:color w:val="000000"/>
        </w:rPr>
      </w:pPr>
    </w:p>
    <w:p w:rsidR="008E28D0" w:rsidRPr="00771DA6" w:rsidRDefault="008E28D0" w:rsidP="00360025">
      <w:pPr>
        <w:rPr>
          <w:b/>
          <w:bCs/>
          <w:caps/>
          <w:color w:val="000000"/>
        </w:rPr>
      </w:pP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VI.</w:t>
      </w: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Platební a fakturační podmínky</w:t>
      </w:r>
    </w:p>
    <w:p w:rsidR="008E28D0" w:rsidRPr="00771DA6" w:rsidRDefault="008E28D0" w:rsidP="00360025">
      <w:pPr>
        <w:jc w:val="both"/>
        <w:rPr>
          <w:b/>
          <w:bCs/>
          <w:color w:val="000000"/>
        </w:rPr>
      </w:pPr>
    </w:p>
    <w:p w:rsidR="008E28D0" w:rsidRPr="00771DA6" w:rsidRDefault="008E28D0" w:rsidP="00360025">
      <w:pPr>
        <w:numPr>
          <w:ilvl w:val="0"/>
          <w:numId w:val="4"/>
          <w:numberingChange w:id="7" w:author="Unknown" w:date="2024-10-04T10:28:00Z" w:original="%1:1:0:."/>
        </w:numPr>
        <w:tabs>
          <w:tab w:val="clear" w:pos="360"/>
          <w:tab w:val="num" w:pos="0"/>
        </w:tabs>
        <w:ind w:left="0" w:firstLine="0"/>
        <w:jc w:val="both"/>
      </w:pPr>
      <w:r w:rsidRPr="00771DA6">
        <w:t xml:space="preserve">Objednatel se zavazuje zaplatit cenu díla uvedenou v čl. V. odst. 2 této smlouvy nejpozději do </w:t>
      </w:r>
      <w:r>
        <w:t>14</w:t>
      </w:r>
      <w:r w:rsidRPr="00771DA6">
        <w:t xml:space="preserve"> dnů ode dne předání díla zhotovitelem, a to </w:t>
      </w:r>
      <w:r w:rsidRPr="00771DA6">
        <w:rPr>
          <w:color w:val="000000"/>
        </w:rPr>
        <w:t>na základě daňového dokladu (faktury) vystaveného zhotovitelem.</w:t>
      </w:r>
      <w:r w:rsidRPr="00771DA6">
        <w:t xml:space="preserve"> </w:t>
      </w:r>
    </w:p>
    <w:p w:rsidR="008E28D0" w:rsidRPr="00771DA6" w:rsidRDefault="008E28D0" w:rsidP="00360025">
      <w:pPr>
        <w:tabs>
          <w:tab w:val="num" w:pos="0"/>
        </w:tabs>
        <w:jc w:val="both"/>
      </w:pPr>
    </w:p>
    <w:p w:rsidR="008E28D0" w:rsidRPr="00771DA6" w:rsidRDefault="008E28D0" w:rsidP="00360025">
      <w:pPr>
        <w:numPr>
          <w:ilvl w:val="0"/>
          <w:numId w:val="4"/>
          <w:numberingChange w:id="8" w:author="Unknown" w:date="2024-10-04T10:28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Faktura musí mít veškeré náležitosti daňového dokladu podle zákona č. 235/2004 Sb. (o DPH) ve znění pozdějších právních předpisů. Faktura bude obsahovat kromě zákonem stanovených náležitostí i číslo této smlouvy.</w:t>
      </w:r>
    </w:p>
    <w:p w:rsidR="008E28D0" w:rsidRPr="00771DA6" w:rsidRDefault="008E28D0" w:rsidP="00360025">
      <w:pPr>
        <w:tabs>
          <w:tab w:val="num" w:pos="0"/>
        </w:tabs>
        <w:jc w:val="both"/>
        <w:rPr>
          <w:color w:val="000000"/>
        </w:rPr>
      </w:pPr>
    </w:p>
    <w:p w:rsidR="008E28D0" w:rsidRPr="00771DA6" w:rsidRDefault="008E28D0" w:rsidP="00360025">
      <w:pPr>
        <w:pStyle w:val="BodyText2"/>
        <w:numPr>
          <w:ilvl w:val="0"/>
          <w:numId w:val="4"/>
          <w:numberingChange w:id="9" w:author="Unknown" w:date="2024-10-04T10:28:00Z" w:original="%1:3:0:."/>
        </w:numPr>
        <w:tabs>
          <w:tab w:val="clear" w:pos="360"/>
          <w:tab w:val="num" w:pos="0"/>
        </w:tabs>
        <w:ind w:left="0" w:firstLine="0"/>
        <w:rPr>
          <w:color w:val="000000"/>
          <w:sz w:val="22"/>
          <w:szCs w:val="22"/>
        </w:rPr>
      </w:pPr>
      <w:r w:rsidRPr="00771DA6">
        <w:rPr>
          <w:sz w:val="22"/>
          <w:szCs w:val="22"/>
        </w:rPr>
        <w:t xml:space="preserve">Zaplacením se rozumí připsání fakturované částky na bankovní účet zhotovitele. </w:t>
      </w:r>
    </w:p>
    <w:p w:rsidR="008E28D0" w:rsidRPr="00771DA6" w:rsidRDefault="008E28D0" w:rsidP="00360025">
      <w:pPr>
        <w:tabs>
          <w:tab w:val="num" w:pos="0"/>
        </w:tabs>
        <w:jc w:val="both"/>
        <w:rPr>
          <w:b/>
          <w:bCs/>
          <w:color w:val="000000"/>
        </w:rPr>
      </w:pPr>
    </w:p>
    <w:p w:rsidR="008E28D0" w:rsidRDefault="008E28D0" w:rsidP="00360025">
      <w:pPr>
        <w:jc w:val="center"/>
        <w:rPr>
          <w:b/>
          <w:bCs/>
          <w:caps/>
          <w:color w:val="000000"/>
        </w:rPr>
      </w:pP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VII.</w:t>
      </w:r>
    </w:p>
    <w:p w:rsidR="008E28D0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Zvláštní ujednání</w:t>
      </w: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</w:p>
    <w:p w:rsidR="008E28D0" w:rsidRPr="00771DA6" w:rsidRDefault="008E28D0" w:rsidP="00360025">
      <w:pPr>
        <w:jc w:val="both"/>
        <w:rPr>
          <w:color w:val="000000"/>
        </w:rPr>
      </w:pPr>
      <w:r w:rsidRPr="00771DA6">
        <w:rPr>
          <w:color w:val="000000"/>
        </w:rPr>
        <w:t>Během provádění díla na voze bude objednateli umožněna kdykoliv namátková kontrola prováděných prací.</w:t>
      </w:r>
    </w:p>
    <w:p w:rsidR="008E28D0" w:rsidRPr="00771DA6" w:rsidRDefault="008E28D0" w:rsidP="00360025">
      <w:pPr>
        <w:jc w:val="both"/>
        <w:rPr>
          <w:color w:val="000000"/>
        </w:rPr>
      </w:pPr>
    </w:p>
    <w:p w:rsidR="008E28D0" w:rsidRDefault="008E28D0" w:rsidP="00360025">
      <w:pPr>
        <w:jc w:val="both"/>
        <w:rPr>
          <w:color w:val="000000"/>
        </w:rPr>
      </w:pP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VIII.</w:t>
      </w:r>
    </w:p>
    <w:p w:rsidR="008E28D0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Záruky, reklamace a servis</w:t>
      </w:r>
    </w:p>
    <w:p w:rsidR="008E28D0" w:rsidRDefault="008E28D0" w:rsidP="00360025">
      <w:pPr>
        <w:jc w:val="center"/>
        <w:rPr>
          <w:b/>
          <w:bCs/>
          <w:color w:val="000000"/>
        </w:rPr>
      </w:pPr>
    </w:p>
    <w:p w:rsidR="008E28D0" w:rsidRDefault="008E28D0" w:rsidP="00360025">
      <w:pPr>
        <w:numPr>
          <w:ilvl w:val="0"/>
          <w:numId w:val="5"/>
          <w:numberingChange w:id="10" w:author="Unknown" w:date="2024-10-04T10:28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Zhotovitel odpovídá za kvalitu a jakost provedených prací, které budou odpovídat veškerým normám, předpisům a směrnicím platným v ČR v době provádění díla dle sjednaného předmětu díla v této smlouvě.</w:t>
      </w:r>
    </w:p>
    <w:p w:rsidR="008E28D0" w:rsidRDefault="008E28D0" w:rsidP="00360025">
      <w:pPr>
        <w:tabs>
          <w:tab w:val="num" w:pos="0"/>
        </w:tabs>
        <w:jc w:val="both"/>
        <w:rPr>
          <w:color w:val="000000"/>
        </w:rPr>
      </w:pPr>
    </w:p>
    <w:p w:rsidR="008E28D0" w:rsidRPr="006A6313" w:rsidRDefault="008E28D0" w:rsidP="00360025">
      <w:pPr>
        <w:numPr>
          <w:ilvl w:val="0"/>
          <w:numId w:val="5"/>
          <w:numberingChange w:id="11" w:author="Unknown" w:date="2024-10-04T10:28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4A4A2D">
        <w:rPr>
          <w:color w:val="000000"/>
        </w:rPr>
        <w:t xml:space="preserve">Zhotovitel poskytuje objednateli na provedení díla </w:t>
      </w:r>
      <w:r w:rsidRPr="006A6313">
        <w:rPr>
          <w:color w:val="000000"/>
        </w:rPr>
        <w:t>záruku 12 měsíců</w:t>
      </w:r>
    </w:p>
    <w:p w:rsidR="008E28D0" w:rsidRPr="006A6313" w:rsidRDefault="008E28D0" w:rsidP="00360025">
      <w:pPr>
        <w:tabs>
          <w:tab w:val="num" w:pos="0"/>
        </w:tabs>
        <w:jc w:val="both"/>
        <w:rPr>
          <w:color w:val="000000"/>
        </w:rPr>
      </w:pPr>
    </w:p>
    <w:p w:rsidR="008E28D0" w:rsidRDefault="008E28D0" w:rsidP="00360025">
      <w:pPr>
        <w:numPr>
          <w:ilvl w:val="0"/>
          <w:numId w:val="5"/>
          <w:numberingChange w:id="12" w:author="Unknown" w:date="2024-10-04T10:28:00Z" w:original="%1:3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 xml:space="preserve">Záruka počíná běžet dnem předání díla objednateli. Po dobu </w:t>
      </w:r>
      <w:r w:rsidRPr="00771DA6">
        <w:rPr>
          <w:color w:val="000000"/>
        </w:rPr>
        <w:t>oprav reklamovaných závad záruční doba, počínaje dnem uplatnění reklamace</w:t>
      </w:r>
      <w:r>
        <w:rPr>
          <w:color w:val="000000"/>
        </w:rPr>
        <w:t>,</w:t>
      </w:r>
      <w:r w:rsidRPr="00771DA6">
        <w:rPr>
          <w:color w:val="000000"/>
        </w:rPr>
        <w:t xml:space="preserve"> do skončení oprav, neběží, ledaže se následně ukáže, že reklamace nebyla oprávněná.</w:t>
      </w:r>
    </w:p>
    <w:p w:rsidR="008E28D0" w:rsidRDefault="008E28D0" w:rsidP="00360025">
      <w:pPr>
        <w:tabs>
          <w:tab w:val="num" w:pos="0"/>
        </w:tabs>
        <w:jc w:val="both"/>
        <w:rPr>
          <w:color w:val="000000"/>
        </w:rPr>
      </w:pPr>
    </w:p>
    <w:p w:rsidR="008E28D0" w:rsidRPr="00771DA6" w:rsidRDefault="008E28D0" w:rsidP="00360025">
      <w:pPr>
        <w:numPr>
          <w:ilvl w:val="0"/>
          <w:numId w:val="5"/>
          <w:numberingChange w:id="13" w:author="Unknown" w:date="2024-10-04T10:28:00Z" w:original="%1:4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>Podmínkou záručního plnění je mytí a ošetření karoserie vozidla provozovatelem vozidla takovým způsobem, který nezpůsobí mechanické a/nebo chemické poškození lakovaného povrchu. Po dobu 30 dní od převzetí vozidla po lakování je zakázáno mytí laku v kartáčových mycích linkách.</w:t>
      </w:r>
    </w:p>
    <w:p w:rsidR="008E28D0" w:rsidRPr="00771DA6" w:rsidRDefault="008E28D0" w:rsidP="00360025">
      <w:pPr>
        <w:tabs>
          <w:tab w:val="num" w:pos="0"/>
        </w:tabs>
        <w:jc w:val="both"/>
        <w:rPr>
          <w:color w:val="000000"/>
        </w:rPr>
      </w:pPr>
    </w:p>
    <w:p w:rsidR="008E28D0" w:rsidRPr="00771DA6" w:rsidRDefault="008E28D0" w:rsidP="00360025">
      <w:pPr>
        <w:numPr>
          <w:ilvl w:val="0"/>
          <w:numId w:val="5"/>
          <w:numberingChange w:id="14" w:author="Unknown" w:date="2024-10-04T10:28:00Z" w:original="%1:5:0:."/>
        </w:numPr>
        <w:tabs>
          <w:tab w:val="clear" w:pos="360"/>
          <w:tab w:val="num" w:pos="0"/>
        </w:tabs>
        <w:ind w:left="0" w:firstLine="0"/>
        <w:jc w:val="both"/>
      </w:pPr>
      <w:r w:rsidRPr="00771DA6">
        <w:t>Za vady díla nelze považovat estetické nedokonalosti, běžné opotřebení předmětu díla nebo jeho jednotlivých částí či vady, které vznikly v důsledku činnosti objednatele či třetích osob či v důsledku porušení jejich povinností. Zhotovitel neodpovídá též za vady díla, na něž se vztahuje záruka, jestliže tyto vady byly způsobeny po přechodu nebezpečí škody na díle vnějšími událostmi a nezpůsobil je zhotovitel nebo osoby, s jejichž pomocí zhotovitel plnil svůj závazek.</w:t>
      </w:r>
    </w:p>
    <w:p w:rsidR="008E28D0" w:rsidRPr="00771DA6" w:rsidRDefault="008E28D0" w:rsidP="00360025">
      <w:pPr>
        <w:pStyle w:val="ListParagraph"/>
        <w:tabs>
          <w:tab w:val="num" w:pos="0"/>
        </w:tabs>
        <w:ind w:left="0"/>
        <w:rPr>
          <w:sz w:val="22"/>
          <w:szCs w:val="22"/>
        </w:rPr>
      </w:pPr>
    </w:p>
    <w:p w:rsidR="008E28D0" w:rsidRPr="00771DA6" w:rsidRDefault="008E28D0" w:rsidP="00360025">
      <w:pPr>
        <w:numPr>
          <w:ilvl w:val="0"/>
          <w:numId w:val="5"/>
          <w:numberingChange w:id="15" w:author="Unknown" w:date="2024-10-04T10:28:00Z" w:original="%1:6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Objednatel je povinen uplatnit reklamaci u zhotovitele písemně, s uvedením zjištěných nedostatků a závad. O uplatněné reklamaci, včetně převzetí vozu k odstranění záručních závad zhotovitelem a jeho vrácení objednateli, bude vždy sepsán reklamační protokol.</w:t>
      </w:r>
    </w:p>
    <w:p w:rsidR="008E28D0" w:rsidRPr="00771DA6" w:rsidRDefault="008E28D0" w:rsidP="00360025">
      <w:pPr>
        <w:tabs>
          <w:tab w:val="num" w:pos="0"/>
        </w:tabs>
        <w:rPr>
          <w:color w:val="000000"/>
        </w:rPr>
      </w:pPr>
    </w:p>
    <w:p w:rsidR="008E28D0" w:rsidRDefault="008E28D0" w:rsidP="00360025">
      <w:pPr>
        <w:rPr>
          <w:b/>
          <w:bCs/>
          <w:caps/>
          <w:color w:val="000000"/>
        </w:rPr>
      </w:pP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IX.</w:t>
      </w: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Smluvní pokuty</w:t>
      </w:r>
    </w:p>
    <w:p w:rsidR="008E28D0" w:rsidRPr="00771DA6" w:rsidRDefault="008E28D0" w:rsidP="00360025">
      <w:pPr>
        <w:jc w:val="both"/>
        <w:rPr>
          <w:b/>
          <w:bCs/>
          <w:color w:val="000000"/>
        </w:rPr>
      </w:pPr>
    </w:p>
    <w:p w:rsidR="008E28D0" w:rsidRPr="00771DA6" w:rsidRDefault="008E28D0" w:rsidP="00360025">
      <w:pPr>
        <w:numPr>
          <w:ilvl w:val="0"/>
          <w:numId w:val="6"/>
          <w:numberingChange w:id="16" w:author="Unknown" w:date="2024-10-04T10:28:00Z" w:original="%1:1:0:.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 xml:space="preserve">Při nedodržení termínu provedení díla dle článku IV., odstavce </w:t>
      </w:r>
      <w:r>
        <w:rPr>
          <w:color w:val="000000"/>
        </w:rPr>
        <w:t>3 této smlouvy</w:t>
      </w:r>
      <w:r w:rsidRPr="00771DA6">
        <w:rPr>
          <w:color w:val="000000"/>
        </w:rPr>
        <w:t>. ze strany zhotovitele</w:t>
      </w:r>
      <w:r>
        <w:rPr>
          <w:color w:val="000000"/>
        </w:rPr>
        <w:t>,</w:t>
      </w:r>
      <w:r w:rsidRPr="00771DA6">
        <w:rPr>
          <w:color w:val="000000"/>
        </w:rPr>
        <w:t xml:space="preserve"> si objednatel vyhrazuje právo účtovat zhotoviteli smluvní pokutu ve výši 0,</w:t>
      </w:r>
      <w:r>
        <w:rPr>
          <w:color w:val="000000"/>
        </w:rPr>
        <w:t>1</w:t>
      </w:r>
      <w:r w:rsidRPr="00771DA6">
        <w:rPr>
          <w:color w:val="000000"/>
        </w:rPr>
        <w:t xml:space="preserve"> % z ceny díla bez DPH uvedené v čl. V. odst. 2 této smlouvy za každý započatý den prodlení maximálně však do výše 30 % z ceny díla bez DPH uvedené v čl. V. odst. 2 této smlouvy a zhotovitel se zavazuje tuto pokutu řádně a včas uhradit.  </w:t>
      </w:r>
    </w:p>
    <w:p w:rsidR="008E28D0" w:rsidRPr="00771DA6" w:rsidRDefault="008E28D0" w:rsidP="00360025">
      <w:pPr>
        <w:tabs>
          <w:tab w:val="num" w:pos="142"/>
        </w:tabs>
        <w:jc w:val="both"/>
        <w:rPr>
          <w:color w:val="000000"/>
        </w:rPr>
      </w:pPr>
    </w:p>
    <w:p w:rsidR="008E28D0" w:rsidRPr="00771DA6" w:rsidRDefault="008E28D0" w:rsidP="00360025">
      <w:pPr>
        <w:numPr>
          <w:ilvl w:val="0"/>
          <w:numId w:val="6"/>
          <w:numberingChange w:id="17" w:author="Unknown" w:date="2024-10-04T10:28:00Z" w:original="%1:2:0:.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Při prodlení se zaplacením ceny díla dle této smlouvy, je zhotovitel oprávněn účtovat objednateli smluvní pokutu ve výši 0,</w:t>
      </w:r>
      <w:r>
        <w:rPr>
          <w:color w:val="000000"/>
        </w:rPr>
        <w:t>1</w:t>
      </w:r>
      <w:r w:rsidRPr="00771DA6">
        <w:rPr>
          <w:color w:val="000000"/>
        </w:rPr>
        <w:t xml:space="preserve"> % z ceny díla bez DPH uvedené v čl. V. odst. 2 této smlouvy, a to za každý i započatý den prodlení se zaplacením a objednatel se zavazuje tuto pokutu řádně a včas uhradit.</w:t>
      </w:r>
      <w:r>
        <w:rPr>
          <w:color w:val="000000"/>
        </w:rPr>
        <w:t xml:space="preserve"> </w:t>
      </w:r>
      <w:r w:rsidRPr="00771DA6">
        <w:rPr>
          <w:color w:val="000000"/>
        </w:rPr>
        <w:t xml:space="preserve">  </w:t>
      </w:r>
    </w:p>
    <w:p w:rsidR="008E28D0" w:rsidRPr="00771DA6" w:rsidRDefault="008E28D0" w:rsidP="00360025">
      <w:pPr>
        <w:tabs>
          <w:tab w:val="num" w:pos="142"/>
        </w:tabs>
        <w:jc w:val="both"/>
        <w:rPr>
          <w:color w:val="000000"/>
        </w:rPr>
      </w:pPr>
    </w:p>
    <w:p w:rsidR="008E28D0" w:rsidRPr="00771DA6" w:rsidRDefault="008E28D0" w:rsidP="00360025">
      <w:pPr>
        <w:numPr>
          <w:ilvl w:val="0"/>
          <w:numId w:val="6"/>
          <w:numberingChange w:id="18" w:author="Unknown" w:date="2024-10-04T10:28:00Z" w:original="%1:3:0:.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Ujednáním o smluvní pokutě nejsou dotčena práva smluvních stran na náhradu škody v souladu s obecně platnými předpisy.</w:t>
      </w:r>
    </w:p>
    <w:p w:rsidR="008E28D0" w:rsidRPr="00771DA6" w:rsidRDefault="008E28D0" w:rsidP="00360025">
      <w:pPr>
        <w:tabs>
          <w:tab w:val="num" w:pos="142"/>
        </w:tabs>
        <w:jc w:val="both"/>
        <w:rPr>
          <w:color w:val="000000"/>
        </w:rPr>
      </w:pPr>
    </w:p>
    <w:p w:rsidR="008E28D0" w:rsidRPr="00771DA6" w:rsidRDefault="008E28D0" w:rsidP="00360025">
      <w:pPr>
        <w:numPr>
          <w:ilvl w:val="0"/>
          <w:numId w:val="6"/>
          <w:numberingChange w:id="19" w:author="Unknown" w:date="2024-10-04T10:28:00Z" w:original="%1:4:0:.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Smluvní pokuty jsou splatné do 14 dnů po obdržení jejich vyúčtování.</w:t>
      </w:r>
    </w:p>
    <w:p w:rsidR="008E28D0" w:rsidRPr="00771DA6" w:rsidRDefault="008E28D0" w:rsidP="00360025">
      <w:pPr>
        <w:tabs>
          <w:tab w:val="num" w:pos="142"/>
        </w:tabs>
        <w:rPr>
          <w:b/>
          <w:bCs/>
          <w:color w:val="000000"/>
        </w:rPr>
      </w:pPr>
    </w:p>
    <w:p w:rsidR="008E28D0" w:rsidRPr="00771DA6" w:rsidRDefault="008E28D0" w:rsidP="00360025">
      <w:pPr>
        <w:tabs>
          <w:tab w:val="num" w:pos="142"/>
        </w:tabs>
        <w:rPr>
          <w:b/>
          <w:bCs/>
          <w:caps/>
          <w:color w:val="000000"/>
        </w:rPr>
      </w:pP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X.</w:t>
      </w: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NebezpeČí škody na díle</w:t>
      </w:r>
    </w:p>
    <w:p w:rsidR="008E28D0" w:rsidRPr="00771DA6" w:rsidRDefault="008E28D0" w:rsidP="00360025">
      <w:pPr>
        <w:jc w:val="both"/>
        <w:rPr>
          <w:b/>
          <w:bCs/>
          <w:color w:val="000000"/>
        </w:rPr>
      </w:pPr>
    </w:p>
    <w:p w:rsidR="008E28D0" w:rsidRPr="00771DA6" w:rsidRDefault="008E28D0" w:rsidP="00360025">
      <w:pPr>
        <w:numPr>
          <w:ilvl w:val="0"/>
          <w:numId w:val="7"/>
          <w:numberingChange w:id="20" w:author="Unknown" w:date="2024-10-04T10:28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Po dobu provádění díla až do předání dokončeného díla objednateli nese nebezpečí škody na předmětu plnění zhotovitel.</w:t>
      </w:r>
    </w:p>
    <w:p w:rsidR="008E28D0" w:rsidRPr="00771DA6" w:rsidRDefault="008E28D0" w:rsidP="00360025">
      <w:pPr>
        <w:tabs>
          <w:tab w:val="num" w:pos="0"/>
        </w:tabs>
        <w:jc w:val="both"/>
        <w:rPr>
          <w:color w:val="000000"/>
        </w:rPr>
      </w:pPr>
    </w:p>
    <w:p w:rsidR="008E28D0" w:rsidRPr="00771DA6" w:rsidRDefault="008E28D0" w:rsidP="00360025">
      <w:pPr>
        <w:numPr>
          <w:ilvl w:val="0"/>
          <w:numId w:val="7"/>
          <w:numberingChange w:id="21" w:author="Unknown" w:date="2024-10-04T10:28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Nebezpečí škody na věci přechází na objednatele po protokolárním převzetí předmětu díla.</w:t>
      </w:r>
    </w:p>
    <w:p w:rsidR="008E28D0" w:rsidRPr="00771DA6" w:rsidRDefault="008E28D0" w:rsidP="00360025">
      <w:pPr>
        <w:rPr>
          <w:b/>
          <w:bCs/>
          <w:caps/>
          <w:color w:val="000000"/>
        </w:rPr>
      </w:pPr>
    </w:p>
    <w:p w:rsidR="008E28D0" w:rsidRPr="00771DA6" w:rsidRDefault="008E28D0" w:rsidP="00360025">
      <w:pPr>
        <w:rPr>
          <w:b/>
          <w:bCs/>
          <w:caps/>
          <w:color w:val="000000"/>
        </w:rPr>
      </w:pP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XI.</w:t>
      </w: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Změna smlouvy, </w:t>
      </w:r>
      <w:r w:rsidRPr="00771DA6">
        <w:rPr>
          <w:b/>
          <w:bCs/>
          <w:caps/>
          <w:color w:val="000000"/>
        </w:rPr>
        <w:t>Ukončení smlouvy</w:t>
      </w:r>
    </w:p>
    <w:p w:rsidR="008E28D0" w:rsidRPr="00771DA6" w:rsidRDefault="008E28D0" w:rsidP="00360025">
      <w:pPr>
        <w:jc w:val="both"/>
        <w:rPr>
          <w:color w:val="000000"/>
        </w:rPr>
      </w:pPr>
    </w:p>
    <w:p w:rsidR="008E28D0" w:rsidRPr="00771DA6" w:rsidRDefault="008E28D0" w:rsidP="00360025">
      <w:pPr>
        <w:rPr>
          <w:color w:val="000000"/>
        </w:rPr>
      </w:pPr>
    </w:p>
    <w:p w:rsidR="008E28D0" w:rsidRDefault="008E28D0" w:rsidP="00360025">
      <w:pPr>
        <w:numPr>
          <w:ilvl w:val="0"/>
          <w:numId w:val="10"/>
          <w:numberingChange w:id="22" w:author="Unknown" w:date="2024-10-04T10:28:00Z" w:original="%1:1:0:.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 xml:space="preserve">Tuto smlouvu lze změnit jen písemně </w:t>
      </w:r>
      <w:r>
        <w:rPr>
          <w:snapToGrid w:val="0"/>
        </w:rPr>
        <w:t>formou dodatku k této smlouvě, p</w:t>
      </w:r>
      <w:r w:rsidRPr="00015468">
        <w:rPr>
          <w:snapToGrid w:val="0"/>
        </w:rPr>
        <w:t>odepsan</w:t>
      </w:r>
      <w:r>
        <w:rPr>
          <w:snapToGrid w:val="0"/>
        </w:rPr>
        <w:t xml:space="preserve">ého </w:t>
      </w:r>
      <w:r w:rsidRPr="00015468">
        <w:rPr>
          <w:snapToGrid w:val="0"/>
        </w:rPr>
        <w:t xml:space="preserve">oběma smluvními stranami. </w:t>
      </w:r>
    </w:p>
    <w:p w:rsidR="008E28D0" w:rsidRPr="00015468" w:rsidRDefault="008E28D0" w:rsidP="00360025">
      <w:pPr>
        <w:ind w:hanging="11"/>
        <w:jc w:val="both"/>
        <w:rPr>
          <w:snapToGrid w:val="0"/>
        </w:rPr>
      </w:pPr>
    </w:p>
    <w:p w:rsidR="008E28D0" w:rsidRDefault="008E28D0" w:rsidP="00360025">
      <w:pPr>
        <w:numPr>
          <w:ilvl w:val="0"/>
          <w:numId w:val="10"/>
          <w:numberingChange w:id="23" w:author="Unknown" w:date="2024-10-04T10:28:00Z" w:original="%1:2:0:.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>Nastanou-li u některé ze stran skutečnosti bránící řádnému plnění smlouvy, je povinna to ihned, bez zbytečného odkladu, oznámit druhé straně a vyvolat jednání zástupců oprávněných ke změně a podpisu smlouvy.</w:t>
      </w:r>
    </w:p>
    <w:p w:rsidR="008E28D0" w:rsidRDefault="008E28D0" w:rsidP="00360025">
      <w:pPr>
        <w:ind w:hanging="11"/>
        <w:jc w:val="both"/>
        <w:rPr>
          <w:snapToGrid w:val="0"/>
        </w:rPr>
      </w:pPr>
    </w:p>
    <w:p w:rsidR="008E28D0" w:rsidRDefault="008E28D0" w:rsidP="00360025">
      <w:pPr>
        <w:numPr>
          <w:ilvl w:val="0"/>
          <w:numId w:val="10"/>
          <w:numberingChange w:id="24" w:author="Unknown" w:date="2024-10-04T10:28:00Z" w:original="%1:3:0:.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Tuto smlouvu je možné ukončit písemnou dohodou obou smluvních stran nebo odstoupením od smlouvy. </w:t>
      </w:r>
    </w:p>
    <w:p w:rsidR="008E28D0" w:rsidRDefault="008E28D0" w:rsidP="00360025">
      <w:pPr>
        <w:ind w:hanging="11"/>
        <w:jc w:val="both"/>
        <w:rPr>
          <w:snapToGrid w:val="0"/>
        </w:rPr>
      </w:pPr>
    </w:p>
    <w:p w:rsidR="008E28D0" w:rsidRDefault="008E28D0" w:rsidP="00360025">
      <w:pPr>
        <w:numPr>
          <w:ilvl w:val="0"/>
          <w:numId w:val="10"/>
          <w:numberingChange w:id="25" w:author="Unknown" w:date="2024-10-04T10:28:00Z" w:original="%1:4:0:."/>
        </w:numPr>
        <w:ind w:left="0" w:hanging="11"/>
        <w:jc w:val="both"/>
        <w:rPr>
          <w:snapToGrid w:val="0"/>
        </w:rPr>
      </w:pPr>
      <w:r>
        <w:rPr>
          <w:color w:val="000000"/>
        </w:rPr>
        <w:t xml:space="preserve">Smluvní strany sjednávají, že od této smlouvy lze odstoupit, poruší-li smluvní strana tuto smlouvu </w:t>
      </w:r>
      <w:r>
        <w:rPr>
          <w:snapToGrid w:val="0"/>
        </w:rPr>
        <w:t xml:space="preserve">podstatným způsobem. </w:t>
      </w:r>
    </w:p>
    <w:p w:rsidR="008E28D0" w:rsidRDefault="008E28D0" w:rsidP="00360025">
      <w:pPr>
        <w:ind w:hanging="11"/>
        <w:jc w:val="both"/>
        <w:rPr>
          <w:snapToGrid w:val="0"/>
        </w:rPr>
      </w:pPr>
    </w:p>
    <w:p w:rsidR="008E28D0" w:rsidRPr="00015468" w:rsidRDefault="008E28D0" w:rsidP="00360025">
      <w:pPr>
        <w:numPr>
          <w:ilvl w:val="0"/>
          <w:numId w:val="10"/>
          <w:numberingChange w:id="26" w:author="Unknown" w:date="2024-10-04T10:28:00Z" w:original="%1:5:0:.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 xml:space="preserve">Za podstatné porušení smlouvy, které je důvodem k odstoupení od smlouvy, se </w:t>
      </w:r>
      <w:r>
        <w:rPr>
          <w:snapToGrid w:val="0"/>
        </w:rPr>
        <w:t xml:space="preserve">přitom </w:t>
      </w:r>
      <w:r w:rsidRPr="00015468">
        <w:rPr>
          <w:snapToGrid w:val="0"/>
        </w:rPr>
        <w:t>považuj</w:t>
      </w:r>
      <w:r>
        <w:rPr>
          <w:snapToGrid w:val="0"/>
        </w:rPr>
        <w:t>e</w:t>
      </w:r>
      <w:r w:rsidRPr="00015468">
        <w:rPr>
          <w:snapToGrid w:val="0"/>
        </w:rPr>
        <w:t>:</w:t>
      </w:r>
    </w:p>
    <w:p w:rsidR="008E28D0" w:rsidRDefault="008E28D0" w:rsidP="00360025">
      <w:pPr>
        <w:numPr>
          <w:ilvl w:val="1"/>
          <w:numId w:val="10"/>
          <w:numberingChange w:id="27" w:author="Unknown" w:date="2024-10-04T10:28:00Z" w:original="-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prodlení zhotovitele s dokončením a předáním díla delší jak 30 dnů,  </w:t>
      </w:r>
    </w:p>
    <w:p w:rsidR="008E28D0" w:rsidRPr="00015468" w:rsidRDefault="008E28D0" w:rsidP="00360025">
      <w:pPr>
        <w:numPr>
          <w:ilvl w:val="1"/>
          <w:numId w:val="10"/>
          <w:numberingChange w:id="28" w:author="Unknown" w:date="2024-10-04T10:28:00Z" w:original="-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prodlení objednatele s poskytnutím součinnosti, kdy objednatel součinnost neposkytne ani v dodatečné lhůtě zhotovitelem stanovené v písemné výzvě, která nesmí být kratší jak 3 pracovní dny,  </w:t>
      </w:r>
    </w:p>
    <w:p w:rsidR="008E28D0" w:rsidRPr="00015468" w:rsidRDefault="008E28D0" w:rsidP="00360025">
      <w:pPr>
        <w:numPr>
          <w:ilvl w:val="1"/>
          <w:numId w:val="10"/>
          <w:numberingChange w:id="29" w:author="Unknown" w:date="2024-10-04T10:28:00Z" w:original="-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>prodlení objednatele s</w:t>
      </w:r>
      <w:r>
        <w:rPr>
          <w:snapToGrid w:val="0"/>
        </w:rPr>
        <w:t xml:space="preserve">e zaplacením ceny díla delší jak 30 dnů. </w:t>
      </w:r>
    </w:p>
    <w:p w:rsidR="008E28D0" w:rsidRPr="00015468" w:rsidRDefault="008E28D0" w:rsidP="00360025">
      <w:pPr>
        <w:ind w:hanging="11"/>
        <w:jc w:val="both"/>
        <w:rPr>
          <w:b/>
          <w:bCs/>
          <w:snapToGrid w:val="0"/>
        </w:rPr>
      </w:pPr>
    </w:p>
    <w:p w:rsidR="008E28D0" w:rsidRPr="00015468" w:rsidRDefault="008E28D0" w:rsidP="00360025">
      <w:pPr>
        <w:numPr>
          <w:ilvl w:val="0"/>
          <w:numId w:val="10"/>
          <w:numberingChange w:id="30" w:author="Unknown" w:date="2024-10-04T10:28:00Z" w:original="%1:6:0:.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Odstoupení musí být písemné a musí být odůvodněno, jinak je </w:t>
      </w:r>
      <w:r w:rsidRPr="00015468">
        <w:rPr>
          <w:snapToGrid w:val="0"/>
        </w:rPr>
        <w:t>neplatné.</w:t>
      </w:r>
      <w:r>
        <w:rPr>
          <w:snapToGrid w:val="0"/>
        </w:rPr>
        <w:t xml:space="preserve"> Odstoupení od smlouvy musí být doručeno druhé smluvní straně. </w:t>
      </w:r>
      <w:r w:rsidRPr="00015468">
        <w:rPr>
          <w:snapToGrid w:val="0"/>
        </w:rPr>
        <w:t>Nesouhlasí-li jedna ze stran s důvodem odstoupení druhé strany nebo popírá-li jeho existenci, je povinna to písemně oznámit, nejpozději do</w:t>
      </w:r>
      <w:r>
        <w:rPr>
          <w:snapToGrid w:val="0"/>
        </w:rPr>
        <w:t xml:space="preserve"> </w:t>
      </w:r>
      <w:r w:rsidRPr="00015468">
        <w:rPr>
          <w:snapToGrid w:val="0"/>
        </w:rPr>
        <w:t>10 dnů po</w:t>
      </w:r>
      <w:r>
        <w:rPr>
          <w:snapToGrid w:val="0"/>
        </w:rPr>
        <w:t xml:space="preserve"> obdržení oznámení o odstoupení druhé straně. </w:t>
      </w:r>
    </w:p>
    <w:p w:rsidR="008E28D0" w:rsidRDefault="008E28D0" w:rsidP="00360025">
      <w:pPr>
        <w:ind w:hanging="11"/>
        <w:jc w:val="both"/>
        <w:rPr>
          <w:snapToGrid w:val="0"/>
        </w:rPr>
      </w:pPr>
    </w:p>
    <w:p w:rsidR="008E28D0" w:rsidRDefault="008E28D0" w:rsidP="00360025">
      <w:pPr>
        <w:numPr>
          <w:ilvl w:val="0"/>
          <w:numId w:val="10"/>
          <w:numberingChange w:id="31" w:author="Unknown" w:date="2024-10-04T10:28:00Z" w:original="%1:7:0:."/>
        </w:numPr>
        <w:ind w:left="0" w:hanging="11"/>
        <w:jc w:val="both"/>
        <w:rPr>
          <w:snapToGrid w:val="0"/>
        </w:rPr>
      </w:pPr>
      <w:r w:rsidRPr="00A05BDD">
        <w:rPr>
          <w:snapToGrid w:val="0"/>
        </w:rPr>
        <w:t>O</w:t>
      </w:r>
      <w:r w:rsidRPr="00015468">
        <w:rPr>
          <w:snapToGrid w:val="0"/>
        </w:rPr>
        <w:t xml:space="preserve">dstoupením od smlouvy nezaniká žádné smluvní straně nárok na zaplacení smluvních pokut a uplatnění náhrady vzniklých škod. </w:t>
      </w:r>
    </w:p>
    <w:p w:rsidR="008E28D0" w:rsidRPr="00771DA6" w:rsidRDefault="008E28D0" w:rsidP="00360025">
      <w:pPr>
        <w:rPr>
          <w:b/>
          <w:bCs/>
          <w:caps/>
          <w:color w:val="000000"/>
        </w:rPr>
      </w:pPr>
    </w:p>
    <w:p w:rsidR="008E28D0" w:rsidRDefault="008E28D0" w:rsidP="00360025">
      <w:pPr>
        <w:jc w:val="center"/>
        <w:rPr>
          <w:b/>
          <w:bCs/>
          <w:caps/>
          <w:color w:val="000000"/>
        </w:rPr>
      </w:pPr>
    </w:p>
    <w:p w:rsidR="008E28D0" w:rsidRPr="00771DA6" w:rsidRDefault="008E28D0" w:rsidP="00360025">
      <w:pPr>
        <w:jc w:val="center"/>
        <w:rPr>
          <w:caps/>
          <w:color w:val="000000"/>
        </w:rPr>
      </w:pPr>
      <w:r w:rsidRPr="00771DA6">
        <w:rPr>
          <w:b/>
          <w:bCs/>
          <w:caps/>
          <w:color w:val="000000"/>
        </w:rPr>
        <w:t>XII.</w:t>
      </w:r>
    </w:p>
    <w:p w:rsidR="008E28D0" w:rsidRPr="00771DA6" w:rsidRDefault="008E28D0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Závěrečná ustanovení</w:t>
      </w:r>
    </w:p>
    <w:p w:rsidR="008E28D0" w:rsidRPr="00771DA6" w:rsidRDefault="008E28D0" w:rsidP="00360025">
      <w:pPr>
        <w:ind w:firstLine="60"/>
        <w:jc w:val="both"/>
        <w:rPr>
          <w:color w:val="000000"/>
        </w:rPr>
      </w:pPr>
    </w:p>
    <w:p w:rsidR="008E28D0" w:rsidRPr="00771DA6" w:rsidRDefault="008E28D0" w:rsidP="00360025">
      <w:pPr>
        <w:numPr>
          <w:ilvl w:val="0"/>
          <w:numId w:val="8"/>
          <w:numberingChange w:id="32" w:author="Unknown" w:date="2024-10-04T10:28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Smlouva nabývá platnosti a účinnosti dnem jejího podpisu oběma smluvními stranami.</w:t>
      </w:r>
    </w:p>
    <w:p w:rsidR="008E28D0" w:rsidRPr="00771DA6" w:rsidRDefault="008E28D0" w:rsidP="00360025">
      <w:pPr>
        <w:tabs>
          <w:tab w:val="num" w:pos="0"/>
        </w:tabs>
        <w:jc w:val="both"/>
        <w:rPr>
          <w:color w:val="000000"/>
        </w:rPr>
      </w:pPr>
    </w:p>
    <w:p w:rsidR="008E28D0" w:rsidRDefault="008E28D0" w:rsidP="00360025">
      <w:pPr>
        <w:numPr>
          <w:ilvl w:val="0"/>
          <w:numId w:val="8"/>
          <w:numberingChange w:id="33" w:author="Unknown" w:date="2024-10-04T10:28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Tato smlouva je vyhotovena ve dvou stejnopisech, z nichž každý má platnost originálu. Každá strana obdrží po jednom z těchto stejnopisů.</w:t>
      </w:r>
    </w:p>
    <w:p w:rsidR="008E28D0" w:rsidRDefault="008E28D0" w:rsidP="00360025">
      <w:pPr>
        <w:pStyle w:val="ListParagraph"/>
        <w:tabs>
          <w:tab w:val="num" w:pos="0"/>
        </w:tabs>
        <w:ind w:left="0"/>
        <w:rPr>
          <w:color w:val="000000"/>
        </w:rPr>
      </w:pPr>
    </w:p>
    <w:p w:rsidR="008E28D0" w:rsidRPr="00737A3F" w:rsidRDefault="008E28D0" w:rsidP="00360025">
      <w:pPr>
        <w:numPr>
          <w:ilvl w:val="0"/>
          <w:numId w:val="8"/>
          <w:numberingChange w:id="34" w:author="Unknown" w:date="2024-10-04T10:28:00Z" w:original="%1:3:0:."/>
        </w:numPr>
        <w:tabs>
          <w:tab w:val="clear" w:pos="360"/>
        </w:tabs>
        <w:ind w:left="0" w:firstLine="0"/>
        <w:jc w:val="both"/>
        <w:rPr>
          <w:color w:val="000000"/>
        </w:rPr>
      </w:pPr>
      <w:r w:rsidRPr="001347DC">
        <w:rPr>
          <w:color w:val="000000"/>
        </w:rPr>
        <w:t xml:space="preserve">Každá smluvní strana </w:t>
      </w:r>
      <w:r w:rsidRPr="001347DC">
        <w:rPr>
          <w:snapToGrid w:val="0"/>
          <w:color w:val="000000"/>
        </w:rPr>
        <w:t>na sebe touto smlouvou přejímá nebezpečí změny okolností dle ust. § 1765 zákona č. 89/2012 Sb., občanský zákon</w:t>
      </w:r>
      <w:r w:rsidRPr="001347DC">
        <w:rPr>
          <w:snapToGrid w:val="0"/>
        </w:rPr>
        <w:t xml:space="preserve">ík. </w:t>
      </w:r>
    </w:p>
    <w:p w:rsidR="008E28D0" w:rsidRPr="00737A3F" w:rsidRDefault="008E28D0" w:rsidP="00360025">
      <w:pPr>
        <w:pStyle w:val="Heading2"/>
        <w:numPr>
          <w:ilvl w:val="0"/>
          <w:numId w:val="8"/>
          <w:numberingChange w:id="35" w:author="Unknown" w:date="2024-10-04T10:28:00Z" w:original="%1:4:0:."/>
        </w:numPr>
        <w:tabs>
          <w:tab w:val="clear" w:pos="360"/>
        </w:tabs>
        <w:ind w:left="0" w:firstLine="0"/>
        <w:jc w:val="both"/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</w:pPr>
      <w:r w:rsidRPr="00737A3F"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>Objednatel bere na vědomí, že tato smlouva bude uveřejněna v registru smluv v souladu se zákonem č. 340/2015 Sb., zákon o registru smluv, neboť zhotovitel je povinným subjektem ve smyslu ust. § 2 odst. 1 písm.</w:t>
      </w:r>
      <w:r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 xml:space="preserve"> m </w:t>
      </w:r>
      <w:r w:rsidRPr="00737A3F"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 xml:space="preserve">) cit. zákona. Smluvní strany se dohodly, že tuto smlouvu zašle k uveřejnění do registru smluv zhotovitel. Objednatel je povinen upozornit objednatele písemně na ta ustanovení smlouvy, na která se vztahují výjimky z povinnosti uveřejnění dle zákona o registru smluv, a to před jejím uzavřením. Objednatel prohlašuje, že tato smlouva neobsahuje žádné informace spadající do oblasti obchodního tajemství ve smyslu ust. § 504 zákona č. 89/2012 Sb., občanský zákoník. </w:t>
      </w:r>
    </w:p>
    <w:p w:rsidR="008E28D0" w:rsidRPr="00737A3F" w:rsidRDefault="008E28D0" w:rsidP="00360025"/>
    <w:p w:rsidR="008E28D0" w:rsidRPr="00771DA6" w:rsidRDefault="008E28D0" w:rsidP="00360025">
      <w:pPr>
        <w:numPr>
          <w:ilvl w:val="0"/>
          <w:numId w:val="8"/>
          <w:numberingChange w:id="36" w:author="Unknown" w:date="2024-10-04T10:28:00Z" w:original="%1:5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Tuto smlouvu lze měnit nebo doplňovat pouze písemně, formou číslovaných dodatků, a to jen s písemným souhlasem obou smluvních stran.</w:t>
      </w:r>
    </w:p>
    <w:p w:rsidR="008E28D0" w:rsidRPr="00771DA6" w:rsidRDefault="008E28D0" w:rsidP="00360025">
      <w:pPr>
        <w:tabs>
          <w:tab w:val="num" w:pos="0"/>
        </w:tabs>
        <w:jc w:val="both"/>
        <w:rPr>
          <w:color w:val="000000"/>
        </w:rPr>
      </w:pPr>
    </w:p>
    <w:p w:rsidR="008E28D0" w:rsidRDefault="008E28D0" w:rsidP="00360025">
      <w:pPr>
        <w:numPr>
          <w:ilvl w:val="0"/>
          <w:numId w:val="8"/>
          <w:numberingChange w:id="37" w:author="Unknown" w:date="2024-10-04T10:28:00Z" w:original="%1:6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D4DC3">
        <w:rPr>
          <w:color w:val="000000"/>
        </w:rPr>
        <w:t>Obě smluvní strany, uvedené v čl. I</w:t>
      </w:r>
      <w:r>
        <w:rPr>
          <w:color w:val="000000"/>
        </w:rPr>
        <w:t>.</w:t>
      </w:r>
      <w:r w:rsidRPr="007D4DC3">
        <w:rPr>
          <w:color w:val="000000"/>
        </w:rPr>
        <w:t xml:space="preserve"> této smlouvy, potvrzují autentičnost této smlouvy svými podpisy. Zároveň smluvní strany potvrzují, že si tuto smlouvu pozorně přečetly a že tato smlouva nebyla ujednána v tísni, ani za jinak jednostranně nevýhodných podmínek.</w:t>
      </w:r>
    </w:p>
    <w:p w:rsidR="008E28D0" w:rsidRDefault="008E28D0" w:rsidP="00360025">
      <w:pPr>
        <w:pStyle w:val="ListParagraph"/>
        <w:tabs>
          <w:tab w:val="num" w:pos="0"/>
        </w:tabs>
        <w:ind w:left="0"/>
        <w:rPr>
          <w:color w:val="000000"/>
          <w:sz w:val="22"/>
          <w:szCs w:val="22"/>
        </w:rPr>
      </w:pPr>
    </w:p>
    <w:p w:rsidR="008E28D0" w:rsidRDefault="008E28D0" w:rsidP="00360025">
      <w:pPr>
        <w:jc w:val="both"/>
        <w:rPr>
          <w:color w:val="000000"/>
        </w:rPr>
      </w:pPr>
    </w:p>
    <w:p w:rsidR="008E28D0" w:rsidRPr="00771DA6" w:rsidRDefault="008E28D0" w:rsidP="00360025">
      <w:pPr>
        <w:jc w:val="both"/>
        <w:rPr>
          <w:color w:val="000000"/>
        </w:rPr>
      </w:pPr>
      <w:r w:rsidRPr="00771DA6">
        <w:rPr>
          <w:color w:val="000000"/>
        </w:rPr>
        <w:t xml:space="preserve">Ve </w:t>
      </w:r>
      <w:r w:rsidRPr="00771DA6">
        <w:t>Zlíně dne:</w:t>
      </w:r>
      <w:r w:rsidRPr="00771DA6">
        <w:rPr>
          <w:color w:val="000000"/>
        </w:rPr>
        <w:t xml:space="preserve">                                                    Ve Zlíně dne:</w:t>
      </w:r>
    </w:p>
    <w:p w:rsidR="008E28D0" w:rsidRPr="00771DA6" w:rsidRDefault="008E28D0" w:rsidP="00360025">
      <w:pPr>
        <w:jc w:val="both"/>
        <w:rPr>
          <w:color w:val="000000"/>
        </w:rPr>
      </w:pPr>
    </w:p>
    <w:p w:rsidR="008E28D0" w:rsidRPr="00771DA6" w:rsidRDefault="008E28D0" w:rsidP="00360025">
      <w:pPr>
        <w:tabs>
          <w:tab w:val="left" w:pos="4536"/>
        </w:tabs>
        <w:jc w:val="both"/>
        <w:rPr>
          <w:b/>
          <w:bCs/>
        </w:rPr>
      </w:pPr>
      <w:r w:rsidRPr="00771DA6">
        <w:rPr>
          <w:b/>
          <w:bCs/>
          <w:color w:val="000000"/>
        </w:rPr>
        <w:t xml:space="preserve">Za objednatele: </w:t>
      </w:r>
      <w:r w:rsidRPr="00771DA6">
        <w:rPr>
          <w:b/>
          <w:bCs/>
          <w:color w:val="000000"/>
        </w:rPr>
        <w:tab/>
        <w:t>Za zhotovitele:</w:t>
      </w:r>
    </w:p>
    <w:p w:rsidR="008E28D0" w:rsidRDefault="008E28D0" w:rsidP="00360025">
      <w:pPr>
        <w:pStyle w:val="BodyText2"/>
        <w:tabs>
          <w:tab w:val="left" w:pos="4536"/>
        </w:tabs>
        <w:rPr>
          <w:sz w:val="22"/>
          <w:szCs w:val="22"/>
        </w:rPr>
      </w:pPr>
    </w:p>
    <w:p w:rsidR="008E28D0" w:rsidRDefault="008E28D0" w:rsidP="00360025">
      <w:pPr>
        <w:pStyle w:val="BodyText2"/>
        <w:tabs>
          <w:tab w:val="left" w:pos="4536"/>
        </w:tabs>
        <w:rPr>
          <w:sz w:val="22"/>
          <w:szCs w:val="22"/>
        </w:rPr>
      </w:pPr>
    </w:p>
    <w:p w:rsidR="008E28D0" w:rsidRDefault="008E28D0" w:rsidP="00360025">
      <w:pPr>
        <w:pStyle w:val="BodyText2"/>
        <w:tabs>
          <w:tab w:val="left" w:pos="4536"/>
        </w:tabs>
        <w:rPr>
          <w:sz w:val="22"/>
          <w:szCs w:val="22"/>
        </w:rPr>
      </w:pPr>
    </w:p>
    <w:p w:rsidR="008E28D0" w:rsidRPr="00771DA6" w:rsidRDefault="008E28D0" w:rsidP="00360025">
      <w:pPr>
        <w:pStyle w:val="BodyText2"/>
        <w:tabs>
          <w:tab w:val="left" w:pos="4536"/>
        </w:tabs>
        <w:rPr>
          <w:b/>
          <w:bCs/>
          <w:sz w:val="22"/>
          <w:szCs w:val="22"/>
        </w:rPr>
      </w:pPr>
      <w:r w:rsidRPr="00771DA6">
        <w:rPr>
          <w:b/>
          <w:bCs/>
          <w:sz w:val="22"/>
          <w:szCs w:val="22"/>
        </w:rPr>
        <w:t xml:space="preserve">………………………………     </w:t>
      </w:r>
      <w:r w:rsidRPr="00771DA6">
        <w:rPr>
          <w:b/>
          <w:bCs/>
          <w:sz w:val="22"/>
          <w:szCs w:val="22"/>
        </w:rPr>
        <w:tab/>
        <w:t>………………………………</w:t>
      </w:r>
    </w:p>
    <w:p w:rsidR="008E28D0" w:rsidRDefault="008E28D0" w:rsidP="00360025">
      <w:pPr>
        <w:pStyle w:val="BodyText2"/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 Luboš Cekr, jednatel</w:t>
      </w:r>
      <w:r>
        <w:rPr>
          <w:sz w:val="22"/>
          <w:szCs w:val="22"/>
        </w:rPr>
        <w:tab/>
        <w:t xml:space="preserve">Josef Kocháň, výkonný ředitel  </w:t>
      </w:r>
    </w:p>
    <w:p w:rsidR="008E28D0" w:rsidRDefault="008E28D0" w:rsidP="00360025">
      <w:pPr>
        <w:pStyle w:val="BodyText2"/>
        <w:tabs>
          <w:tab w:val="left" w:pos="4536"/>
        </w:tabs>
        <w:rPr>
          <w:sz w:val="22"/>
          <w:szCs w:val="22"/>
        </w:rPr>
      </w:pPr>
    </w:p>
    <w:p w:rsidR="008E28D0" w:rsidRDefault="008E28D0" w:rsidP="00360025">
      <w:pPr>
        <w:pStyle w:val="BodyText2"/>
        <w:tabs>
          <w:tab w:val="left" w:pos="4536"/>
        </w:tabs>
        <w:rPr>
          <w:sz w:val="22"/>
          <w:szCs w:val="22"/>
        </w:rPr>
      </w:pPr>
    </w:p>
    <w:p w:rsidR="008E28D0" w:rsidRDefault="008E28D0" w:rsidP="00360025">
      <w:pPr>
        <w:pStyle w:val="BodyText2"/>
        <w:tabs>
          <w:tab w:val="left" w:pos="4536"/>
        </w:tabs>
        <w:rPr>
          <w:sz w:val="22"/>
          <w:szCs w:val="22"/>
        </w:rPr>
      </w:pPr>
    </w:p>
    <w:p w:rsidR="008E28D0" w:rsidRPr="003A42DE" w:rsidRDefault="008E28D0" w:rsidP="00360025">
      <w:pPr>
        <w:pStyle w:val="BodyText2"/>
        <w:tabs>
          <w:tab w:val="left" w:pos="4536"/>
        </w:tabs>
        <w:rPr>
          <w:i/>
          <w:iCs/>
          <w:color w:val="FF00FF"/>
          <w:sz w:val="22"/>
          <w:szCs w:val="22"/>
        </w:rPr>
      </w:pPr>
      <w:r w:rsidRPr="00771DA6">
        <w:rPr>
          <w:b/>
          <w:bCs/>
          <w:sz w:val="22"/>
          <w:szCs w:val="22"/>
        </w:rPr>
        <w:t>………………………………</w:t>
      </w:r>
    </w:p>
    <w:p w:rsidR="008E28D0" w:rsidRDefault="008E28D0" w:rsidP="00360025">
      <w:pPr>
        <w:tabs>
          <w:tab w:val="left" w:pos="4536"/>
        </w:tabs>
      </w:pPr>
      <w:r>
        <w:rPr>
          <w:color w:val="000000"/>
        </w:rPr>
        <w:t>Ing. Peter Závody, jednatel</w:t>
      </w:r>
      <w:r w:rsidRPr="00C87ECE">
        <w:t xml:space="preserve">     </w:t>
      </w:r>
      <w:r w:rsidRPr="00C87ECE">
        <w:tab/>
      </w:r>
    </w:p>
    <w:p w:rsidR="008E28D0" w:rsidRDefault="008E28D0" w:rsidP="00360025"/>
    <w:p w:rsidR="008E28D0" w:rsidRDefault="008E28D0"/>
    <w:sectPr w:rsidR="008E28D0" w:rsidSect="006B2642">
      <w:headerReference w:type="default" r:id="rId7"/>
      <w:pgSz w:w="11906" w:h="16838" w:code="9"/>
      <w:pgMar w:top="22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8D0" w:rsidRDefault="008E28D0">
      <w:r>
        <w:separator/>
      </w:r>
    </w:p>
  </w:endnote>
  <w:endnote w:type="continuationSeparator" w:id="0">
    <w:p w:rsidR="008E28D0" w:rsidRDefault="008E2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8D0" w:rsidRDefault="008E28D0">
      <w:r>
        <w:separator/>
      </w:r>
    </w:p>
  </w:footnote>
  <w:footnote w:type="continuationSeparator" w:id="0">
    <w:p w:rsidR="008E28D0" w:rsidRDefault="008E2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D0" w:rsidRDefault="008E28D0" w:rsidP="0037162E">
    <w:pPr>
      <w:pStyle w:val="Header"/>
    </w:pPr>
    <w: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57E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8C61F71"/>
    <w:multiLevelType w:val="multilevel"/>
    <w:tmpl w:val="E3641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48C49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6C06A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B4269C8"/>
    <w:multiLevelType w:val="hybridMultilevel"/>
    <w:tmpl w:val="2D6AB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690093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421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FAB60B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64CA5FBA"/>
    <w:multiLevelType w:val="hybridMultilevel"/>
    <w:tmpl w:val="274267B0"/>
    <w:lvl w:ilvl="0" w:tplc="3C68AC44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7561C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E0012E3"/>
    <w:multiLevelType w:val="multilevel"/>
    <w:tmpl w:val="842E6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trackRevision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025"/>
    <w:rsid w:val="00015468"/>
    <w:rsid w:val="0002388E"/>
    <w:rsid w:val="00082105"/>
    <w:rsid w:val="000A5AAF"/>
    <w:rsid w:val="000A5BF3"/>
    <w:rsid w:val="000B6C3A"/>
    <w:rsid w:val="000F0AC8"/>
    <w:rsid w:val="001347DC"/>
    <w:rsid w:val="00160509"/>
    <w:rsid w:val="001A4C2D"/>
    <w:rsid w:val="00293385"/>
    <w:rsid w:val="00306BB7"/>
    <w:rsid w:val="003077A1"/>
    <w:rsid w:val="00360025"/>
    <w:rsid w:val="0036260D"/>
    <w:rsid w:val="0037162E"/>
    <w:rsid w:val="00377BE4"/>
    <w:rsid w:val="0039331F"/>
    <w:rsid w:val="003964F5"/>
    <w:rsid w:val="003A42DE"/>
    <w:rsid w:val="003E1F21"/>
    <w:rsid w:val="004663A9"/>
    <w:rsid w:val="004A3FBF"/>
    <w:rsid w:val="004A4A2D"/>
    <w:rsid w:val="005100E2"/>
    <w:rsid w:val="005270BE"/>
    <w:rsid w:val="00535FE7"/>
    <w:rsid w:val="00551800"/>
    <w:rsid w:val="0058482C"/>
    <w:rsid w:val="00587D7D"/>
    <w:rsid w:val="005A4B64"/>
    <w:rsid w:val="005F5FEA"/>
    <w:rsid w:val="00625C46"/>
    <w:rsid w:val="006717E5"/>
    <w:rsid w:val="006A6000"/>
    <w:rsid w:val="006A6313"/>
    <w:rsid w:val="006B2642"/>
    <w:rsid w:val="007141BE"/>
    <w:rsid w:val="00726BD4"/>
    <w:rsid w:val="00737A3F"/>
    <w:rsid w:val="0076785E"/>
    <w:rsid w:val="00771DA6"/>
    <w:rsid w:val="00787554"/>
    <w:rsid w:val="007D4DC3"/>
    <w:rsid w:val="00820C34"/>
    <w:rsid w:val="00886EF9"/>
    <w:rsid w:val="008B7EA7"/>
    <w:rsid w:val="008D0D77"/>
    <w:rsid w:val="008E28D0"/>
    <w:rsid w:val="009146DB"/>
    <w:rsid w:val="00970C23"/>
    <w:rsid w:val="00983B8F"/>
    <w:rsid w:val="00996DA0"/>
    <w:rsid w:val="009971B5"/>
    <w:rsid w:val="009C6549"/>
    <w:rsid w:val="009D0D3F"/>
    <w:rsid w:val="00A05BDD"/>
    <w:rsid w:val="00A14EFA"/>
    <w:rsid w:val="00A46F17"/>
    <w:rsid w:val="00A50DFC"/>
    <w:rsid w:val="00AD4388"/>
    <w:rsid w:val="00B24106"/>
    <w:rsid w:val="00B3740F"/>
    <w:rsid w:val="00B5512B"/>
    <w:rsid w:val="00B6535E"/>
    <w:rsid w:val="00B80BD2"/>
    <w:rsid w:val="00C87ECE"/>
    <w:rsid w:val="00CF0077"/>
    <w:rsid w:val="00CF2B88"/>
    <w:rsid w:val="00D0681D"/>
    <w:rsid w:val="00D5550E"/>
    <w:rsid w:val="00DB0F46"/>
    <w:rsid w:val="00E363B0"/>
    <w:rsid w:val="00EC1C2C"/>
    <w:rsid w:val="00EC52FA"/>
    <w:rsid w:val="00EE4FF7"/>
    <w:rsid w:val="00F00C8C"/>
    <w:rsid w:val="00F3101A"/>
    <w:rsid w:val="00F55CE7"/>
    <w:rsid w:val="00F662DE"/>
    <w:rsid w:val="00FB0280"/>
    <w:rsid w:val="00FF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25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002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002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60025"/>
    <w:rPr>
      <w:rFonts w:ascii="Cambria" w:hAnsi="Cambria" w:cs="Cambria"/>
      <w:b/>
      <w:bCs/>
      <w:kern w:val="32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rsid w:val="00360025"/>
    <w:rPr>
      <w:rFonts w:ascii="Cambria" w:hAnsi="Cambria" w:cs="Cambria"/>
      <w:b/>
      <w:bCs/>
      <w:i/>
      <w:iCs/>
      <w:sz w:val="28"/>
      <w:szCs w:val="28"/>
      <w:lang w:eastAsia="cs-CZ"/>
    </w:rPr>
  </w:style>
  <w:style w:type="paragraph" w:styleId="Header">
    <w:name w:val="header"/>
    <w:basedOn w:val="Normal"/>
    <w:link w:val="HeaderChar"/>
    <w:uiPriority w:val="99"/>
    <w:rsid w:val="003600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025"/>
    <w:rPr>
      <w:rFonts w:ascii="Arial" w:hAnsi="Arial" w:cs="Arial"/>
      <w:lang w:eastAsia="cs-CZ"/>
    </w:rPr>
  </w:style>
  <w:style w:type="paragraph" w:styleId="ListParagraph">
    <w:name w:val="List Paragraph"/>
    <w:basedOn w:val="Normal"/>
    <w:uiPriority w:val="99"/>
    <w:qFormat/>
    <w:rsid w:val="00360025"/>
    <w:pPr>
      <w:ind w:left="720"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60025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60025"/>
    <w:rPr>
      <w:rFonts w:ascii="Arial" w:hAnsi="Arial" w:cs="Arial"/>
      <w:sz w:val="24"/>
      <w:szCs w:val="24"/>
      <w:lang w:eastAsia="cs-CZ"/>
    </w:rPr>
  </w:style>
  <w:style w:type="paragraph" w:customStyle="1" w:styleId="Odrka">
    <w:name w:val="Odrážka"/>
    <w:uiPriority w:val="99"/>
    <w:rsid w:val="00360025"/>
    <w:pPr>
      <w:autoSpaceDE w:val="0"/>
      <w:autoSpaceDN w:val="0"/>
      <w:adjustRightInd w:val="0"/>
      <w:ind w:left="357"/>
    </w:pPr>
    <w:rPr>
      <w:rFonts w:ascii="Arial" w:eastAsia="Times New Roman" w:hAnsi="Arial" w:cs="Arial"/>
      <w:color w:val="000000"/>
      <w:sz w:val="20"/>
      <w:szCs w:val="20"/>
      <w:lang w:val="sk-SK" w:eastAsia="en-US"/>
    </w:rPr>
  </w:style>
  <w:style w:type="paragraph" w:styleId="Revision">
    <w:name w:val="Revision"/>
    <w:hidden/>
    <w:uiPriority w:val="99"/>
    <w:semiHidden/>
    <w:rsid w:val="00360025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F3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EFA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7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1525</Words>
  <Characters>9002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Štraitová</dc:creator>
  <cp:keywords/>
  <dc:description/>
  <cp:lastModifiedBy>Jana Krajčová</cp:lastModifiedBy>
  <cp:revision>5</cp:revision>
  <dcterms:created xsi:type="dcterms:W3CDTF">2024-09-10T04:45:00Z</dcterms:created>
  <dcterms:modified xsi:type="dcterms:W3CDTF">2024-10-04T08:31:00Z</dcterms:modified>
</cp:coreProperties>
</file>