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C8C7" w14:textId="3CE0614A" w:rsidR="00C11C72" w:rsidRPr="0035226B" w:rsidRDefault="009C103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  <w:t xml:space="preserve">              </w:t>
      </w:r>
      <w:r w:rsidR="00024705" w:rsidRPr="0035226B">
        <w:rPr>
          <w:rFonts w:ascii="Arial" w:hAnsi="Arial"/>
          <w:b/>
          <w:bCs/>
          <w:sz w:val="20"/>
          <w:szCs w:val="20"/>
        </w:rPr>
        <w:t xml:space="preserve">THO ND </w:t>
      </w:r>
      <w:r w:rsidR="009F616E" w:rsidRPr="0035226B">
        <w:rPr>
          <w:rFonts w:ascii="Arial" w:hAnsi="Arial"/>
          <w:b/>
          <w:bCs/>
          <w:sz w:val="22"/>
          <w:szCs w:val="22"/>
        </w:rPr>
        <w:t>0</w:t>
      </w:r>
      <w:r w:rsidR="0045180C" w:rsidRPr="0035226B">
        <w:rPr>
          <w:rFonts w:ascii="Arial" w:hAnsi="Arial"/>
          <w:b/>
          <w:bCs/>
          <w:sz w:val="22"/>
          <w:szCs w:val="22"/>
        </w:rPr>
        <w:t>5</w:t>
      </w:r>
      <w:r w:rsidR="009F616E" w:rsidRPr="0035226B">
        <w:rPr>
          <w:rFonts w:ascii="Arial" w:hAnsi="Arial"/>
          <w:b/>
          <w:bCs/>
          <w:sz w:val="22"/>
          <w:szCs w:val="22"/>
        </w:rPr>
        <w:t>/202</w:t>
      </w:r>
      <w:r w:rsidR="00507CA9" w:rsidRPr="0035226B">
        <w:rPr>
          <w:rFonts w:ascii="Arial" w:hAnsi="Arial"/>
          <w:b/>
          <w:bCs/>
          <w:sz w:val="22"/>
          <w:szCs w:val="22"/>
        </w:rPr>
        <w:t>4</w:t>
      </w:r>
    </w:p>
    <w:p w14:paraId="5F139B85" w14:textId="36EE6654" w:rsidR="00407665" w:rsidRPr="00F152D4" w:rsidRDefault="00407665" w:rsidP="002B3592">
      <w:pPr>
        <w:ind w:left="4956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 w:rsidRPr="0035226B">
        <w:rPr>
          <w:rFonts w:ascii="Arial" w:hAnsi="Arial"/>
          <w:b/>
          <w:bCs/>
          <w:sz w:val="18"/>
          <w:szCs w:val="18"/>
        </w:rPr>
        <w:t>č.j.</w:t>
      </w:r>
      <w:proofErr w:type="gramEnd"/>
      <w:r w:rsidRPr="0035226B">
        <w:rPr>
          <w:rFonts w:ascii="Arial" w:hAnsi="Arial"/>
          <w:b/>
          <w:bCs/>
          <w:sz w:val="18"/>
          <w:szCs w:val="18"/>
        </w:rPr>
        <w:t xml:space="preserve"> </w:t>
      </w:r>
      <w:r w:rsidRPr="00BF149E">
        <w:rPr>
          <w:rFonts w:ascii="Arial" w:hAnsi="Arial"/>
          <w:b/>
          <w:bCs/>
          <w:sz w:val="22"/>
          <w:szCs w:val="22"/>
        </w:rPr>
        <w:t>ND/</w:t>
      </w:r>
      <w:r w:rsidR="00BF149E" w:rsidRPr="00BF149E">
        <w:rPr>
          <w:rFonts w:ascii="Arial" w:hAnsi="Arial"/>
          <w:b/>
          <w:bCs/>
          <w:sz w:val="22"/>
          <w:szCs w:val="22"/>
        </w:rPr>
        <w:t>6733</w:t>
      </w:r>
      <w:r w:rsidR="00884A72" w:rsidRPr="00BF149E">
        <w:rPr>
          <w:rFonts w:ascii="Arial" w:hAnsi="Arial"/>
          <w:b/>
          <w:bCs/>
          <w:sz w:val="22"/>
          <w:szCs w:val="22"/>
        </w:rPr>
        <w:t>/600300</w:t>
      </w:r>
      <w:r w:rsidR="00884A72" w:rsidRPr="0035226B">
        <w:rPr>
          <w:rFonts w:ascii="Arial" w:hAnsi="Arial"/>
          <w:b/>
          <w:bCs/>
          <w:sz w:val="22"/>
          <w:szCs w:val="22"/>
        </w:rPr>
        <w:t>/2024</w:t>
      </w:r>
    </w:p>
    <w:p w14:paraId="70966C4C" w14:textId="77777777" w:rsidR="00407665" w:rsidRDefault="00407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52A61C6" w14:textId="4BD63072" w:rsidR="00C11C72" w:rsidRPr="00F152D4" w:rsidRDefault="00835E40" w:rsidP="006D0C1E">
      <w:pPr>
        <w:ind w:left="2124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 xml:space="preserve">Dodatek č. </w:t>
      </w:r>
      <w:r w:rsidR="008D7651">
        <w:rPr>
          <w:rFonts w:ascii="Arial" w:hAnsi="Arial"/>
          <w:b/>
          <w:bCs/>
        </w:rPr>
        <w:t>3</w:t>
      </w:r>
      <w:r w:rsidR="00F152D4">
        <w:rPr>
          <w:rFonts w:ascii="Arial" w:hAnsi="Arial"/>
          <w:b/>
          <w:bCs/>
        </w:rPr>
        <w:t xml:space="preserve"> </w:t>
      </w:r>
      <w:r w:rsidR="00407665">
        <w:rPr>
          <w:rFonts w:ascii="Arial" w:hAnsi="Arial"/>
          <w:b/>
          <w:bCs/>
        </w:rPr>
        <w:t xml:space="preserve">ke Smlouvě o užívání parkoviště  ze dne </w:t>
      </w:r>
      <w:proofErr w:type="gramStart"/>
      <w:r w:rsidR="00507CA9">
        <w:rPr>
          <w:rFonts w:ascii="Arial" w:hAnsi="Arial"/>
          <w:b/>
          <w:bCs/>
        </w:rPr>
        <w:t>26</w:t>
      </w:r>
      <w:r w:rsidR="00407665">
        <w:rPr>
          <w:rFonts w:ascii="Arial" w:hAnsi="Arial"/>
          <w:b/>
          <w:bCs/>
        </w:rPr>
        <w:t>.</w:t>
      </w:r>
      <w:r w:rsidR="00507CA9">
        <w:rPr>
          <w:rFonts w:ascii="Arial" w:hAnsi="Arial"/>
          <w:b/>
          <w:bCs/>
        </w:rPr>
        <w:t>4</w:t>
      </w:r>
      <w:r w:rsidR="00407665">
        <w:rPr>
          <w:rFonts w:ascii="Arial" w:hAnsi="Arial"/>
          <w:b/>
          <w:bCs/>
        </w:rPr>
        <w:t>.202</w:t>
      </w:r>
      <w:r w:rsidR="00507CA9">
        <w:rPr>
          <w:rFonts w:ascii="Arial" w:hAnsi="Arial"/>
          <w:b/>
          <w:bCs/>
        </w:rPr>
        <w:t>4</w:t>
      </w:r>
      <w:proofErr w:type="gramEnd"/>
      <w:r w:rsidR="00F152D4">
        <w:rPr>
          <w:rFonts w:ascii="Arial" w:hAnsi="Arial"/>
          <w:b/>
          <w:bCs/>
        </w:rPr>
        <w:t xml:space="preserve">      </w:t>
      </w:r>
      <w:r w:rsidR="006D0C1E">
        <w:rPr>
          <w:rFonts w:ascii="Arial" w:hAnsi="Arial"/>
          <w:b/>
          <w:bCs/>
        </w:rPr>
        <w:tab/>
      </w:r>
      <w:r w:rsidR="00F152D4">
        <w:rPr>
          <w:rFonts w:ascii="Arial" w:hAnsi="Arial"/>
          <w:b/>
          <w:bCs/>
        </w:rPr>
        <w:t xml:space="preserve">          </w:t>
      </w:r>
    </w:p>
    <w:p w14:paraId="45F5967C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99AFDAB" w14:textId="0F128159" w:rsidR="00C11C72" w:rsidRDefault="00835E40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  <w:r w:rsidRPr="00835E40">
        <w:rPr>
          <w:rFonts w:ascii="Arial" w:eastAsia="Arial" w:hAnsi="Arial" w:cs="Arial"/>
          <w:b/>
          <w:sz w:val="22"/>
          <w:szCs w:val="22"/>
        </w:rPr>
        <w:t>Podle ustanovení §1746 odst.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2 zákona č. 89/2012Sb., </w:t>
      </w:r>
      <w:r w:rsidR="004E67C9">
        <w:rPr>
          <w:rFonts w:ascii="Arial" w:eastAsia="Arial" w:hAnsi="Arial" w:cs="Arial"/>
          <w:b/>
          <w:sz w:val="22"/>
          <w:szCs w:val="22"/>
        </w:rPr>
        <w:t>o</w:t>
      </w:r>
      <w:r w:rsidRPr="00835E40">
        <w:rPr>
          <w:rFonts w:ascii="Arial" w:eastAsia="Arial" w:hAnsi="Arial" w:cs="Arial"/>
          <w:b/>
          <w:sz w:val="22"/>
          <w:szCs w:val="22"/>
        </w:rPr>
        <w:t>bčansk</w:t>
      </w:r>
      <w:r w:rsidR="004E67C9">
        <w:rPr>
          <w:rFonts w:ascii="Arial" w:eastAsia="Arial" w:hAnsi="Arial" w:cs="Arial"/>
          <w:b/>
          <w:sz w:val="22"/>
          <w:szCs w:val="22"/>
        </w:rPr>
        <w:t>ého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zákoník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u, v platném znění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02752B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5B55C9C3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052A2133" w14:textId="77777777" w:rsidR="006D0C1E" w:rsidRPr="00835E40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3C484F75" w14:textId="77777777" w:rsidR="00835E40" w:rsidRDefault="00835E40">
      <w:pPr>
        <w:rPr>
          <w:rFonts w:ascii="Arial" w:eastAsia="Arial" w:hAnsi="Arial" w:cs="Arial"/>
          <w:sz w:val="22"/>
          <w:szCs w:val="22"/>
        </w:rPr>
      </w:pPr>
    </w:p>
    <w:p w14:paraId="3D1D229B" w14:textId="77777777" w:rsidR="00C11C72" w:rsidRDefault="009C1038">
      <w:pPr>
        <w:ind w:left="2694" w:hanging="26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/>
          <w:b/>
          <w:bCs/>
          <w:sz w:val="22"/>
          <w:szCs w:val="22"/>
        </w:rPr>
        <w:tab/>
        <w:t xml:space="preserve">I.   </w:t>
      </w:r>
      <w:r>
        <w:rPr>
          <w:rFonts w:ascii="Arial" w:hAnsi="Arial"/>
          <w:b/>
          <w:bCs/>
          <w:sz w:val="22"/>
          <w:szCs w:val="22"/>
          <w:u w:val="single"/>
        </w:rPr>
        <w:t>Účastníci smlouvy</w:t>
      </w:r>
      <w:r>
        <w:rPr>
          <w:rFonts w:ascii="Arial" w:hAnsi="Arial"/>
          <w:sz w:val="22"/>
          <w:szCs w:val="22"/>
        </w:rPr>
        <w:t xml:space="preserve">  </w:t>
      </w:r>
    </w:p>
    <w:p w14:paraId="21C56BC1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DC37D9E" w14:textId="77777777" w:rsidR="00C11C72" w:rsidRDefault="009C1038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název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FB6DA35" w14:textId="631A71A3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 xml:space="preserve">Ostrovní </w:t>
      </w:r>
      <w:r w:rsidR="004C3110">
        <w:rPr>
          <w:rFonts w:ascii="Arial" w:hAnsi="Arial"/>
          <w:sz w:val="22"/>
          <w:szCs w:val="22"/>
        </w:rPr>
        <w:t>225/1</w:t>
      </w:r>
      <w:r>
        <w:rPr>
          <w:rFonts w:ascii="Arial" w:hAnsi="Arial"/>
          <w:sz w:val="22"/>
          <w:szCs w:val="22"/>
        </w:rPr>
        <w:t xml:space="preserve">, </w:t>
      </w:r>
      <w:r w:rsidR="004C3110">
        <w:rPr>
          <w:rFonts w:ascii="Arial" w:hAnsi="Arial"/>
          <w:sz w:val="22"/>
          <w:szCs w:val="22"/>
        </w:rPr>
        <w:t xml:space="preserve">110 00 </w:t>
      </w:r>
      <w:r>
        <w:rPr>
          <w:rFonts w:ascii="Arial" w:hAnsi="Arial"/>
          <w:sz w:val="22"/>
          <w:szCs w:val="22"/>
        </w:rPr>
        <w:t>Praha 1</w:t>
      </w:r>
      <w:r w:rsidR="004C3110">
        <w:rPr>
          <w:rFonts w:ascii="Arial" w:hAnsi="Arial"/>
          <w:sz w:val="22"/>
          <w:szCs w:val="22"/>
        </w:rPr>
        <w:t xml:space="preserve"> – Nové Město</w:t>
      </w:r>
    </w:p>
    <w:p w14:paraId="52045FDA" w14:textId="08866571" w:rsidR="00056D06" w:rsidRPr="00D70CA8" w:rsidRDefault="009C1038" w:rsidP="00056D06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zastoupené</w:t>
      </w:r>
      <w:r>
        <w:rPr>
          <w:rFonts w:ascii="Arial" w:hAnsi="Arial"/>
          <w:sz w:val="22"/>
          <w:szCs w:val="22"/>
        </w:rPr>
        <w:tab/>
      </w:r>
      <w:r w:rsidRPr="00D70CA8">
        <w:rPr>
          <w:rFonts w:ascii="Arial" w:hAnsi="Arial"/>
          <w:sz w:val="22"/>
          <w:szCs w:val="22"/>
        </w:rPr>
        <w:t>:</w:t>
      </w:r>
      <w:r w:rsidRPr="00D70CA8">
        <w:rPr>
          <w:rFonts w:ascii="Arial" w:hAnsi="Arial"/>
          <w:sz w:val="22"/>
          <w:szCs w:val="22"/>
        </w:rPr>
        <w:tab/>
      </w:r>
      <w:r w:rsidR="00056D06" w:rsidRPr="00D70CA8">
        <w:rPr>
          <w:rFonts w:ascii="Arial" w:hAnsi="Arial" w:cs="Arial"/>
          <w:bCs/>
          <w:sz w:val="22"/>
          <w:szCs w:val="22"/>
        </w:rPr>
        <w:t xml:space="preserve">Ing. </w:t>
      </w:r>
      <w:r w:rsidR="00F8704B">
        <w:rPr>
          <w:rFonts w:ascii="Arial" w:hAnsi="Arial" w:cs="Arial"/>
          <w:bCs/>
          <w:sz w:val="22"/>
          <w:szCs w:val="22"/>
        </w:rPr>
        <w:t>Václavem Pelouchem</w:t>
      </w:r>
      <w:r w:rsidR="00056D06" w:rsidRPr="00D70CA8">
        <w:rPr>
          <w:rFonts w:ascii="Arial" w:hAnsi="Arial" w:cs="Arial"/>
          <w:bCs/>
          <w:sz w:val="22"/>
          <w:szCs w:val="22"/>
        </w:rPr>
        <w:t>,</w:t>
      </w:r>
    </w:p>
    <w:p w14:paraId="0CDE1526" w14:textId="5F2A7EEA" w:rsidR="00056D06" w:rsidRPr="00BB5646" w:rsidRDefault="00056D06" w:rsidP="00056D06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 w:rsidRPr="00D70CA8">
        <w:rPr>
          <w:rFonts w:ascii="Arial" w:hAnsi="Arial" w:cs="Arial"/>
          <w:b/>
          <w:bCs/>
          <w:sz w:val="22"/>
          <w:szCs w:val="22"/>
        </w:rPr>
        <w:tab/>
      </w:r>
      <w:r w:rsidRPr="00D70CA8">
        <w:rPr>
          <w:rFonts w:ascii="Arial" w:hAnsi="Arial" w:cs="Arial"/>
          <w:b/>
          <w:bCs/>
          <w:sz w:val="22"/>
          <w:szCs w:val="22"/>
        </w:rPr>
        <w:tab/>
      </w:r>
      <w:r w:rsidR="00F8704B">
        <w:rPr>
          <w:rFonts w:ascii="Arial" w:hAnsi="Arial" w:cs="Arial"/>
          <w:bCs/>
          <w:sz w:val="22"/>
          <w:szCs w:val="22"/>
        </w:rPr>
        <w:t>ř</w:t>
      </w:r>
      <w:r w:rsidRPr="00D70CA8">
        <w:rPr>
          <w:rFonts w:ascii="Arial" w:hAnsi="Arial" w:cs="Arial"/>
          <w:bCs/>
          <w:sz w:val="22"/>
          <w:szCs w:val="22"/>
        </w:rPr>
        <w:t>editele</w:t>
      </w:r>
      <w:r w:rsidR="00F8704B">
        <w:rPr>
          <w:rFonts w:ascii="Arial" w:hAnsi="Arial" w:cs="Arial"/>
          <w:bCs/>
          <w:sz w:val="22"/>
          <w:szCs w:val="22"/>
        </w:rPr>
        <w:t>m</w:t>
      </w:r>
      <w:r w:rsidRPr="00D70CA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70CA8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Pr="00D70CA8">
        <w:rPr>
          <w:rFonts w:ascii="Arial" w:hAnsi="Arial" w:cs="Arial"/>
          <w:bCs/>
          <w:sz w:val="22"/>
          <w:szCs w:val="22"/>
        </w:rPr>
        <w:t xml:space="preserve"> – provozní správy ND</w:t>
      </w:r>
    </w:p>
    <w:p w14:paraId="1512792E" w14:textId="2D5BE3DD" w:rsidR="00C11C72" w:rsidRDefault="009C1038" w:rsidP="00056D06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proofErr w:type="spellStart"/>
      <w:r w:rsidR="00C06345">
        <w:rPr>
          <w:rFonts w:ascii="Arial" w:hAnsi="Arial"/>
          <w:sz w:val="22"/>
          <w:szCs w:val="22"/>
        </w:rPr>
        <w:t>xxxxxx</w:t>
      </w:r>
      <w:proofErr w:type="spellEnd"/>
    </w:p>
    <w:p w14:paraId="00BFA50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00023337</w:t>
      </w:r>
    </w:p>
    <w:p w14:paraId="532A52FC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CZ00023337</w:t>
      </w:r>
    </w:p>
    <w:p w14:paraId="4A083670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381D4FF6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poskytovatel</w:t>
      </w:r>
      <w:r>
        <w:rPr>
          <w:rFonts w:ascii="Arial" w:hAnsi="Arial"/>
          <w:sz w:val="22"/>
          <w:szCs w:val="22"/>
        </w:rPr>
        <w:t>, na straně jedné a</w:t>
      </w:r>
    </w:p>
    <w:p w14:paraId="4FD50D17" w14:textId="7CE3E119" w:rsidR="00924593" w:rsidRDefault="00924593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14D1B187" w14:textId="77777777" w:rsidR="00507CA9" w:rsidRPr="00507CA9" w:rsidRDefault="00924593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ab/>
      </w:r>
      <w:r w:rsidR="00507CA9" w:rsidRPr="00507CA9">
        <w:rPr>
          <w:rFonts w:ascii="Arial" w:hAnsi="Arial" w:cs="Arial"/>
          <w:sz w:val="22"/>
          <w:szCs w:val="22"/>
        </w:rPr>
        <w:t>:</w:t>
      </w:r>
      <w:r w:rsidR="00507CA9" w:rsidRPr="00507CA9">
        <w:rPr>
          <w:rFonts w:ascii="Arial" w:hAnsi="Arial" w:cs="Arial"/>
          <w:sz w:val="22"/>
          <w:szCs w:val="22"/>
        </w:rPr>
        <w:tab/>
      </w:r>
      <w:r w:rsidR="00507CA9" w:rsidRPr="00DB05F2">
        <w:rPr>
          <w:rFonts w:ascii="Arial" w:hAnsi="Arial" w:cs="Arial"/>
          <w:b/>
          <w:sz w:val="22"/>
          <w:szCs w:val="22"/>
        </w:rPr>
        <w:t>Hotel LIBERTY s.r.o.</w:t>
      </w:r>
    </w:p>
    <w:p w14:paraId="4B943885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sídlo</w:t>
      </w:r>
      <w:r w:rsidRPr="00507CA9">
        <w:rPr>
          <w:rFonts w:ascii="Arial" w:hAnsi="Arial" w:cs="Arial"/>
          <w:sz w:val="22"/>
          <w:szCs w:val="22"/>
        </w:rPr>
        <w:tab/>
        <w:t>:</w:t>
      </w:r>
      <w:r w:rsidRPr="00507CA9">
        <w:rPr>
          <w:rFonts w:ascii="Arial" w:hAnsi="Arial" w:cs="Arial"/>
          <w:sz w:val="22"/>
          <w:szCs w:val="22"/>
        </w:rPr>
        <w:tab/>
        <w:t>28. října 376/11, Staré Město, 110 00 Praha 1</w:t>
      </w:r>
    </w:p>
    <w:p w14:paraId="1049342A" w14:textId="33A2B043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zastoupené</w:t>
      </w:r>
      <w:r w:rsidRPr="00507CA9">
        <w:rPr>
          <w:rFonts w:ascii="Arial" w:hAnsi="Arial" w:cs="Arial"/>
          <w:sz w:val="22"/>
          <w:szCs w:val="22"/>
        </w:rPr>
        <w:tab/>
        <w:t>:</w:t>
      </w:r>
      <w:r w:rsidRPr="00507CA9">
        <w:rPr>
          <w:rFonts w:ascii="Arial" w:hAnsi="Arial" w:cs="Arial"/>
          <w:sz w:val="22"/>
          <w:szCs w:val="22"/>
        </w:rPr>
        <w:tab/>
      </w:r>
      <w:proofErr w:type="spellStart"/>
      <w:r w:rsidR="00332C56">
        <w:rPr>
          <w:rFonts w:ascii="Arial" w:hAnsi="Arial" w:cs="Arial"/>
          <w:sz w:val="22"/>
          <w:szCs w:val="22"/>
        </w:rPr>
        <w:t>Sonam</w:t>
      </w:r>
      <w:proofErr w:type="spellEnd"/>
      <w:r w:rsidR="00332C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2C56">
        <w:rPr>
          <w:rFonts w:ascii="Arial" w:hAnsi="Arial" w:cs="Arial"/>
          <w:sz w:val="22"/>
          <w:szCs w:val="22"/>
        </w:rPr>
        <w:t>Paldon</w:t>
      </w:r>
      <w:proofErr w:type="spellEnd"/>
      <w:r w:rsidRPr="00507CA9">
        <w:rPr>
          <w:rFonts w:ascii="Arial" w:hAnsi="Arial" w:cs="Arial"/>
          <w:sz w:val="22"/>
          <w:szCs w:val="22"/>
        </w:rPr>
        <w:t>, jednatel</w:t>
      </w:r>
      <w:r w:rsidR="00332C56">
        <w:rPr>
          <w:rFonts w:ascii="Arial" w:hAnsi="Arial" w:cs="Arial"/>
          <w:sz w:val="22"/>
          <w:szCs w:val="22"/>
        </w:rPr>
        <w:t>kou</w:t>
      </w:r>
    </w:p>
    <w:p w14:paraId="6362EDAC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IČ:</w:t>
      </w:r>
      <w:r w:rsidRPr="00507CA9">
        <w:rPr>
          <w:rFonts w:ascii="Arial" w:hAnsi="Arial" w:cs="Arial"/>
          <w:sz w:val="22"/>
          <w:szCs w:val="22"/>
        </w:rPr>
        <w:tab/>
        <w:t>: 26459426</w:t>
      </w:r>
    </w:p>
    <w:p w14:paraId="6544C516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DIČ:</w:t>
      </w:r>
      <w:r w:rsidRPr="00507CA9">
        <w:rPr>
          <w:rFonts w:ascii="Arial" w:hAnsi="Arial" w:cs="Arial"/>
          <w:sz w:val="22"/>
          <w:szCs w:val="22"/>
        </w:rPr>
        <w:tab/>
        <w:t>: CZ26459426</w:t>
      </w:r>
    </w:p>
    <w:p w14:paraId="11281AB3" w14:textId="5DDA59BE" w:rsidR="00924593" w:rsidRPr="00BB5646" w:rsidRDefault="00924593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A84CEC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3FED9C1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uživatel</w:t>
      </w:r>
      <w:r>
        <w:rPr>
          <w:rFonts w:ascii="Arial" w:hAnsi="Arial"/>
          <w:sz w:val="22"/>
          <w:szCs w:val="22"/>
        </w:rPr>
        <w:t>, na straně druhé</w:t>
      </w:r>
    </w:p>
    <w:p w14:paraId="72F49302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BB8A206" w14:textId="77777777" w:rsidR="00C11C72" w:rsidRDefault="00835E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2C820A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785ACD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E45CEC9" w14:textId="0350C19A" w:rsidR="00C11C72" w:rsidRDefault="009C1038" w:rsidP="00835E40">
      <w:pPr>
        <w:pStyle w:val="Odstavecseseznamem"/>
        <w:numPr>
          <w:ilvl w:val="0"/>
          <w:numId w:val="20"/>
        </w:numPr>
        <w:rPr>
          <w:rFonts w:ascii="Arial" w:hAnsi="Arial"/>
          <w:b/>
          <w:bCs/>
          <w:sz w:val="22"/>
          <w:szCs w:val="22"/>
          <w:u w:val="single"/>
        </w:rPr>
      </w:pPr>
      <w:r w:rsidRPr="00835E40">
        <w:rPr>
          <w:rFonts w:ascii="Arial" w:hAnsi="Arial"/>
          <w:b/>
          <w:bCs/>
          <w:sz w:val="22"/>
          <w:szCs w:val="22"/>
          <w:u w:val="single"/>
        </w:rPr>
        <w:t xml:space="preserve">Předmět </w:t>
      </w:r>
      <w:r w:rsidR="00835E40" w:rsidRPr="00835E40">
        <w:rPr>
          <w:rFonts w:ascii="Arial" w:hAnsi="Arial"/>
          <w:b/>
          <w:bCs/>
          <w:sz w:val="22"/>
          <w:szCs w:val="22"/>
          <w:u w:val="single"/>
        </w:rPr>
        <w:t xml:space="preserve">Dodatku č. </w:t>
      </w:r>
      <w:r w:rsidR="00546DCD">
        <w:rPr>
          <w:rFonts w:ascii="Arial" w:hAnsi="Arial"/>
          <w:b/>
          <w:bCs/>
          <w:sz w:val="22"/>
          <w:szCs w:val="22"/>
          <w:u w:val="single"/>
        </w:rPr>
        <w:t>3</w:t>
      </w:r>
    </w:p>
    <w:p w14:paraId="09244820" w14:textId="067ADB6C" w:rsidR="003E6EF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324079F4" w14:textId="77777777" w:rsidR="003E6EFA" w:rsidRPr="00810B6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DCBB993" w14:textId="40D77E79" w:rsidR="00835E40" w:rsidRPr="00835E40" w:rsidRDefault="00835E40" w:rsidP="006D0C1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Výše uvedené smluvní strany uzavřely </w:t>
      </w:r>
      <w:r w:rsidRPr="00810B6A">
        <w:rPr>
          <w:rFonts w:ascii="Arial" w:eastAsia="Arial" w:hAnsi="Arial" w:cs="Arial"/>
          <w:sz w:val="22"/>
          <w:szCs w:val="22"/>
          <w:u w:val="single"/>
        </w:rPr>
        <w:t xml:space="preserve">dne </w:t>
      </w:r>
      <w:proofErr w:type="gramStart"/>
      <w:r w:rsidR="00507CA9">
        <w:rPr>
          <w:rFonts w:ascii="Arial" w:eastAsia="Arial" w:hAnsi="Arial" w:cs="Arial"/>
          <w:sz w:val="22"/>
          <w:szCs w:val="22"/>
          <w:u w:val="single"/>
        </w:rPr>
        <w:t>26.4.</w:t>
      </w:r>
      <w:r w:rsidRPr="00E72CEB">
        <w:rPr>
          <w:rFonts w:ascii="Arial" w:eastAsia="Arial" w:hAnsi="Arial" w:cs="Arial"/>
          <w:sz w:val="22"/>
          <w:szCs w:val="22"/>
          <w:u w:val="single"/>
        </w:rPr>
        <w:t>202</w:t>
      </w:r>
      <w:r w:rsidR="00507CA9">
        <w:rPr>
          <w:rFonts w:ascii="Arial" w:eastAsia="Arial" w:hAnsi="Arial" w:cs="Arial"/>
          <w:sz w:val="22"/>
          <w:szCs w:val="22"/>
          <w:u w:val="single"/>
        </w:rPr>
        <w:t>4</w:t>
      </w:r>
      <w:proofErr w:type="gramEnd"/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smlouvu o </w:t>
      </w:r>
      <w:r w:rsidR="003E6EFA">
        <w:rPr>
          <w:rFonts w:ascii="Arial" w:eastAsia="Arial" w:hAnsi="Arial" w:cs="Arial"/>
          <w:sz w:val="22"/>
          <w:szCs w:val="22"/>
          <w:u w:val="single"/>
        </w:rPr>
        <w:t xml:space="preserve">užívání parkoviště </w:t>
      </w:r>
      <w:r w:rsidR="00BD64A5">
        <w:rPr>
          <w:rFonts w:ascii="Arial" w:eastAsia="Arial" w:hAnsi="Arial" w:cs="Arial"/>
          <w:sz w:val="22"/>
          <w:szCs w:val="22"/>
          <w:u w:val="single"/>
        </w:rPr>
        <w:t xml:space="preserve">ve znění Dodatku č. </w:t>
      </w:r>
      <w:r w:rsidR="008D7651">
        <w:rPr>
          <w:rFonts w:ascii="Arial" w:eastAsia="Arial" w:hAnsi="Arial" w:cs="Arial"/>
          <w:sz w:val="22"/>
          <w:szCs w:val="22"/>
          <w:u w:val="single"/>
        </w:rPr>
        <w:t xml:space="preserve">2 </w:t>
      </w:r>
      <w:r w:rsidRPr="00835E40">
        <w:rPr>
          <w:rFonts w:ascii="Arial" w:eastAsia="Arial" w:hAnsi="Arial" w:cs="Arial"/>
          <w:sz w:val="22"/>
          <w:szCs w:val="22"/>
          <w:u w:val="single"/>
        </w:rPr>
        <w:t>(dále jen jako „</w:t>
      </w:r>
      <w:r w:rsidRPr="00507CA9">
        <w:rPr>
          <w:rFonts w:ascii="Arial" w:eastAsia="Arial" w:hAnsi="Arial" w:cs="Arial"/>
          <w:sz w:val="22"/>
          <w:szCs w:val="22"/>
          <w:u w:val="single"/>
        </w:rPr>
        <w:t>Smlouva“). Z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> </w:t>
      </w:r>
      <w:r w:rsidRPr="00507CA9">
        <w:rPr>
          <w:rFonts w:ascii="Arial" w:eastAsia="Arial" w:hAnsi="Arial" w:cs="Arial"/>
          <w:sz w:val="22"/>
          <w:szCs w:val="22"/>
          <w:u w:val="single"/>
        </w:rPr>
        <w:t>důvodu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 xml:space="preserve"> změny – prodloužení doby parkování</w:t>
      </w:r>
      <w:r w:rsidR="00924593" w:rsidRPr="00507CA9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 xml:space="preserve">sjednávají smluvní strany tento Dodatek č. </w:t>
      </w:r>
      <w:r w:rsidR="008D7651">
        <w:rPr>
          <w:rFonts w:ascii="Arial" w:eastAsia="Arial" w:hAnsi="Arial" w:cs="Arial"/>
          <w:sz w:val="22"/>
          <w:szCs w:val="22"/>
          <w:u w:val="single"/>
        </w:rPr>
        <w:t>3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 xml:space="preserve"> ke Smlouvě.</w:t>
      </w:r>
    </w:p>
    <w:p w14:paraId="2B9AFF77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4474182" w14:textId="15A0FE8F" w:rsidR="00C11C72" w:rsidRPr="005A2A01" w:rsidRDefault="0043695B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5A2A01" w:rsidRPr="005A2A01">
        <w:rPr>
          <w:rFonts w:ascii="Arial" w:hAnsi="Arial"/>
          <w:b/>
          <w:sz w:val="22"/>
          <w:szCs w:val="22"/>
          <w:u w:val="single"/>
        </w:rPr>
        <w:t xml:space="preserve">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článku </w:t>
      </w:r>
      <w:r w:rsidR="00612396">
        <w:rPr>
          <w:rFonts w:ascii="Arial" w:hAnsi="Arial"/>
          <w:b/>
          <w:sz w:val="22"/>
          <w:szCs w:val="22"/>
          <w:u w:val="single"/>
        </w:rPr>
        <w:t>V</w:t>
      </w:r>
      <w:r w:rsidR="00924593" w:rsidRPr="005A2A01">
        <w:rPr>
          <w:rFonts w:ascii="Arial" w:hAnsi="Arial"/>
          <w:b/>
          <w:sz w:val="22"/>
          <w:szCs w:val="22"/>
          <w:u w:val="single"/>
        </w:rPr>
        <w:t>I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. – </w:t>
      </w:r>
      <w:r w:rsidR="00612396">
        <w:rPr>
          <w:rFonts w:ascii="Arial" w:hAnsi="Arial"/>
          <w:b/>
          <w:sz w:val="22"/>
          <w:szCs w:val="22"/>
          <w:u w:val="single"/>
        </w:rPr>
        <w:t xml:space="preserve">Doba trvání </w:t>
      </w:r>
      <w:r>
        <w:rPr>
          <w:rFonts w:ascii="Arial" w:hAnsi="Arial"/>
          <w:b/>
          <w:sz w:val="22"/>
          <w:szCs w:val="22"/>
          <w:u w:val="single"/>
        </w:rPr>
        <w:t>S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mlouvy</w:t>
      </w:r>
    </w:p>
    <w:p w14:paraId="6CA90ACA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2C0FDD3F" w14:textId="61E68E9B" w:rsidR="006D0C1E" w:rsidRPr="006D0C1E" w:rsidRDefault="006D0C1E">
      <w:pPr>
        <w:pStyle w:val="Zkladntext2"/>
        <w:ind w:left="284" w:hanging="284"/>
        <w:rPr>
          <w:rFonts w:ascii="Arial" w:hAnsi="Arial"/>
          <w:sz w:val="22"/>
          <w:szCs w:val="22"/>
        </w:rPr>
      </w:pPr>
      <w:r w:rsidRPr="006D0C1E">
        <w:rPr>
          <w:rFonts w:ascii="Arial" w:hAnsi="Arial"/>
          <w:sz w:val="22"/>
          <w:szCs w:val="22"/>
        </w:rPr>
        <w:t>Článek</w:t>
      </w:r>
      <w:r w:rsidR="00EB1AA7">
        <w:rPr>
          <w:rFonts w:ascii="Arial" w:hAnsi="Arial"/>
          <w:sz w:val="22"/>
          <w:szCs w:val="22"/>
        </w:rPr>
        <w:t xml:space="preserve"> </w:t>
      </w:r>
      <w:r w:rsidR="00612396">
        <w:rPr>
          <w:rFonts w:ascii="Arial" w:hAnsi="Arial"/>
          <w:sz w:val="22"/>
          <w:szCs w:val="22"/>
        </w:rPr>
        <w:t>V</w:t>
      </w:r>
      <w:r w:rsidR="003E6EFA">
        <w:rPr>
          <w:rFonts w:ascii="Arial" w:hAnsi="Arial"/>
          <w:sz w:val="22"/>
          <w:szCs w:val="22"/>
        </w:rPr>
        <w:t>I</w:t>
      </w:r>
      <w:r w:rsidR="00EB1AA7">
        <w:rPr>
          <w:rFonts w:ascii="Arial" w:hAnsi="Arial"/>
          <w:sz w:val="22"/>
          <w:szCs w:val="22"/>
        </w:rPr>
        <w:t xml:space="preserve">., odstavec </w:t>
      </w:r>
      <w:r w:rsidR="00612396">
        <w:rPr>
          <w:rFonts w:ascii="Arial" w:hAnsi="Arial"/>
          <w:sz w:val="22"/>
          <w:szCs w:val="22"/>
        </w:rPr>
        <w:t>1 Sml</w:t>
      </w:r>
      <w:r w:rsidR="004306E1">
        <w:rPr>
          <w:rFonts w:ascii="Arial" w:hAnsi="Arial"/>
          <w:sz w:val="22"/>
          <w:szCs w:val="22"/>
        </w:rPr>
        <w:t>o</w:t>
      </w:r>
      <w:r w:rsidR="00612396">
        <w:rPr>
          <w:rFonts w:ascii="Arial" w:hAnsi="Arial"/>
          <w:sz w:val="22"/>
          <w:szCs w:val="22"/>
        </w:rPr>
        <w:t>uvy se ruší a nově se stanovuje takto</w:t>
      </w:r>
      <w:r w:rsidRPr="006D0C1E">
        <w:rPr>
          <w:rFonts w:ascii="Arial" w:hAnsi="Arial"/>
          <w:sz w:val="22"/>
          <w:szCs w:val="22"/>
        </w:rPr>
        <w:t>:</w:t>
      </w:r>
    </w:p>
    <w:p w14:paraId="77A78915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73BA61C4" w14:textId="669F3919" w:rsidR="00612396" w:rsidRDefault="00612396" w:rsidP="00DB05F2">
      <w:pPr>
        <w:pStyle w:val="Zkladntext2"/>
        <w:numPr>
          <w:ilvl w:val="0"/>
          <w:numId w:val="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uzavírá na dobu určitou, a to do </w:t>
      </w:r>
      <w:proofErr w:type="gramStart"/>
      <w:r w:rsidR="008D7651">
        <w:rPr>
          <w:rFonts w:ascii="Arial" w:hAnsi="Arial"/>
          <w:b/>
          <w:sz w:val="22"/>
          <w:szCs w:val="22"/>
        </w:rPr>
        <w:t>9</w:t>
      </w:r>
      <w:r w:rsidR="002D298A" w:rsidRPr="00DB05F2">
        <w:rPr>
          <w:rFonts w:ascii="Arial" w:hAnsi="Arial"/>
          <w:b/>
          <w:sz w:val="22"/>
          <w:szCs w:val="22"/>
        </w:rPr>
        <w:t>.</w:t>
      </w:r>
      <w:r w:rsidR="007F177D">
        <w:rPr>
          <w:rFonts w:ascii="Arial" w:hAnsi="Arial"/>
          <w:b/>
          <w:sz w:val="22"/>
          <w:szCs w:val="22"/>
        </w:rPr>
        <w:t>1</w:t>
      </w:r>
      <w:r w:rsidR="002D298A" w:rsidRPr="00DB05F2">
        <w:rPr>
          <w:rFonts w:ascii="Arial" w:hAnsi="Arial"/>
          <w:b/>
          <w:sz w:val="22"/>
          <w:szCs w:val="22"/>
        </w:rPr>
        <w:t>.202</w:t>
      </w:r>
      <w:r w:rsidR="008D7651">
        <w:rPr>
          <w:rFonts w:ascii="Arial" w:hAnsi="Arial"/>
          <w:b/>
          <w:sz w:val="22"/>
          <w:szCs w:val="22"/>
        </w:rPr>
        <w:t>5</w:t>
      </w:r>
      <w:proofErr w:type="gramEnd"/>
      <w:r w:rsidR="005569B0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14:paraId="527B0C32" w14:textId="77777777" w:rsidR="00847DAC" w:rsidRDefault="00847DAC" w:rsidP="0035226B">
      <w:pPr>
        <w:pStyle w:val="Zkladntext2"/>
        <w:ind w:left="720"/>
        <w:rPr>
          <w:rFonts w:ascii="Arial" w:hAnsi="Arial"/>
          <w:sz w:val="22"/>
          <w:szCs w:val="22"/>
        </w:rPr>
      </w:pPr>
    </w:p>
    <w:p w14:paraId="6A962409" w14:textId="77777777" w:rsidR="006B14A5" w:rsidRDefault="006B14A5" w:rsidP="00DB05F2">
      <w:pPr>
        <w:pStyle w:val="Zkladntext2"/>
        <w:rPr>
          <w:rFonts w:ascii="Arial" w:hAnsi="Arial"/>
          <w:sz w:val="22"/>
          <w:szCs w:val="22"/>
        </w:rPr>
      </w:pPr>
    </w:p>
    <w:p w14:paraId="1BF59D61" w14:textId="35B39293" w:rsidR="00C11C72" w:rsidRPr="00C56E8B" w:rsidRDefault="009C1038" w:rsidP="00C56E8B">
      <w:pPr>
        <w:pStyle w:val="Odstavecseseznamem"/>
        <w:numPr>
          <w:ilvl w:val="0"/>
          <w:numId w:val="20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C56E8B">
        <w:rPr>
          <w:rFonts w:ascii="Arial" w:hAnsi="Arial"/>
          <w:b/>
          <w:bCs/>
          <w:sz w:val="22"/>
          <w:szCs w:val="22"/>
          <w:u w:val="single"/>
        </w:rPr>
        <w:t>Závěrečná ustanovení</w:t>
      </w:r>
      <w:r w:rsidR="00977DA8">
        <w:rPr>
          <w:rFonts w:ascii="Arial" w:hAnsi="Arial"/>
          <w:b/>
          <w:bCs/>
          <w:sz w:val="22"/>
          <w:szCs w:val="22"/>
          <w:u w:val="single"/>
        </w:rPr>
        <w:t xml:space="preserve"> Dodatku č. </w:t>
      </w:r>
      <w:r w:rsidR="008D7651">
        <w:rPr>
          <w:rFonts w:ascii="Arial" w:hAnsi="Arial"/>
          <w:b/>
          <w:bCs/>
          <w:sz w:val="22"/>
          <w:szCs w:val="22"/>
          <w:u w:val="single"/>
        </w:rPr>
        <w:t>3</w:t>
      </w:r>
    </w:p>
    <w:p w14:paraId="4A60017D" w14:textId="540E7F2A" w:rsidR="00C56E8B" w:rsidRPr="00C56E8B" w:rsidRDefault="00C56E8B" w:rsidP="00C56E8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8A34FAE" w14:textId="619F559B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D802A75" w14:textId="4C297B23" w:rsidR="00BD64A5" w:rsidRPr="000B2441" w:rsidRDefault="006D0C1E" w:rsidP="00BD64A5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lastRenderedPageBreak/>
        <w:t xml:space="preserve">Tento </w:t>
      </w:r>
      <w:r w:rsidR="004306E1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>odatek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 č. </w:t>
      </w:r>
      <w:r w:rsidR="008D7651">
        <w:rPr>
          <w:rStyle w:val="slostrnky"/>
          <w:rFonts w:ascii="Arial" w:hAnsi="Arial"/>
          <w:sz w:val="22"/>
          <w:szCs w:val="22"/>
        </w:rPr>
        <w:t>3</w:t>
      </w:r>
      <w:r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="009C1038" w:rsidRPr="002D298A">
        <w:rPr>
          <w:rStyle w:val="slostrnky"/>
          <w:rFonts w:ascii="Arial" w:hAnsi="Arial"/>
          <w:sz w:val="22"/>
          <w:szCs w:val="22"/>
        </w:rPr>
        <w:t>nabývá</w:t>
      </w:r>
      <w:r w:rsidR="00A30B29" w:rsidRPr="002D298A">
        <w:rPr>
          <w:rFonts w:ascii="Arial" w:hAnsi="Arial" w:cs="Arial"/>
          <w:sz w:val="22"/>
          <w:szCs w:val="22"/>
        </w:rPr>
        <w:t xml:space="preserve"> platnosti</w:t>
      </w:r>
      <w:r w:rsidR="004306E1" w:rsidRPr="002D298A">
        <w:rPr>
          <w:rFonts w:ascii="Arial" w:hAnsi="Arial" w:cs="Arial"/>
          <w:sz w:val="22"/>
          <w:szCs w:val="22"/>
        </w:rPr>
        <w:t xml:space="preserve"> </w:t>
      </w:r>
      <w:r w:rsidR="00BD64A5" w:rsidRPr="000B2441">
        <w:rPr>
          <w:rFonts w:ascii="Arial" w:hAnsi="Arial" w:cs="Arial"/>
          <w:sz w:val="22"/>
          <w:szCs w:val="22"/>
        </w:rPr>
        <w:t>dnem jeho podpisu oběma smluvními stranami a účinnosti dnem jeho uveřejnění v registru smluv dle zákona č. 340/2015 Sb.</w:t>
      </w:r>
      <w:r w:rsidR="00BD64A5" w:rsidRPr="000B2441">
        <w:rPr>
          <w:rStyle w:val="slostrnky"/>
          <w:rFonts w:ascii="Arial" w:hAnsi="Arial"/>
          <w:sz w:val="22"/>
          <w:szCs w:val="22"/>
        </w:rPr>
        <w:t xml:space="preserve"> </w:t>
      </w:r>
    </w:p>
    <w:p w14:paraId="399C6804" w14:textId="6E65DB8F" w:rsidR="00C11C72" w:rsidRPr="002D298A" w:rsidRDefault="00EB1AA7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t xml:space="preserve">Tento </w:t>
      </w:r>
      <w:r w:rsidR="00977DA8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>odatek</w:t>
      </w:r>
      <w:r w:rsidR="006D0C1E"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č. </w:t>
      </w:r>
      <w:r w:rsidR="008D7651">
        <w:rPr>
          <w:rStyle w:val="slostrnky"/>
          <w:rFonts w:ascii="Arial" w:hAnsi="Arial"/>
          <w:sz w:val="22"/>
          <w:szCs w:val="22"/>
        </w:rPr>
        <w:t>3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="006D0C1E" w:rsidRPr="002D298A">
        <w:rPr>
          <w:rStyle w:val="slostrnky"/>
          <w:rFonts w:ascii="Arial" w:hAnsi="Arial"/>
          <w:sz w:val="22"/>
          <w:szCs w:val="22"/>
        </w:rPr>
        <w:t>je vyhotoven</w:t>
      </w:r>
      <w:r w:rsidR="009C1038" w:rsidRPr="002D298A">
        <w:rPr>
          <w:rStyle w:val="slostrnky"/>
          <w:rFonts w:ascii="Arial" w:hAnsi="Arial"/>
          <w:sz w:val="22"/>
          <w:szCs w:val="22"/>
        </w:rPr>
        <w:t xml:space="preserve"> ve dvou výtiscích, z nichž každá ze smluvních stran obdrží po jednom výtisku.</w:t>
      </w:r>
    </w:p>
    <w:p w14:paraId="404F3B4B" w14:textId="54A4E1BA" w:rsidR="006D0C1E" w:rsidRPr="002D298A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t xml:space="preserve">Ostatní ustanovení Smlouvy tímto </w:t>
      </w:r>
      <w:r w:rsidR="00977DA8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>odatkem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 č. </w:t>
      </w:r>
      <w:r w:rsidR="008D7651">
        <w:rPr>
          <w:rStyle w:val="slostrnky"/>
          <w:rFonts w:ascii="Arial" w:hAnsi="Arial"/>
          <w:sz w:val="22"/>
          <w:szCs w:val="22"/>
        </w:rPr>
        <w:t>3</w:t>
      </w:r>
      <w:r w:rsidRPr="002D298A">
        <w:rPr>
          <w:rStyle w:val="slostrnky"/>
          <w:rFonts w:ascii="Arial" w:hAnsi="Arial"/>
          <w:sz w:val="22"/>
          <w:szCs w:val="22"/>
        </w:rPr>
        <w:t xml:space="preserve"> nezměněná zůstávají v platnosti.</w:t>
      </w:r>
    </w:p>
    <w:p w14:paraId="3AA27DEB" w14:textId="5474823F" w:rsidR="006D0C1E" w:rsidRPr="002D298A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t xml:space="preserve">Obě smluvní strany po přečtení tohoto </w:t>
      </w:r>
      <w:r w:rsidR="00977DA8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 xml:space="preserve">odatku 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č. </w:t>
      </w:r>
      <w:r w:rsidR="008D7651">
        <w:rPr>
          <w:rStyle w:val="slostrnky"/>
          <w:rFonts w:ascii="Arial" w:hAnsi="Arial"/>
          <w:sz w:val="22"/>
          <w:szCs w:val="22"/>
        </w:rPr>
        <w:t>3</w:t>
      </w:r>
      <w:r w:rsidR="004306E1"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Pr="002D298A">
        <w:rPr>
          <w:rStyle w:val="slostrnky"/>
          <w:rFonts w:ascii="Arial" w:hAnsi="Arial"/>
          <w:sz w:val="22"/>
          <w:szCs w:val="22"/>
        </w:rPr>
        <w:t>prohlašují, že souhlasí s jeho obsahem a na důkaz toho připojují své vlastnoruční podpisy.</w:t>
      </w:r>
    </w:p>
    <w:p w14:paraId="06C579C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0DCFC10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8BEE3EE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E3AED70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5B3C291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3C3C2FA2" w14:textId="77777777" w:rsidR="00C11C72" w:rsidRDefault="00EB1A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Praze, </w:t>
      </w:r>
      <w:r w:rsidR="009C1038">
        <w:rPr>
          <w:rFonts w:ascii="Arial" w:hAnsi="Arial"/>
          <w:sz w:val="22"/>
          <w:szCs w:val="22"/>
        </w:rPr>
        <w:t>dne: 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hAnsi="Arial"/>
          <w:sz w:val="22"/>
          <w:szCs w:val="22"/>
        </w:rPr>
        <w:t xml:space="preserve"> 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 xml:space="preserve"> </w:t>
      </w:r>
    </w:p>
    <w:p w14:paraId="6BFC3676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07064477" w14:textId="6B97B48A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4A173729" w14:textId="11B540BC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uživatel: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BD64A5">
        <w:rPr>
          <w:rFonts w:ascii="Arial" w:hAnsi="Arial" w:cs="Arial"/>
          <w:sz w:val="22"/>
          <w:szCs w:val="22"/>
        </w:rPr>
        <w:tab/>
      </w:r>
      <w:r w:rsidR="00BD64A5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>poskytovatel:</w:t>
      </w:r>
    </w:p>
    <w:p w14:paraId="77ABF9A8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B95931A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543903AB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A4E8BF1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25B67B5" w14:textId="53D5C300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...................................     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2D298A">
        <w:rPr>
          <w:rFonts w:ascii="Arial" w:hAnsi="Arial" w:cs="Arial"/>
          <w:sz w:val="22"/>
          <w:szCs w:val="22"/>
        </w:rPr>
        <w:tab/>
      </w:r>
      <w:r w:rsidR="002D298A">
        <w:rPr>
          <w:rFonts w:ascii="Arial" w:hAnsi="Arial" w:cs="Arial"/>
          <w:sz w:val="22"/>
          <w:szCs w:val="22"/>
        </w:rPr>
        <w:tab/>
      </w:r>
      <w:r w:rsidR="00BD64A5">
        <w:rPr>
          <w:rFonts w:ascii="Arial" w:hAnsi="Arial" w:cs="Arial"/>
          <w:sz w:val="22"/>
          <w:szCs w:val="22"/>
        </w:rPr>
        <w:t xml:space="preserve">       </w:t>
      </w:r>
      <w:r w:rsidRPr="00BB5646">
        <w:rPr>
          <w:rFonts w:ascii="Arial" w:hAnsi="Arial" w:cs="Arial"/>
          <w:sz w:val="22"/>
          <w:szCs w:val="22"/>
        </w:rPr>
        <w:t xml:space="preserve">...................................  </w:t>
      </w:r>
    </w:p>
    <w:p w14:paraId="6E11723E" w14:textId="49C4B112" w:rsidR="002D298A" w:rsidRPr="00BB5646" w:rsidRDefault="002D298A" w:rsidP="002D298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551273">
        <w:rPr>
          <w:rFonts w:ascii="Arial" w:hAnsi="Arial" w:cs="Arial"/>
          <w:sz w:val="22"/>
          <w:szCs w:val="22"/>
        </w:rPr>
        <w:t>Hotel LIBERTY s.r.o.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>Národní divadlo</w:t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</w:t>
      </w:r>
      <w:proofErr w:type="spellStart"/>
      <w:r w:rsidR="00332C56">
        <w:rPr>
          <w:rFonts w:ascii="Arial" w:hAnsi="Arial" w:cs="Arial"/>
          <w:sz w:val="22"/>
          <w:szCs w:val="22"/>
        </w:rPr>
        <w:t>Sonam</w:t>
      </w:r>
      <w:proofErr w:type="spellEnd"/>
      <w:r w:rsidR="00332C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2C56">
        <w:rPr>
          <w:rFonts w:ascii="Arial" w:hAnsi="Arial" w:cs="Arial"/>
          <w:sz w:val="22"/>
          <w:szCs w:val="22"/>
        </w:rPr>
        <w:t>Paldon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CA604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5569B0">
        <w:rPr>
          <w:rFonts w:ascii="Arial" w:hAnsi="Arial" w:cs="Arial"/>
          <w:sz w:val="22"/>
          <w:szCs w:val="22"/>
        </w:rPr>
        <w:t>Ing. Václav</w:t>
      </w:r>
      <w:r w:rsidR="00F8704B" w:rsidRPr="00F8704B">
        <w:rPr>
          <w:rFonts w:ascii="Arial" w:hAnsi="Arial" w:cs="Arial"/>
          <w:sz w:val="22"/>
          <w:szCs w:val="22"/>
        </w:rPr>
        <w:t xml:space="preserve"> Pelouch</w:t>
      </w:r>
    </w:p>
    <w:p w14:paraId="2E58B0AE" w14:textId="32C380E8" w:rsidR="002D298A" w:rsidRPr="00BB5646" w:rsidRDefault="002D298A" w:rsidP="002D29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jednatel</w:t>
      </w:r>
      <w:r w:rsidR="00332C56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F8704B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ředitel TPS ND</w:t>
      </w:r>
    </w:p>
    <w:p w14:paraId="1B7EDC4E" w14:textId="77777777" w:rsidR="002D298A" w:rsidRPr="00BB5646" w:rsidRDefault="002D298A" w:rsidP="002D298A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23A8F21" w14:textId="77777777" w:rsidR="00A30B29" w:rsidRDefault="00A30B29">
      <w:pPr>
        <w:jc w:val="both"/>
      </w:pPr>
    </w:p>
    <w:sectPr w:rsidR="00A30B29" w:rsidSect="005A2A01">
      <w:footerReference w:type="default" r:id="rId8"/>
      <w:pgSz w:w="11900" w:h="16840"/>
      <w:pgMar w:top="1701" w:right="1418" w:bottom="1560" w:left="1418" w:header="709" w:footer="7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C5C4D" w16cex:dateUtc="2024-01-2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F1BB8" w16cid:durableId="1EAC5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7D9E0" w14:textId="77777777" w:rsidR="006B6E73" w:rsidRDefault="006B6E73">
      <w:r>
        <w:separator/>
      </w:r>
    </w:p>
  </w:endnote>
  <w:endnote w:type="continuationSeparator" w:id="0">
    <w:p w14:paraId="2ADABDC1" w14:textId="77777777" w:rsidR="006B6E73" w:rsidRDefault="006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8EBF" w14:textId="6C84DCC6" w:rsidR="00C11C72" w:rsidRDefault="009C1038">
    <w:pPr>
      <w:pStyle w:val="Zpat"/>
      <w:tabs>
        <w:tab w:val="clear" w:pos="9072"/>
        <w:tab w:val="right" w:pos="9044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06345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0634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A462" w14:textId="77777777" w:rsidR="006B6E73" w:rsidRDefault="006B6E73">
      <w:r>
        <w:separator/>
      </w:r>
    </w:p>
  </w:footnote>
  <w:footnote w:type="continuationSeparator" w:id="0">
    <w:p w14:paraId="7050E553" w14:textId="77777777" w:rsidR="006B6E73" w:rsidRDefault="006B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073"/>
    <w:multiLevelType w:val="hybridMultilevel"/>
    <w:tmpl w:val="E7FC7102"/>
    <w:styleLink w:val="Importovanstyl6"/>
    <w:lvl w:ilvl="0" w:tplc="CEC87E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06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BAF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2A3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AB4C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5A02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4854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A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D55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D6F75"/>
    <w:multiLevelType w:val="hybridMultilevel"/>
    <w:tmpl w:val="B7244F7E"/>
    <w:numStyleLink w:val="Importovanstyl7"/>
  </w:abstractNum>
  <w:abstractNum w:abstractNumId="2" w15:restartNumberingAfterBreak="0">
    <w:nsid w:val="154E097D"/>
    <w:multiLevelType w:val="hybridMultilevel"/>
    <w:tmpl w:val="B048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4" w15:restartNumberingAfterBreak="0">
    <w:nsid w:val="25752F1E"/>
    <w:multiLevelType w:val="hybridMultilevel"/>
    <w:tmpl w:val="B7244F7E"/>
    <w:styleLink w:val="Importovanstyl7"/>
    <w:lvl w:ilvl="0" w:tplc="26829E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AC0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D25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E8D0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EA0DE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DA0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F7F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8D80C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1F08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44664"/>
    <w:multiLevelType w:val="hybridMultilevel"/>
    <w:tmpl w:val="BA2233E6"/>
    <w:numStyleLink w:val="Importovanstyl1"/>
  </w:abstractNum>
  <w:abstractNum w:abstractNumId="6" w15:restartNumberingAfterBreak="0">
    <w:nsid w:val="335D3D3C"/>
    <w:multiLevelType w:val="hybridMultilevel"/>
    <w:tmpl w:val="BF826782"/>
    <w:styleLink w:val="Importovanstyl4"/>
    <w:lvl w:ilvl="0" w:tplc="7DDE39C8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22B77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084D63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D86908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A8E3CE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343FFA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F072A6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59426A2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F2C18C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3B9044E7"/>
    <w:multiLevelType w:val="hybridMultilevel"/>
    <w:tmpl w:val="0FC67D26"/>
    <w:lvl w:ilvl="0" w:tplc="B3C2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42856"/>
    <w:multiLevelType w:val="hybridMultilevel"/>
    <w:tmpl w:val="2940EAD2"/>
    <w:styleLink w:val="Importovanstyl3"/>
    <w:lvl w:ilvl="0" w:tplc="1368E412">
      <w:start w:val="1"/>
      <w:numFmt w:val="lowerLetter"/>
      <w:lvlText w:val="%1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8AA2ADE">
      <w:start w:val="1"/>
      <w:numFmt w:val="lowerLetter"/>
      <w:lvlText w:val="%2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380612">
      <w:start w:val="1"/>
      <w:numFmt w:val="lowerLetter"/>
      <w:lvlText w:val="%3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CCE4E06">
      <w:start w:val="1"/>
      <w:numFmt w:val="lowerLetter"/>
      <w:lvlText w:val="%4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70D8EE">
      <w:start w:val="1"/>
      <w:numFmt w:val="lowerLetter"/>
      <w:lvlText w:val="%5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37C8E6A">
      <w:start w:val="1"/>
      <w:numFmt w:val="lowerLetter"/>
      <w:lvlText w:val="%6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E70E798">
      <w:start w:val="1"/>
      <w:numFmt w:val="lowerLetter"/>
      <w:lvlText w:val="%7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082BB6C">
      <w:start w:val="1"/>
      <w:numFmt w:val="lowerLetter"/>
      <w:lvlText w:val="%8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3E4A670">
      <w:start w:val="1"/>
      <w:numFmt w:val="lowerLetter"/>
      <w:lvlText w:val="%9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4B623D28"/>
    <w:multiLevelType w:val="hybridMultilevel"/>
    <w:tmpl w:val="9B301ED4"/>
    <w:lvl w:ilvl="0" w:tplc="23606F20">
      <w:start w:val="1"/>
      <w:numFmt w:val="upperRoman"/>
      <w:lvlText w:val="%1."/>
      <w:lvlJc w:val="left"/>
      <w:pPr>
        <w:ind w:left="34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11" w15:restartNumberingAfterBreak="0">
    <w:nsid w:val="56E842C9"/>
    <w:multiLevelType w:val="hybridMultilevel"/>
    <w:tmpl w:val="BF826782"/>
    <w:numStyleLink w:val="Importovanstyl4"/>
  </w:abstractNum>
  <w:abstractNum w:abstractNumId="12" w15:restartNumberingAfterBreak="0">
    <w:nsid w:val="5BC55E94"/>
    <w:multiLevelType w:val="hybridMultilevel"/>
    <w:tmpl w:val="5B7E5186"/>
    <w:numStyleLink w:val="Importovanstyl2"/>
  </w:abstractNum>
  <w:abstractNum w:abstractNumId="13" w15:restartNumberingAfterBreak="0">
    <w:nsid w:val="5C777F73"/>
    <w:multiLevelType w:val="hybridMultilevel"/>
    <w:tmpl w:val="5BA2B568"/>
    <w:numStyleLink w:val="Importovanstyl5"/>
  </w:abstractNum>
  <w:abstractNum w:abstractNumId="14" w15:restartNumberingAfterBreak="0">
    <w:nsid w:val="5DB65F09"/>
    <w:multiLevelType w:val="hybridMultilevel"/>
    <w:tmpl w:val="5BA2B568"/>
    <w:styleLink w:val="Importovanstyl5"/>
    <w:lvl w:ilvl="0" w:tplc="D55841F0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A4A3E2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88A1D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64FAAA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A0912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9A4B52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4563694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922B96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6DAC5C6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6BC6601D"/>
    <w:multiLevelType w:val="hybridMultilevel"/>
    <w:tmpl w:val="0972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87DDA"/>
    <w:multiLevelType w:val="hybridMultilevel"/>
    <w:tmpl w:val="2940EAD2"/>
    <w:numStyleLink w:val="Importovanstyl3"/>
  </w:abstractNum>
  <w:abstractNum w:abstractNumId="17" w15:restartNumberingAfterBreak="0">
    <w:nsid w:val="70BB0A1B"/>
    <w:multiLevelType w:val="hybridMultilevel"/>
    <w:tmpl w:val="FAE4B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533C"/>
    <w:multiLevelType w:val="hybridMultilevel"/>
    <w:tmpl w:val="BA2233E6"/>
    <w:styleLink w:val="Importovanstyl1"/>
    <w:lvl w:ilvl="0" w:tplc="71508E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096CC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C6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E54F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85A7A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7C94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357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24E20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E53D0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AA393B"/>
    <w:multiLevelType w:val="hybridMultilevel"/>
    <w:tmpl w:val="E7FC7102"/>
    <w:numStyleLink w:val="Importovanstyl6"/>
  </w:abstractNum>
  <w:abstractNum w:abstractNumId="20" w15:restartNumberingAfterBreak="0">
    <w:nsid w:val="7A2658C4"/>
    <w:multiLevelType w:val="hybridMultilevel"/>
    <w:tmpl w:val="5B7E5186"/>
    <w:styleLink w:val="Importovanstyl2"/>
    <w:lvl w:ilvl="0" w:tplc="F0E8B0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0010C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41B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4CB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F11C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35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AF8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8D5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624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5"/>
  </w:num>
  <w:num w:numId="3">
    <w:abstractNumId w:val="5"/>
    <w:lvlOverride w:ilvl="0">
      <w:startOverride w:val="4"/>
    </w:lvlOverride>
  </w:num>
  <w:num w:numId="4">
    <w:abstractNumId w:val="20"/>
  </w:num>
  <w:num w:numId="5">
    <w:abstractNumId w:val="12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1"/>
    <w:lvlOverride w:ilvl="0">
      <w:startOverride w:val="2"/>
    </w:lvlOverride>
  </w:num>
  <w:num w:numId="11">
    <w:abstractNumId w:val="14"/>
  </w:num>
  <w:num w:numId="12">
    <w:abstractNumId w:val="13"/>
  </w:num>
  <w:num w:numId="13">
    <w:abstractNumId w:val="13"/>
    <w:lvlOverride w:ilvl="0">
      <w:startOverride w:val="3"/>
    </w:lvlOverride>
  </w:num>
  <w:num w:numId="14">
    <w:abstractNumId w:val="12"/>
    <w:lvlOverride w:ilvl="0">
      <w:startOverride w:val="2"/>
      <w:lvl w:ilvl="0" w:tplc="B45CA2E6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16B744">
        <w:start w:val="1"/>
        <w:numFmt w:val="decimal"/>
        <w:lvlText w:val="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C6259A">
        <w:start w:val="1"/>
        <w:numFmt w:val="decimal"/>
        <w:lvlText w:val="%3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4C1434">
        <w:start w:val="1"/>
        <w:numFmt w:val="decimal"/>
        <w:lvlText w:val="%4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3E6224">
        <w:start w:val="1"/>
        <w:numFmt w:val="decimal"/>
        <w:lvlText w:val="%5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AE0438">
        <w:start w:val="1"/>
        <w:numFmt w:val="decimal"/>
        <w:lvlText w:val="%6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1E838DE">
        <w:start w:val="1"/>
        <w:numFmt w:val="decimal"/>
        <w:lvlText w:val="%7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DDE1568">
        <w:start w:val="1"/>
        <w:numFmt w:val="decimal"/>
        <w:lvlText w:val="%8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B264BC">
        <w:start w:val="1"/>
        <w:numFmt w:val="decimal"/>
        <w:lvlText w:val="%9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9"/>
  </w:num>
  <w:num w:numId="17">
    <w:abstractNumId w:val="19"/>
    <w:lvlOverride w:ilvl="0">
      <w:lvl w:ilvl="0" w:tplc="CFB861B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184070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647D90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32B748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845E16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9052BA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46B4A0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484A7A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74417A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0"/>
  </w:num>
  <w:num w:numId="22">
    <w:abstractNumId w:val="15"/>
  </w:num>
  <w:num w:numId="23">
    <w:abstractNumId w:val="17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0007F1"/>
    <w:rsid w:val="00015347"/>
    <w:rsid w:val="00020ADC"/>
    <w:rsid w:val="00024705"/>
    <w:rsid w:val="00025F0A"/>
    <w:rsid w:val="00056D06"/>
    <w:rsid w:val="00123C0A"/>
    <w:rsid w:val="001C11C9"/>
    <w:rsid w:val="001D5914"/>
    <w:rsid w:val="00231F5B"/>
    <w:rsid w:val="002434EA"/>
    <w:rsid w:val="002568B0"/>
    <w:rsid w:val="002B3592"/>
    <w:rsid w:val="002D298A"/>
    <w:rsid w:val="002E6203"/>
    <w:rsid w:val="00332C56"/>
    <w:rsid w:val="00337844"/>
    <w:rsid w:val="0035115D"/>
    <w:rsid w:val="0035226B"/>
    <w:rsid w:val="003542AE"/>
    <w:rsid w:val="00354932"/>
    <w:rsid w:val="00380A3D"/>
    <w:rsid w:val="00393B30"/>
    <w:rsid w:val="003B1876"/>
    <w:rsid w:val="003C66EC"/>
    <w:rsid w:val="003E6EFA"/>
    <w:rsid w:val="00407665"/>
    <w:rsid w:val="004306E1"/>
    <w:rsid w:val="0043695B"/>
    <w:rsid w:val="0045180C"/>
    <w:rsid w:val="00473C61"/>
    <w:rsid w:val="00481898"/>
    <w:rsid w:val="004C3110"/>
    <w:rsid w:val="004E67C9"/>
    <w:rsid w:val="00504F6A"/>
    <w:rsid w:val="00507CA9"/>
    <w:rsid w:val="005440CA"/>
    <w:rsid w:val="00546DCD"/>
    <w:rsid w:val="005569B0"/>
    <w:rsid w:val="005A2A01"/>
    <w:rsid w:val="00612396"/>
    <w:rsid w:val="00635846"/>
    <w:rsid w:val="006409EB"/>
    <w:rsid w:val="0064268F"/>
    <w:rsid w:val="00646FFD"/>
    <w:rsid w:val="00657B81"/>
    <w:rsid w:val="00660343"/>
    <w:rsid w:val="006B14A5"/>
    <w:rsid w:val="006B6E73"/>
    <w:rsid w:val="006C7FCB"/>
    <w:rsid w:val="006D0C1E"/>
    <w:rsid w:val="00720CF7"/>
    <w:rsid w:val="007232E4"/>
    <w:rsid w:val="00742784"/>
    <w:rsid w:val="007E1DC8"/>
    <w:rsid w:val="007F177D"/>
    <w:rsid w:val="008102BE"/>
    <w:rsid w:val="00810B6A"/>
    <w:rsid w:val="00835E40"/>
    <w:rsid w:val="008406F1"/>
    <w:rsid w:val="00847DAC"/>
    <w:rsid w:val="00884A72"/>
    <w:rsid w:val="008D7651"/>
    <w:rsid w:val="00924593"/>
    <w:rsid w:val="00977DA8"/>
    <w:rsid w:val="009A7C34"/>
    <w:rsid w:val="009C1038"/>
    <w:rsid w:val="009C1063"/>
    <w:rsid w:val="009C4133"/>
    <w:rsid w:val="009E40D8"/>
    <w:rsid w:val="009F616E"/>
    <w:rsid w:val="00A30B29"/>
    <w:rsid w:val="00A364FE"/>
    <w:rsid w:val="00A607BD"/>
    <w:rsid w:val="00BC2F68"/>
    <w:rsid w:val="00BD64A5"/>
    <w:rsid w:val="00BF149E"/>
    <w:rsid w:val="00C06345"/>
    <w:rsid w:val="00C0646C"/>
    <w:rsid w:val="00C11C72"/>
    <w:rsid w:val="00C17FCE"/>
    <w:rsid w:val="00C26087"/>
    <w:rsid w:val="00C53BD4"/>
    <w:rsid w:val="00C56E8B"/>
    <w:rsid w:val="00C81340"/>
    <w:rsid w:val="00CA6041"/>
    <w:rsid w:val="00CB2EDC"/>
    <w:rsid w:val="00CD4CB2"/>
    <w:rsid w:val="00D312FE"/>
    <w:rsid w:val="00D70CA8"/>
    <w:rsid w:val="00DB05F2"/>
    <w:rsid w:val="00E00440"/>
    <w:rsid w:val="00E0658C"/>
    <w:rsid w:val="00E72CEB"/>
    <w:rsid w:val="00EA1530"/>
    <w:rsid w:val="00EB1AA7"/>
    <w:rsid w:val="00EB6973"/>
    <w:rsid w:val="00EE35C3"/>
    <w:rsid w:val="00F01036"/>
    <w:rsid w:val="00F01E71"/>
    <w:rsid w:val="00F152D4"/>
    <w:rsid w:val="00F8704B"/>
    <w:rsid w:val="00FC4935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6B"/>
  <w15:docId w15:val="{AEFF8485-0B95-45A6-A50C-536DCC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8"/>
      <w:szCs w:val="28"/>
      <w:u w:color="000000"/>
    </w:rPr>
  </w:style>
  <w:style w:type="paragraph" w:styleId="Nadpis4">
    <w:name w:val="heading 4"/>
    <w:next w:val="Normln"/>
    <w:pPr>
      <w:keepNext/>
      <w:ind w:left="2977"/>
      <w:outlineLvl w:val="3"/>
    </w:pPr>
    <w:rPr>
      <w:rFonts w:ascii="Arial Narrow" w:hAnsi="Arial Narrow"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Zkladntextodsazen2">
    <w:name w:val="Body Text Indent 2"/>
    <w:pPr>
      <w:tabs>
        <w:tab w:val="left" w:pos="426"/>
      </w:tabs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835E4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EB1A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A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AA7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AA7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2251-5B73-4F8D-834D-D2843165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4</cp:revision>
  <cp:lastPrinted>2024-09-23T07:48:00Z</cp:lastPrinted>
  <dcterms:created xsi:type="dcterms:W3CDTF">2024-09-24T13:34:00Z</dcterms:created>
  <dcterms:modified xsi:type="dcterms:W3CDTF">2024-10-04T07:31:00Z</dcterms:modified>
</cp:coreProperties>
</file>