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649CC238" w:rsidR="00CC11A9" w:rsidRPr="002D3284" w:rsidRDefault="0086261B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 </w:t>
      </w:r>
      <w:r w:rsidR="00CC11A9" w:rsidRPr="002D3284">
        <w:rPr>
          <w:rFonts w:eastAsia="Times New Roman"/>
          <w:color w:val="000000" w:themeColor="text1"/>
          <w:lang w:eastAsia="cs-CZ"/>
        </w:rPr>
        <w:t xml:space="preserve">Evidenční číslo smlouvy: </w:t>
      </w:r>
      <w:bookmarkStart w:id="0" w:name="_Hlk178247493"/>
      <w:r w:rsidR="001E42EA">
        <w:rPr>
          <w:rFonts w:eastAsia="Times New Roman"/>
          <w:color w:val="000000" w:themeColor="text1"/>
          <w:lang w:eastAsia="cs-CZ"/>
        </w:rPr>
        <w:t>XXXXX</w:t>
      </w:r>
      <w:bookmarkEnd w:id="0"/>
    </w:p>
    <w:p w14:paraId="0DBD5DE1" w14:textId="77777777" w:rsidR="00CC11A9" w:rsidRPr="002D3284" w:rsidRDefault="00CC11A9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4C73BDC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2D3284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„smlouva“)</w:t>
      </w:r>
    </w:p>
    <w:p w14:paraId="6C992D5B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B6DE03D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1405874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Smluvní strany:</w:t>
      </w:r>
    </w:p>
    <w:p w14:paraId="2C8E413E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869BEF6" w14:textId="77777777" w:rsidR="00CC11A9" w:rsidRPr="002D3284" w:rsidRDefault="00CC11A9" w:rsidP="00CC11A9">
      <w:pPr>
        <w:spacing w:after="0" w:line="240" w:lineRule="auto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Karlovarský kraj</w:t>
      </w:r>
    </w:p>
    <w:p w14:paraId="3BCFE299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Adresa sídla: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Závodní 353/88, 360 06 Karlovy Vary – Dvory</w:t>
      </w:r>
    </w:p>
    <w:p w14:paraId="3134CB6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color w:val="000000" w:themeColor="text1"/>
          <w:lang w:eastAsia="cs-CZ"/>
        </w:rPr>
        <w:tab/>
        <w:t>70891168</w:t>
      </w:r>
    </w:p>
    <w:p w14:paraId="516BA3ED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DIČ: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CZ70891168</w:t>
      </w:r>
    </w:p>
    <w:p w14:paraId="297CAAD1" w14:textId="0AB83D6E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Zastoupený: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496F8B" w:rsidRPr="00496F8B">
        <w:rPr>
          <w:rFonts w:eastAsia="Times New Roman"/>
          <w:color w:val="000000" w:themeColor="text1"/>
          <w:lang w:eastAsia="cs-CZ"/>
        </w:rPr>
        <w:t>Ing. Karel Jakobec, náměstek hejtmana</w:t>
      </w:r>
    </w:p>
    <w:p w14:paraId="4C4A325E" w14:textId="18363AD9" w:rsidR="00496F8B" w:rsidRDefault="00CC11A9" w:rsidP="00496F8B">
      <w:pPr>
        <w:spacing w:after="0" w:line="240" w:lineRule="auto"/>
        <w:rPr>
          <w:color w:val="000000" w:themeColor="text1"/>
        </w:rPr>
      </w:pPr>
      <w:r w:rsidRPr="002D3284">
        <w:rPr>
          <w:rFonts w:eastAsia="Times New Roman"/>
          <w:color w:val="000000" w:themeColor="text1"/>
          <w:lang w:eastAsia="cs-CZ"/>
        </w:rPr>
        <w:t>Bankovní spojení:</w:t>
      </w:r>
      <w:r w:rsidR="00496F8B">
        <w:rPr>
          <w:rFonts w:eastAsia="Times New Roman"/>
          <w:color w:val="000000" w:themeColor="text1"/>
          <w:lang w:eastAsia="cs-CZ"/>
        </w:rPr>
        <w:t xml:space="preserve"> </w:t>
      </w:r>
      <w:r w:rsidR="00496F8B">
        <w:rPr>
          <w:rFonts w:eastAsia="Times New Roman"/>
          <w:color w:val="000000" w:themeColor="text1"/>
          <w:lang w:eastAsia="cs-CZ"/>
        </w:rPr>
        <w:tab/>
      </w:r>
      <w:r w:rsidR="001E42EA" w:rsidRPr="001E42EA">
        <w:rPr>
          <w:color w:val="000000" w:themeColor="text1"/>
        </w:rPr>
        <w:t>XXXXX</w:t>
      </w:r>
    </w:p>
    <w:p w14:paraId="765BC0C8" w14:textId="3CC632D9" w:rsidR="00CC11A9" w:rsidRPr="002D3284" w:rsidRDefault="00496F8B" w:rsidP="00496F8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>
        <w:rPr>
          <w:color w:val="000000" w:themeColor="text1"/>
        </w:rPr>
        <w:t>Č</w:t>
      </w:r>
      <w:r w:rsidR="00CC11A9" w:rsidRPr="002D3284">
        <w:rPr>
          <w:color w:val="000000" w:themeColor="text1"/>
        </w:rPr>
        <w:t>íslo účtu</w:t>
      </w:r>
      <w:r w:rsidR="00634CE5" w:rsidRPr="002D3284">
        <w:rPr>
          <w:color w:val="000000" w:themeColor="text1"/>
        </w:rPr>
        <w:t>:</w:t>
      </w:r>
      <w:r w:rsidR="00CC11A9" w:rsidRPr="002D3284">
        <w:rPr>
          <w:color w:val="000000" w:themeColor="text1"/>
        </w:rPr>
        <w:tab/>
      </w:r>
      <w:r>
        <w:rPr>
          <w:color w:val="000000" w:themeColor="text1"/>
        </w:rPr>
        <w:tab/>
      </w:r>
      <w:r w:rsidR="001E42EA" w:rsidRPr="001E42EA">
        <w:rPr>
          <w:color w:val="000000" w:themeColor="text1"/>
        </w:rPr>
        <w:t>XXXXX</w:t>
      </w:r>
    </w:p>
    <w:p w14:paraId="77403A2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  <w:t>siqbxt2</w:t>
      </w:r>
    </w:p>
    <w:p w14:paraId="7603B864" w14:textId="73C0716E" w:rsidR="00CC11A9" w:rsidRPr="00496F8B" w:rsidRDefault="00CC11A9" w:rsidP="00CC11A9">
      <w:pPr>
        <w:spacing w:after="0" w:line="240" w:lineRule="auto"/>
        <w:rPr>
          <w:rFonts w:eastAsia="Times New Roman"/>
          <w:color w:val="000000" w:themeColor="text1"/>
          <w:highlight w:val="yellow"/>
          <w:lang w:eastAsia="cs-CZ"/>
        </w:rPr>
      </w:pP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496F8B" w:rsidRPr="00496F8B">
        <w:rPr>
          <w:rFonts w:eastAsia="Times New Roman"/>
          <w:color w:val="000000" w:themeColor="text1"/>
          <w:lang w:eastAsia="cs-CZ"/>
        </w:rPr>
        <w:t>investic</w:t>
      </w:r>
    </w:p>
    <w:p w14:paraId="07C5C673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95ACF77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„poskytovatel“)</w:t>
      </w:r>
    </w:p>
    <w:p w14:paraId="3BD5F01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9682608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</w:t>
      </w:r>
    </w:p>
    <w:p w14:paraId="4B87B08F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2CE1FC2" w14:textId="77777777" w:rsidR="00A449D7" w:rsidRDefault="00A449D7" w:rsidP="00283313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lang w:eastAsia="cs-CZ"/>
        </w:rPr>
      </w:pPr>
      <w:r w:rsidRPr="00A449D7">
        <w:rPr>
          <w:rFonts w:eastAsia="Times New Roman"/>
          <w:b/>
          <w:bCs/>
          <w:color w:val="000000" w:themeColor="text1"/>
          <w:lang w:eastAsia="cs-CZ"/>
        </w:rPr>
        <w:t>23/02 ZO ČSOP BERKUT</w:t>
      </w:r>
    </w:p>
    <w:p w14:paraId="7152572C" w14:textId="0B1EDC04" w:rsidR="00CC11A9" w:rsidRPr="002D3284" w:rsidRDefault="00CC11A9" w:rsidP="00283313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Adresa sídla:</w:t>
      </w:r>
      <w:r w:rsidRPr="002D3284">
        <w:rPr>
          <w:rFonts w:eastAsia="Times New Roman"/>
          <w:bCs/>
          <w:color w:val="000000" w:themeColor="text1"/>
          <w:lang w:eastAsia="cs-CZ"/>
        </w:rPr>
        <w:tab/>
      </w:r>
      <w:r w:rsidR="00A449D7" w:rsidRPr="00A449D7">
        <w:rPr>
          <w:rFonts w:eastAsia="Times New Roman"/>
          <w:bCs/>
          <w:color w:val="000000" w:themeColor="text1"/>
          <w:lang w:eastAsia="cs-CZ"/>
        </w:rPr>
        <w:t>Klášter 106, 364 61 Teplá</w:t>
      </w:r>
    </w:p>
    <w:p w14:paraId="7EE718E2" w14:textId="3E5AA514" w:rsidR="00CC11A9" w:rsidRPr="00283313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283313">
        <w:rPr>
          <w:rFonts w:eastAsia="Times New Roman"/>
          <w:bCs/>
          <w:color w:val="000000" w:themeColor="text1"/>
          <w:lang w:eastAsia="cs-CZ"/>
        </w:rPr>
        <w:t>Identifikační číslo:</w:t>
      </w:r>
      <w:r w:rsidRPr="00283313">
        <w:rPr>
          <w:rFonts w:eastAsia="Times New Roman"/>
          <w:bCs/>
          <w:color w:val="000000" w:themeColor="text1"/>
          <w:lang w:eastAsia="cs-CZ"/>
        </w:rPr>
        <w:tab/>
      </w:r>
      <w:r w:rsidR="00A449D7" w:rsidRPr="00A449D7">
        <w:rPr>
          <w:rFonts w:eastAsia="Times New Roman"/>
          <w:bCs/>
          <w:color w:val="000000" w:themeColor="text1"/>
          <w:lang w:eastAsia="cs-CZ"/>
        </w:rPr>
        <w:t>66364256</w:t>
      </w:r>
    </w:p>
    <w:p w14:paraId="5B9FA43D" w14:textId="54DA8502" w:rsidR="00CC11A9" w:rsidRPr="00283313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color w:val="000000" w:themeColor="text1"/>
          <w:lang w:eastAsia="cs-CZ"/>
        </w:rPr>
      </w:pPr>
      <w:r w:rsidRPr="00283313">
        <w:rPr>
          <w:rFonts w:eastAsia="Times New Roman"/>
          <w:color w:val="000000" w:themeColor="text1"/>
          <w:lang w:eastAsia="cs-CZ"/>
        </w:rPr>
        <w:t>Zastoupený:</w:t>
      </w:r>
      <w:r w:rsidRPr="00283313">
        <w:rPr>
          <w:rFonts w:eastAsia="Times New Roman"/>
          <w:color w:val="000000" w:themeColor="text1"/>
          <w:lang w:eastAsia="cs-CZ"/>
        </w:rPr>
        <w:tab/>
      </w:r>
      <w:r w:rsidR="00A449D7" w:rsidRPr="00A449D7">
        <w:rPr>
          <w:rFonts w:eastAsia="Times New Roman"/>
          <w:color w:val="000000" w:themeColor="text1"/>
          <w:lang w:eastAsia="cs-CZ"/>
        </w:rPr>
        <w:t>Ing. Jiří Šindelář, předseda</w:t>
      </w:r>
    </w:p>
    <w:p w14:paraId="166C9F44" w14:textId="236B761B" w:rsidR="00F40594" w:rsidRPr="00283313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283313">
        <w:rPr>
          <w:rFonts w:eastAsia="Times New Roman"/>
          <w:color w:val="000000" w:themeColor="text1"/>
          <w:lang w:eastAsia="cs-CZ"/>
        </w:rPr>
        <w:t>Bankovní spojení:</w:t>
      </w:r>
      <w:r w:rsidR="004B1181" w:rsidRPr="00283313">
        <w:rPr>
          <w:rFonts w:eastAsia="Times New Roman"/>
          <w:color w:val="000000" w:themeColor="text1"/>
          <w:lang w:eastAsia="cs-CZ"/>
        </w:rPr>
        <w:tab/>
      </w:r>
      <w:r w:rsidR="001E42EA" w:rsidRPr="001E42EA">
        <w:rPr>
          <w:rFonts w:eastAsia="Times New Roman"/>
          <w:color w:val="000000" w:themeColor="text1"/>
          <w:lang w:eastAsia="cs-CZ"/>
        </w:rPr>
        <w:t>XXXXX</w:t>
      </w:r>
    </w:p>
    <w:p w14:paraId="6026A4C8" w14:textId="0FBACF6B" w:rsidR="00CC11A9" w:rsidRPr="00283313" w:rsidRDefault="004B1181" w:rsidP="004B1181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83313">
        <w:rPr>
          <w:rFonts w:eastAsia="Times New Roman"/>
          <w:color w:val="000000" w:themeColor="text1"/>
          <w:lang w:eastAsia="cs-CZ"/>
        </w:rPr>
        <w:t>Č</w:t>
      </w:r>
      <w:r w:rsidR="00CC11A9" w:rsidRPr="00283313">
        <w:rPr>
          <w:rFonts w:eastAsia="Times New Roman"/>
          <w:color w:val="000000" w:themeColor="text1"/>
          <w:lang w:eastAsia="cs-CZ"/>
        </w:rPr>
        <w:t>íslo účtu:</w:t>
      </w:r>
      <w:r w:rsidR="00CC11A9" w:rsidRPr="00283313">
        <w:rPr>
          <w:rFonts w:eastAsia="Times New Roman"/>
          <w:color w:val="000000" w:themeColor="text1"/>
          <w:lang w:eastAsia="cs-CZ"/>
        </w:rPr>
        <w:tab/>
      </w:r>
      <w:r w:rsidRPr="00283313">
        <w:rPr>
          <w:rFonts w:eastAsia="Times New Roman"/>
          <w:color w:val="000000" w:themeColor="text1"/>
          <w:lang w:eastAsia="cs-CZ"/>
        </w:rPr>
        <w:tab/>
      </w:r>
      <w:r w:rsidR="001E42EA" w:rsidRPr="001E42EA">
        <w:rPr>
          <w:rFonts w:eastAsia="Times New Roman"/>
          <w:color w:val="000000" w:themeColor="text1"/>
          <w:lang w:eastAsia="cs-CZ"/>
        </w:rPr>
        <w:t>XXXXX</w:t>
      </w:r>
    </w:p>
    <w:p w14:paraId="56626287" w14:textId="77777777" w:rsidR="001E42EA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83313">
        <w:rPr>
          <w:rFonts w:eastAsia="Times New Roman"/>
          <w:color w:val="000000" w:themeColor="text1"/>
          <w:lang w:eastAsia="cs-CZ"/>
        </w:rPr>
        <w:t>E-mail:</w:t>
      </w:r>
      <w:r w:rsidRPr="00283313">
        <w:rPr>
          <w:rFonts w:eastAsia="Times New Roman"/>
          <w:color w:val="000000" w:themeColor="text1"/>
          <w:lang w:eastAsia="cs-CZ"/>
        </w:rPr>
        <w:tab/>
      </w:r>
      <w:r w:rsidRPr="00283313">
        <w:rPr>
          <w:rFonts w:eastAsia="Times New Roman"/>
          <w:color w:val="000000" w:themeColor="text1"/>
          <w:lang w:eastAsia="cs-CZ"/>
        </w:rPr>
        <w:tab/>
      </w:r>
      <w:r w:rsidRPr="00283313">
        <w:rPr>
          <w:rFonts w:eastAsia="Times New Roman"/>
          <w:color w:val="000000" w:themeColor="text1"/>
          <w:lang w:eastAsia="cs-CZ"/>
        </w:rPr>
        <w:tab/>
      </w:r>
      <w:r w:rsidR="001E42EA" w:rsidRPr="001E42EA">
        <w:rPr>
          <w:rFonts w:eastAsia="Times New Roman"/>
          <w:color w:val="000000" w:themeColor="text1"/>
          <w:lang w:eastAsia="cs-CZ"/>
        </w:rPr>
        <w:t xml:space="preserve">XXXXX </w:t>
      </w:r>
    </w:p>
    <w:p w14:paraId="361F897E" w14:textId="19185ADC" w:rsidR="00560154" w:rsidRPr="002D3284" w:rsidRDefault="00560154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A449D7" w:rsidRPr="00A449D7">
        <w:rPr>
          <w:rFonts w:eastAsia="Times New Roman"/>
          <w:color w:val="000000" w:themeColor="text1"/>
          <w:lang w:eastAsia="cs-CZ"/>
        </w:rPr>
        <w:t>gwcjim9</w:t>
      </w:r>
    </w:p>
    <w:p w14:paraId="066625AA" w14:textId="77777777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</w:p>
    <w:p w14:paraId="16141EAA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„příjemce“)</w:t>
      </w:r>
    </w:p>
    <w:p w14:paraId="1CE920A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B7E0514" w14:textId="023D175F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(společně jako „smluvní strany“)</w:t>
      </w:r>
    </w:p>
    <w:p w14:paraId="1C958F35" w14:textId="77777777" w:rsidR="00B766F2" w:rsidRPr="002D3284" w:rsidRDefault="00B766F2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0A3ADE9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I.</w:t>
      </w:r>
    </w:p>
    <w:p w14:paraId="12538C54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Obecné ustanovení</w:t>
      </w:r>
    </w:p>
    <w:p w14:paraId="6DCE45FB" w14:textId="5DECAA48" w:rsidR="00CC11A9" w:rsidRPr="002D3284" w:rsidRDefault="00CC11A9" w:rsidP="00CC11A9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souladu se zákony č. 129/2000 Sb., o krajích (krajské zřízení)</w:t>
      </w:r>
      <w:r w:rsidR="004C60B5">
        <w:rPr>
          <w:rFonts w:eastAsia="Arial Unicode MS"/>
          <w:color w:val="000000" w:themeColor="text1"/>
          <w:lang w:eastAsia="cs-CZ"/>
        </w:rPr>
        <w:t xml:space="preserve">, </w:t>
      </w:r>
      <w:r w:rsidRPr="002D3284">
        <w:rPr>
          <w:rFonts w:eastAsia="Arial Unicode MS"/>
          <w:color w:val="000000" w:themeColor="text1"/>
          <w:lang w:eastAsia="cs-CZ"/>
        </w:rPr>
        <w:t>ve znění pozdějších předpisů a č. 250/2000 Sb., o rozpočtových pravidlech územních rozpočtů</w:t>
      </w:r>
      <w:r w:rsidR="004C60B5">
        <w:rPr>
          <w:rFonts w:eastAsia="Arial Unicode MS"/>
          <w:color w:val="000000" w:themeColor="text1"/>
          <w:lang w:eastAsia="cs-CZ"/>
        </w:rPr>
        <w:t xml:space="preserve">, </w:t>
      </w:r>
      <w:r w:rsidRPr="002D3284">
        <w:rPr>
          <w:rFonts w:eastAsia="Arial Unicode MS"/>
          <w:color w:val="000000" w:themeColor="text1"/>
          <w:lang w:eastAsia="cs-CZ"/>
        </w:rPr>
        <w:t>ve znění pozdějších předpisů (dále také „RPÚR“) poskytovatel poskytuje příjemci dotaci na účel uvedený 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</w:t>
      </w:r>
      <w:r w:rsidR="00F858B5" w:rsidRPr="002D3284">
        <w:rPr>
          <w:rFonts w:eastAsia="Arial Unicode MS"/>
          <w:color w:val="000000" w:themeColor="text1"/>
          <w:lang w:eastAsia="cs-CZ"/>
        </w:rPr>
        <w:t>2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smlouvy a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příjemce tuto dotaci přijímá.</w:t>
      </w:r>
    </w:p>
    <w:p w14:paraId="7A83DFC7" w14:textId="77777777" w:rsidR="00B766F2" w:rsidRPr="002D3284" w:rsidRDefault="00B766F2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02CD13A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II.</w:t>
      </w:r>
    </w:p>
    <w:p w14:paraId="42636255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Výše dotace, její účel a údaje o dotaci</w:t>
      </w:r>
    </w:p>
    <w:p w14:paraId="5922D5FE" w14:textId="1AF2178D" w:rsidR="00F8238C" w:rsidRPr="002D3284" w:rsidRDefault="00F8238C" w:rsidP="00F8238C">
      <w:pPr>
        <w:pStyle w:val="Normlnweb"/>
        <w:numPr>
          <w:ilvl w:val="0"/>
          <w:numId w:val="38"/>
        </w:numPr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Poskytovatel poskytuje příjemci dotaci z rozpočtu poskytovatele v kalendářním roce, ve výši a </w:t>
      </w:r>
      <w:r w:rsidRPr="002D3284">
        <w:rPr>
          <w:snapToGrid w:val="0"/>
          <w:color w:val="000000" w:themeColor="text1"/>
          <w:sz w:val="22"/>
          <w:szCs w:val="22"/>
        </w:rPr>
        <w:t xml:space="preserve">na účel </w:t>
      </w:r>
      <w:r w:rsidRPr="002D3284">
        <w:rPr>
          <w:color w:val="000000" w:themeColor="text1"/>
          <w:sz w:val="22"/>
          <w:szCs w:val="22"/>
        </w:rPr>
        <w:t>podle údajů uvedených v odstavci 2. tohoto článku.</w:t>
      </w:r>
    </w:p>
    <w:p w14:paraId="7E9E92F8" w14:textId="77777777" w:rsidR="00F8238C" w:rsidRPr="002D3284" w:rsidRDefault="00F8238C" w:rsidP="00F40594">
      <w:pPr>
        <w:pStyle w:val="Normlnweb"/>
        <w:rPr>
          <w:bCs/>
          <w:color w:val="000000" w:themeColor="text1"/>
          <w:sz w:val="22"/>
          <w:szCs w:val="22"/>
        </w:rPr>
      </w:pPr>
    </w:p>
    <w:p w14:paraId="62FD60D4" w14:textId="77777777" w:rsidR="00CC11A9" w:rsidRPr="002D3284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Údaje o dotaci:</w:t>
      </w:r>
    </w:p>
    <w:p w14:paraId="2D788886" w14:textId="4BA878AF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 kalendářním roce: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4B1181" w:rsidRPr="00055A4A">
        <w:rPr>
          <w:b/>
          <w:color w:val="000000" w:themeColor="text1"/>
          <w:sz w:val="22"/>
          <w:szCs w:val="22"/>
        </w:rPr>
        <w:t>2024</w:t>
      </w:r>
    </w:p>
    <w:p w14:paraId="041A388D" w14:textId="4061DF4C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ve výši: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197CAA" w:rsidRPr="00055A4A">
        <w:rPr>
          <w:b/>
          <w:color w:val="000000" w:themeColor="text1"/>
          <w:sz w:val="22"/>
          <w:szCs w:val="22"/>
        </w:rPr>
        <w:t>100 000,00 Kč</w:t>
      </w:r>
    </w:p>
    <w:p w14:paraId="7CF831B7" w14:textId="18758607" w:rsidR="00CC11A9" w:rsidRPr="002D3284" w:rsidRDefault="00CC11A9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ab/>
        <w:t>(</w:t>
      </w:r>
      <w:r w:rsidR="005C4E9D" w:rsidRPr="002D3284">
        <w:rPr>
          <w:color w:val="000000" w:themeColor="text1"/>
          <w:sz w:val="22"/>
          <w:szCs w:val="22"/>
        </w:rPr>
        <w:t>s</w:t>
      </w:r>
      <w:r w:rsidRPr="002D3284">
        <w:rPr>
          <w:color w:val="000000" w:themeColor="text1"/>
          <w:sz w:val="22"/>
          <w:szCs w:val="22"/>
        </w:rPr>
        <w:t xml:space="preserve">lovy: </w:t>
      </w:r>
      <w:r w:rsidR="00197CAA" w:rsidRPr="00197CAA">
        <w:rPr>
          <w:color w:val="000000" w:themeColor="text1"/>
          <w:sz w:val="22"/>
          <w:szCs w:val="22"/>
        </w:rPr>
        <w:t>sto tisíc korun českých</w:t>
      </w:r>
      <w:r w:rsidRPr="002D3284">
        <w:rPr>
          <w:color w:val="000000" w:themeColor="text1"/>
          <w:sz w:val="22"/>
          <w:szCs w:val="22"/>
        </w:rPr>
        <w:t>)</w:t>
      </w:r>
    </w:p>
    <w:p w14:paraId="24ADCE52" w14:textId="6202D074" w:rsidR="00197CAA" w:rsidRPr="009D59F9" w:rsidRDefault="00CC11A9" w:rsidP="00197CAA">
      <w:pPr>
        <w:pStyle w:val="Normlnweb"/>
        <w:ind w:left="5664" w:hanging="5238"/>
        <w:rPr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lastRenderedPageBreak/>
        <w:t>Dotace se poskytuje na účel:</w:t>
      </w:r>
      <w:r w:rsidRPr="002D3284">
        <w:rPr>
          <w:color w:val="000000" w:themeColor="text1"/>
          <w:sz w:val="22"/>
          <w:szCs w:val="22"/>
        </w:rPr>
        <w:tab/>
      </w:r>
      <w:r w:rsidR="00055A4A" w:rsidRPr="00055A4A">
        <w:rPr>
          <w:b/>
          <w:color w:val="000000" w:themeColor="text1"/>
          <w:sz w:val="22"/>
          <w:szCs w:val="22"/>
        </w:rPr>
        <w:t>dofinancování nákladů na podporu provozu Bečovské botanické zahrady - opravu účelového mobiliáře využívaného pro EVVO i běžné návštěvníky</w:t>
      </w:r>
    </w:p>
    <w:p w14:paraId="62AA832A" w14:textId="1445023F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9D59F9">
        <w:rPr>
          <w:color w:val="000000" w:themeColor="text1"/>
          <w:sz w:val="22"/>
          <w:szCs w:val="22"/>
        </w:rPr>
        <w:t>Platba dotace bude opatřena variabilním symbolem:</w:t>
      </w:r>
      <w:r w:rsidRPr="009D59F9">
        <w:rPr>
          <w:color w:val="000000" w:themeColor="text1"/>
          <w:sz w:val="22"/>
          <w:szCs w:val="22"/>
        </w:rPr>
        <w:tab/>
      </w:r>
      <w:r w:rsidR="001E42EA" w:rsidRPr="001E42EA">
        <w:rPr>
          <w:b/>
          <w:color w:val="000000" w:themeColor="text1"/>
          <w:sz w:val="22"/>
          <w:szCs w:val="22"/>
        </w:rPr>
        <w:t>XXXXX</w:t>
      </w:r>
    </w:p>
    <w:p w14:paraId="4276D08D" w14:textId="77777777" w:rsidR="00CF660D" w:rsidRPr="002D3284" w:rsidRDefault="00CF660D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32B9972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III.</w:t>
      </w:r>
    </w:p>
    <w:p w14:paraId="1AAA9DA8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Způsob poskytnutí dotace</w:t>
      </w:r>
    </w:p>
    <w:p w14:paraId="7E75CD9B" w14:textId="00891B03" w:rsidR="00D733D2" w:rsidRPr="002D3284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bude příjemci poukázána jednorázově </w:t>
      </w:r>
      <w:r w:rsidR="009C4702" w:rsidRPr="002D3284">
        <w:rPr>
          <w:rFonts w:eastAsia="Arial Unicode MS"/>
          <w:color w:val="000000" w:themeColor="text1"/>
          <w:lang w:eastAsia="cs-CZ"/>
        </w:rPr>
        <w:t xml:space="preserve">zpravidla </w:t>
      </w:r>
      <w:r w:rsidRPr="002D3284">
        <w:rPr>
          <w:rFonts w:eastAsia="Arial Unicode MS"/>
          <w:color w:val="000000" w:themeColor="text1"/>
          <w:lang w:eastAsia="cs-CZ"/>
        </w:rPr>
        <w:t xml:space="preserve">do </w:t>
      </w:r>
      <w:r w:rsidR="00063C82" w:rsidRPr="004B1181">
        <w:rPr>
          <w:rFonts w:eastAsia="Arial Unicode MS"/>
          <w:color w:val="000000" w:themeColor="text1"/>
          <w:lang w:eastAsia="cs-CZ"/>
        </w:rPr>
        <w:t xml:space="preserve">20 </w:t>
      </w:r>
      <w:r w:rsidRPr="004B1181">
        <w:rPr>
          <w:rFonts w:eastAsia="Arial Unicode MS"/>
          <w:color w:val="000000" w:themeColor="text1"/>
          <w:lang w:eastAsia="cs-CZ"/>
        </w:rPr>
        <w:t>pracovních dnů od uzavření smlouvy</w:t>
      </w:r>
      <w:r w:rsidR="005075F5" w:rsidRPr="004B1181">
        <w:rPr>
          <w:rFonts w:eastAsia="Arial Unicode MS"/>
          <w:color w:val="000000" w:themeColor="text1"/>
          <w:lang w:eastAsia="cs-CZ"/>
        </w:rPr>
        <w:t xml:space="preserve"> </w:t>
      </w:r>
      <w:r w:rsidRPr="004B1181">
        <w:rPr>
          <w:rFonts w:eastAsia="Arial Unicode MS"/>
          <w:color w:val="000000" w:themeColor="text1"/>
          <w:lang w:eastAsia="cs-CZ"/>
        </w:rPr>
        <w:t xml:space="preserve">formou bezhotovostního převodu na bankovní účet příjemce </w:t>
      </w:r>
      <w:r w:rsidR="009929D2" w:rsidRPr="004B1181">
        <w:rPr>
          <w:rFonts w:eastAsia="Arial Unicode MS"/>
          <w:color w:val="000000" w:themeColor="text1"/>
          <w:lang w:eastAsia="cs-CZ"/>
        </w:rPr>
        <w:t>uvedený v</w:t>
      </w:r>
      <w:r w:rsidR="004F5509" w:rsidRPr="004B1181">
        <w:rPr>
          <w:rFonts w:eastAsia="Arial Unicode MS"/>
          <w:color w:val="000000" w:themeColor="text1"/>
          <w:lang w:eastAsia="cs-CZ"/>
        </w:rPr>
        <w:t xml:space="preserve"> záhlaví smlouvy</w:t>
      </w:r>
      <w:r w:rsidRPr="004B1181">
        <w:rPr>
          <w:rFonts w:eastAsia="Arial Unicode MS"/>
          <w:color w:val="000000" w:themeColor="text1"/>
          <w:lang w:eastAsia="cs-CZ"/>
        </w:rPr>
        <w:t>. Platba bude opatřena variabilním symbolem uvedeným v </w:t>
      </w:r>
      <w:r w:rsidR="00BF512D" w:rsidRPr="004B1181">
        <w:rPr>
          <w:rFonts w:eastAsia="Arial Unicode MS"/>
          <w:color w:val="000000" w:themeColor="text1"/>
          <w:lang w:eastAsia="cs-CZ"/>
        </w:rPr>
        <w:t xml:space="preserve">čl. II. </w:t>
      </w:r>
      <w:r w:rsidRPr="004B1181">
        <w:rPr>
          <w:rFonts w:eastAsia="Arial Unicode MS"/>
          <w:color w:val="000000" w:themeColor="text1"/>
          <w:lang w:eastAsia="cs-CZ"/>
        </w:rPr>
        <w:t>odst</w:t>
      </w:r>
      <w:r w:rsidR="003829B7" w:rsidRPr="004B1181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2.</w:t>
      </w:r>
    </w:p>
    <w:p w14:paraId="085DA0DC" w14:textId="77777777" w:rsidR="00D733D2" w:rsidRPr="002D3284" w:rsidRDefault="00D733D2" w:rsidP="00D733D2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AF0BA9E" w14:textId="77777777" w:rsidR="00D733D2" w:rsidRPr="002D3284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Dotace je poskytována formou zálohy s povinností následného finančního vypořádání.</w:t>
      </w:r>
    </w:p>
    <w:p w14:paraId="748BE673" w14:textId="77777777" w:rsidR="00D733D2" w:rsidRPr="002D3284" w:rsidRDefault="00D733D2" w:rsidP="00D733D2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71693EB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IV.</w:t>
      </w:r>
    </w:p>
    <w:p w14:paraId="283568C7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Základní povinnosti příjemce</w:t>
      </w:r>
    </w:p>
    <w:p w14:paraId="24015BEF" w14:textId="774D5D75" w:rsidR="00D733D2" w:rsidRPr="002D3284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vyčerpat poskytnuté finanční prostředky nejpozději do </w:t>
      </w:r>
      <w:r w:rsidR="00130488" w:rsidRPr="005D143B">
        <w:rPr>
          <w:rFonts w:eastAsia="Arial Unicode MS"/>
          <w:color w:val="000000" w:themeColor="text1"/>
          <w:lang w:eastAsia="cs-CZ"/>
        </w:rPr>
        <w:t>31. 12. 202</w:t>
      </w:r>
      <w:r w:rsidR="00130488" w:rsidRPr="002D3284">
        <w:rPr>
          <w:rFonts w:eastAsia="Arial Unicode MS"/>
          <w:color w:val="000000" w:themeColor="text1"/>
          <w:lang w:eastAsia="cs-CZ"/>
        </w:rPr>
        <w:t>4</w:t>
      </w:r>
      <w:r w:rsidR="00130488" w:rsidRPr="005D143B">
        <w:rPr>
          <w:rFonts w:eastAsia="Arial Unicode MS"/>
          <w:color w:val="000000" w:themeColor="text1"/>
          <w:lang w:eastAsia="cs-CZ"/>
        </w:rPr>
        <w:t>. Doklady o realizaci projektu musí být opatřeny datem vystavení od 1. 1. 202</w:t>
      </w:r>
      <w:r w:rsidR="00DD5083" w:rsidRPr="002D3284">
        <w:rPr>
          <w:rFonts w:eastAsia="Arial Unicode MS"/>
          <w:color w:val="000000" w:themeColor="text1"/>
          <w:lang w:eastAsia="cs-CZ"/>
        </w:rPr>
        <w:t>4</w:t>
      </w:r>
      <w:r w:rsidR="00130488" w:rsidRPr="005D143B">
        <w:rPr>
          <w:rFonts w:eastAsia="Arial Unicode MS"/>
          <w:color w:val="000000" w:themeColor="text1"/>
          <w:lang w:eastAsia="cs-CZ"/>
        </w:rPr>
        <w:t xml:space="preserve"> do 31. 12. 2024 a musí být uhrazeny nejpozději do 31. 12. 2024</w:t>
      </w:r>
      <w:r w:rsidRPr="002D3284">
        <w:rPr>
          <w:rFonts w:eastAsia="Arial Unicode MS"/>
          <w:color w:val="000000" w:themeColor="text1"/>
          <w:lang w:eastAsia="cs-CZ"/>
        </w:rPr>
        <w:t>.</w:t>
      </w:r>
      <w:r w:rsidR="00DF7ECE" w:rsidRPr="002D3284">
        <w:rPr>
          <w:rFonts w:eastAsia="Arial Unicode MS"/>
          <w:color w:val="000000" w:themeColor="text1"/>
          <w:lang w:eastAsia="cs-CZ"/>
        </w:rPr>
        <w:t xml:space="preserve"> Vyčerpáním se rozumí datum ode</w:t>
      </w:r>
      <w:r w:rsidR="0015202A" w:rsidRPr="002D3284">
        <w:rPr>
          <w:rFonts w:eastAsia="Arial Unicode MS"/>
          <w:color w:val="000000" w:themeColor="text1"/>
          <w:lang w:eastAsia="cs-CZ"/>
        </w:rPr>
        <w:t>ps</w:t>
      </w:r>
      <w:r w:rsidR="00DF7ECE" w:rsidRPr="002D3284">
        <w:rPr>
          <w:rFonts w:eastAsia="Arial Unicode MS"/>
          <w:color w:val="000000" w:themeColor="text1"/>
          <w:lang w:eastAsia="cs-CZ"/>
        </w:rPr>
        <w:t>ání finančních prostředků z účtu příjemce, popř.</w:t>
      </w:r>
      <w:r w:rsidR="00820862" w:rsidRPr="002D3284">
        <w:rPr>
          <w:rFonts w:eastAsia="Arial Unicode MS"/>
          <w:color w:val="000000" w:themeColor="text1"/>
          <w:lang w:eastAsia="cs-CZ"/>
        </w:rPr>
        <w:t> </w:t>
      </w:r>
      <w:r w:rsidR="00DF7ECE" w:rsidRPr="002D3284">
        <w:rPr>
          <w:rFonts w:eastAsia="Arial Unicode MS"/>
          <w:color w:val="000000" w:themeColor="text1"/>
          <w:lang w:eastAsia="cs-CZ"/>
        </w:rPr>
        <w:t>datum zaplacení uvedené na daňovém dokladu v případě hotovostních plateb.</w:t>
      </w:r>
    </w:p>
    <w:p w14:paraId="633097CB" w14:textId="77777777" w:rsidR="00063C82" w:rsidRPr="002D3284" w:rsidRDefault="00063C82" w:rsidP="002B67D8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A3C3AE2" w14:textId="716F5F1D" w:rsidR="00D733D2" w:rsidRPr="002D3284" w:rsidRDefault="002A15CC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</w:t>
      </w:r>
      <w:r w:rsidRPr="00283313">
        <w:rPr>
          <w:rFonts w:eastAsia="Arial Unicode MS"/>
          <w:color w:val="000000" w:themeColor="text1"/>
          <w:lang w:eastAsia="cs-CZ"/>
        </w:rPr>
        <w:t xml:space="preserve">je </w:t>
      </w:r>
      <w:r w:rsidR="00C32E88" w:rsidRPr="00283313">
        <w:rPr>
          <w:rFonts w:eastAsia="Arial Unicode MS"/>
          <w:color w:val="000000" w:themeColor="text1"/>
          <w:lang w:eastAsia="cs-CZ"/>
        </w:rPr>
        <w:t>ne</w:t>
      </w:r>
      <w:r w:rsidRPr="00283313">
        <w:rPr>
          <w:rFonts w:eastAsia="Arial Unicode MS"/>
          <w:color w:val="000000" w:themeColor="text1"/>
          <w:lang w:eastAsia="cs-CZ"/>
        </w:rPr>
        <w:t>investičního charakteru</w:t>
      </w:r>
      <w:r w:rsidRPr="002D3284">
        <w:rPr>
          <w:rFonts w:eastAsia="Arial Unicode MS"/>
          <w:color w:val="000000" w:themeColor="text1"/>
          <w:lang w:eastAsia="cs-CZ"/>
        </w:rPr>
        <w:t xml:space="preserve"> a příjemce je povinen ji použít výhradně na</w:t>
      </w:r>
      <w:r w:rsidR="00D733D2" w:rsidRPr="002D3284">
        <w:rPr>
          <w:rFonts w:eastAsia="Arial Unicode MS"/>
          <w:color w:val="000000" w:themeColor="text1"/>
          <w:lang w:eastAsia="cs-CZ"/>
        </w:rPr>
        <w:t>:</w:t>
      </w:r>
    </w:p>
    <w:p w14:paraId="53ABDEC5" w14:textId="77777777" w:rsidR="00D733D2" w:rsidRPr="002D3284" w:rsidRDefault="00D733D2" w:rsidP="00D733D2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7D6C7E0F" w14:textId="47D98373" w:rsidR="00773881" w:rsidRPr="00773881" w:rsidRDefault="00773881" w:rsidP="00773881">
      <w:pPr>
        <w:numPr>
          <w:ilvl w:val="0"/>
          <w:numId w:val="9"/>
        </w:num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  <w:r>
        <w:rPr>
          <w:rFonts w:eastAsia="Times New Roman"/>
          <w:bCs/>
          <w:color w:val="000000" w:themeColor="text1"/>
          <w:lang w:eastAsia="cs-CZ"/>
        </w:rPr>
        <w:t>o</w:t>
      </w:r>
      <w:r w:rsidRPr="00773881">
        <w:rPr>
          <w:rFonts w:eastAsia="Times New Roman"/>
          <w:bCs/>
          <w:color w:val="000000" w:themeColor="text1"/>
          <w:lang w:eastAsia="cs-CZ"/>
        </w:rPr>
        <w:t xml:space="preserve">prava dřevěných prvků můstku u přepadu - výměna mostovek, </w:t>
      </w:r>
      <w:proofErr w:type="spellStart"/>
      <w:r w:rsidRPr="00773881">
        <w:rPr>
          <w:rFonts w:eastAsia="Times New Roman"/>
          <w:bCs/>
          <w:color w:val="000000" w:themeColor="text1"/>
          <w:lang w:eastAsia="cs-CZ"/>
        </w:rPr>
        <w:t>pochozích</w:t>
      </w:r>
      <w:proofErr w:type="spellEnd"/>
      <w:r w:rsidRPr="00773881">
        <w:rPr>
          <w:rFonts w:eastAsia="Times New Roman"/>
          <w:bCs/>
          <w:color w:val="000000" w:themeColor="text1"/>
          <w:lang w:eastAsia="cs-CZ"/>
        </w:rPr>
        <w:t xml:space="preserve"> fošen a zábradlí - včetně instalace na stávající mostní pilíře</w:t>
      </w:r>
      <w:r>
        <w:rPr>
          <w:rFonts w:eastAsia="Times New Roman"/>
          <w:bCs/>
          <w:color w:val="000000" w:themeColor="text1"/>
          <w:lang w:eastAsia="cs-CZ"/>
        </w:rPr>
        <w:t>;</w:t>
      </w:r>
      <w:r w:rsidRPr="00773881">
        <w:rPr>
          <w:rFonts w:eastAsia="Times New Roman"/>
          <w:bCs/>
          <w:color w:val="000000" w:themeColor="text1"/>
          <w:lang w:eastAsia="cs-CZ"/>
        </w:rPr>
        <w:t xml:space="preserve"> </w:t>
      </w:r>
    </w:p>
    <w:p w14:paraId="462CFFF5" w14:textId="7E94A425" w:rsidR="00773881" w:rsidRPr="00773881" w:rsidRDefault="00773881" w:rsidP="00773881">
      <w:pPr>
        <w:numPr>
          <w:ilvl w:val="0"/>
          <w:numId w:val="9"/>
        </w:num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  <w:r>
        <w:rPr>
          <w:rFonts w:eastAsia="Times New Roman"/>
          <w:bCs/>
          <w:color w:val="000000" w:themeColor="text1"/>
          <w:lang w:eastAsia="cs-CZ"/>
        </w:rPr>
        <w:t>o</w:t>
      </w:r>
      <w:r w:rsidRPr="00773881">
        <w:rPr>
          <w:rFonts w:eastAsia="Times New Roman"/>
          <w:bCs/>
          <w:color w:val="000000" w:themeColor="text1"/>
          <w:lang w:eastAsia="cs-CZ"/>
        </w:rPr>
        <w:t xml:space="preserve">prava povalového chodníku v litorálu - výměna uhnilých nosníků a </w:t>
      </w:r>
      <w:proofErr w:type="spellStart"/>
      <w:r w:rsidRPr="00773881">
        <w:rPr>
          <w:rFonts w:eastAsia="Times New Roman"/>
          <w:bCs/>
          <w:color w:val="000000" w:themeColor="text1"/>
          <w:lang w:eastAsia="cs-CZ"/>
        </w:rPr>
        <w:t>nášlapových</w:t>
      </w:r>
      <w:proofErr w:type="spellEnd"/>
      <w:r w:rsidRPr="00773881">
        <w:rPr>
          <w:rFonts w:eastAsia="Times New Roman"/>
          <w:bCs/>
          <w:color w:val="000000" w:themeColor="text1"/>
          <w:lang w:eastAsia="cs-CZ"/>
        </w:rPr>
        <w:t xml:space="preserve"> prken</w:t>
      </w:r>
      <w:r>
        <w:rPr>
          <w:rFonts w:eastAsia="Times New Roman"/>
          <w:bCs/>
          <w:color w:val="000000" w:themeColor="text1"/>
          <w:lang w:eastAsia="cs-CZ"/>
        </w:rPr>
        <w:t>;</w:t>
      </w:r>
    </w:p>
    <w:p w14:paraId="4764333E" w14:textId="276A29B0" w:rsidR="00773881" w:rsidRPr="00773881" w:rsidRDefault="00773881" w:rsidP="00773881">
      <w:pPr>
        <w:numPr>
          <w:ilvl w:val="0"/>
          <w:numId w:val="9"/>
        </w:num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  <w:r>
        <w:rPr>
          <w:rFonts w:eastAsia="Times New Roman"/>
          <w:bCs/>
          <w:color w:val="000000" w:themeColor="text1"/>
          <w:lang w:eastAsia="cs-CZ"/>
        </w:rPr>
        <w:t>o</w:t>
      </w:r>
      <w:r w:rsidRPr="00773881">
        <w:rPr>
          <w:rFonts w:eastAsia="Times New Roman"/>
          <w:bCs/>
          <w:color w:val="000000" w:themeColor="text1"/>
          <w:lang w:eastAsia="cs-CZ"/>
        </w:rPr>
        <w:t xml:space="preserve">prava dřevěných prvků mostu u studánky - výměna </w:t>
      </w:r>
      <w:proofErr w:type="spellStart"/>
      <w:r w:rsidRPr="00773881">
        <w:rPr>
          <w:rFonts w:eastAsia="Times New Roman"/>
          <w:bCs/>
          <w:color w:val="000000" w:themeColor="text1"/>
          <w:lang w:eastAsia="cs-CZ"/>
        </w:rPr>
        <w:t>pochozích</w:t>
      </w:r>
      <w:proofErr w:type="spellEnd"/>
      <w:r w:rsidRPr="00773881">
        <w:rPr>
          <w:rFonts w:eastAsia="Times New Roman"/>
          <w:bCs/>
          <w:color w:val="000000" w:themeColor="text1"/>
          <w:lang w:eastAsia="cs-CZ"/>
        </w:rPr>
        <w:t xml:space="preserve"> fošen a mostovky</w:t>
      </w:r>
      <w:r>
        <w:rPr>
          <w:rFonts w:eastAsia="Times New Roman"/>
          <w:bCs/>
          <w:color w:val="000000" w:themeColor="text1"/>
          <w:lang w:eastAsia="cs-CZ"/>
        </w:rPr>
        <w:t>;</w:t>
      </w:r>
    </w:p>
    <w:p w14:paraId="6A0EB82C" w14:textId="2ECDFD5C" w:rsidR="00773881" w:rsidRPr="00773881" w:rsidRDefault="00773881" w:rsidP="00773881">
      <w:pPr>
        <w:numPr>
          <w:ilvl w:val="0"/>
          <w:numId w:val="9"/>
        </w:num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  <w:r>
        <w:rPr>
          <w:rFonts w:eastAsia="Times New Roman"/>
          <w:bCs/>
          <w:color w:val="000000" w:themeColor="text1"/>
          <w:lang w:eastAsia="cs-CZ"/>
        </w:rPr>
        <w:t>o</w:t>
      </w:r>
      <w:r w:rsidRPr="00773881">
        <w:rPr>
          <w:rFonts w:eastAsia="Times New Roman"/>
          <w:bCs/>
          <w:color w:val="000000" w:themeColor="text1"/>
          <w:lang w:eastAsia="cs-CZ"/>
        </w:rPr>
        <w:t xml:space="preserve">prava dřevěných prvků můstku k </w:t>
      </w:r>
      <w:proofErr w:type="spellStart"/>
      <w:r w:rsidRPr="00773881">
        <w:rPr>
          <w:rFonts w:eastAsia="Times New Roman"/>
          <w:bCs/>
          <w:color w:val="000000" w:themeColor="text1"/>
          <w:lang w:eastAsia="cs-CZ"/>
        </w:rPr>
        <w:t>ferratám</w:t>
      </w:r>
      <w:proofErr w:type="spellEnd"/>
      <w:r w:rsidRPr="00773881">
        <w:rPr>
          <w:rFonts w:eastAsia="Times New Roman"/>
          <w:bCs/>
          <w:color w:val="000000" w:themeColor="text1"/>
          <w:lang w:eastAsia="cs-CZ"/>
        </w:rPr>
        <w:t xml:space="preserve"> - výměna </w:t>
      </w:r>
      <w:proofErr w:type="spellStart"/>
      <w:r w:rsidRPr="00773881">
        <w:rPr>
          <w:rFonts w:eastAsia="Times New Roman"/>
          <w:bCs/>
          <w:color w:val="000000" w:themeColor="text1"/>
          <w:lang w:eastAsia="cs-CZ"/>
        </w:rPr>
        <w:t>pochozích</w:t>
      </w:r>
      <w:proofErr w:type="spellEnd"/>
      <w:r w:rsidRPr="00773881">
        <w:rPr>
          <w:rFonts w:eastAsia="Times New Roman"/>
          <w:bCs/>
          <w:color w:val="000000" w:themeColor="text1"/>
          <w:lang w:eastAsia="cs-CZ"/>
        </w:rPr>
        <w:t xml:space="preserve"> fošen</w:t>
      </w:r>
      <w:r>
        <w:rPr>
          <w:rFonts w:eastAsia="Times New Roman"/>
          <w:bCs/>
          <w:color w:val="000000" w:themeColor="text1"/>
          <w:lang w:eastAsia="cs-CZ"/>
        </w:rPr>
        <w:t>;</w:t>
      </w:r>
    </w:p>
    <w:p w14:paraId="51BC6A57" w14:textId="2F7D83A5" w:rsidR="00773881" w:rsidRPr="00773881" w:rsidRDefault="00773881" w:rsidP="00773881">
      <w:pPr>
        <w:numPr>
          <w:ilvl w:val="0"/>
          <w:numId w:val="9"/>
        </w:num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  <w:r>
        <w:rPr>
          <w:rFonts w:eastAsia="Times New Roman"/>
          <w:bCs/>
          <w:color w:val="000000" w:themeColor="text1"/>
          <w:lang w:eastAsia="cs-CZ"/>
        </w:rPr>
        <w:t>o</w:t>
      </w:r>
      <w:r w:rsidRPr="00773881">
        <w:rPr>
          <w:rFonts w:eastAsia="Times New Roman"/>
          <w:bCs/>
          <w:color w:val="000000" w:themeColor="text1"/>
          <w:lang w:eastAsia="cs-CZ"/>
        </w:rPr>
        <w:t>prava dřevěných prvků zábradlí, oprava kotvení a  instalace na stávající kamenné sloupky u vrstevnicové cesty</w:t>
      </w:r>
      <w:r>
        <w:rPr>
          <w:rFonts w:eastAsia="Times New Roman"/>
          <w:bCs/>
          <w:color w:val="000000" w:themeColor="text1"/>
          <w:lang w:eastAsia="cs-CZ"/>
        </w:rPr>
        <w:t>;</w:t>
      </w:r>
    </w:p>
    <w:p w14:paraId="44487D32" w14:textId="7D3026E1" w:rsidR="00773881" w:rsidRPr="00773881" w:rsidRDefault="00773881" w:rsidP="00773881">
      <w:pPr>
        <w:numPr>
          <w:ilvl w:val="0"/>
          <w:numId w:val="9"/>
        </w:num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  <w:r>
        <w:rPr>
          <w:rFonts w:eastAsia="Times New Roman"/>
          <w:bCs/>
          <w:color w:val="000000" w:themeColor="text1"/>
          <w:lang w:eastAsia="cs-CZ"/>
        </w:rPr>
        <w:t>o</w:t>
      </w:r>
      <w:r w:rsidRPr="00773881">
        <w:rPr>
          <w:rFonts w:eastAsia="Times New Roman"/>
          <w:bCs/>
          <w:color w:val="000000" w:themeColor="text1"/>
          <w:lang w:eastAsia="cs-CZ"/>
        </w:rPr>
        <w:t>prava vyhlídky na rybník - zpevnění vyhlídkové terasy krajinami a zásyp štěrkem</w:t>
      </w:r>
      <w:r>
        <w:rPr>
          <w:rFonts w:eastAsia="Times New Roman"/>
          <w:bCs/>
          <w:color w:val="000000" w:themeColor="text1"/>
          <w:lang w:eastAsia="cs-CZ"/>
        </w:rPr>
        <w:t>;</w:t>
      </w:r>
    </w:p>
    <w:p w14:paraId="555BA861" w14:textId="3B50930E" w:rsidR="00B766F2" w:rsidRDefault="00773881" w:rsidP="00773881">
      <w:pPr>
        <w:numPr>
          <w:ilvl w:val="0"/>
          <w:numId w:val="9"/>
        </w:num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  <w:r>
        <w:rPr>
          <w:rFonts w:eastAsia="Times New Roman"/>
          <w:bCs/>
          <w:color w:val="000000" w:themeColor="text1"/>
          <w:lang w:eastAsia="cs-CZ"/>
        </w:rPr>
        <w:t>o</w:t>
      </w:r>
      <w:r w:rsidRPr="00773881">
        <w:rPr>
          <w:rFonts w:eastAsia="Times New Roman"/>
          <w:bCs/>
          <w:color w:val="000000" w:themeColor="text1"/>
          <w:lang w:eastAsia="cs-CZ"/>
        </w:rPr>
        <w:t>prava zábradlí u pomníku - výměna dřevěných prvků a instalace do stávajících kotvících patek</w:t>
      </w:r>
      <w:r>
        <w:rPr>
          <w:rFonts w:eastAsia="Times New Roman"/>
          <w:bCs/>
          <w:color w:val="000000" w:themeColor="text1"/>
          <w:lang w:eastAsia="cs-CZ"/>
        </w:rPr>
        <w:t>;</w:t>
      </w:r>
    </w:p>
    <w:p w14:paraId="454D971B" w14:textId="60E7C6B4" w:rsidR="00773881" w:rsidRDefault="00773881" w:rsidP="00773881">
      <w:pPr>
        <w:numPr>
          <w:ilvl w:val="0"/>
          <w:numId w:val="9"/>
        </w:num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  <w:r>
        <w:rPr>
          <w:rFonts w:eastAsia="Times New Roman"/>
          <w:bCs/>
          <w:color w:val="000000" w:themeColor="text1"/>
          <w:lang w:eastAsia="cs-CZ"/>
        </w:rPr>
        <w:t>další náklady přímo spojené s opravou mobiliáře Bečovské botanické zahrady.</w:t>
      </w:r>
    </w:p>
    <w:p w14:paraId="36BEC893" w14:textId="77777777" w:rsidR="00773881" w:rsidRPr="002D3284" w:rsidRDefault="00773881" w:rsidP="00773881">
      <w:pPr>
        <w:spacing w:after="0" w:line="240" w:lineRule="auto"/>
        <w:ind w:left="720"/>
        <w:rPr>
          <w:rFonts w:eastAsia="Times New Roman"/>
          <w:bCs/>
          <w:color w:val="000000" w:themeColor="text1"/>
          <w:lang w:eastAsia="cs-CZ"/>
        </w:rPr>
      </w:pPr>
    </w:p>
    <w:p w14:paraId="3857805C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V.</w:t>
      </w:r>
    </w:p>
    <w:p w14:paraId="0FE40B36" w14:textId="77777777" w:rsidR="00D733D2" w:rsidRPr="002D3284" w:rsidRDefault="00B766F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</w:t>
      </w:r>
      <w:r w:rsidR="00D733D2" w:rsidRPr="002D3284">
        <w:rPr>
          <w:rFonts w:eastAsia="Times New Roman"/>
          <w:b/>
          <w:bCs/>
          <w:color w:val="000000" w:themeColor="text1"/>
          <w:lang w:eastAsia="cs-CZ"/>
        </w:rPr>
        <w:t>statní povinnosti příjemce</w:t>
      </w:r>
    </w:p>
    <w:p w14:paraId="7690B7F2" w14:textId="77777777" w:rsidR="008F0B23" w:rsidRPr="002D3284" w:rsidRDefault="008F0B23" w:rsidP="003D6BBB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  <w:lang w:eastAsia="cs-CZ"/>
        </w:rPr>
        <w:t>Příjemce je povinen řídit se touto smlouvou.</w:t>
      </w:r>
    </w:p>
    <w:p w14:paraId="43ACF4F0" w14:textId="77777777" w:rsidR="00D733D2" w:rsidRPr="002D3284" w:rsidRDefault="00D733D2" w:rsidP="00F40594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7B7C700A" w14:textId="39B33F0A" w:rsidR="00517DCD" w:rsidRPr="00243B50" w:rsidRDefault="008F0B23" w:rsidP="00243B50">
      <w:pPr>
        <w:pStyle w:val="Odstavecseseznamem"/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43B50">
        <w:rPr>
          <w:rFonts w:eastAsia="Arial Unicode MS"/>
          <w:color w:val="000000" w:themeColor="text1"/>
          <w:lang w:eastAsia="cs-CZ"/>
        </w:rPr>
        <w:t>Příjemce je povinen použít poskytnuté finanční prostředky maximálně hospodárným způsobem</w:t>
      </w:r>
      <w:r w:rsidR="00DA5631" w:rsidRPr="00243B50">
        <w:rPr>
          <w:rFonts w:eastAsia="Arial Unicode MS"/>
          <w:color w:val="000000" w:themeColor="text1"/>
          <w:lang w:eastAsia="cs-CZ"/>
        </w:rPr>
        <w:t xml:space="preserve"> </w:t>
      </w:r>
      <w:r w:rsidRPr="00243B50">
        <w:rPr>
          <w:rFonts w:eastAsia="Arial Unicode MS"/>
          <w:color w:val="000000" w:themeColor="text1"/>
          <w:lang w:eastAsia="cs-CZ"/>
        </w:rPr>
        <w:t>výhradně k účelu uvedenému v</w:t>
      </w:r>
      <w:r w:rsidR="003829B7" w:rsidRPr="00243B50">
        <w:rPr>
          <w:rFonts w:eastAsia="Arial Unicode MS"/>
          <w:color w:val="000000" w:themeColor="text1"/>
          <w:lang w:eastAsia="cs-CZ"/>
        </w:rPr>
        <w:t> </w:t>
      </w:r>
      <w:r w:rsidRPr="00243B50">
        <w:rPr>
          <w:rFonts w:eastAsia="Arial Unicode MS"/>
          <w:color w:val="000000" w:themeColor="text1"/>
          <w:lang w:eastAsia="cs-CZ"/>
        </w:rPr>
        <w:t>čl</w:t>
      </w:r>
      <w:r w:rsidR="003829B7" w:rsidRPr="00243B50">
        <w:rPr>
          <w:rFonts w:eastAsia="Arial Unicode MS"/>
          <w:color w:val="000000" w:themeColor="text1"/>
          <w:lang w:eastAsia="cs-CZ"/>
        </w:rPr>
        <w:t>.</w:t>
      </w:r>
      <w:r w:rsidRPr="00243B50">
        <w:rPr>
          <w:rFonts w:eastAsia="Arial Unicode MS"/>
          <w:color w:val="000000" w:themeColor="text1"/>
          <w:lang w:eastAsia="cs-CZ"/>
        </w:rPr>
        <w:t xml:space="preserve"> II.</w:t>
      </w:r>
      <w:r w:rsidR="003829B7" w:rsidRPr="00243B50">
        <w:rPr>
          <w:rFonts w:eastAsia="Arial Unicode MS"/>
          <w:color w:val="000000" w:themeColor="text1"/>
          <w:lang w:eastAsia="cs-CZ"/>
        </w:rPr>
        <w:t xml:space="preserve"> odst. 2</w:t>
      </w:r>
      <w:r w:rsidRPr="00243B50">
        <w:rPr>
          <w:rFonts w:eastAsia="Arial Unicode MS"/>
          <w:color w:val="000000" w:themeColor="text1"/>
          <w:lang w:eastAsia="cs-CZ"/>
        </w:rPr>
        <w:t xml:space="preserve"> smlouvy v souladu se specifikací uvedenou dále v této smlouvě. </w:t>
      </w:r>
      <w:r w:rsidR="00404DE1" w:rsidRPr="00243B50">
        <w:rPr>
          <w:rFonts w:eastAsia="Arial Unicode MS"/>
          <w:color w:val="000000" w:themeColor="text1"/>
          <w:lang w:eastAsia="cs-CZ"/>
        </w:rPr>
        <w:t>Pokud příjemce v rámci poskytnutých dotačních prostředků realizuje více aktivit/opatření za dodržení účelu smlouvy</w:t>
      </w:r>
      <w:r w:rsidR="00893799" w:rsidRPr="00243B50">
        <w:rPr>
          <w:rFonts w:eastAsia="Arial Unicode MS"/>
          <w:color w:val="000000" w:themeColor="text1"/>
          <w:lang w:eastAsia="cs-CZ"/>
        </w:rPr>
        <w:t>, žádosti o dotaci</w:t>
      </w:r>
      <w:r w:rsidR="00404DE1" w:rsidRPr="00243B50">
        <w:rPr>
          <w:rFonts w:eastAsia="Arial Unicode MS"/>
          <w:color w:val="000000" w:themeColor="text1"/>
          <w:lang w:eastAsia="cs-CZ"/>
        </w:rPr>
        <w:t xml:space="preserve"> a dotačního programu</w:t>
      </w:r>
      <w:r w:rsidR="00244366" w:rsidRPr="00243B50">
        <w:rPr>
          <w:rFonts w:eastAsia="Arial Unicode MS"/>
          <w:color w:val="000000" w:themeColor="text1"/>
          <w:lang w:eastAsia="cs-CZ"/>
        </w:rPr>
        <w:t>,</w:t>
      </w:r>
      <w:r w:rsidR="00404DE1" w:rsidRPr="00243B50">
        <w:rPr>
          <w:rFonts w:eastAsia="Arial Unicode MS"/>
          <w:color w:val="000000" w:themeColor="text1"/>
          <w:lang w:eastAsia="cs-CZ"/>
        </w:rPr>
        <w:t xml:space="preserve"> nejedná se o poruš</w:t>
      </w:r>
      <w:r w:rsidR="00517DCD" w:rsidRPr="00243B50">
        <w:rPr>
          <w:rFonts w:eastAsia="Arial Unicode MS"/>
          <w:color w:val="000000" w:themeColor="text1"/>
          <w:lang w:eastAsia="cs-CZ"/>
        </w:rPr>
        <w:t>ení podmínek poskytnutí dotace.</w:t>
      </w:r>
    </w:p>
    <w:p w14:paraId="14E8B99F" w14:textId="77777777" w:rsidR="00517DCD" w:rsidRPr="002D3284" w:rsidRDefault="00517DCD" w:rsidP="00D9675B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D3D7E64" w14:textId="1C4F85DD" w:rsidR="008F0B23" w:rsidRPr="002D3284" w:rsidRDefault="008F0B23" w:rsidP="00243B50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tyto prostředky nesmí poskytnout jiným právnickým nebo fyzickým osobám (pokud</w:t>
      </w:r>
      <w:r w:rsidR="00CF660D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nejde o úhrady spojené s realizací účelu, na který byly poskytnuty). Dále tyto</w:t>
      </w:r>
      <w:r w:rsidR="008C6878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prostředky nesmí použít na </w:t>
      </w:r>
      <w:r w:rsidRPr="00283313">
        <w:rPr>
          <w:rFonts w:eastAsia="Arial Unicode MS"/>
          <w:color w:val="000000" w:themeColor="text1"/>
          <w:lang w:eastAsia="cs-CZ"/>
        </w:rPr>
        <w:t>dary, pohoštění, mzdy pracovníků nebo funkcionářů příjemce či</w:t>
      </w:r>
      <w:r w:rsidR="00CF660D" w:rsidRPr="00283313">
        <w:rPr>
          <w:rFonts w:eastAsia="Arial Unicode MS"/>
          <w:color w:val="000000" w:themeColor="text1"/>
          <w:lang w:eastAsia="cs-CZ"/>
        </w:rPr>
        <w:t> </w:t>
      </w:r>
      <w:r w:rsidRPr="00283313">
        <w:rPr>
          <w:rFonts w:eastAsia="Arial Unicode MS"/>
          <w:color w:val="000000" w:themeColor="text1"/>
          <w:lang w:eastAsia="cs-CZ"/>
        </w:rPr>
        <w:t xml:space="preserve">příjemce samotného, </w:t>
      </w:r>
      <w:r w:rsidR="00033EEB" w:rsidRPr="00283313">
        <w:rPr>
          <w:rFonts w:eastAsia="Arial Unicode MS"/>
          <w:color w:val="000000" w:themeColor="text1"/>
          <w:lang w:eastAsia="cs-CZ"/>
        </w:rPr>
        <w:t>poštovné</w:t>
      </w:r>
      <w:r w:rsidR="00C75871" w:rsidRPr="00283313">
        <w:rPr>
          <w:rFonts w:eastAsia="Arial Unicode MS"/>
          <w:color w:val="000000" w:themeColor="text1"/>
          <w:lang w:eastAsia="cs-CZ"/>
        </w:rPr>
        <w:t xml:space="preserve"> a balné</w:t>
      </w:r>
      <w:r w:rsidR="00033EEB" w:rsidRPr="00283313">
        <w:rPr>
          <w:rFonts w:eastAsia="Arial Unicode MS"/>
          <w:color w:val="000000" w:themeColor="text1"/>
          <w:lang w:eastAsia="cs-CZ"/>
        </w:rPr>
        <w:t xml:space="preserve">, </w:t>
      </w:r>
      <w:r w:rsidRPr="00283313">
        <w:rPr>
          <w:rFonts w:eastAsia="Arial Unicode MS"/>
          <w:color w:val="000000" w:themeColor="text1"/>
          <w:lang w:eastAsia="cs-CZ"/>
        </w:rPr>
        <w:t>penále, úroky z úvěrů, náhrady škod, pojistné, pokuty, úhrady dluhu apod.</w:t>
      </w:r>
    </w:p>
    <w:p w14:paraId="10D62616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27FD38B" w14:textId="31CF3040" w:rsidR="008F0B23" w:rsidRPr="002D3284" w:rsidRDefault="008F0B23" w:rsidP="00243B50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FADF93D" w14:textId="77777777" w:rsidR="008F0B23" w:rsidRPr="002D3284" w:rsidRDefault="008F0B23" w:rsidP="00243B50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 příjemce vede účetnictví nebo daňovou evidenci</w:t>
      </w:r>
      <w:r w:rsidR="00244366" w:rsidRPr="002D3284">
        <w:rPr>
          <w:color w:val="000000" w:themeColor="text1"/>
        </w:rPr>
        <w:t>,</w:t>
      </w:r>
      <w:r w:rsidRPr="002D3284">
        <w:rPr>
          <w:color w:val="000000" w:themeColor="text1"/>
        </w:rPr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403F7672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D33DED8" w14:textId="3F3961D5" w:rsidR="008F0B23" w:rsidRPr="002D3284" w:rsidRDefault="008F0B23" w:rsidP="00243B50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podléhá finančnímu vypořádání. Příjemce je povinen provést a předložit </w:t>
      </w:r>
      <w:proofErr w:type="spellStart"/>
      <w:r w:rsidRPr="002D3284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2D3284">
        <w:rPr>
          <w:rFonts w:eastAsia="Arial Unicode MS"/>
          <w:color w:val="000000" w:themeColor="text1"/>
          <w:lang w:eastAsia="cs-CZ"/>
        </w:rPr>
        <w:t xml:space="preserve"> odboru prostřednictvím podatelny poskytovatele závěrečné finanční vypořádání dotace, které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příjemce opatří svým podpisem, a to nejpozději do </w:t>
      </w:r>
      <w:r w:rsidR="00CC5F72" w:rsidRPr="00EB41CF">
        <w:rPr>
          <w:rFonts w:eastAsia="Arial Unicode MS"/>
          <w:b/>
          <w:color w:val="000000" w:themeColor="text1"/>
          <w:lang w:eastAsia="cs-CZ"/>
        </w:rPr>
        <w:t>15. 1. 2025</w:t>
      </w:r>
      <w:r w:rsidRPr="002D3284">
        <w:rPr>
          <w:rFonts w:eastAsia="Arial Unicode MS"/>
          <w:color w:val="000000" w:themeColor="text1"/>
          <w:lang w:eastAsia="cs-CZ"/>
        </w:rPr>
        <w:t>, resp. do dne ukončení smlouvy v případě čl.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I</w:t>
      </w:r>
      <w:r w:rsidR="000C12F2" w:rsidRPr="002D3284">
        <w:rPr>
          <w:rFonts w:eastAsia="Arial Unicode MS"/>
          <w:color w:val="000000" w:themeColor="text1"/>
          <w:lang w:eastAsia="cs-CZ"/>
        </w:rPr>
        <w:t>X.</w:t>
      </w:r>
      <w:r w:rsidRPr="002D3284">
        <w:rPr>
          <w:rFonts w:eastAsia="Arial Unicode MS"/>
          <w:color w:val="000000" w:themeColor="text1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2D3284">
          <w:rPr>
            <w:rStyle w:val="Hypertextovodkaz"/>
            <w:color w:val="000000" w:themeColor="text1"/>
          </w:rPr>
          <w:t>http://www.kr-karlovarsky.cz/dotace/Stranky/Prehled-dotace.aspx</w:t>
        </w:r>
      </w:hyperlink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09F8E3EE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C4CE4AC" w14:textId="77777777" w:rsidR="008F0B23" w:rsidRPr="002D3284" w:rsidRDefault="008F0B23" w:rsidP="00243B50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zálohy/dílčí platby nelze považovat za doklad k závěrečnému finančnímu vypořádání dotace a</w:t>
      </w:r>
      <w:r w:rsidR="00063C82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za</w:t>
      </w:r>
      <w:r w:rsidR="00063C82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uznatelný výdaj.</w:t>
      </w:r>
    </w:p>
    <w:p w14:paraId="1CED71B4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DD0D532" w14:textId="71FE6E08" w:rsidR="001F3575" w:rsidRPr="002D3284" w:rsidRDefault="008F0B23" w:rsidP="00243B50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Spolu s finančním vypořádáním dotace je příjemce povinen předložit </w:t>
      </w:r>
      <w:proofErr w:type="spellStart"/>
      <w:r w:rsidRPr="002D3284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2D3284">
        <w:rPr>
          <w:rFonts w:eastAsia="Arial Unicode MS"/>
          <w:color w:val="000000" w:themeColor="text1"/>
          <w:lang w:eastAsia="cs-CZ"/>
        </w:rPr>
        <w:t xml:space="preserve"> odboru</w:t>
      </w:r>
      <w:r w:rsidR="004F5509" w:rsidRPr="002D3284">
        <w:rPr>
          <w:rFonts w:eastAsia="Arial Unicode MS"/>
          <w:color w:val="000000" w:themeColor="text1"/>
          <w:lang w:eastAsia="cs-CZ"/>
        </w:rPr>
        <w:t>:</w:t>
      </w:r>
    </w:p>
    <w:p w14:paraId="72A09CAA" w14:textId="77777777" w:rsidR="001F3575" w:rsidRPr="00283313" w:rsidRDefault="001F3575" w:rsidP="001F3575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  <w:r w:rsidRPr="00283313">
        <w:rPr>
          <w:rFonts w:eastAsia="Arial Unicode MS"/>
          <w:color w:val="000000" w:themeColor="text1"/>
          <w:lang w:eastAsia="cs-CZ"/>
        </w:rPr>
        <w:t>a)</w:t>
      </w:r>
      <w:r w:rsidRPr="00283313">
        <w:rPr>
          <w:rFonts w:eastAsia="Arial Unicode MS"/>
          <w:color w:val="000000" w:themeColor="text1"/>
          <w:lang w:eastAsia="cs-CZ"/>
        </w:rPr>
        <w:tab/>
        <w:t>vyhodnocení použití poskytnuté dotace s popisem realizace a zhodnocením realizovaných aktivit;</w:t>
      </w:r>
    </w:p>
    <w:p w14:paraId="16A719AD" w14:textId="77777777" w:rsidR="001F3575" w:rsidRPr="00283313" w:rsidRDefault="001F3575" w:rsidP="001F3575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  <w:r w:rsidRPr="00283313">
        <w:rPr>
          <w:rFonts w:eastAsia="Arial Unicode MS"/>
          <w:color w:val="000000" w:themeColor="text1"/>
          <w:lang w:eastAsia="cs-CZ"/>
        </w:rPr>
        <w:t>b)</w:t>
      </w:r>
      <w:r w:rsidRPr="00283313">
        <w:rPr>
          <w:rFonts w:eastAsia="Arial Unicode MS"/>
          <w:color w:val="000000" w:themeColor="text1"/>
          <w:lang w:eastAsia="cs-CZ"/>
        </w:rPr>
        <w:tab/>
        <w:t>průkaznou fotodokumentaci k předmětu dotace;</w:t>
      </w:r>
    </w:p>
    <w:p w14:paraId="2390B553" w14:textId="77777777" w:rsidR="001F3575" w:rsidRPr="00283313" w:rsidRDefault="001F3575" w:rsidP="001F3575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  <w:r w:rsidRPr="00283313">
        <w:rPr>
          <w:rFonts w:eastAsia="Arial Unicode MS"/>
          <w:color w:val="000000" w:themeColor="text1"/>
          <w:lang w:eastAsia="cs-CZ"/>
        </w:rPr>
        <w:t>c)</w:t>
      </w:r>
      <w:r w:rsidRPr="00283313">
        <w:rPr>
          <w:rFonts w:eastAsia="Arial Unicode MS"/>
          <w:color w:val="000000" w:themeColor="text1"/>
          <w:lang w:eastAsia="cs-CZ"/>
        </w:rPr>
        <w:tab/>
        <w:t>doklad o zaúčtování majetku do účetnictví organizace;</w:t>
      </w:r>
    </w:p>
    <w:p w14:paraId="2982E06D" w14:textId="1F13DA83" w:rsidR="001F3575" w:rsidRPr="002D3284" w:rsidRDefault="001F3575" w:rsidP="005D143B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  <w:r w:rsidRPr="00283313">
        <w:rPr>
          <w:rFonts w:eastAsia="Arial Unicode MS"/>
          <w:color w:val="000000" w:themeColor="text1"/>
          <w:lang w:eastAsia="cs-CZ"/>
        </w:rPr>
        <w:t>d)</w:t>
      </w:r>
      <w:r w:rsidRPr="00283313">
        <w:rPr>
          <w:rFonts w:eastAsia="Arial Unicode MS"/>
          <w:color w:val="000000" w:themeColor="text1"/>
          <w:lang w:eastAsia="cs-CZ"/>
        </w:rPr>
        <w:tab/>
        <w:t>přílohy stanovené ve vzoru finančního vypořádání</w:t>
      </w:r>
      <w:r w:rsidR="00DD776B" w:rsidRPr="00283313">
        <w:rPr>
          <w:rFonts w:eastAsia="Arial Unicode MS"/>
          <w:color w:val="000000" w:themeColor="text1"/>
          <w:lang w:eastAsia="cs-CZ"/>
        </w:rPr>
        <w:t>.</w:t>
      </w:r>
    </w:p>
    <w:p w14:paraId="504E1F98" w14:textId="77777777" w:rsidR="008F0B23" w:rsidRPr="002D3284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601EEBD9" w14:textId="743FBC55" w:rsidR="00476C23" w:rsidRPr="002D3284" w:rsidRDefault="008F0B23" w:rsidP="003D6BBB">
      <w:pPr>
        <w:numPr>
          <w:ilvl w:val="0"/>
          <w:numId w:val="3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 je povinen zajistit propagaci poskytovatele dotace</w:t>
      </w:r>
      <w:r w:rsidR="00AF07DC" w:rsidRPr="002D3284">
        <w:rPr>
          <w:rFonts w:eastAsia="Arial Unicode MS"/>
          <w:color w:val="000000" w:themeColor="text1"/>
          <w:lang w:eastAsia="cs-CZ"/>
        </w:rPr>
        <w:t xml:space="preserve"> 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vhodným viditelným umístěním loga poskytovatele. Publicita bude realizována v souladu s formami propagace zvolenými příjemcem </w:t>
      </w:r>
      <w:r w:rsidR="00031E45" w:rsidRPr="002D3284">
        <w:rPr>
          <w:rFonts w:eastAsia="Arial Unicode MS"/>
          <w:color w:val="000000" w:themeColor="text1"/>
          <w:lang w:eastAsia="cs-CZ"/>
        </w:rPr>
        <w:br/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v bodě </w:t>
      </w:r>
      <w:r w:rsidR="00CF660D" w:rsidRPr="002D3284">
        <w:rPr>
          <w:rFonts w:eastAsia="Arial Unicode MS"/>
          <w:color w:val="000000" w:themeColor="text1"/>
          <w:lang w:eastAsia="cs-CZ"/>
        </w:rPr>
        <w:t>6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 formuláře žádosti o dotaci</w:t>
      </w:r>
      <w:r w:rsidR="00FB6890" w:rsidRPr="002D3284">
        <w:rPr>
          <w:rFonts w:eastAsia="Arial Unicode MS"/>
          <w:color w:val="000000" w:themeColor="text1"/>
          <w:lang w:eastAsia="cs-CZ"/>
        </w:rPr>
        <w:t xml:space="preserve">. </w:t>
      </w:r>
      <w:r w:rsidR="00FB6890" w:rsidRPr="005D143B">
        <w:rPr>
          <w:rFonts w:eastAsia="Arial Unicode MS"/>
          <w:color w:val="000000" w:themeColor="text1"/>
          <w:lang w:eastAsia="cs-CZ"/>
        </w:rPr>
        <w:t>P</w:t>
      </w:r>
      <w:r w:rsidR="00476C23" w:rsidRPr="005D143B">
        <w:rPr>
          <w:rFonts w:eastAsia="Arial Unicode MS"/>
          <w:color w:val="000000" w:themeColor="text1"/>
          <w:lang w:eastAsia="cs-CZ"/>
        </w:rPr>
        <w:t>ovinnost publicity je splněna, pokud příjemce úspěšně provede alespoň jednu zvolenou formu propagace.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 V případě propagace prostřednictvím webových stránek umístí příjemce na web </w:t>
      </w:r>
      <w:r w:rsidR="00CF660D" w:rsidRPr="002D3284">
        <w:rPr>
          <w:rFonts w:eastAsia="Arial Unicode MS"/>
          <w:color w:val="000000" w:themeColor="text1"/>
          <w:lang w:eastAsia="cs-CZ"/>
        </w:rPr>
        <w:t xml:space="preserve">aktivní 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odkaz </w:t>
      </w:r>
      <w:r w:rsidR="00063C82" w:rsidRPr="002D3284">
        <w:rPr>
          <w:rFonts w:eastAsia="Arial Unicode MS"/>
          <w:color w:val="000000" w:themeColor="text1"/>
          <w:lang w:eastAsia="cs-CZ"/>
        </w:rPr>
        <w:t>na</w:t>
      </w:r>
      <w:r w:rsidR="00476C23" w:rsidRPr="002D3284">
        <w:rPr>
          <w:rFonts w:eastAsia="Arial Unicode MS"/>
          <w:color w:val="000000" w:themeColor="text1"/>
          <w:lang w:eastAsia="cs-CZ"/>
        </w:rPr>
        <w:t xml:space="preserve"> </w:t>
      </w:r>
      <w:hyperlink r:id="rId12" w:history="1">
        <w:r w:rsidR="00972169" w:rsidRPr="002D3284">
          <w:rPr>
            <w:rStyle w:val="Hypertextovodkaz"/>
            <w:color w:val="000000" w:themeColor="text1"/>
          </w:rPr>
          <w:t>https://www.kr-karlovarsky.cz</w:t>
        </w:r>
      </w:hyperlink>
      <w:r w:rsidR="00476C23" w:rsidRPr="002D3284">
        <w:rPr>
          <w:rFonts w:eastAsia="Arial Unicode MS"/>
          <w:color w:val="000000" w:themeColor="text1"/>
          <w:lang w:eastAsia="cs-CZ"/>
        </w:rPr>
        <w:t>.</w:t>
      </w:r>
    </w:p>
    <w:p w14:paraId="1D4AD7AC" w14:textId="77777777" w:rsidR="00476C23" w:rsidRPr="002D3284" w:rsidRDefault="00476C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B40B447" w14:textId="664EC075" w:rsidR="00476C23" w:rsidRPr="00183EE2" w:rsidRDefault="00476C23" w:rsidP="00183EE2">
      <w:pPr>
        <w:pStyle w:val="Odstavecseseznamem"/>
        <w:numPr>
          <w:ilvl w:val="0"/>
          <w:numId w:val="12"/>
        </w:numPr>
        <w:spacing w:after="0" w:line="240" w:lineRule="auto"/>
        <w:rPr>
          <w:color w:val="000000" w:themeColor="text1"/>
        </w:rPr>
      </w:pPr>
      <w:r w:rsidRPr="00183EE2">
        <w:rPr>
          <w:rFonts w:eastAsia="Arial Unicode MS"/>
          <w:color w:val="000000" w:themeColor="text1"/>
          <w:lang w:eastAsia="cs-CZ"/>
        </w:rPr>
        <w:t>Příjemce odpovídá za správnost loga poskytovatele, pokud je uvedeno na propagačních materiálech (</w:t>
      </w:r>
      <w:r w:rsidR="00266773" w:rsidRPr="00183EE2">
        <w:rPr>
          <w:rFonts w:eastAsia="Arial Unicode MS"/>
          <w:color w:val="000000" w:themeColor="text1"/>
          <w:lang w:eastAsia="cs-CZ"/>
        </w:rPr>
        <w:t xml:space="preserve">viz </w:t>
      </w:r>
      <w:r w:rsidRPr="00183EE2">
        <w:rPr>
          <w:rFonts w:eastAsia="Arial Unicode MS"/>
          <w:color w:val="000000" w:themeColor="text1"/>
          <w:lang w:eastAsia="cs-CZ"/>
        </w:rPr>
        <w:t xml:space="preserve">pravidla pro užití loga poskytovatele </w:t>
      </w:r>
      <w:hyperlink r:id="rId13" w:history="1">
        <w:r w:rsidR="00266773" w:rsidRPr="00183EE2">
          <w:rPr>
            <w:rStyle w:val="Hypertextovodkaz"/>
            <w:color w:val="000000" w:themeColor="text1"/>
          </w:rPr>
          <w:t>http://www.kr-karlovarsky.cz/samosprava/Stranky/poskyt.aspx</w:t>
        </w:r>
      </w:hyperlink>
      <w:r w:rsidRPr="00183EE2">
        <w:rPr>
          <w:rFonts w:eastAsia="Arial Unicode MS"/>
          <w:color w:val="000000" w:themeColor="text1"/>
          <w:lang w:eastAsia="cs-CZ"/>
        </w:rPr>
        <w:t>).</w:t>
      </w:r>
    </w:p>
    <w:p w14:paraId="5C50FCFB" w14:textId="77777777" w:rsidR="00281566" w:rsidRPr="002D3284" w:rsidRDefault="00281566" w:rsidP="00B8034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A060652" w14:textId="48A6F19A" w:rsidR="008F0B23" w:rsidRPr="002D3284" w:rsidRDefault="00190D24" w:rsidP="00183EE2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</w:t>
      </w:r>
      <w:r w:rsidR="008F0B23" w:rsidRPr="002D3284">
        <w:rPr>
          <w:color w:val="000000" w:themeColor="text1"/>
        </w:rPr>
        <w:t xml:space="preserve"> má </w:t>
      </w:r>
      <w:r w:rsidRPr="002D3284">
        <w:rPr>
          <w:color w:val="000000" w:themeColor="text1"/>
        </w:rPr>
        <w:t xml:space="preserve">příjemce </w:t>
      </w:r>
      <w:r w:rsidR="008F0B23" w:rsidRPr="002D3284">
        <w:rPr>
          <w:color w:val="000000" w:themeColor="text1"/>
        </w:rPr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14:paraId="442D492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185C8DC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VI.</w:t>
      </w:r>
    </w:p>
    <w:p w14:paraId="31B7C3A4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Vrácení dotace, ohlašování změn</w:t>
      </w:r>
    </w:p>
    <w:p w14:paraId="34CCA972" w14:textId="2F0D4405" w:rsidR="008F0B23" w:rsidRPr="00283313" w:rsidRDefault="008F0B23" w:rsidP="00283313">
      <w:pPr>
        <w:pStyle w:val="Odstavecseseznamem"/>
        <w:numPr>
          <w:ilvl w:val="0"/>
          <w:numId w:val="14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83313">
        <w:rPr>
          <w:rFonts w:eastAsia="Arial Unicode MS"/>
          <w:color w:val="000000" w:themeColor="text1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283313">
        <w:rPr>
          <w:rFonts w:eastAsia="Arial Unicode MS"/>
          <w:color w:val="000000" w:themeColor="text1"/>
          <w:lang w:eastAsia="cs-CZ"/>
        </w:rPr>
        <w:t xml:space="preserve">6 </w:t>
      </w:r>
      <w:r w:rsidRPr="00283313">
        <w:rPr>
          <w:rFonts w:eastAsia="Arial Unicode MS"/>
          <w:color w:val="000000" w:themeColor="text1"/>
          <w:lang w:eastAsia="cs-CZ"/>
        </w:rPr>
        <w:t>formou bezhotovostního převodu na</w:t>
      </w:r>
      <w:r w:rsidR="00A22E47" w:rsidRPr="00283313">
        <w:rPr>
          <w:rFonts w:eastAsia="Arial Unicode MS"/>
          <w:color w:val="000000" w:themeColor="text1"/>
          <w:lang w:eastAsia="cs-CZ"/>
        </w:rPr>
        <w:t> </w:t>
      </w:r>
      <w:r w:rsidRPr="00283313">
        <w:rPr>
          <w:rFonts w:eastAsia="Arial Unicode MS"/>
          <w:color w:val="000000" w:themeColor="text1"/>
          <w:lang w:eastAsia="cs-CZ"/>
        </w:rPr>
        <w:t>účet poskytovatele</w:t>
      </w:r>
      <w:r w:rsidR="00266773" w:rsidRPr="00283313">
        <w:rPr>
          <w:rFonts w:eastAsia="Arial Unicode MS"/>
          <w:color w:val="000000" w:themeColor="text1"/>
          <w:lang w:eastAsia="cs-CZ"/>
        </w:rPr>
        <w:t>, ze kterého dotaci obdržel</w:t>
      </w:r>
      <w:r w:rsidR="00A22E47" w:rsidRPr="00283313">
        <w:rPr>
          <w:rFonts w:eastAsia="Arial Unicode MS"/>
          <w:color w:val="000000" w:themeColor="text1"/>
          <w:lang w:eastAsia="cs-CZ"/>
        </w:rPr>
        <w:t>.</w:t>
      </w:r>
      <w:r w:rsidRPr="00283313">
        <w:rPr>
          <w:rFonts w:eastAsia="Arial Unicode MS"/>
          <w:color w:val="000000" w:themeColor="text1"/>
          <w:lang w:eastAsia="cs-CZ"/>
        </w:rPr>
        <w:t xml:space="preserve"> </w:t>
      </w:r>
      <w:r w:rsidR="00F73D78" w:rsidRPr="00283313">
        <w:rPr>
          <w:rFonts w:eastAsia="Arial Unicode MS"/>
          <w:color w:val="000000" w:themeColor="text1"/>
          <w:lang w:eastAsia="cs-CZ"/>
        </w:rPr>
        <w:t xml:space="preserve">Platbu </w:t>
      </w:r>
      <w:r w:rsidR="00266773" w:rsidRPr="00283313">
        <w:rPr>
          <w:rFonts w:eastAsia="Arial Unicode MS"/>
          <w:color w:val="000000" w:themeColor="text1"/>
          <w:lang w:eastAsia="cs-CZ"/>
        </w:rPr>
        <w:t xml:space="preserve">musí </w:t>
      </w:r>
      <w:r w:rsidR="00F73D78" w:rsidRPr="00283313">
        <w:rPr>
          <w:rFonts w:eastAsia="Arial Unicode MS"/>
          <w:color w:val="000000" w:themeColor="text1"/>
          <w:lang w:eastAsia="cs-CZ"/>
        </w:rPr>
        <w:t xml:space="preserve">opatřit </w:t>
      </w:r>
      <w:r w:rsidRPr="00283313">
        <w:rPr>
          <w:rFonts w:eastAsia="Arial Unicode MS"/>
          <w:color w:val="000000" w:themeColor="text1"/>
          <w:lang w:eastAsia="cs-CZ"/>
        </w:rPr>
        <w:t xml:space="preserve">variabilním symbolem uvedeným </w:t>
      </w:r>
      <w:r w:rsidR="00031E45" w:rsidRPr="00283313">
        <w:rPr>
          <w:rFonts w:eastAsia="Arial Unicode MS"/>
          <w:color w:val="000000" w:themeColor="text1"/>
          <w:lang w:eastAsia="cs-CZ"/>
        </w:rPr>
        <w:br/>
      </w:r>
      <w:r w:rsidRPr="00283313">
        <w:rPr>
          <w:rFonts w:eastAsia="Arial Unicode MS"/>
          <w:color w:val="000000" w:themeColor="text1"/>
          <w:lang w:eastAsia="cs-CZ"/>
        </w:rPr>
        <w:t>v čl. II</w:t>
      </w:r>
      <w:r w:rsidR="00A94054" w:rsidRPr="00283313">
        <w:rPr>
          <w:rFonts w:eastAsia="Arial Unicode MS"/>
          <w:color w:val="000000" w:themeColor="text1"/>
          <w:lang w:eastAsia="cs-CZ"/>
        </w:rPr>
        <w:t>.</w:t>
      </w:r>
      <w:r w:rsidR="00D80E8F" w:rsidRPr="00283313">
        <w:rPr>
          <w:rFonts w:eastAsia="Arial Unicode MS"/>
          <w:color w:val="000000" w:themeColor="text1"/>
          <w:lang w:eastAsia="cs-CZ"/>
        </w:rPr>
        <w:t xml:space="preserve"> odst. 2</w:t>
      </w:r>
      <w:r w:rsidRPr="00283313">
        <w:rPr>
          <w:rFonts w:eastAsia="Arial Unicode MS"/>
          <w:color w:val="000000" w:themeColor="text1"/>
          <w:lang w:eastAsia="cs-CZ"/>
        </w:rPr>
        <w:t>.</w:t>
      </w:r>
    </w:p>
    <w:p w14:paraId="296FD4FE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24ADE14" w14:textId="0460362D" w:rsidR="008F0B23" w:rsidRPr="00243B50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rovněž povinen vrátit poskytnuté finanční prostředky na účet uvedený v </w:t>
      </w:r>
      <w:r w:rsidR="00DB55D3" w:rsidRPr="002D3284">
        <w:rPr>
          <w:rFonts w:eastAsia="Arial Unicode MS"/>
          <w:color w:val="000000" w:themeColor="text1"/>
          <w:lang w:eastAsia="cs-CZ"/>
        </w:rPr>
        <w:t>záhlaví smlouvy</w:t>
      </w:r>
      <w:r w:rsidRPr="002D3284">
        <w:rPr>
          <w:rFonts w:eastAsia="Arial Unicode MS"/>
          <w:color w:val="000000" w:themeColor="text1"/>
          <w:lang w:eastAsia="cs-CZ"/>
        </w:rPr>
        <w:t xml:space="preserve">, jestliže odpadne účel, na který je dotace </w:t>
      </w:r>
      <w:r w:rsidRPr="00243B50">
        <w:rPr>
          <w:rFonts w:eastAsia="Arial Unicode MS"/>
          <w:color w:val="000000" w:themeColor="text1"/>
          <w:lang w:eastAsia="cs-CZ"/>
        </w:rPr>
        <w:t>poskytována</w:t>
      </w:r>
      <w:r w:rsidR="004F1637" w:rsidRPr="00243B50">
        <w:rPr>
          <w:rFonts w:eastAsia="Arial Unicode MS"/>
          <w:color w:val="000000" w:themeColor="text1"/>
          <w:lang w:eastAsia="cs-CZ"/>
        </w:rPr>
        <w:t>,</w:t>
      </w:r>
      <w:r w:rsidR="00014FB6" w:rsidRPr="00243B50">
        <w:rPr>
          <w:rFonts w:eastAsia="Arial Unicode MS"/>
          <w:color w:val="000000" w:themeColor="text1"/>
          <w:lang w:eastAsia="cs-CZ"/>
        </w:rPr>
        <w:t xml:space="preserve"> nebo nemůže </w:t>
      </w:r>
      <w:r w:rsidR="00EF4C48" w:rsidRPr="00243B50">
        <w:rPr>
          <w:rFonts w:eastAsia="Arial Unicode MS"/>
          <w:color w:val="000000" w:themeColor="text1"/>
          <w:lang w:eastAsia="cs-CZ"/>
        </w:rPr>
        <w:t xml:space="preserve">dodržet </w:t>
      </w:r>
      <w:r w:rsidR="00686ECC" w:rsidRPr="00243B50">
        <w:rPr>
          <w:rFonts w:eastAsia="Arial Unicode MS"/>
          <w:color w:val="000000" w:themeColor="text1"/>
          <w:lang w:eastAsia="cs-CZ"/>
        </w:rPr>
        <w:t>termín pro vyčerpání poskytnutých finančních prostředků uvedený v čl. IV</w:t>
      </w:r>
      <w:r w:rsidR="008211C7" w:rsidRPr="00243B50">
        <w:rPr>
          <w:rFonts w:eastAsia="Arial Unicode MS"/>
          <w:color w:val="000000" w:themeColor="text1"/>
          <w:lang w:eastAsia="cs-CZ"/>
        </w:rPr>
        <w:t>.</w:t>
      </w:r>
      <w:r w:rsidR="00686ECC" w:rsidRPr="00243B50">
        <w:rPr>
          <w:rFonts w:eastAsia="Arial Unicode MS"/>
          <w:color w:val="000000" w:themeColor="text1"/>
          <w:lang w:eastAsia="cs-CZ"/>
        </w:rPr>
        <w:t xml:space="preserve"> odst. 1</w:t>
      </w:r>
      <w:r w:rsidR="004F1637" w:rsidRPr="00243B50">
        <w:rPr>
          <w:rFonts w:eastAsia="Arial Unicode MS"/>
          <w:color w:val="000000" w:themeColor="text1"/>
          <w:lang w:eastAsia="cs-CZ"/>
        </w:rPr>
        <w:t>,</w:t>
      </w:r>
      <w:r w:rsidRPr="00243B50">
        <w:rPr>
          <w:rFonts w:eastAsia="Arial Unicode MS"/>
          <w:color w:val="000000" w:themeColor="text1"/>
          <w:lang w:eastAsia="cs-CZ"/>
        </w:rPr>
        <w:t xml:space="preserve"> do 10 pracovních dnů ode dne, kdy se příjemce o této skutečnosti dozví. Platba bude opatřena variabilním symbolem uvedeným v čl. II</w:t>
      </w:r>
      <w:r w:rsidR="004335E2" w:rsidRPr="00243B50">
        <w:rPr>
          <w:rFonts w:eastAsia="Arial Unicode MS"/>
          <w:color w:val="000000" w:themeColor="text1"/>
          <w:lang w:eastAsia="cs-CZ"/>
        </w:rPr>
        <w:t>.</w:t>
      </w:r>
      <w:r w:rsidR="00D80E8F" w:rsidRPr="00243B50">
        <w:rPr>
          <w:rFonts w:eastAsia="Arial Unicode MS"/>
          <w:color w:val="000000" w:themeColor="text1"/>
          <w:lang w:eastAsia="cs-CZ"/>
        </w:rPr>
        <w:t xml:space="preserve"> odst. 2</w:t>
      </w:r>
      <w:r w:rsidRPr="00243B50">
        <w:rPr>
          <w:rFonts w:eastAsia="Arial Unicode MS"/>
          <w:color w:val="000000" w:themeColor="text1"/>
          <w:lang w:eastAsia="cs-CZ"/>
        </w:rPr>
        <w:t>.</w:t>
      </w:r>
    </w:p>
    <w:p w14:paraId="4D367BE2" w14:textId="77777777" w:rsidR="008F0B23" w:rsidRPr="00243B50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3E3B660B" w14:textId="5181C139" w:rsidR="008F0B23" w:rsidRPr="00243B50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43B50">
        <w:rPr>
          <w:rFonts w:eastAsia="Arial Unicode MS"/>
          <w:color w:val="000000" w:themeColor="text1"/>
          <w:lang w:eastAsia="cs-CZ"/>
        </w:rPr>
        <w:lastRenderedPageBreak/>
        <w:t xml:space="preserve">Před vrácením nevyčerpaných finančních prostředků zpět na účet poskytovatele je příjemce o této skutečnosti povinen informovat </w:t>
      </w:r>
      <w:proofErr w:type="spellStart"/>
      <w:r w:rsidRPr="00243B50">
        <w:rPr>
          <w:rFonts w:eastAsia="Arial Unicode MS"/>
          <w:color w:val="000000" w:themeColor="text1"/>
          <w:lang w:eastAsia="cs-CZ"/>
        </w:rPr>
        <w:t>administrující</w:t>
      </w:r>
      <w:proofErr w:type="spellEnd"/>
      <w:r w:rsidRPr="00243B50">
        <w:rPr>
          <w:rFonts w:eastAsia="Arial Unicode MS"/>
          <w:color w:val="000000" w:themeColor="text1"/>
          <w:lang w:eastAsia="cs-CZ"/>
        </w:rPr>
        <w:t xml:space="preserve"> odbor prostřednictvím avíza, které</w:t>
      </w:r>
      <w:r w:rsidR="008C6878" w:rsidRPr="00243B50">
        <w:rPr>
          <w:rFonts w:eastAsia="Arial Unicode MS"/>
          <w:color w:val="000000" w:themeColor="text1"/>
          <w:lang w:eastAsia="cs-CZ"/>
        </w:rPr>
        <w:t> </w:t>
      </w:r>
      <w:r w:rsidR="00A22E47" w:rsidRPr="00243B50">
        <w:rPr>
          <w:rFonts w:eastAsia="Arial Unicode MS"/>
          <w:color w:val="000000" w:themeColor="text1"/>
          <w:lang w:eastAsia="cs-CZ"/>
        </w:rPr>
        <w:t>je součástí</w:t>
      </w:r>
      <w:r w:rsidR="00F73D78" w:rsidRPr="00243B50">
        <w:rPr>
          <w:rFonts w:eastAsia="Arial Unicode MS"/>
          <w:color w:val="000000" w:themeColor="text1"/>
          <w:lang w:eastAsia="cs-CZ"/>
        </w:rPr>
        <w:t xml:space="preserve"> </w:t>
      </w:r>
      <w:r w:rsidRPr="00243B50">
        <w:rPr>
          <w:rFonts w:eastAsia="Arial Unicode MS"/>
          <w:color w:val="000000" w:themeColor="text1"/>
          <w:lang w:eastAsia="cs-CZ"/>
        </w:rPr>
        <w:t>formuláře finanční vypořádání dotace.</w:t>
      </w:r>
    </w:p>
    <w:p w14:paraId="07C67EC7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64FA5668" w14:textId="77777777" w:rsidR="008F0B23" w:rsidRPr="002D3284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DF61B50" w14:textId="61C81758" w:rsidR="008F0B23" w:rsidRPr="002D3284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Příjemce je zejména povinen oznámit </w:t>
      </w:r>
      <w:r w:rsidRPr="00243B50">
        <w:rPr>
          <w:rFonts w:eastAsia="Arial Unicode MS"/>
          <w:color w:val="000000" w:themeColor="text1"/>
          <w:lang w:eastAsia="cs-CZ"/>
        </w:rPr>
        <w:t xml:space="preserve">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0F73AF" w:rsidRPr="00243B50">
        <w:rPr>
          <w:rFonts w:eastAsia="Arial Unicode MS"/>
          <w:color w:val="000000" w:themeColor="text1"/>
          <w:lang w:eastAsia="cs-CZ"/>
        </w:rPr>
        <w:t>poskytuje</w:t>
      </w:r>
      <w:r w:rsidRPr="00243B50">
        <w:rPr>
          <w:rFonts w:eastAsia="Arial Unicode MS"/>
          <w:color w:val="000000" w:themeColor="text1"/>
          <w:lang w:eastAsia="cs-CZ"/>
        </w:rPr>
        <w:t xml:space="preserve"> apod.</w:t>
      </w:r>
    </w:p>
    <w:p w14:paraId="4582C3D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44A12CDC" w14:textId="3D0365E8" w:rsidR="008F0B23" w:rsidRPr="002D3284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</w:t>
      </w:r>
      <w:r w:rsidR="00A22E47" w:rsidRPr="002D3284">
        <w:rPr>
          <w:rFonts w:eastAsia="Arial Unicode MS"/>
          <w:color w:val="000000" w:themeColor="text1"/>
          <w:lang w:eastAsia="cs-CZ"/>
        </w:rPr>
        <w:t>dotace,</w:t>
      </w:r>
      <w:r w:rsidRPr="002D3284">
        <w:rPr>
          <w:rFonts w:eastAsia="Arial Unicode MS"/>
          <w:color w:val="000000" w:themeColor="text1"/>
          <w:lang w:eastAsia="cs-CZ"/>
        </w:rPr>
        <w:t xml:space="preserve"> a to ke dni likvidace.</w:t>
      </w:r>
    </w:p>
    <w:p w14:paraId="6994C3B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B257D4E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Článek V</w:t>
      </w:r>
      <w:r w:rsidR="002C3670" w:rsidRPr="002D3284">
        <w:rPr>
          <w:rFonts w:eastAsia="Arial Unicode MS"/>
          <w:b/>
          <w:bCs/>
          <w:color w:val="000000" w:themeColor="text1"/>
          <w:lang w:eastAsia="cs-CZ"/>
        </w:rPr>
        <w:t>II</w:t>
      </w:r>
      <w:r w:rsidRPr="002D3284">
        <w:rPr>
          <w:rFonts w:eastAsia="Arial Unicode MS"/>
          <w:b/>
          <w:bCs/>
          <w:color w:val="000000" w:themeColor="text1"/>
          <w:lang w:eastAsia="cs-CZ"/>
        </w:rPr>
        <w:t>.</w:t>
      </w:r>
    </w:p>
    <w:p w14:paraId="3844DECC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Kontrolní ustanovení</w:t>
      </w:r>
    </w:p>
    <w:p w14:paraId="4523FA32" w14:textId="5DF24152" w:rsidR="008F0B23" w:rsidRPr="002D3284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color w:val="000000" w:themeColor="text1"/>
        </w:rPr>
        <w:t xml:space="preserve">Poskytovatel je </w:t>
      </w:r>
      <w:r w:rsidR="008F0B23" w:rsidRPr="002D3284">
        <w:rPr>
          <w:color w:val="000000" w:themeColor="text1"/>
        </w:rPr>
        <w:t>v souladu se zákonem č.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320/2001 Sb., o finanční kontrole ve veřejné správě a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o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změně některých zákonů (zákon o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finanční kontrole) ve znění pozdějších předpisů</w:t>
      </w:r>
      <w:r w:rsidR="008F0B23" w:rsidRPr="002D3284">
        <w:rPr>
          <w:bCs/>
          <w:color w:val="000000" w:themeColor="text1"/>
        </w:rPr>
        <w:t xml:space="preserve"> </w:t>
      </w:r>
      <w:r w:rsidRPr="002D3284">
        <w:rPr>
          <w:bCs/>
          <w:color w:val="000000" w:themeColor="text1"/>
        </w:rPr>
        <w:t xml:space="preserve">a </w:t>
      </w:r>
      <w:r w:rsidR="008F0B23" w:rsidRPr="002D3284">
        <w:rPr>
          <w:bCs/>
          <w:color w:val="000000" w:themeColor="text1"/>
        </w:rPr>
        <w:t>v souladu se zákonem č. 255/2012 Sb., o</w:t>
      </w:r>
      <w:r w:rsidRPr="002D3284">
        <w:rPr>
          <w:bCs/>
          <w:color w:val="000000" w:themeColor="text1"/>
        </w:rPr>
        <w:t> </w:t>
      </w:r>
      <w:r w:rsidR="008F0B23" w:rsidRPr="002D3284">
        <w:rPr>
          <w:bCs/>
          <w:color w:val="000000" w:themeColor="text1"/>
        </w:rPr>
        <w:t>kontrole (kontrolní řád) ve znění pozdějších předpisů a dalšími platnými právními předpisy</w:t>
      </w:r>
      <w:r w:rsidR="008F0B23" w:rsidRPr="002D3284">
        <w:rPr>
          <w:color w:val="000000" w:themeColor="text1"/>
        </w:rPr>
        <w:t xml:space="preserve"> kontrolovat dodržení podmínek, za nichž byla dotace poskytnuta</w:t>
      </w:r>
      <w:r w:rsidR="008F0B23" w:rsidRPr="002D3284">
        <w:rPr>
          <w:strike/>
          <w:color w:val="000000" w:themeColor="text1"/>
        </w:rPr>
        <w:t xml:space="preserve"> </w:t>
      </w:r>
      <w:r w:rsidR="008F0B23" w:rsidRPr="002D3284">
        <w:rPr>
          <w:color w:val="000000" w:themeColor="text1"/>
        </w:rPr>
        <w:t>a</w:t>
      </w:r>
      <w:r w:rsidR="00F73D78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příjemce je povinen tuto kontrolu strpět</w:t>
      </w:r>
      <w:r w:rsidR="008F0B23" w:rsidRPr="002D3284">
        <w:rPr>
          <w:rFonts w:eastAsia="Times New Roman"/>
          <w:color w:val="000000" w:themeColor="text1"/>
          <w:lang w:eastAsia="cs-CZ"/>
        </w:rPr>
        <w:t>.</w:t>
      </w:r>
    </w:p>
    <w:p w14:paraId="104231F3" w14:textId="77777777" w:rsidR="008F0B23" w:rsidRPr="002D3284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0000" w:themeColor="text1"/>
          <w:lang w:eastAsia="cs-CZ"/>
        </w:rPr>
      </w:pPr>
    </w:p>
    <w:p w14:paraId="5EEA28BE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Článek V</w:t>
      </w:r>
      <w:r w:rsidR="002C3670" w:rsidRPr="002D3284">
        <w:rPr>
          <w:rFonts w:eastAsia="Times New Roman"/>
          <w:b/>
          <w:color w:val="000000" w:themeColor="text1"/>
          <w:lang w:eastAsia="cs-CZ"/>
        </w:rPr>
        <w:t>II</w:t>
      </w:r>
      <w:r w:rsidRPr="002D3284">
        <w:rPr>
          <w:rFonts w:eastAsia="Times New Roman"/>
          <w:b/>
          <w:color w:val="000000" w:themeColor="text1"/>
          <w:lang w:eastAsia="cs-CZ"/>
        </w:rPr>
        <w:t>I.</w:t>
      </w:r>
    </w:p>
    <w:p w14:paraId="5829DC5C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Důsledky porušení povinností příjemce</w:t>
      </w:r>
    </w:p>
    <w:p w14:paraId="58F79F5F" w14:textId="215CA0B7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č</w:t>
      </w:r>
      <w:r w:rsidRPr="002D3284">
        <w:rPr>
          <w:rFonts w:eastAsia="Times New Roman"/>
          <w:bCs/>
          <w:color w:val="000000" w:themeColor="text1"/>
          <w:lang w:eastAsia="cs-CZ"/>
        </w:rPr>
        <w:t>l. IV.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1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031E45" w:rsidRPr="002D3284">
        <w:rPr>
          <w:rFonts w:eastAsia="Times New Roman"/>
          <w:bCs/>
          <w:color w:val="000000" w:themeColor="text1"/>
          <w:lang w:eastAsia="cs-CZ"/>
        </w:rPr>
        <w:br/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. odst.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4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5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8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,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9</w:t>
      </w:r>
      <w:r w:rsidR="00AA4091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10</w:t>
      </w:r>
      <w:r w:rsidR="00AA4091"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B80343" w:rsidRPr="002D3284">
        <w:rPr>
          <w:rFonts w:eastAsia="Times New Roman"/>
          <w:bCs/>
          <w:color w:val="000000" w:themeColor="text1"/>
          <w:lang w:eastAsia="cs-CZ"/>
        </w:rPr>
        <w:t xml:space="preserve">11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VI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3, 4, 5, 6</w:t>
      </w:r>
      <w:r w:rsidRPr="002D3284">
        <w:rPr>
          <w:rFonts w:eastAsia="Times New Roman"/>
          <w:bCs/>
          <w:color w:val="000000" w:themeColor="text1"/>
          <w:lang w:eastAsia="cs-CZ"/>
        </w:rPr>
        <w:t>, popř. poruší jinou povinnost nepeněžité povahy vyplývající z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4186DF9" w14:textId="798E5C80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 xml:space="preserve">V případě, že příjemce neprokáže způsobem stanoveným v čl.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V. odst.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v 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.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 odst. 1,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2,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3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6</w:t>
      </w:r>
      <w:r w:rsidR="00184E2C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 xml:space="preserve">7 </w:t>
      </w:r>
      <w:r w:rsidRPr="002D3284">
        <w:rPr>
          <w:rFonts w:eastAsia="Times New Roman"/>
          <w:bCs/>
          <w:color w:val="000000" w:themeColor="text1"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ě</w:t>
      </w:r>
      <w:r w:rsidRPr="002D3284">
        <w:rPr>
          <w:rFonts w:eastAsia="Times New Roman"/>
          <w:bCs/>
          <w:color w:val="000000" w:themeColor="text1"/>
          <w:lang w:eastAsia="cs-CZ"/>
        </w:rPr>
        <w:t>, považují se tyto prostředky, případně jejich část, za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rozpočtu poskytovatele.</w:t>
      </w:r>
    </w:p>
    <w:p w14:paraId="783FBB80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00919BB" w14:textId="77777777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čl. 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. odst. 1,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této smlouvy, považuje se toto jednání za zadržení peněžních prostředků ve smyslu ustanovení §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30A896BD" w14:textId="013405EF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Veškeré platby v důsledku porušení povinností příjemce provede příjemce formou bezhotovostního převodu na účet poskytovatele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, ze kterého dotaci obdržel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opatří je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variabilním symbolem</w:t>
      </w:r>
      <w:r w:rsidR="00401FF7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401FF7" w:rsidRPr="002D3284">
        <w:rPr>
          <w:rFonts w:eastAsia="Arial Unicode MS"/>
          <w:color w:val="000000" w:themeColor="text1"/>
          <w:lang w:eastAsia="cs-CZ"/>
        </w:rPr>
        <w:t>uvedeným v čl. II</w:t>
      </w:r>
      <w:r w:rsidR="00184E2C" w:rsidRPr="002D3284">
        <w:rPr>
          <w:rFonts w:eastAsia="Arial Unicode MS"/>
          <w:color w:val="000000" w:themeColor="text1"/>
          <w:lang w:eastAsia="cs-CZ"/>
        </w:rPr>
        <w:t>.</w:t>
      </w:r>
      <w:r w:rsidR="00401FF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písemně informuje poskytovatele o vrácení peněžních prostředků na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jeho účet.</w:t>
      </w:r>
    </w:p>
    <w:p w14:paraId="2A850480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lastRenderedPageBreak/>
        <w:t>Čl. I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4C0A795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Ukončení smlouvy</w:t>
      </w:r>
    </w:p>
    <w:p w14:paraId="48DDEC73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Smlouvu lze ukončit na základě písemné dohody smluvních stran nebo výpovědí.</w:t>
      </w:r>
    </w:p>
    <w:p w14:paraId="04C4DC8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F4E1931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Kterákoli smluvní strana je oprávněna tuto smlouvu písemně vypovědět </w:t>
      </w:r>
      <w:r w:rsidR="002B67D8" w:rsidRPr="002D3284">
        <w:rPr>
          <w:rFonts w:eastAsia="Times New Roman"/>
          <w:color w:val="000000" w:themeColor="text1"/>
          <w:lang w:eastAsia="cs-CZ"/>
        </w:rPr>
        <w:t>z důvodu, že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tato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smlouva byla uzavřena na základě nepravdivých údajů</w:t>
      </w:r>
      <w:r w:rsidRPr="002D3284">
        <w:rPr>
          <w:rFonts w:eastAsia="Times New Roman"/>
          <w:color w:val="000000" w:themeColor="text1"/>
          <w:lang w:eastAsia="cs-CZ"/>
        </w:rPr>
        <w:t>. Výpovědní lhůta činí 1 měsíc a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výpovědní lhůtě může poskytovatel zastavit poskytnutí dotace.</w:t>
      </w:r>
    </w:p>
    <w:p w14:paraId="42292BF7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66B5C023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 xml:space="preserve">Článek 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598F746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Veřejná podpora</w:t>
      </w:r>
    </w:p>
    <w:p w14:paraId="0EB5BDD9" w14:textId="33BD595E" w:rsidR="00664E7F" w:rsidRPr="002D3284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Podpora poskytnutá dle smlouvy byla smluvními stranami vyhodnocena jako opatření nezakládající veřejnou podporu podle čl</w:t>
      </w:r>
      <w:r w:rsidR="003829B7" w:rsidRPr="002D3284">
        <w:rPr>
          <w:rFonts w:eastAsia="Times New Roman"/>
          <w:color w:val="000000" w:themeColor="text1"/>
          <w:lang w:eastAsia="cs-CZ"/>
        </w:rPr>
        <w:t>ánku</w:t>
      </w:r>
      <w:r w:rsidRPr="002D3284">
        <w:rPr>
          <w:rFonts w:eastAsia="Times New Roman"/>
          <w:color w:val="000000" w:themeColor="text1"/>
          <w:lang w:eastAsia="cs-CZ"/>
        </w:rPr>
        <w:t xml:space="preserve"> 107 odst. 1 Smlouvy o fungování </w:t>
      </w:r>
      <w:r w:rsidR="00634CE5" w:rsidRPr="002D3284">
        <w:rPr>
          <w:rFonts w:eastAsia="Times New Roman"/>
          <w:color w:val="000000" w:themeColor="text1"/>
          <w:lang w:eastAsia="cs-CZ"/>
        </w:rPr>
        <w:t xml:space="preserve">Evropské </w:t>
      </w:r>
      <w:r w:rsidRPr="002D3284">
        <w:rPr>
          <w:rFonts w:eastAsia="Times New Roman"/>
          <w:color w:val="000000" w:themeColor="text1"/>
          <w:lang w:eastAsia="cs-CZ"/>
        </w:rPr>
        <w:t>unie (dříve čl</w:t>
      </w:r>
      <w:r w:rsidR="003829B7" w:rsidRPr="002D3284">
        <w:rPr>
          <w:rFonts w:eastAsia="Times New Roman"/>
          <w:color w:val="000000" w:themeColor="text1"/>
          <w:lang w:eastAsia="cs-CZ"/>
        </w:rPr>
        <w:t>ánek</w:t>
      </w:r>
      <w:r w:rsidR="003B6DE9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87 odst. 1 Smlouvy o založení Evropského společenství</w:t>
      </w:r>
      <w:r w:rsidR="00A77221" w:rsidRPr="002D3284">
        <w:rPr>
          <w:rFonts w:eastAsia="Times New Roman"/>
          <w:color w:val="000000" w:themeColor="text1"/>
          <w:lang w:eastAsia="cs-CZ"/>
        </w:rPr>
        <w:t>)</w:t>
      </w:r>
      <w:r w:rsidRPr="002D3284">
        <w:rPr>
          <w:rFonts w:eastAsia="Times New Roman"/>
          <w:color w:val="000000" w:themeColor="text1"/>
          <w:lang w:eastAsia="cs-CZ"/>
        </w:rPr>
        <w:t>, když však příjemce výslovně bere na vědomí, že kompetentním orgánem k posouzení slučitelnosti poskytnuté podpory se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6D40F28A" w14:textId="77777777" w:rsidR="00664E7F" w:rsidRPr="002D3284" w:rsidRDefault="00664E7F" w:rsidP="00664E7F">
      <w:pPr>
        <w:spacing w:after="0" w:line="240" w:lineRule="auto"/>
        <w:ind w:left="426" w:hanging="426"/>
        <w:rPr>
          <w:color w:val="000000" w:themeColor="text1"/>
        </w:rPr>
      </w:pPr>
    </w:p>
    <w:p w14:paraId="60EC08AD" w14:textId="04E43E15" w:rsidR="008F0B23" w:rsidRPr="002D3284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přímo aplikovatelného právního předpisu buď o vrácení podpory, prozatímním navrácení podpory nebo o pozastavení podpory.</w:t>
      </w:r>
    </w:p>
    <w:p w14:paraId="0F28AD1A" w14:textId="77777777" w:rsidR="008F0B23" w:rsidRPr="002D3284" w:rsidRDefault="008F0B23" w:rsidP="000717F9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8570A6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X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83F5E9A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Závěrečná ustanovení</w:t>
      </w:r>
    </w:p>
    <w:p w14:paraId="153B81C4" w14:textId="1A2ABA83" w:rsidR="008F0B23" w:rsidRPr="002D3284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Příjemce je povinen bez zbytečného </w:t>
      </w:r>
      <w:r w:rsidR="00BD446B" w:rsidRPr="002D3284">
        <w:rPr>
          <w:rFonts w:eastAsia="Times New Roman"/>
          <w:color w:val="000000" w:themeColor="text1"/>
          <w:lang w:eastAsia="cs-CZ"/>
        </w:rPr>
        <w:t>odkladu</w:t>
      </w:r>
      <w:r w:rsidRPr="002D3284">
        <w:rPr>
          <w:rFonts w:eastAsia="Times New Roman"/>
          <w:color w:val="000000" w:themeColor="text1"/>
          <w:lang w:eastAsia="cs-CZ"/>
        </w:rPr>
        <w:t xml:space="preserve"> písemně informovat </w:t>
      </w: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122D4B15" w14:textId="55F02653" w:rsidR="008F0B23" w:rsidRPr="002D3284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 Pokud smlouva či zvláštní obecně závazný předpis nestanoví jinak, řídí se vztahy </w:t>
      </w:r>
      <w:r w:rsidR="008721B5" w:rsidRPr="002D3284">
        <w:rPr>
          <w:rFonts w:eastAsia="Times New Roman"/>
          <w:color w:val="000000" w:themeColor="text1"/>
          <w:lang w:eastAsia="cs-CZ"/>
        </w:rPr>
        <w:t>dle smlouvy</w:t>
      </w:r>
      <w:r w:rsidRPr="002D3284">
        <w:rPr>
          <w:rFonts w:eastAsia="Times New Roman"/>
          <w:color w:val="000000" w:themeColor="text1"/>
          <w:lang w:eastAsia="cs-CZ"/>
        </w:rPr>
        <w:t xml:space="preserve"> příslušnými ustanoveními zákonů č. 500/2004 Sb., správní řád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 a č. 89/2012 Sb., občanský zákoník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předpisů.</w:t>
      </w:r>
    </w:p>
    <w:p w14:paraId="6EA625AA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68AFA09E" w14:textId="0CC82155" w:rsidR="00EF57A1" w:rsidRPr="002D3284" w:rsidRDefault="00EF57A1" w:rsidP="003D6BBB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Smlouva je vyhotovena v elektronické podobě.</w:t>
      </w:r>
    </w:p>
    <w:p w14:paraId="37124B69" w14:textId="77777777" w:rsidR="00607029" w:rsidRDefault="00607029" w:rsidP="00607029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bookmarkStart w:id="1" w:name="_Hlk175234875"/>
    </w:p>
    <w:p w14:paraId="5CEF15C0" w14:textId="64C747C3" w:rsidR="00607029" w:rsidRPr="00607029" w:rsidRDefault="00607029" w:rsidP="00607029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4. </w:t>
      </w:r>
      <w:r>
        <w:rPr>
          <w:rFonts w:eastAsia="Times New Roman"/>
          <w:color w:val="000000" w:themeColor="text1"/>
          <w:lang w:eastAsia="cs-CZ"/>
        </w:rPr>
        <w:tab/>
      </w:r>
      <w:r w:rsidRPr="00607029">
        <w:rPr>
          <w:rFonts w:eastAsia="Times New Roman"/>
          <w:color w:val="000000" w:themeColor="text1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607029">
        <w:rPr>
          <w:rFonts w:eastAsia="Times New Roman"/>
          <w:color w:val="000000" w:themeColor="text1"/>
          <w:lang w:eastAsia="cs-CZ"/>
        </w:rPr>
        <w:t>metadat</w:t>
      </w:r>
      <w:proofErr w:type="spellEnd"/>
      <w:r w:rsidRPr="00607029">
        <w:rPr>
          <w:rFonts w:eastAsia="Times New Roman"/>
          <w:color w:val="000000" w:themeColor="text1"/>
          <w:lang w:eastAsia="cs-CZ"/>
        </w:rPr>
        <w:t>, a to v rozsahu a způsobem stanoveným zákonem. V ostatních případech tato smlouva nabývá účinnosti dnem jejího podpisu oběma smluvními stranami.</w:t>
      </w:r>
    </w:p>
    <w:bookmarkEnd w:id="1"/>
    <w:p w14:paraId="3137B014" w14:textId="5B224C34" w:rsidR="00BD446B" w:rsidRPr="002D3284" w:rsidRDefault="00BD446B" w:rsidP="00607029">
      <w:pPr>
        <w:tabs>
          <w:tab w:val="left" w:pos="426"/>
        </w:tabs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091A7597" w14:textId="571DCD17" w:rsidR="00283313" w:rsidRDefault="008F0B23" w:rsidP="0028331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vůli smluvních stran dle předmětu smlouvy.</w:t>
      </w:r>
    </w:p>
    <w:p w14:paraId="2D51BDC7" w14:textId="77777777" w:rsidR="00283313" w:rsidRDefault="00283313" w:rsidP="00283313">
      <w:pPr>
        <w:spacing w:after="0" w:line="240" w:lineRule="auto"/>
        <w:ind w:left="426"/>
        <w:rPr>
          <w:rFonts w:eastAsia="Times New Roman"/>
          <w:color w:val="000000" w:themeColor="text1"/>
          <w:lang w:eastAsia="cs-CZ"/>
        </w:rPr>
      </w:pPr>
    </w:p>
    <w:p w14:paraId="26F00006" w14:textId="555F8E38" w:rsidR="00CE0B46" w:rsidRDefault="008F0B23" w:rsidP="0028331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83313">
        <w:rPr>
          <w:rFonts w:eastAsia="Times New Roman"/>
          <w:color w:val="000000" w:themeColor="text1"/>
          <w:lang w:eastAsia="cs-CZ"/>
        </w:rPr>
        <w:t>O poskytnutí dotace a uzavření veřejnoprávní smlouvy rozhodla v souladu s ustanovením §</w:t>
      </w:r>
      <w:r w:rsidR="00117A22" w:rsidRPr="00283313">
        <w:rPr>
          <w:rFonts w:eastAsia="Times New Roman"/>
          <w:color w:val="000000" w:themeColor="text1"/>
          <w:lang w:eastAsia="cs-CZ"/>
        </w:rPr>
        <w:t> </w:t>
      </w:r>
      <w:r w:rsidRPr="00283313">
        <w:rPr>
          <w:rFonts w:eastAsia="Times New Roman"/>
          <w:color w:val="000000" w:themeColor="text1"/>
          <w:lang w:eastAsia="cs-CZ"/>
        </w:rPr>
        <w:t>59</w:t>
      </w:r>
      <w:r w:rsidR="00117A22" w:rsidRPr="00283313">
        <w:rPr>
          <w:rFonts w:eastAsia="Times New Roman"/>
          <w:color w:val="000000" w:themeColor="text1"/>
          <w:lang w:eastAsia="cs-CZ"/>
        </w:rPr>
        <w:t> </w:t>
      </w:r>
      <w:r w:rsidRPr="00283313">
        <w:rPr>
          <w:rFonts w:eastAsia="Times New Roman"/>
          <w:color w:val="000000" w:themeColor="text1"/>
          <w:lang w:eastAsia="cs-CZ"/>
        </w:rPr>
        <w:t>odst. 2 písm. a) zákona č. 129/2000 Sb., o krajích (krajské zřízení)</w:t>
      </w:r>
      <w:r w:rsidR="004F1637" w:rsidRPr="00283313">
        <w:rPr>
          <w:rFonts w:eastAsia="Times New Roman"/>
          <w:color w:val="000000" w:themeColor="text1"/>
          <w:lang w:eastAsia="cs-CZ"/>
        </w:rPr>
        <w:t>,</w:t>
      </w:r>
      <w:r w:rsidR="00D403A5" w:rsidRPr="00283313">
        <w:rPr>
          <w:rFonts w:eastAsia="Times New Roman"/>
          <w:color w:val="000000" w:themeColor="text1"/>
          <w:lang w:eastAsia="cs-CZ"/>
        </w:rPr>
        <w:t xml:space="preserve"> ve znění</w:t>
      </w:r>
      <w:r w:rsidRPr="00283313">
        <w:rPr>
          <w:rFonts w:eastAsia="Times New Roman"/>
          <w:color w:val="000000" w:themeColor="text1"/>
          <w:lang w:eastAsia="cs-CZ"/>
        </w:rPr>
        <w:t xml:space="preserve"> pozdějších předpisů Rada Karlovarského kraje usnesením č. </w:t>
      </w:r>
      <w:r w:rsidR="00283313" w:rsidRPr="00283313">
        <w:rPr>
          <w:rFonts w:eastAsia="Times New Roman"/>
          <w:color w:val="000000" w:themeColor="text1"/>
          <w:lang w:eastAsia="cs-CZ"/>
        </w:rPr>
        <w:t xml:space="preserve">RK 1187/09/24 </w:t>
      </w:r>
      <w:r w:rsidRPr="00283313">
        <w:rPr>
          <w:rFonts w:eastAsia="Times New Roman"/>
          <w:color w:val="000000" w:themeColor="text1"/>
          <w:lang w:eastAsia="cs-CZ"/>
        </w:rPr>
        <w:t xml:space="preserve">ze dne </w:t>
      </w:r>
      <w:r w:rsidR="00283313" w:rsidRPr="00283313">
        <w:rPr>
          <w:rFonts w:eastAsia="Times New Roman"/>
          <w:color w:val="000000" w:themeColor="text1"/>
          <w:lang w:eastAsia="cs-CZ"/>
        </w:rPr>
        <w:t>16.09.2024</w:t>
      </w:r>
      <w:r w:rsidRPr="00283313">
        <w:rPr>
          <w:rFonts w:eastAsia="Times New Roman"/>
          <w:color w:val="000000" w:themeColor="text1"/>
          <w:lang w:eastAsia="cs-CZ"/>
        </w:rPr>
        <w:t>.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6"/>
        <w:gridCol w:w="2265"/>
        <w:gridCol w:w="2266"/>
      </w:tblGrid>
      <w:tr w:rsidR="002D3284" w:rsidRPr="002D3284" w14:paraId="247CCB24" w14:textId="77777777" w:rsidTr="00283313">
        <w:trPr>
          <w:trHeight w:val="644"/>
        </w:trPr>
        <w:tc>
          <w:tcPr>
            <w:tcW w:w="2265" w:type="dxa"/>
            <w:vAlign w:val="center"/>
          </w:tcPr>
          <w:p w14:paraId="09815805" w14:textId="2A1BC975" w:rsidR="008F0B23" w:rsidRPr="002D3284" w:rsidRDefault="00CE0B46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>
              <w:rPr>
                <w:rFonts w:eastAsia="Times New Roman"/>
                <w:color w:val="000000" w:themeColor="text1"/>
                <w:lang w:eastAsia="cs-CZ"/>
              </w:rPr>
              <w:lastRenderedPageBreak/>
              <w:br w:type="page"/>
            </w:r>
            <w:r w:rsidR="008F0B23" w:rsidRPr="002D3284">
              <w:rPr>
                <w:rFonts w:eastAsia="Times New Roman"/>
                <w:color w:val="000000" w:themeColor="text1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</w:t>
            </w:r>
          </w:p>
          <w:p w14:paraId="067F63ED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</w:tr>
      <w:tr w:rsidR="002D3284" w:rsidRPr="002D3284" w14:paraId="16D7887C" w14:textId="77777777" w:rsidTr="00CE0B46">
        <w:trPr>
          <w:trHeight w:val="1536"/>
        </w:trPr>
        <w:tc>
          <w:tcPr>
            <w:tcW w:w="4531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7939EAA2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3DEB506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0778232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6E9A80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3E8D32FC" w14:textId="28D22FCB" w:rsidR="00DD776B" w:rsidRDefault="00DD776B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poskytovatel</w:t>
            </w:r>
          </w:p>
          <w:p w14:paraId="6CDFB6A2" w14:textId="5893FDFE" w:rsidR="008F0B23" w:rsidRDefault="00CE0B46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CE0B46">
              <w:rPr>
                <w:rFonts w:eastAsia="Times New Roman"/>
                <w:color w:val="000000" w:themeColor="text1"/>
                <w:lang w:eastAsia="cs-CZ"/>
              </w:rPr>
              <w:t>Ing. Karel Jakobec</w:t>
            </w:r>
            <w:r>
              <w:rPr>
                <w:rFonts w:eastAsia="Times New Roman"/>
                <w:color w:val="000000" w:themeColor="text1"/>
                <w:lang w:eastAsia="cs-CZ"/>
              </w:rPr>
              <w:t>,</w:t>
            </w:r>
          </w:p>
          <w:p w14:paraId="2B2DC17E" w14:textId="26A00751" w:rsidR="00CE0B46" w:rsidRPr="002D3284" w:rsidRDefault="00CE0B46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>
              <w:rPr>
                <w:rFonts w:eastAsia="Times New Roman"/>
                <w:color w:val="000000" w:themeColor="text1"/>
                <w:lang w:eastAsia="cs-CZ"/>
              </w:rPr>
              <w:t>náměstek hejtmana</w:t>
            </w:r>
          </w:p>
          <w:p w14:paraId="5D6E577E" w14:textId="07643DA3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</w:tc>
        <w:tc>
          <w:tcPr>
            <w:tcW w:w="4531" w:type="dxa"/>
            <w:gridSpan w:val="2"/>
          </w:tcPr>
          <w:p w14:paraId="6D1F5350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C1C65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26A441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1C38B7D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AFF6B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74A5440D" w14:textId="7CFC3E5B" w:rsidR="00DD776B" w:rsidRDefault="00DD776B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příjemce</w:t>
            </w:r>
          </w:p>
          <w:p w14:paraId="58983492" w14:textId="77777777" w:rsidR="008F1CE1" w:rsidRDefault="008F1CE1" w:rsidP="00CE0B46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>
              <w:rPr>
                <w:rFonts w:eastAsia="Times New Roman"/>
                <w:color w:val="000000" w:themeColor="text1"/>
                <w:lang w:eastAsia="cs-CZ"/>
              </w:rPr>
              <w:t>Ing. Jiří Šindelář</w:t>
            </w:r>
            <w:r>
              <w:rPr>
                <w:rFonts w:eastAsia="Times New Roman"/>
                <w:color w:val="000000" w:themeColor="text1"/>
                <w:lang w:eastAsia="cs-CZ"/>
              </w:rPr>
              <w:t>,</w:t>
            </w:r>
          </w:p>
          <w:p w14:paraId="4B83B585" w14:textId="5D59C99B" w:rsidR="008F0B23" w:rsidRPr="002D3284" w:rsidRDefault="008F1CE1" w:rsidP="00CE0B46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>
              <w:rPr>
                <w:rFonts w:eastAsia="Times New Roman"/>
                <w:color w:val="000000" w:themeColor="text1"/>
                <w:lang w:eastAsia="cs-CZ"/>
              </w:rPr>
              <w:t>předseda</w:t>
            </w:r>
          </w:p>
        </w:tc>
      </w:tr>
    </w:tbl>
    <w:p w14:paraId="029DBA7E" w14:textId="2D87E640" w:rsidR="008F0B23" w:rsidRPr="002D3284" w:rsidRDefault="008F0B23" w:rsidP="00283313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color w:val="000000" w:themeColor="text1"/>
          <w:lang w:eastAsia="cs-CZ"/>
        </w:rPr>
      </w:pPr>
      <w:bookmarkStart w:id="2" w:name="_GoBack"/>
      <w:bookmarkEnd w:id="2"/>
    </w:p>
    <w:sectPr w:rsidR="008F0B23" w:rsidRPr="002D3284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F9D96F7" w16cex:dateUtc="2023-12-18T12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15E44" w14:textId="77777777" w:rsidR="00972324" w:rsidRDefault="00972324" w:rsidP="008F0B23">
      <w:pPr>
        <w:spacing w:after="0" w:line="240" w:lineRule="auto"/>
      </w:pPr>
      <w:r>
        <w:separator/>
      </w:r>
    </w:p>
  </w:endnote>
  <w:endnote w:type="continuationSeparator" w:id="0">
    <w:p w14:paraId="7F73038B" w14:textId="77777777" w:rsidR="00972324" w:rsidRDefault="00972324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1EA2665E" w14:textId="199EB086" w:rsidR="000D6B02" w:rsidRDefault="000D6B02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2EFF7" w14:textId="77777777" w:rsidR="00972324" w:rsidRDefault="00972324" w:rsidP="008F0B23">
      <w:pPr>
        <w:spacing w:after="0" w:line="240" w:lineRule="auto"/>
      </w:pPr>
      <w:r>
        <w:separator/>
      </w:r>
    </w:p>
  </w:footnote>
  <w:footnote w:type="continuationSeparator" w:id="0">
    <w:p w14:paraId="0905615D" w14:textId="77777777" w:rsidR="00972324" w:rsidRDefault="00972324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6780A997" w14:textId="77FE3723" w:rsidR="000D6B02" w:rsidRDefault="000D6B02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5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42"/>
  </w:num>
  <w:num w:numId="4">
    <w:abstractNumId w:val="32"/>
  </w:num>
  <w:num w:numId="5">
    <w:abstractNumId w:val="41"/>
  </w:num>
  <w:num w:numId="6">
    <w:abstractNumId w:val="0"/>
  </w:num>
  <w:num w:numId="7">
    <w:abstractNumId w:val="2"/>
  </w:num>
  <w:num w:numId="8">
    <w:abstractNumId w:val="33"/>
  </w:num>
  <w:num w:numId="9">
    <w:abstractNumId w:val="16"/>
  </w:num>
  <w:num w:numId="10">
    <w:abstractNumId w:val="21"/>
  </w:num>
  <w:num w:numId="11">
    <w:abstractNumId w:val="7"/>
  </w:num>
  <w:num w:numId="12">
    <w:abstractNumId w:val="43"/>
  </w:num>
  <w:num w:numId="13">
    <w:abstractNumId w:val="20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29"/>
  </w:num>
  <w:num w:numId="20">
    <w:abstractNumId w:val="24"/>
  </w:num>
  <w:num w:numId="21">
    <w:abstractNumId w:val="23"/>
  </w:num>
  <w:num w:numId="22">
    <w:abstractNumId w:val="44"/>
  </w:num>
  <w:num w:numId="23">
    <w:abstractNumId w:val="40"/>
  </w:num>
  <w:num w:numId="24">
    <w:abstractNumId w:val="12"/>
  </w:num>
  <w:num w:numId="25">
    <w:abstractNumId w:val="25"/>
  </w:num>
  <w:num w:numId="26">
    <w:abstractNumId w:val="22"/>
  </w:num>
  <w:num w:numId="27">
    <w:abstractNumId w:val="13"/>
  </w:num>
  <w:num w:numId="28">
    <w:abstractNumId w:val="10"/>
  </w:num>
  <w:num w:numId="29">
    <w:abstractNumId w:val="28"/>
  </w:num>
  <w:num w:numId="30">
    <w:abstractNumId w:val="38"/>
  </w:num>
  <w:num w:numId="31">
    <w:abstractNumId w:val="39"/>
  </w:num>
  <w:num w:numId="32">
    <w:abstractNumId w:val="14"/>
  </w:num>
  <w:num w:numId="33">
    <w:abstractNumId w:val="34"/>
  </w:num>
  <w:num w:numId="34">
    <w:abstractNumId w:val="9"/>
  </w:num>
  <w:num w:numId="35">
    <w:abstractNumId w:val="37"/>
  </w:num>
  <w:num w:numId="36">
    <w:abstractNumId w:val="19"/>
  </w:num>
  <w:num w:numId="37">
    <w:abstractNumId w:val="27"/>
  </w:num>
  <w:num w:numId="38">
    <w:abstractNumId w:val="36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5"/>
  </w:num>
  <w:num w:numId="44">
    <w:abstractNumId w:val="31"/>
  </w:num>
  <w:num w:numId="45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E45"/>
    <w:rsid w:val="00033EEB"/>
    <w:rsid w:val="000362D3"/>
    <w:rsid w:val="000547D6"/>
    <w:rsid w:val="00055A4A"/>
    <w:rsid w:val="00062252"/>
    <w:rsid w:val="0006239A"/>
    <w:rsid w:val="00063C82"/>
    <w:rsid w:val="00067587"/>
    <w:rsid w:val="000717F9"/>
    <w:rsid w:val="000802CB"/>
    <w:rsid w:val="000858A0"/>
    <w:rsid w:val="000C0B7A"/>
    <w:rsid w:val="000C12F2"/>
    <w:rsid w:val="000C76F4"/>
    <w:rsid w:val="000D37F3"/>
    <w:rsid w:val="000D6B02"/>
    <w:rsid w:val="000E6D8B"/>
    <w:rsid w:val="000F73AF"/>
    <w:rsid w:val="00102C47"/>
    <w:rsid w:val="00117A22"/>
    <w:rsid w:val="00130488"/>
    <w:rsid w:val="0015202A"/>
    <w:rsid w:val="001817D7"/>
    <w:rsid w:val="00183EE2"/>
    <w:rsid w:val="00184E2C"/>
    <w:rsid w:val="00187D78"/>
    <w:rsid w:val="00190D24"/>
    <w:rsid w:val="001962A9"/>
    <w:rsid w:val="00196DB2"/>
    <w:rsid w:val="00197CAA"/>
    <w:rsid w:val="001A3CCC"/>
    <w:rsid w:val="001D08F0"/>
    <w:rsid w:val="001E42EA"/>
    <w:rsid w:val="001F3575"/>
    <w:rsid w:val="00225677"/>
    <w:rsid w:val="00235F86"/>
    <w:rsid w:val="00243B50"/>
    <w:rsid w:val="00244366"/>
    <w:rsid w:val="002448B8"/>
    <w:rsid w:val="00247572"/>
    <w:rsid w:val="00251951"/>
    <w:rsid w:val="002525C2"/>
    <w:rsid w:val="0025503C"/>
    <w:rsid w:val="00266773"/>
    <w:rsid w:val="00281566"/>
    <w:rsid w:val="00283313"/>
    <w:rsid w:val="0029215C"/>
    <w:rsid w:val="00295B0C"/>
    <w:rsid w:val="002A15CC"/>
    <w:rsid w:val="002B3F52"/>
    <w:rsid w:val="002B67D8"/>
    <w:rsid w:val="002C3670"/>
    <w:rsid w:val="002D3284"/>
    <w:rsid w:val="002E4E97"/>
    <w:rsid w:val="00300D1B"/>
    <w:rsid w:val="00303E56"/>
    <w:rsid w:val="00320C36"/>
    <w:rsid w:val="00325592"/>
    <w:rsid w:val="003633F4"/>
    <w:rsid w:val="00371D93"/>
    <w:rsid w:val="003733B0"/>
    <w:rsid w:val="003767E2"/>
    <w:rsid w:val="003829B7"/>
    <w:rsid w:val="00385583"/>
    <w:rsid w:val="00393659"/>
    <w:rsid w:val="003949E2"/>
    <w:rsid w:val="003B249A"/>
    <w:rsid w:val="003B6DE9"/>
    <w:rsid w:val="003C40E6"/>
    <w:rsid w:val="003D28B6"/>
    <w:rsid w:val="003D6BBB"/>
    <w:rsid w:val="003E2204"/>
    <w:rsid w:val="00401FF7"/>
    <w:rsid w:val="00404DE1"/>
    <w:rsid w:val="004335E2"/>
    <w:rsid w:val="0046096F"/>
    <w:rsid w:val="00476C23"/>
    <w:rsid w:val="00496F8B"/>
    <w:rsid w:val="004B1181"/>
    <w:rsid w:val="004B7CA6"/>
    <w:rsid w:val="004C3CDF"/>
    <w:rsid w:val="004C60B5"/>
    <w:rsid w:val="004F1637"/>
    <w:rsid w:val="004F3493"/>
    <w:rsid w:val="004F5509"/>
    <w:rsid w:val="005022FF"/>
    <w:rsid w:val="005075F5"/>
    <w:rsid w:val="00513EE1"/>
    <w:rsid w:val="00516E0D"/>
    <w:rsid w:val="005178F2"/>
    <w:rsid w:val="00517DCD"/>
    <w:rsid w:val="00522CB4"/>
    <w:rsid w:val="00560154"/>
    <w:rsid w:val="00563EA8"/>
    <w:rsid w:val="00564566"/>
    <w:rsid w:val="005865FA"/>
    <w:rsid w:val="005A3162"/>
    <w:rsid w:val="005B59A6"/>
    <w:rsid w:val="005B6C29"/>
    <w:rsid w:val="005C4E9D"/>
    <w:rsid w:val="005D143B"/>
    <w:rsid w:val="005D58A5"/>
    <w:rsid w:val="005D78CC"/>
    <w:rsid w:val="005E6AC0"/>
    <w:rsid w:val="00607029"/>
    <w:rsid w:val="00630DF0"/>
    <w:rsid w:val="00634CE5"/>
    <w:rsid w:val="00640D63"/>
    <w:rsid w:val="00643C26"/>
    <w:rsid w:val="00664E7F"/>
    <w:rsid w:val="00665BDD"/>
    <w:rsid w:val="00686ECC"/>
    <w:rsid w:val="006A6B01"/>
    <w:rsid w:val="006C53A1"/>
    <w:rsid w:val="006F2369"/>
    <w:rsid w:val="007018CB"/>
    <w:rsid w:val="00710F90"/>
    <w:rsid w:val="0071229F"/>
    <w:rsid w:val="00773881"/>
    <w:rsid w:val="007A26B7"/>
    <w:rsid w:val="007B5CE3"/>
    <w:rsid w:val="007C424F"/>
    <w:rsid w:val="00800E6F"/>
    <w:rsid w:val="0080740E"/>
    <w:rsid w:val="008076E0"/>
    <w:rsid w:val="00815C2F"/>
    <w:rsid w:val="00820862"/>
    <w:rsid w:val="008211C7"/>
    <w:rsid w:val="008348EA"/>
    <w:rsid w:val="008466C6"/>
    <w:rsid w:val="0086261B"/>
    <w:rsid w:val="0086380E"/>
    <w:rsid w:val="00866C55"/>
    <w:rsid w:val="008721B5"/>
    <w:rsid w:val="00893799"/>
    <w:rsid w:val="008C6878"/>
    <w:rsid w:val="008D4B53"/>
    <w:rsid w:val="008F0B23"/>
    <w:rsid w:val="008F1CE1"/>
    <w:rsid w:val="0096233F"/>
    <w:rsid w:val="00972169"/>
    <w:rsid w:val="00972324"/>
    <w:rsid w:val="009929D2"/>
    <w:rsid w:val="009B4958"/>
    <w:rsid w:val="009C4702"/>
    <w:rsid w:val="009C6F84"/>
    <w:rsid w:val="009D59F9"/>
    <w:rsid w:val="00A04A53"/>
    <w:rsid w:val="00A22E47"/>
    <w:rsid w:val="00A43ABC"/>
    <w:rsid w:val="00A449D7"/>
    <w:rsid w:val="00A47F4B"/>
    <w:rsid w:val="00A562B2"/>
    <w:rsid w:val="00A77221"/>
    <w:rsid w:val="00A94054"/>
    <w:rsid w:val="00AA4091"/>
    <w:rsid w:val="00AF07DC"/>
    <w:rsid w:val="00B16D7B"/>
    <w:rsid w:val="00B46840"/>
    <w:rsid w:val="00B738A8"/>
    <w:rsid w:val="00B766F2"/>
    <w:rsid w:val="00B80343"/>
    <w:rsid w:val="00B95188"/>
    <w:rsid w:val="00BA0C3B"/>
    <w:rsid w:val="00BA2302"/>
    <w:rsid w:val="00BA5EA2"/>
    <w:rsid w:val="00BC1DA4"/>
    <w:rsid w:val="00BC216D"/>
    <w:rsid w:val="00BD446B"/>
    <w:rsid w:val="00BF512D"/>
    <w:rsid w:val="00C112CD"/>
    <w:rsid w:val="00C32E88"/>
    <w:rsid w:val="00C57C01"/>
    <w:rsid w:val="00C707E0"/>
    <w:rsid w:val="00C75871"/>
    <w:rsid w:val="00C81072"/>
    <w:rsid w:val="00C8481B"/>
    <w:rsid w:val="00C91027"/>
    <w:rsid w:val="00CC11A9"/>
    <w:rsid w:val="00CC5F72"/>
    <w:rsid w:val="00CD7089"/>
    <w:rsid w:val="00CE0B46"/>
    <w:rsid w:val="00CF660D"/>
    <w:rsid w:val="00D006DF"/>
    <w:rsid w:val="00D21DE8"/>
    <w:rsid w:val="00D403A5"/>
    <w:rsid w:val="00D72289"/>
    <w:rsid w:val="00D733D2"/>
    <w:rsid w:val="00D80E8F"/>
    <w:rsid w:val="00D9675B"/>
    <w:rsid w:val="00DA5631"/>
    <w:rsid w:val="00DB55D3"/>
    <w:rsid w:val="00DD5083"/>
    <w:rsid w:val="00DD776B"/>
    <w:rsid w:val="00DF1E0C"/>
    <w:rsid w:val="00DF5E91"/>
    <w:rsid w:val="00DF7ECE"/>
    <w:rsid w:val="00E164AC"/>
    <w:rsid w:val="00E30593"/>
    <w:rsid w:val="00E35F29"/>
    <w:rsid w:val="00E51915"/>
    <w:rsid w:val="00E84768"/>
    <w:rsid w:val="00EB02D6"/>
    <w:rsid w:val="00EB0890"/>
    <w:rsid w:val="00EB41CF"/>
    <w:rsid w:val="00EE5502"/>
    <w:rsid w:val="00EE5F78"/>
    <w:rsid w:val="00EF4C48"/>
    <w:rsid w:val="00EF57A1"/>
    <w:rsid w:val="00F0440D"/>
    <w:rsid w:val="00F04A51"/>
    <w:rsid w:val="00F069E7"/>
    <w:rsid w:val="00F26CE1"/>
    <w:rsid w:val="00F326E8"/>
    <w:rsid w:val="00F40594"/>
    <w:rsid w:val="00F42A10"/>
    <w:rsid w:val="00F521C6"/>
    <w:rsid w:val="00F54944"/>
    <w:rsid w:val="00F73C3E"/>
    <w:rsid w:val="00F73D78"/>
    <w:rsid w:val="00F8238C"/>
    <w:rsid w:val="00F858B5"/>
    <w:rsid w:val="00FA04D0"/>
    <w:rsid w:val="00FA04E2"/>
    <w:rsid w:val="00FA63A9"/>
    <w:rsid w:val="00FB6890"/>
    <w:rsid w:val="00FE74A1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7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ECEBF1-D543-4F0B-92BA-1C669072DCDC}">
  <ds:schemaRefs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0C46DD-07B4-4089-823B-AA1C1E7A5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2176</Words>
  <Characters>12845</Characters>
  <Application>Microsoft Office Word</Application>
  <DocSecurity>0</DocSecurity>
  <Lines>107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3</cp:revision>
  <cp:lastPrinted>2020-08-12T11:20:00Z</cp:lastPrinted>
  <dcterms:created xsi:type="dcterms:W3CDTF">2024-09-26T10:51:00Z</dcterms:created>
  <dcterms:modified xsi:type="dcterms:W3CDTF">2024-09-30T08:09:00Z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