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923"/>
        <w:gridCol w:w="4848"/>
      </w:tblGrid>
      <w:tr>
        <w:trPr>
          <w:cantSplit w:val="true"/>
        </w:trPr>
        <w:tc>
          <w:tcPr>
            <w:tcW w:w="107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righ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OBJ/432/2024</w:t>
            </w:r>
          </w:p>
        </w:tc>
      </w:tr>
    </w:tbl>
    <w:p>
      <w:pPr>
        <w:pStyle w:val="Normal"/>
        <w:bidi w:val="0"/>
        <w:spacing w:lineRule="atLeast" w:line="0"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293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39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26845431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CZ26845431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SPORT CLUB s.r.o.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Bahno 99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Frýdlant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739 11  Frýdlant nad Ostravicí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Dopadová plocha pro lezeckou stěnu ve sportovní hale Fénix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>Na základě vaší cenové nabídky ze dne 23.09.2024 objednáváme:</w:t>
              <w:br/>
              <w:t>Dopadová plocha pro lezeckou stěnu ve sportovní hale Fénix</w:t>
              <w:br/>
              <w:t xml:space="preserve">Rozměr: 13 500 x 5 800 mm </w:t>
              <w:br/>
              <w:t xml:space="preserve">Tloušťka: 350 mm </w:t>
              <w:br/>
              <w:t xml:space="preserve">Materiál: molitan, PU+PE </w:t>
              <w:br/>
              <w:t xml:space="preserve">Žíněnka se bude skládat z dílů o rozměru max. 2m (kvůli průchodu do haly) </w:t>
              <w:br/>
              <w:t xml:space="preserve">Spoje jednotlivých částí musí být kryté. Cena je včetně dopravy a instalace na místě. </w:t>
              <w:br/>
              <w:br/>
              <w:t xml:space="preserve">Dodavatel vystaví daňový doklad (fakturu) na základě potvrzeného dodacího </w:t>
              <w:br/>
              <w:t>listu/předávacího protokolu kupujícímu.</w:t>
              <w:br/>
              <w:t>Celková cena objednávky nepřesáhne částku:</w:t>
              <w:br/>
              <w:t>Cena s DPH:     302 500,00 Kč</w:t>
              <w:br/>
              <w:t>Cena bez DPH:   250 000,00 Kč</w:t>
              <w:br/>
              <w:t>Dodací podmínky:</w:t>
              <w:br/>
              <w:t>- místo plnění:   SSRZ Havířov, SH Fénix</w:t>
              <w:br/>
              <w:t>- termín plnění:  do 31. 12. 2024</w:t>
              <w:br/>
              <w:t>Forma převzetí plnění: dodací list</w:t>
              <w:br/>
              <w:t xml:space="preserve">Osoba přebírající plnění: </w:t>
            </w:r>
            <w:r>
              <w:rPr>
                <w:rFonts w:ascii="Courier New" w:hAnsi="Courier New"/>
                <w:sz w:val="16"/>
                <w:szCs w:val="16"/>
              </w:rPr>
              <w:t>xxxxxxxxxxx</w:t>
            </w:r>
            <w:r>
              <w:rPr>
                <w:rFonts w:ascii="Courier New" w:hAnsi="Courier New"/>
                <w:sz w:val="16"/>
                <w:szCs w:val="16"/>
              </w:rPr>
              <w:br/>
              <w:t>Ostatní podmínky:</w:t>
              <w:br/>
              <w:t>-       splatnost faktury: 21 dní od data vystavení</w:t>
              <w:br/>
              <w:t>-       dodavatel na faktuře uvede číslo objednávky objednatele</w:t>
              <w:br/>
              <w:t>-       dodavatel vystaví fakturu do 7 kalendářních dnů od provedení zdanitelného plnění</w:t>
              <w:br/>
              <w:t xml:space="preserve">-       v případě prodlení dodavatele s plněním smlouvy se sjednává smluvní </w:t>
              <w:br/>
              <w:t>pokuta 1.000, Kč za každý den prodlení</w:t>
              <w:br/>
              <w:t xml:space="preserve">-       v případě, že je dodavatel v prodlení s plněním smlouvy delším než 30 </w:t>
              <w:br/>
              <w:t xml:space="preserve">dní, je objednatel oprávněn odstoupit od smlouvy, přičemž smlouva se ruší </w:t>
              <w:br/>
              <w:t>okamžikem doručení odstoupení od smlouvy dodavateli.</w:t>
              <w:br/>
              <w:t xml:space="preserve">-       dodavatelem vystavené faktury budou zasílány pouze elektronicky na adresu: </w:t>
            </w:r>
            <w:r>
              <w:rPr>
                <w:rFonts w:ascii="Courier New" w:hAnsi="Courier New"/>
                <w:sz w:val="16"/>
                <w:szCs w:val="16"/>
              </w:rPr>
              <w:t>xxxxxxxxxxx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-       V Havířově                                                          </w:t>
              <w:br/>
              <w:t xml:space="preserve">             ...................................        </w:t>
              <w:br/>
              <w:t xml:space="preserve">                 schválil: příkazce operace </w:t>
              <w:br/>
              <w:t>Akceptace dodavatele: ...................................</w:t>
              <w:br/>
              <w:t xml:space="preserve">Dodavatel bere na vědomí, že objednávka podléhá povinnosti zveřejnění v Registru </w:t>
              <w:br/>
              <w:t xml:space="preserve">smluv podle zákona 340/2015 Sb. a prohlašuje, že zde nejsou uvedeny údaje, které </w:t>
              <w:br/>
              <w:t>dodavatel považuje za obchodní tajemství. Tuto povinnost na sebe přebírá objednatel.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bottomFromText="0" w:horzAnchor="text" w:leftFromText="0" w:rightFromText="0" w:tblpX="0" w:tblpY="0" w:tblpYSpec="bottom" w:topFromText="0" w:vertAnchor="margin"/>
        <w:tblW w:w="10772" w:type="dxa"/>
        <w:jc w:val="left"/>
        <w:tblInd w:w="-7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8"/>
        <w:gridCol w:w="9589"/>
      </w:tblGrid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03.10.2024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xxxxxxxxxxx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i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Potvrzenou objednávku vraťte na výše uvedenou adresu</w:t>
            </w:r>
          </w:p>
        </w:tc>
      </w:tr>
    </w:tbl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72"/>
      </w:tblGrid>
      <w:tr>
        <w:trPr>
          <w:cantSplit w:val="true"/>
        </w:trPr>
        <w:tc>
          <w:tcPr>
            <w:tcW w:w="1077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LibreOffice/7.2.2.2$Windows_X86_64 LibreOffice_project/02b2acce88a210515b4a5bb2e46cbfb63fe97d56</Application>
  <AppVersion>15.0000</AppVersion>
  <Pages>1</Pages>
  <Words>336</Words>
  <Characters>1914</Characters>
  <CharactersWithSpaces>2380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2024-10-03T08:24:34Z</dcterms:modified>
  <cp:revision>1</cp:revision>
  <dc:subject/>
  <dc:title/>
</cp:coreProperties>
</file>