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01EE4" w14:textId="77777777" w:rsidR="007446C5" w:rsidRDefault="00AD4304" w:rsidP="00BE186C">
      <w:pPr>
        <w:jc w:val="center"/>
        <w:rPr>
          <w:b/>
          <w:spacing w:val="50"/>
          <w:sz w:val="28"/>
          <w:szCs w:val="28"/>
        </w:rPr>
      </w:pPr>
      <w:r>
        <w:rPr>
          <w:b/>
          <w:spacing w:val="50"/>
          <w:sz w:val="28"/>
          <w:szCs w:val="28"/>
        </w:rPr>
        <w:t>KUPNÍ SMLOUVA</w:t>
      </w:r>
    </w:p>
    <w:p w14:paraId="652E17C6" w14:textId="3452F107" w:rsidR="00272363" w:rsidRDefault="00BE186C" w:rsidP="00272363">
      <w:pPr>
        <w:jc w:val="center"/>
      </w:pPr>
      <w:r>
        <w:t xml:space="preserve">podle § </w:t>
      </w:r>
      <w:r w:rsidR="00504A4E">
        <w:t>2085</w:t>
      </w:r>
      <w:r>
        <w:t xml:space="preserve"> </w:t>
      </w:r>
      <w:r w:rsidR="00504A4E">
        <w:t>a následujících zákona 89/2012 Sb., Občanský zákoník v platném znění</w:t>
      </w:r>
    </w:p>
    <w:p w14:paraId="5935F151" w14:textId="57BF690E" w:rsidR="00BE186C" w:rsidRDefault="00BE186C" w:rsidP="00BE186C">
      <w:pPr>
        <w:pBdr>
          <w:top w:val="single" w:sz="4" w:space="1" w:color="auto"/>
        </w:pBdr>
        <w:jc w:val="both"/>
      </w:pPr>
      <w:r>
        <w:t>Po předchozím projednání a dohodě uzavírají smluvní strany:</w:t>
      </w:r>
    </w:p>
    <w:p w14:paraId="0577A7F1" w14:textId="77777777" w:rsidR="00BE186C" w:rsidRDefault="00BE186C" w:rsidP="00BE186C">
      <w:pPr>
        <w:pBdr>
          <w:top w:val="single" w:sz="4" w:space="1" w:color="auto"/>
        </w:pBdr>
        <w:jc w:val="both"/>
      </w:pPr>
    </w:p>
    <w:p w14:paraId="5A727129" w14:textId="77777777" w:rsidR="002E429B" w:rsidRDefault="002E429B" w:rsidP="002E429B">
      <w:pPr>
        <w:pBdr>
          <w:top w:val="single" w:sz="4" w:space="1" w:color="auto"/>
        </w:pBdr>
        <w:jc w:val="both"/>
        <w:rPr>
          <w:b/>
        </w:rPr>
      </w:pPr>
      <w:r>
        <w:rPr>
          <w:b/>
        </w:rPr>
        <w:t>ČVUT v Praze, Fakulta stavební</w:t>
      </w:r>
    </w:p>
    <w:p w14:paraId="736C1CF7" w14:textId="138CBFBC" w:rsidR="002E429B" w:rsidRDefault="002E429B" w:rsidP="002E429B">
      <w:pPr>
        <w:pBdr>
          <w:top w:val="single" w:sz="4" w:space="1" w:color="auto"/>
        </w:pBdr>
        <w:jc w:val="both"/>
        <w:rPr>
          <w:b/>
        </w:rPr>
      </w:pPr>
      <w:r>
        <w:rPr>
          <w:b/>
        </w:rPr>
        <w:t xml:space="preserve">se sídlem: </w:t>
      </w:r>
      <w:r w:rsidR="00BA13BD">
        <w:rPr>
          <w:b/>
        </w:rPr>
        <w:tab/>
      </w:r>
      <w:r w:rsidR="00BA13BD">
        <w:rPr>
          <w:b/>
        </w:rPr>
        <w:tab/>
      </w:r>
      <w:r w:rsidR="00BA13BD">
        <w:rPr>
          <w:b/>
        </w:rPr>
        <w:tab/>
      </w:r>
      <w:r>
        <w:rPr>
          <w:b/>
        </w:rPr>
        <w:t>Thákurova 7, Praha 6</w:t>
      </w:r>
    </w:p>
    <w:p w14:paraId="15A01F3A" w14:textId="6E6906B3" w:rsidR="002E429B" w:rsidRDefault="002E429B" w:rsidP="002E429B">
      <w:pPr>
        <w:jc w:val="both"/>
        <w:rPr>
          <w:i/>
        </w:rPr>
      </w:pPr>
      <w:r>
        <w:rPr>
          <w:b/>
        </w:rPr>
        <w:t xml:space="preserve">zastoupení: </w:t>
      </w:r>
      <w:r w:rsidR="00BA13BD">
        <w:rPr>
          <w:b/>
        </w:rPr>
        <w:tab/>
      </w:r>
      <w:r w:rsidR="00BA13BD">
        <w:rPr>
          <w:b/>
        </w:rPr>
        <w:tab/>
      </w:r>
      <w:r w:rsidR="00BA13BD">
        <w:rPr>
          <w:b/>
        </w:rPr>
        <w:tab/>
      </w:r>
      <w:r>
        <w:rPr>
          <w:b/>
        </w:rPr>
        <w:t xml:space="preserve">Ing. </w:t>
      </w:r>
      <w:r w:rsidR="004556E6">
        <w:rPr>
          <w:b/>
        </w:rPr>
        <w:t>Petr Matějka, Ph.D.</w:t>
      </w:r>
    </w:p>
    <w:p w14:paraId="3ADAB256" w14:textId="16BB731A" w:rsidR="002E429B" w:rsidRDefault="002E429B" w:rsidP="002E429B">
      <w:pPr>
        <w:jc w:val="both"/>
        <w:rPr>
          <w:i/>
        </w:rPr>
      </w:pPr>
      <w:proofErr w:type="spellStart"/>
      <w:r>
        <w:rPr>
          <w:b/>
        </w:rPr>
        <w:t>zast</w:t>
      </w:r>
      <w:proofErr w:type="spellEnd"/>
      <w:r>
        <w:rPr>
          <w:b/>
        </w:rPr>
        <w:t xml:space="preserve">. ve věcech techn.: </w:t>
      </w:r>
      <w:r w:rsidR="00BA13BD">
        <w:rPr>
          <w:b/>
        </w:rPr>
        <w:tab/>
      </w:r>
      <w:proofErr w:type="spellStart"/>
      <w:r w:rsidR="00F7310B">
        <w:rPr>
          <w:b/>
        </w:rPr>
        <w:t>xxxx</w:t>
      </w:r>
      <w:proofErr w:type="spellEnd"/>
    </w:p>
    <w:p w14:paraId="72F864E8" w14:textId="0764D3B9" w:rsidR="002E429B" w:rsidRDefault="002E429B" w:rsidP="002E429B">
      <w:pPr>
        <w:jc w:val="both"/>
        <w:rPr>
          <w:b/>
        </w:rPr>
      </w:pPr>
      <w:r>
        <w:rPr>
          <w:b/>
        </w:rPr>
        <w:t>IČ: 68407700</w:t>
      </w:r>
      <w:r w:rsidR="00BA13BD">
        <w:rPr>
          <w:b/>
        </w:rPr>
        <w:tab/>
      </w:r>
      <w:r w:rsidR="00BA13BD">
        <w:rPr>
          <w:b/>
        </w:rPr>
        <w:tab/>
      </w:r>
      <w:r w:rsidR="00BA13BD">
        <w:rPr>
          <w:b/>
        </w:rPr>
        <w:tab/>
      </w:r>
      <w:r>
        <w:rPr>
          <w:b/>
        </w:rPr>
        <w:t>DIČ: CZ 68407700</w:t>
      </w:r>
    </w:p>
    <w:p w14:paraId="3E44060D" w14:textId="7ADDBD74" w:rsidR="002E429B" w:rsidRDefault="002E429B" w:rsidP="002E429B">
      <w:pPr>
        <w:jc w:val="both"/>
        <w:rPr>
          <w:i/>
        </w:rPr>
      </w:pPr>
      <w:r>
        <w:rPr>
          <w:b/>
        </w:rPr>
        <w:t>bankovní spojení:</w:t>
      </w:r>
      <w:r w:rsidR="00BA13BD">
        <w:rPr>
          <w:b/>
        </w:rPr>
        <w:tab/>
      </w:r>
      <w:r w:rsidR="00BA13BD">
        <w:rPr>
          <w:b/>
        </w:rPr>
        <w:tab/>
      </w:r>
      <w:bookmarkStart w:id="0" w:name="_GoBack"/>
      <w:bookmarkEnd w:id="0"/>
      <w:proofErr w:type="spellStart"/>
      <w:r w:rsidR="00B6748C">
        <w:rPr>
          <w:b/>
        </w:rPr>
        <w:t>xxxx</w:t>
      </w:r>
      <w:proofErr w:type="spellEnd"/>
    </w:p>
    <w:p w14:paraId="52A8FE9B" w14:textId="77777777" w:rsidR="00BE186C" w:rsidRDefault="002E429B" w:rsidP="002E429B">
      <w:pPr>
        <w:ind w:left="454"/>
        <w:jc w:val="right"/>
      </w:pPr>
      <w:r>
        <w:t xml:space="preserve"> </w:t>
      </w:r>
      <w:r w:rsidR="00BE186C">
        <w:t xml:space="preserve">(dále jen </w:t>
      </w:r>
      <w:r w:rsidR="00770EEC">
        <w:t>kupující</w:t>
      </w:r>
      <w:r w:rsidR="00BE186C">
        <w:t>)</w:t>
      </w:r>
    </w:p>
    <w:p w14:paraId="383C7100" w14:textId="77777777" w:rsidR="00BE186C" w:rsidRDefault="00BE186C" w:rsidP="00BE186C">
      <w:pPr>
        <w:ind w:left="454"/>
        <w:jc w:val="center"/>
      </w:pPr>
      <w:r>
        <w:t>a</w:t>
      </w:r>
    </w:p>
    <w:p w14:paraId="01C7EE09" w14:textId="77777777" w:rsidR="00BE186C" w:rsidRDefault="00BE186C" w:rsidP="00BE186C">
      <w:pPr>
        <w:ind w:left="454"/>
        <w:jc w:val="center"/>
      </w:pPr>
    </w:p>
    <w:p w14:paraId="6E038B5C" w14:textId="0A610E52" w:rsidR="002E429B" w:rsidRPr="00BA13BD" w:rsidRDefault="003021CC" w:rsidP="002E429B">
      <w:pPr>
        <w:jc w:val="both"/>
        <w:rPr>
          <w:b/>
        </w:rPr>
      </w:pPr>
      <w:r w:rsidRPr="00BA13BD">
        <w:rPr>
          <w:b/>
        </w:rPr>
        <w:t>OHLA ŽS, a.s.</w:t>
      </w:r>
    </w:p>
    <w:p w14:paraId="19063C31" w14:textId="28B2A2A1" w:rsidR="00BE186C" w:rsidRPr="00BA13BD" w:rsidRDefault="002E429B" w:rsidP="002E429B">
      <w:pPr>
        <w:jc w:val="both"/>
        <w:rPr>
          <w:b/>
        </w:rPr>
      </w:pPr>
      <w:r w:rsidRPr="00BA13BD">
        <w:rPr>
          <w:b/>
        </w:rPr>
        <w:t>se sídlem</w:t>
      </w:r>
      <w:r w:rsidR="00BE186C" w:rsidRPr="00BA13BD">
        <w:rPr>
          <w:b/>
        </w:rPr>
        <w:t>:</w:t>
      </w:r>
      <w:r w:rsidR="00BA13BD" w:rsidRPr="00BA13BD">
        <w:rPr>
          <w:b/>
        </w:rPr>
        <w:tab/>
      </w:r>
      <w:r w:rsidR="00BA13BD" w:rsidRPr="00BA13BD">
        <w:rPr>
          <w:b/>
        </w:rPr>
        <w:tab/>
      </w:r>
      <w:r w:rsidR="00BA13BD" w:rsidRPr="00BA13BD">
        <w:rPr>
          <w:b/>
        </w:rPr>
        <w:tab/>
      </w:r>
      <w:r w:rsidR="003021CC" w:rsidRPr="00BA13BD">
        <w:rPr>
          <w:b/>
        </w:rPr>
        <w:t>Tuřanka 1554/</w:t>
      </w:r>
      <w:proofErr w:type="gramStart"/>
      <w:r w:rsidR="003021CC" w:rsidRPr="00BA13BD">
        <w:rPr>
          <w:b/>
        </w:rPr>
        <w:t>115b</w:t>
      </w:r>
      <w:proofErr w:type="gramEnd"/>
      <w:r w:rsidR="003021CC" w:rsidRPr="00BA13BD">
        <w:rPr>
          <w:b/>
        </w:rPr>
        <w:t>, 627 00 Brno</w:t>
      </w:r>
      <w:r w:rsidR="00BE186C" w:rsidRPr="00BA13BD">
        <w:rPr>
          <w:b/>
        </w:rPr>
        <w:tab/>
      </w:r>
    </w:p>
    <w:p w14:paraId="03E90ECD" w14:textId="08290507" w:rsidR="00BA13BD" w:rsidRPr="00BA13BD" w:rsidRDefault="00BE186C" w:rsidP="00BA13BD">
      <w:pPr>
        <w:jc w:val="both"/>
        <w:rPr>
          <w:b/>
          <w:bCs/>
          <w:iCs/>
        </w:rPr>
      </w:pPr>
      <w:r w:rsidRPr="00BA13BD">
        <w:rPr>
          <w:b/>
        </w:rPr>
        <w:t>zastoupení:</w:t>
      </w:r>
      <w:r w:rsidR="00BA13BD" w:rsidRPr="00BA13BD">
        <w:rPr>
          <w:b/>
        </w:rPr>
        <w:tab/>
      </w:r>
      <w:r w:rsidR="00BA13BD" w:rsidRPr="00BA13BD">
        <w:rPr>
          <w:b/>
        </w:rPr>
        <w:tab/>
      </w:r>
      <w:r w:rsidR="00BA13BD" w:rsidRPr="00BA13BD">
        <w:rPr>
          <w:b/>
        </w:rPr>
        <w:tab/>
      </w:r>
      <w:bookmarkStart w:id="1" w:name="_Hlk177025690"/>
      <w:r w:rsidR="00BA13BD" w:rsidRPr="00BA13BD">
        <w:rPr>
          <w:b/>
          <w:bCs/>
          <w:iCs/>
        </w:rPr>
        <w:t>Ing. Roman Veis, ředitel divize Železnice</w:t>
      </w:r>
      <w:r w:rsidR="00BA13BD" w:rsidRPr="00BA13BD">
        <w:rPr>
          <w:b/>
          <w:bCs/>
          <w:iCs/>
        </w:rPr>
        <w:tab/>
      </w:r>
      <w:bookmarkEnd w:id="1"/>
    </w:p>
    <w:p w14:paraId="1F3FE045" w14:textId="595F864A" w:rsidR="00BE186C" w:rsidRPr="00BA13BD" w:rsidRDefault="00F7310B" w:rsidP="00BA13BD">
      <w:pPr>
        <w:ind w:left="2124" w:firstLine="708"/>
        <w:jc w:val="both"/>
        <w:rPr>
          <w:b/>
          <w:bCs/>
          <w:iCs/>
        </w:rPr>
      </w:pPr>
      <w:proofErr w:type="spellStart"/>
      <w:r>
        <w:rPr>
          <w:b/>
          <w:bCs/>
          <w:iCs/>
        </w:rPr>
        <w:t>xxxx</w:t>
      </w:r>
      <w:proofErr w:type="spellEnd"/>
    </w:p>
    <w:p w14:paraId="2F067705" w14:textId="1FD1B85E" w:rsidR="00BA13BD" w:rsidRDefault="00BE186C" w:rsidP="00BA13BD">
      <w:pPr>
        <w:jc w:val="both"/>
        <w:rPr>
          <w:b/>
          <w:bCs/>
          <w:iCs/>
        </w:rPr>
      </w:pPr>
      <w:proofErr w:type="spellStart"/>
      <w:r w:rsidRPr="00BA13BD">
        <w:rPr>
          <w:b/>
        </w:rPr>
        <w:t>zast</w:t>
      </w:r>
      <w:proofErr w:type="spellEnd"/>
      <w:r w:rsidRPr="00BA13BD">
        <w:rPr>
          <w:b/>
        </w:rPr>
        <w:t>. ve věcech techn.:</w:t>
      </w:r>
      <w:r w:rsidR="00BA13BD" w:rsidRPr="00BA13BD">
        <w:rPr>
          <w:b/>
          <w:bCs/>
          <w:iCs/>
        </w:rPr>
        <w:t xml:space="preserve"> </w:t>
      </w:r>
      <w:r w:rsidR="00BA13BD" w:rsidRPr="00BA13BD">
        <w:rPr>
          <w:b/>
          <w:bCs/>
          <w:iCs/>
        </w:rPr>
        <w:tab/>
      </w:r>
      <w:proofErr w:type="spellStart"/>
      <w:r w:rsidR="00F7310B">
        <w:rPr>
          <w:b/>
          <w:bCs/>
          <w:iCs/>
        </w:rPr>
        <w:t>xxxx</w:t>
      </w:r>
      <w:proofErr w:type="spellEnd"/>
    </w:p>
    <w:p w14:paraId="3E4A0888" w14:textId="0725DE11" w:rsidR="00BA13BD" w:rsidRPr="00BA13BD" w:rsidRDefault="00BA13BD" w:rsidP="00BA13BD">
      <w:pPr>
        <w:jc w:val="both"/>
        <w:rPr>
          <w:b/>
          <w:bCs/>
          <w:iCs/>
        </w:rPr>
      </w:pPr>
      <w:r>
        <w:rPr>
          <w:b/>
          <w:bCs/>
          <w:iCs/>
        </w:rPr>
        <w:tab/>
      </w:r>
      <w:r>
        <w:rPr>
          <w:b/>
          <w:bCs/>
          <w:iCs/>
        </w:rPr>
        <w:tab/>
      </w:r>
      <w:r>
        <w:rPr>
          <w:b/>
          <w:bCs/>
          <w:iCs/>
        </w:rPr>
        <w:tab/>
      </w:r>
      <w:r>
        <w:rPr>
          <w:b/>
          <w:bCs/>
          <w:iCs/>
        </w:rPr>
        <w:tab/>
      </w:r>
      <w:proofErr w:type="spellStart"/>
      <w:r w:rsidR="00F7310B">
        <w:rPr>
          <w:b/>
          <w:bCs/>
          <w:iCs/>
        </w:rPr>
        <w:t>xxxx</w:t>
      </w:r>
      <w:proofErr w:type="spellEnd"/>
    </w:p>
    <w:p w14:paraId="7579CC3E" w14:textId="4B9AA7D8" w:rsidR="00BA13BD" w:rsidRDefault="00BA13BD" w:rsidP="00BA13BD">
      <w:pPr>
        <w:jc w:val="both"/>
        <w:rPr>
          <w:b/>
          <w:bCs/>
          <w:iCs/>
        </w:rPr>
      </w:pPr>
      <w:r w:rsidRPr="00BA13BD">
        <w:rPr>
          <w:b/>
          <w:bCs/>
          <w:iCs/>
        </w:rPr>
        <w:tab/>
      </w:r>
      <w:r w:rsidRPr="00BA13BD">
        <w:rPr>
          <w:b/>
          <w:bCs/>
          <w:iCs/>
        </w:rPr>
        <w:tab/>
      </w:r>
      <w:r w:rsidRPr="00BA13BD">
        <w:rPr>
          <w:b/>
          <w:bCs/>
          <w:iCs/>
        </w:rPr>
        <w:tab/>
      </w:r>
      <w:r w:rsidRPr="00BA13BD">
        <w:rPr>
          <w:b/>
          <w:bCs/>
          <w:iCs/>
        </w:rPr>
        <w:tab/>
      </w:r>
      <w:proofErr w:type="spellStart"/>
      <w:r w:rsidR="00F7310B">
        <w:rPr>
          <w:b/>
          <w:bCs/>
          <w:iCs/>
        </w:rPr>
        <w:t>xxxx</w:t>
      </w:r>
      <w:proofErr w:type="spellEnd"/>
    </w:p>
    <w:p w14:paraId="482AD1D7" w14:textId="15F3E17C" w:rsidR="00BA13BD" w:rsidRPr="00BA13BD" w:rsidRDefault="00F7310B" w:rsidP="00BA13BD">
      <w:pPr>
        <w:ind w:left="2124" w:firstLine="708"/>
        <w:jc w:val="both"/>
        <w:rPr>
          <w:b/>
          <w:bCs/>
          <w:iCs/>
        </w:rPr>
      </w:pPr>
      <w:proofErr w:type="spellStart"/>
      <w:r>
        <w:rPr>
          <w:b/>
          <w:bCs/>
          <w:iCs/>
        </w:rPr>
        <w:t>xxxx</w:t>
      </w:r>
      <w:proofErr w:type="spellEnd"/>
    </w:p>
    <w:p w14:paraId="32DEA180" w14:textId="1D968874" w:rsidR="00BE186C" w:rsidRPr="004254E1" w:rsidRDefault="00BE186C" w:rsidP="002E429B">
      <w:pPr>
        <w:jc w:val="both"/>
        <w:rPr>
          <w:b/>
        </w:rPr>
      </w:pPr>
      <w:r w:rsidRPr="00BA13BD">
        <w:rPr>
          <w:b/>
        </w:rPr>
        <w:t>IČ:</w:t>
      </w:r>
      <w:r w:rsidR="003021CC" w:rsidRPr="00BA13BD">
        <w:rPr>
          <w:b/>
        </w:rPr>
        <w:t xml:space="preserve"> 46342796</w:t>
      </w:r>
      <w:r w:rsidR="00BA13BD" w:rsidRPr="00BA13BD">
        <w:rPr>
          <w:b/>
        </w:rPr>
        <w:tab/>
      </w:r>
      <w:r w:rsidR="00BA13BD" w:rsidRPr="00BA13BD">
        <w:rPr>
          <w:b/>
        </w:rPr>
        <w:tab/>
      </w:r>
      <w:r w:rsidR="00BA13BD" w:rsidRPr="00BA13BD">
        <w:rPr>
          <w:b/>
        </w:rPr>
        <w:tab/>
      </w:r>
      <w:r w:rsidRPr="00BA13BD">
        <w:rPr>
          <w:b/>
        </w:rPr>
        <w:t>DIČ:</w:t>
      </w:r>
      <w:r w:rsidR="003021CC" w:rsidRPr="00BA13BD">
        <w:rPr>
          <w:b/>
        </w:rPr>
        <w:t xml:space="preserve"> CZ46342796</w:t>
      </w:r>
    </w:p>
    <w:p w14:paraId="21E68065" w14:textId="696B0646" w:rsidR="00BE186C" w:rsidRDefault="00BE186C" w:rsidP="002E429B">
      <w:pPr>
        <w:jc w:val="both"/>
        <w:rPr>
          <w:b/>
        </w:rPr>
      </w:pPr>
      <w:r w:rsidRPr="00BA13BD">
        <w:rPr>
          <w:b/>
        </w:rPr>
        <w:t>bankovní spojení:</w:t>
      </w:r>
      <w:r w:rsidR="00BA13BD">
        <w:rPr>
          <w:b/>
        </w:rPr>
        <w:tab/>
      </w:r>
      <w:r w:rsidR="00BA13BD">
        <w:rPr>
          <w:b/>
        </w:rPr>
        <w:tab/>
      </w:r>
      <w:proofErr w:type="spellStart"/>
      <w:r w:rsidR="00453073">
        <w:rPr>
          <w:b/>
        </w:rPr>
        <w:t>xxxx</w:t>
      </w:r>
      <w:proofErr w:type="spellEnd"/>
    </w:p>
    <w:p w14:paraId="611FC928" w14:textId="77777777" w:rsidR="00272363" w:rsidRDefault="00272363" w:rsidP="002E429B">
      <w:pPr>
        <w:jc w:val="both"/>
        <w:rPr>
          <w:b/>
          <w:bCs/>
          <w:iCs/>
        </w:rPr>
      </w:pPr>
      <w:r w:rsidRPr="00272363">
        <w:rPr>
          <w:b/>
          <w:bCs/>
          <w:iCs/>
        </w:rPr>
        <w:t xml:space="preserve">číslo smlouvy </w:t>
      </w:r>
    </w:p>
    <w:p w14:paraId="20833AD3" w14:textId="2D6129E5" w:rsidR="00272363" w:rsidRPr="00272363" w:rsidRDefault="00272363" w:rsidP="002E429B">
      <w:pPr>
        <w:jc w:val="both"/>
        <w:rPr>
          <w:b/>
          <w:bCs/>
          <w:iCs/>
        </w:rPr>
      </w:pPr>
      <w:r w:rsidRPr="00272363">
        <w:rPr>
          <w:b/>
          <w:bCs/>
          <w:iCs/>
        </w:rPr>
        <w:t>prodávajícího:</w:t>
      </w:r>
      <w:r>
        <w:rPr>
          <w:b/>
          <w:bCs/>
          <w:iCs/>
        </w:rPr>
        <w:tab/>
      </w:r>
      <w:r>
        <w:rPr>
          <w:b/>
          <w:bCs/>
          <w:iCs/>
        </w:rPr>
        <w:tab/>
      </w:r>
      <w:r w:rsidRPr="00272363">
        <w:rPr>
          <w:b/>
          <w:bCs/>
          <w:iCs/>
        </w:rPr>
        <w:t>KMV002840</w:t>
      </w:r>
    </w:p>
    <w:p w14:paraId="22D874D1" w14:textId="77777777" w:rsidR="00BE186C" w:rsidRDefault="00BE186C" w:rsidP="00BE186C">
      <w:pPr>
        <w:ind w:left="454"/>
        <w:jc w:val="right"/>
      </w:pPr>
      <w:r>
        <w:t xml:space="preserve">(dále jen </w:t>
      </w:r>
      <w:r w:rsidR="00770EEC">
        <w:t>prodávající</w:t>
      </w:r>
      <w:r>
        <w:t>)</w:t>
      </w:r>
    </w:p>
    <w:p w14:paraId="65062C66" w14:textId="77777777" w:rsidR="00BE186C" w:rsidRDefault="00BE186C" w:rsidP="00BE186C">
      <w:pPr>
        <w:ind w:left="454"/>
        <w:jc w:val="right"/>
      </w:pPr>
    </w:p>
    <w:p w14:paraId="38E220EB" w14:textId="77777777" w:rsidR="004254E1" w:rsidRDefault="00BE186C" w:rsidP="004254E1">
      <w:pPr>
        <w:jc w:val="both"/>
      </w:pPr>
      <w:r>
        <w:t xml:space="preserve">tuto </w:t>
      </w:r>
      <w:r w:rsidR="00770EEC">
        <w:t xml:space="preserve">kupní </w:t>
      </w:r>
      <w:r>
        <w:t>smlouvu.</w:t>
      </w:r>
    </w:p>
    <w:p w14:paraId="5615A55F" w14:textId="77777777" w:rsidR="00AE0264" w:rsidRDefault="00AE0264" w:rsidP="004254E1">
      <w:pPr>
        <w:jc w:val="both"/>
      </w:pPr>
    </w:p>
    <w:p w14:paraId="17760ABA" w14:textId="77777777" w:rsidR="004254E1" w:rsidRDefault="004254E1" w:rsidP="004254E1">
      <w:pPr>
        <w:jc w:val="center"/>
        <w:rPr>
          <w:b/>
        </w:rPr>
      </w:pPr>
      <w:r>
        <w:rPr>
          <w:b/>
        </w:rPr>
        <w:t>I.</w:t>
      </w:r>
    </w:p>
    <w:p w14:paraId="2686338D" w14:textId="77777777" w:rsidR="004254E1" w:rsidRPr="008A70F7" w:rsidRDefault="004254E1" w:rsidP="004254E1">
      <w:pPr>
        <w:jc w:val="center"/>
        <w:rPr>
          <w:b/>
          <w:u w:val="single"/>
        </w:rPr>
      </w:pPr>
      <w:r w:rsidRPr="008A70F7">
        <w:rPr>
          <w:b/>
          <w:u w:val="single"/>
        </w:rPr>
        <w:t>Předmět smlouvy</w:t>
      </w:r>
    </w:p>
    <w:p w14:paraId="0574619F" w14:textId="77777777" w:rsidR="004254E1" w:rsidRDefault="004254E1" w:rsidP="004254E1">
      <w:pPr>
        <w:jc w:val="center"/>
        <w:rPr>
          <w:b/>
        </w:rPr>
      </w:pPr>
    </w:p>
    <w:p w14:paraId="772B60C7" w14:textId="6679563A" w:rsidR="00AE0264" w:rsidRPr="00BA13BD" w:rsidRDefault="00AE0264" w:rsidP="008509BD">
      <w:pPr>
        <w:numPr>
          <w:ilvl w:val="0"/>
          <w:numId w:val="7"/>
        </w:numPr>
        <w:jc w:val="both"/>
        <w:rPr>
          <w:i/>
        </w:rPr>
      </w:pPr>
      <w:r>
        <w:t xml:space="preserve">Předmětem této smlouvy je </w:t>
      </w:r>
      <w:r w:rsidR="004556E6">
        <w:t xml:space="preserve">nákup </w:t>
      </w:r>
      <w:r w:rsidR="00292177" w:rsidRPr="00BA13BD">
        <w:rPr>
          <w:b/>
          <w:bCs/>
          <w:iCs/>
        </w:rPr>
        <w:t xml:space="preserve">2ks – kolejnice </w:t>
      </w:r>
      <w:proofErr w:type="gramStart"/>
      <w:r w:rsidR="00292177" w:rsidRPr="00BA13BD">
        <w:rPr>
          <w:b/>
          <w:bCs/>
          <w:iCs/>
        </w:rPr>
        <w:t>75m</w:t>
      </w:r>
      <w:proofErr w:type="gramEnd"/>
      <w:r w:rsidR="00292177" w:rsidRPr="00BA13BD">
        <w:rPr>
          <w:b/>
          <w:bCs/>
          <w:iCs/>
        </w:rPr>
        <w:t xml:space="preserve"> 60E2</w:t>
      </w:r>
      <w:r w:rsidR="00BA13BD">
        <w:rPr>
          <w:b/>
          <w:bCs/>
          <w:iCs/>
        </w:rPr>
        <w:t>.</w:t>
      </w:r>
    </w:p>
    <w:p w14:paraId="562C9E1D" w14:textId="77777777" w:rsidR="00C93AA1" w:rsidRDefault="00C93AA1" w:rsidP="00C93AA1">
      <w:pPr>
        <w:ind w:left="1440" w:hanging="1440"/>
        <w:jc w:val="both"/>
      </w:pPr>
    </w:p>
    <w:p w14:paraId="08BAA710" w14:textId="77777777" w:rsidR="00C93AA1" w:rsidRDefault="00C93AA1" w:rsidP="00C93AA1">
      <w:pPr>
        <w:jc w:val="center"/>
        <w:rPr>
          <w:b/>
        </w:rPr>
      </w:pPr>
      <w:r>
        <w:rPr>
          <w:b/>
        </w:rPr>
        <w:t>II.</w:t>
      </w:r>
    </w:p>
    <w:p w14:paraId="7BA7D332" w14:textId="77777777" w:rsidR="00C93AA1" w:rsidRPr="008A70F7" w:rsidRDefault="00C93AA1" w:rsidP="00C93AA1">
      <w:pPr>
        <w:jc w:val="center"/>
        <w:rPr>
          <w:b/>
          <w:u w:val="single"/>
        </w:rPr>
      </w:pPr>
      <w:r w:rsidRPr="008A70F7">
        <w:rPr>
          <w:b/>
          <w:u w:val="single"/>
        </w:rPr>
        <w:t>Termín a místo plnění</w:t>
      </w:r>
    </w:p>
    <w:p w14:paraId="705E22D1" w14:textId="77777777" w:rsidR="00C93AA1" w:rsidRDefault="00C93AA1" w:rsidP="00C93AA1">
      <w:pPr>
        <w:jc w:val="both"/>
      </w:pPr>
    </w:p>
    <w:p w14:paraId="666A9D4A" w14:textId="64D407BF" w:rsidR="00C93AA1" w:rsidRDefault="00AE0264" w:rsidP="00C93AA1">
      <w:pPr>
        <w:numPr>
          <w:ilvl w:val="0"/>
          <w:numId w:val="9"/>
        </w:numPr>
        <w:jc w:val="both"/>
      </w:pPr>
      <w:r>
        <w:t xml:space="preserve">Předmět smlouvy předá prodávající kupujícímu do </w:t>
      </w:r>
      <w:r w:rsidR="00292177">
        <w:t>31.10.2024</w:t>
      </w:r>
      <w:r w:rsidR="004556E6">
        <w:rPr>
          <w:i/>
        </w:rPr>
        <w:t xml:space="preserve"> </w:t>
      </w:r>
      <w:r w:rsidR="004556E6" w:rsidRPr="00292177">
        <w:rPr>
          <w:iCs/>
        </w:rPr>
        <w:t>P</w:t>
      </w:r>
      <w:r w:rsidRPr="00292177">
        <w:rPr>
          <w:iCs/>
        </w:rPr>
        <w:t xml:space="preserve">řesný </w:t>
      </w:r>
      <w:r>
        <w:t>termín dodání dohodne předem zástupce prodávajícího se zástupcem kupujícího.</w:t>
      </w:r>
    </w:p>
    <w:p w14:paraId="23211958" w14:textId="77777777" w:rsidR="00C93AA1" w:rsidRDefault="00C93AA1" w:rsidP="00C93AA1">
      <w:pPr>
        <w:jc w:val="both"/>
      </w:pPr>
    </w:p>
    <w:p w14:paraId="47D6094E" w14:textId="6E9ED465" w:rsidR="00C93AA1" w:rsidRDefault="00AE0264" w:rsidP="00C93AA1">
      <w:pPr>
        <w:numPr>
          <w:ilvl w:val="0"/>
          <w:numId w:val="9"/>
        </w:numPr>
        <w:jc w:val="both"/>
      </w:pPr>
      <w:r>
        <w:t xml:space="preserve">Místo plnění je </w:t>
      </w:r>
      <w:r w:rsidR="00292177" w:rsidRPr="00292177">
        <w:t xml:space="preserve">stavba Praha-Bubny pro účel zabudování do zkušebního úseku </w:t>
      </w:r>
      <w:r>
        <w:t xml:space="preserve">na </w:t>
      </w:r>
      <w:r w:rsidR="00877788">
        <w:t xml:space="preserve">stavbě </w:t>
      </w:r>
      <w:r w:rsidR="00292177">
        <w:t>prodávajícího</w:t>
      </w:r>
      <w:r>
        <w:t>.</w:t>
      </w:r>
      <w:r w:rsidR="00292177">
        <w:t xml:space="preserve"> Z</w:t>
      </w:r>
      <w:r w:rsidR="00292177" w:rsidRPr="00292177">
        <w:t>abudování a další práce spojené se zkušebním úsekem budou předmětem zvláštní objednávky</w:t>
      </w:r>
    </w:p>
    <w:p w14:paraId="792FC1FC" w14:textId="77777777" w:rsidR="00C93AA1" w:rsidRDefault="00C93AA1" w:rsidP="00C93AA1">
      <w:pPr>
        <w:jc w:val="both"/>
      </w:pPr>
    </w:p>
    <w:p w14:paraId="3831D9C8" w14:textId="77777777" w:rsidR="00C93AA1" w:rsidRDefault="00AE0264" w:rsidP="00C93AA1">
      <w:pPr>
        <w:numPr>
          <w:ilvl w:val="0"/>
          <w:numId w:val="9"/>
        </w:numPr>
        <w:jc w:val="both"/>
      </w:pPr>
      <w:r>
        <w:t xml:space="preserve">O předání a převzetí zboží mezi zástupci smluvních stran bude vystaven a podepsán písemný </w:t>
      </w:r>
      <w:r w:rsidR="003736C8">
        <w:t>předávací protokol</w:t>
      </w:r>
      <w:r>
        <w:t>.</w:t>
      </w:r>
    </w:p>
    <w:p w14:paraId="6B7CA399" w14:textId="77777777" w:rsidR="00C93AA1" w:rsidRDefault="00C93AA1" w:rsidP="00C93AA1">
      <w:pPr>
        <w:jc w:val="both"/>
      </w:pPr>
    </w:p>
    <w:p w14:paraId="279D0B89" w14:textId="77777777" w:rsidR="00AE0264" w:rsidRDefault="00AE0264" w:rsidP="00C93AA1">
      <w:pPr>
        <w:jc w:val="both"/>
      </w:pPr>
    </w:p>
    <w:p w14:paraId="4ED0506C" w14:textId="77777777" w:rsidR="00AE0264" w:rsidRDefault="00AE0264" w:rsidP="00C93AA1">
      <w:pPr>
        <w:jc w:val="both"/>
      </w:pPr>
    </w:p>
    <w:p w14:paraId="28AA2E48" w14:textId="77777777" w:rsidR="00AE0264" w:rsidRDefault="00AE0264" w:rsidP="00C93AA1">
      <w:pPr>
        <w:jc w:val="both"/>
      </w:pPr>
    </w:p>
    <w:p w14:paraId="23BE3AFA" w14:textId="77777777" w:rsidR="00C93AA1" w:rsidRDefault="00C93AA1" w:rsidP="00C93AA1">
      <w:pPr>
        <w:jc w:val="both"/>
      </w:pPr>
    </w:p>
    <w:p w14:paraId="53E952D9" w14:textId="77777777" w:rsidR="00C93AA1" w:rsidRDefault="00C93AA1" w:rsidP="00C93AA1">
      <w:pPr>
        <w:jc w:val="center"/>
        <w:rPr>
          <w:b/>
        </w:rPr>
      </w:pPr>
      <w:r>
        <w:rPr>
          <w:b/>
        </w:rPr>
        <w:t>III.</w:t>
      </w:r>
    </w:p>
    <w:p w14:paraId="391C3A5B" w14:textId="77777777" w:rsidR="00C93AA1" w:rsidRPr="008A70F7" w:rsidRDefault="00C93AA1" w:rsidP="00C93AA1">
      <w:pPr>
        <w:jc w:val="center"/>
        <w:rPr>
          <w:b/>
          <w:u w:val="single"/>
        </w:rPr>
      </w:pPr>
      <w:r w:rsidRPr="008A70F7">
        <w:rPr>
          <w:b/>
          <w:u w:val="single"/>
        </w:rPr>
        <w:t>Cena a platební podmínky</w:t>
      </w:r>
    </w:p>
    <w:p w14:paraId="0AF781A4" w14:textId="77777777" w:rsidR="00C93AA1" w:rsidRDefault="00C93AA1" w:rsidP="00C93AA1">
      <w:pPr>
        <w:jc w:val="both"/>
      </w:pPr>
    </w:p>
    <w:p w14:paraId="5435161E" w14:textId="42F03AAF" w:rsidR="00C93AA1" w:rsidRDefault="00AE0264" w:rsidP="00C93AA1">
      <w:pPr>
        <w:numPr>
          <w:ilvl w:val="0"/>
          <w:numId w:val="11"/>
        </w:numPr>
        <w:jc w:val="both"/>
      </w:pPr>
      <w:r>
        <w:t>Cena předmětu této smlouvy je stanovena dohodou ve výši</w:t>
      </w:r>
      <w:r w:rsidRPr="00292177">
        <w:rPr>
          <w:iCs/>
        </w:rPr>
        <w:t xml:space="preserve"> </w:t>
      </w:r>
      <w:r w:rsidR="00292177" w:rsidRPr="00292177">
        <w:rPr>
          <w:iCs/>
        </w:rPr>
        <w:t xml:space="preserve">288.673 </w:t>
      </w:r>
      <w:r>
        <w:t xml:space="preserve">Kč, </w:t>
      </w:r>
      <w:r w:rsidR="003736C8">
        <w:t>bez</w:t>
      </w:r>
      <w:r>
        <w:t xml:space="preserve"> DPH.</w:t>
      </w:r>
      <w:r w:rsidR="003736C8">
        <w:t xml:space="preserve"> DPH bude připočtena v souladu s platnými právními předpisy</w:t>
      </w:r>
    </w:p>
    <w:p w14:paraId="3C754234" w14:textId="77777777" w:rsidR="00AD1113" w:rsidRDefault="00AD1113" w:rsidP="00AD1113">
      <w:pPr>
        <w:jc w:val="both"/>
      </w:pPr>
    </w:p>
    <w:p w14:paraId="79799A28" w14:textId="77777777" w:rsidR="00AD1113" w:rsidRDefault="00AE0264" w:rsidP="00C93AA1">
      <w:pPr>
        <w:numPr>
          <w:ilvl w:val="0"/>
          <w:numId w:val="11"/>
        </w:numPr>
        <w:jc w:val="both"/>
      </w:pPr>
      <w:r>
        <w:t xml:space="preserve">Vlastnictví předmětu smlouvy přechází na kupujícího dnem </w:t>
      </w:r>
      <w:r w:rsidR="003736C8">
        <w:t>dodání</w:t>
      </w:r>
      <w:r>
        <w:t>.</w:t>
      </w:r>
    </w:p>
    <w:p w14:paraId="491BE57E" w14:textId="77777777" w:rsidR="00AD1113" w:rsidRDefault="00AD1113" w:rsidP="00AD1113">
      <w:pPr>
        <w:jc w:val="both"/>
      </w:pPr>
    </w:p>
    <w:p w14:paraId="4E400171" w14:textId="5CADCD21" w:rsidR="00A806C9" w:rsidRDefault="003736C8" w:rsidP="003736C8">
      <w:pPr>
        <w:numPr>
          <w:ilvl w:val="0"/>
          <w:numId w:val="11"/>
        </w:numPr>
        <w:jc w:val="both"/>
      </w:pPr>
      <w:r>
        <w:t>Kupní cena bude uhrazena n</w:t>
      </w:r>
      <w:r w:rsidR="00AE0264">
        <w:t xml:space="preserve">a </w:t>
      </w:r>
      <w:r>
        <w:t>faktury – daňového dokladu vystavené po dodání předmětu smlouvy se splatností 21 dnů ode dne doručení</w:t>
      </w:r>
      <w:r w:rsidR="00BB25BA">
        <w:t xml:space="preserve"> na adresu </w:t>
      </w:r>
      <w:proofErr w:type="spellStart"/>
      <w:r w:rsidR="00453073">
        <w:t>xxxx</w:t>
      </w:r>
      <w:proofErr w:type="spellEnd"/>
      <w:r w:rsidRPr="00BB25BA">
        <w:t>.</w:t>
      </w:r>
      <w:r>
        <w:t xml:space="preserve"> </w:t>
      </w:r>
    </w:p>
    <w:p w14:paraId="088430C2" w14:textId="77777777" w:rsidR="003736C8" w:rsidRDefault="003736C8" w:rsidP="003736C8">
      <w:pPr>
        <w:pStyle w:val="Odstavecseseznamem"/>
      </w:pPr>
    </w:p>
    <w:p w14:paraId="524F3ABF" w14:textId="77777777" w:rsidR="00AD1113" w:rsidRDefault="00AD1113" w:rsidP="00AD1113">
      <w:pPr>
        <w:jc w:val="both"/>
      </w:pPr>
    </w:p>
    <w:p w14:paraId="448D9B09" w14:textId="77777777" w:rsidR="00AD1113" w:rsidRDefault="00AD1113" w:rsidP="00AD1113">
      <w:pPr>
        <w:jc w:val="center"/>
        <w:rPr>
          <w:b/>
        </w:rPr>
      </w:pPr>
      <w:r>
        <w:rPr>
          <w:b/>
        </w:rPr>
        <w:t>IV.</w:t>
      </w:r>
    </w:p>
    <w:p w14:paraId="07818675" w14:textId="77777777" w:rsidR="00AD1113" w:rsidRPr="008A70F7" w:rsidRDefault="00AD1113" w:rsidP="00AD1113">
      <w:pPr>
        <w:jc w:val="center"/>
        <w:rPr>
          <w:b/>
          <w:u w:val="single"/>
        </w:rPr>
      </w:pPr>
      <w:r w:rsidRPr="008A70F7">
        <w:rPr>
          <w:b/>
          <w:u w:val="single"/>
        </w:rPr>
        <w:t>Záruční doba a podmínky</w:t>
      </w:r>
    </w:p>
    <w:p w14:paraId="0F0FF659" w14:textId="77777777" w:rsidR="00AD1113" w:rsidRDefault="00AD1113" w:rsidP="00AD1113">
      <w:pPr>
        <w:jc w:val="both"/>
      </w:pPr>
    </w:p>
    <w:p w14:paraId="726A5E84" w14:textId="2A619843" w:rsidR="00AD1113" w:rsidRDefault="00AD1113" w:rsidP="00AD1113">
      <w:pPr>
        <w:numPr>
          <w:ilvl w:val="0"/>
          <w:numId w:val="13"/>
        </w:numPr>
        <w:jc w:val="both"/>
      </w:pPr>
      <w:r>
        <w:t xml:space="preserve">Na předmět této smlouvy poskytuje </w:t>
      </w:r>
      <w:r w:rsidR="00A806C9">
        <w:t xml:space="preserve">prodávající záruční lhůtu v délce </w:t>
      </w:r>
      <w:r w:rsidR="00292177">
        <w:t>24</w:t>
      </w:r>
      <w:r w:rsidR="00A806C9">
        <w:t xml:space="preserve"> měsíců (roků) ode dne převzetí kupujícím.</w:t>
      </w:r>
    </w:p>
    <w:p w14:paraId="75B8D1E8" w14:textId="77777777" w:rsidR="00AD1113" w:rsidRDefault="00AD1113" w:rsidP="00AD1113">
      <w:pPr>
        <w:jc w:val="both"/>
      </w:pPr>
    </w:p>
    <w:p w14:paraId="4E59971C" w14:textId="77777777" w:rsidR="00AD1113" w:rsidRDefault="00A806C9" w:rsidP="00AD1113">
      <w:pPr>
        <w:numPr>
          <w:ilvl w:val="0"/>
          <w:numId w:val="13"/>
        </w:numPr>
        <w:jc w:val="both"/>
      </w:pPr>
      <w:r>
        <w:t>Případně zjištěné vady bude kupující reklamovat písemně na adrese prodávajícího.</w:t>
      </w:r>
    </w:p>
    <w:p w14:paraId="5E06E151" w14:textId="77777777" w:rsidR="00AD1113" w:rsidRDefault="00AD1113" w:rsidP="00AD1113">
      <w:pPr>
        <w:jc w:val="both"/>
      </w:pPr>
    </w:p>
    <w:p w14:paraId="48FEB997" w14:textId="77777777" w:rsidR="00AD1113" w:rsidRDefault="00A806C9" w:rsidP="00AD1113">
      <w:pPr>
        <w:numPr>
          <w:ilvl w:val="0"/>
          <w:numId w:val="13"/>
        </w:numPr>
        <w:jc w:val="both"/>
      </w:pPr>
      <w:r>
        <w:t>Odstranění reklamované vady u kupujícího, bezplatně. Termín a dobu opravy dohodnou zástupci smluvních stran po uplatnění a posouzení reklamace.</w:t>
      </w:r>
    </w:p>
    <w:p w14:paraId="6F22B589" w14:textId="77777777" w:rsidR="00AD1113" w:rsidRDefault="00AD1113" w:rsidP="00AD1113">
      <w:pPr>
        <w:jc w:val="both"/>
      </w:pPr>
    </w:p>
    <w:p w14:paraId="219B4740" w14:textId="77777777" w:rsidR="00AD1113" w:rsidRDefault="00A806C9" w:rsidP="00AD1113">
      <w:pPr>
        <w:numPr>
          <w:ilvl w:val="0"/>
          <w:numId w:val="13"/>
        </w:numPr>
        <w:jc w:val="both"/>
      </w:pPr>
      <w:r>
        <w:t>O dobu odstraňování reklamované vady se prodlužuje záruční doba.</w:t>
      </w:r>
    </w:p>
    <w:p w14:paraId="5D092D1A" w14:textId="77777777" w:rsidR="00A806C9" w:rsidRDefault="00A806C9" w:rsidP="00A806C9">
      <w:pPr>
        <w:jc w:val="both"/>
      </w:pPr>
    </w:p>
    <w:p w14:paraId="441429E4" w14:textId="77777777" w:rsidR="00BA2675" w:rsidRDefault="00A806C9" w:rsidP="00514D4E">
      <w:pPr>
        <w:numPr>
          <w:ilvl w:val="0"/>
          <w:numId w:val="13"/>
        </w:numPr>
        <w:jc w:val="both"/>
      </w:pPr>
      <w:r>
        <w:t>V případě neodstranitelné vady, která nebrání kupujícímu v užívání předmětu smlouvy, bude reklamace vyřízena slevou ze zaplacené ceny. V případě neodstranitelné vady, která neumožní užívání předmětu smlouvy, vymění prodávající předmět smlouvy, nebo jeho část, za bezvadný.</w:t>
      </w:r>
      <w:r w:rsidR="00CF388B">
        <w:t xml:space="preserve"> P</w:t>
      </w:r>
      <w:r>
        <w:t>otom začíná plynout záruční doba od začátku.</w:t>
      </w:r>
    </w:p>
    <w:p w14:paraId="5497FBCD" w14:textId="77777777" w:rsidR="00514D4E" w:rsidRDefault="00514D4E" w:rsidP="00514D4E">
      <w:pPr>
        <w:jc w:val="both"/>
      </w:pPr>
    </w:p>
    <w:p w14:paraId="65A3B77E" w14:textId="77777777" w:rsidR="00390D5C" w:rsidRDefault="00390D5C" w:rsidP="00514D4E">
      <w:pPr>
        <w:jc w:val="both"/>
      </w:pPr>
    </w:p>
    <w:p w14:paraId="54C35CAD" w14:textId="77777777" w:rsidR="00514D4E" w:rsidRDefault="00514D4E" w:rsidP="00514D4E">
      <w:pPr>
        <w:jc w:val="center"/>
        <w:rPr>
          <w:b/>
        </w:rPr>
      </w:pPr>
      <w:r>
        <w:rPr>
          <w:b/>
        </w:rPr>
        <w:t>V.</w:t>
      </w:r>
    </w:p>
    <w:p w14:paraId="65C73502" w14:textId="77777777" w:rsidR="00514D4E" w:rsidRPr="008A70F7" w:rsidRDefault="00514D4E" w:rsidP="00514D4E">
      <w:pPr>
        <w:jc w:val="center"/>
        <w:rPr>
          <w:b/>
          <w:u w:val="single"/>
        </w:rPr>
      </w:pPr>
      <w:r w:rsidRPr="008A70F7">
        <w:rPr>
          <w:b/>
          <w:u w:val="single"/>
        </w:rPr>
        <w:t>Ostatní ustanovení</w:t>
      </w:r>
    </w:p>
    <w:p w14:paraId="2649779A" w14:textId="77777777" w:rsidR="00514D4E" w:rsidRDefault="00514D4E" w:rsidP="00514D4E">
      <w:pPr>
        <w:jc w:val="both"/>
      </w:pPr>
    </w:p>
    <w:p w14:paraId="6B7E1BAB" w14:textId="77777777" w:rsidR="00514D4E" w:rsidRDefault="00A806C9" w:rsidP="00514D4E">
      <w:pPr>
        <w:numPr>
          <w:ilvl w:val="0"/>
          <w:numId w:val="17"/>
        </w:numPr>
        <w:jc w:val="both"/>
      </w:pPr>
      <w:r>
        <w:t xml:space="preserve">Při nedodržení termínu plnění této smlouvy vyúčtuje kupující prodávajícímu sankci ve výši 0,05 % z celkové ceny dle čl. III za každý i započatý den prodlení. </w:t>
      </w:r>
      <w:r w:rsidR="00DB73B6">
        <w:t>Tuto sankci zaplatí prodávající na účet kupujícího do 14 dnů po převzetí vyúčtování sankce.</w:t>
      </w:r>
    </w:p>
    <w:p w14:paraId="5FF86F52" w14:textId="77777777" w:rsidR="00514D4E" w:rsidRDefault="00514D4E" w:rsidP="00514D4E">
      <w:pPr>
        <w:jc w:val="both"/>
      </w:pPr>
    </w:p>
    <w:p w14:paraId="58D394E6" w14:textId="77777777" w:rsidR="00514D4E" w:rsidRDefault="00DB73B6" w:rsidP="00514D4E">
      <w:pPr>
        <w:numPr>
          <w:ilvl w:val="0"/>
          <w:numId w:val="17"/>
        </w:numPr>
        <w:jc w:val="both"/>
      </w:pPr>
      <w:r>
        <w:t>Za pozdní úhradu ceny (daňového dokladu) vyúčtuje prodávající kupujícímu sankci 0,05% dlužné částky za každý i započatý den prodlení. Tuto sankci zaplatí kupující na účet prodávajícího do 14 dnů po převzetí vyúčtování sankce.</w:t>
      </w:r>
    </w:p>
    <w:p w14:paraId="48041BEA" w14:textId="77777777" w:rsidR="00514D4E" w:rsidRDefault="00514D4E" w:rsidP="00514D4E">
      <w:pPr>
        <w:jc w:val="both"/>
      </w:pPr>
    </w:p>
    <w:p w14:paraId="60AFAA1C" w14:textId="77777777" w:rsidR="00514D4E" w:rsidRDefault="00DB73B6" w:rsidP="00514D4E">
      <w:pPr>
        <w:numPr>
          <w:ilvl w:val="0"/>
          <w:numId w:val="17"/>
        </w:numPr>
        <w:jc w:val="both"/>
      </w:pPr>
      <w:r>
        <w:t xml:space="preserve">V ostatním neuvedeném se na tuto smlouvu vztahují ustanovení </w:t>
      </w:r>
      <w:r w:rsidR="00FA30DA">
        <w:t>Občanského</w:t>
      </w:r>
      <w:r>
        <w:t xml:space="preserve"> zákoníku ve znění platném v době uzavření této smlouvy.</w:t>
      </w:r>
    </w:p>
    <w:p w14:paraId="4E1DE6A9" w14:textId="77777777" w:rsidR="003736C8" w:rsidRDefault="003736C8" w:rsidP="003736C8">
      <w:pPr>
        <w:pStyle w:val="Odstavecseseznamem"/>
      </w:pPr>
    </w:p>
    <w:p w14:paraId="6C26D036" w14:textId="77777777" w:rsidR="003736C8" w:rsidRDefault="003736C8" w:rsidP="00514D4E">
      <w:pPr>
        <w:numPr>
          <w:ilvl w:val="0"/>
          <w:numId w:val="17"/>
        </w:numPr>
        <w:jc w:val="both"/>
      </w:pPr>
      <w:r>
        <w:t xml:space="preserve">Tato smlouva nabývá platnosti dnem podpisu a účinnosti okamžikem zveřejnění v registru smluv. </w:t>
      </w:r>
    </w:p>
    <w:p w14:paraId="280E9A42" w14:textId="77777777" w:rsidR="003736C8" w:rsidRDefault="003736C8" w:rsidP="003736C8">
      <w:pPr>
        <w:pStyle w:val="Odstavecseseznamem"/>
      </w:pPr>
    </w:p>
    <w:p w14:paraId="5340AC85" w14:textId="77777777" w:rsidR="003736C8" w:rsidRPr="003736C8" w:rsidRDefault="003736C8" w:rsidP="003736C8">
      <w:pPr>
        <w:pStyle w:val="Odstavecseseznamem"/>
        <w:numPr>
          <w:ilvl w:val="0"/>
          <w:numId w:val="17"/>
        </w:numPr>
        <w:jc w:val="both"/>
      </w:pPr>
      <w:r w:rsidRPr="003736C8">
        <w:lastRenderedPageBreak/>
        <w:t xml:space="preserve">Smluvní strany souhlasí s uveřejněním této smlouvy v registru smluv podle zákona č. 340/2015 Sb., o registru smluv, které zajistí </w:t>
      </w:r>
      <w:r>
        <w:t>kupující</w:t>
      </w:r>
      <w:r w:rsidRPr="003736C8">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73273C49" w14:textId="77777777" w:rsidR="00514D4E" w:rsidRDefault="00514D4E" w:rsidP="00514D4E">
      <w:pPr>
        <w:jc w:val="both"/>
      </w:pPr>
    </w:p>
    <w:p w14:paraId="4340B1C8" w14:textId="77777777" w:rsidR="00514D4E" w:rsidRDefault="00514D4E" w:rsidP="00514D4E">
      <w:pPr>
        <w:numPr>
          <w:ilvl w:val="0"/>
          <w:numId w:val="17"/>
        </w:numPr>
        <w:jc w:val="both"/>
      </w:pPr>
      <w:r>
        <w:t xml:space="preserve">Smlouva je vyhotovena ve </w:t>
      </w:r>
      <w:r w:rsidR="003736C8">
        <w:t>2</w:t>
      </w:r>
      <w:r>
        <w:t xml:space="preserve"> stejnopisech, každý s platností originálu</w:t>
      </w:r>
      <w:r w:rsidR="00FA30DA">
        <w:t>, z nichž každá ze smluvních stran obdrží po jednom.</w:t>
      </w:r>
    </w:p>
    <w:p w14:paraId="75DECAF5" w14:textId="1269F0F7" w:rsidR="00514D4E" w:rsidRDefault="00514D4E" w:rsidP="00514D4E">
      <w:pPr>
        <w:numPr>
          <w:ilvl w:val="0"/>
          <w:numId w:val="17"/>
        </w:numPr>
        <w:jc w:val="both"/>
      </w:pPr>
      <w:r>
        <w:t>Na znamení bezvýhradného souhlasu</w:t>
      </w:r>
      <w:r w:rsidR="00390D5C">
        <w:t xml:space="preserve"> s obsahem</w:t>
      </w:r>
      <w:r w:rsidR="00DB73B6">
        <w:t xml:space="preserve"> a zněním této smlouvy</w:t>
      </w:r>
      <w:r w:rsidR="00132742">
        <w:t>,</w:t>
      </w:r>
      <w:r w:rsidR="00DB73B6">
        <w:t xml:space="preserve"> </w:t>
      </w:r>
      <w:r w:rsidR="00132742" w:rsidRPr="00132742">
        <w:t>včetně přílohy č. 1</w:t>
      </w:r>
      <w:r w:rsidR="00132742">
        <w:t xml:space="preserve">, </w:t>
      </w:r>
      <w:r w:rsidR="00132742" w:rsidRPr="00132742">
        <w:t>kter</w:t>
      </w:r>
      <w:r w:rsidR="00132742">
        <w:t>á</w:t>
      </w:r>
      <w:r w:rsidR="00132742" w:rsidRPr="00132742">
        <w:t xml:space="preserve"> tvoří neoddělitelnou součást této smlouvy</w:t>
      </w:r>
      <w:r w:rsidR="00132742">
        <w:t xml:space="preserve">, </w:t>
      </w:r>
      <w:r w:rsidR="00DB73B6">
        <w:t>připojuje</w:t>
      </w:r>
      <w:r w:rsidR="00390D5C">
        <w:t xml:space="preserve"> zástupce </w:t>
      </w:r>
      <w:r w:rsidR="00DB73B6">
        <w:t>prodávajícího i</w:t>
      </w:r>
      <w:r w:rsidR="00390D5C">
        <w:t xml:space="preserve"> zástupce </w:t>
      </w:r>
      <w:r w:rsidR="00DB73B6">
        <w:t>kupujícího</w:t>
      </w:r>
      <w:r w:rsidR="00390D5C">
        <w:t xml:space="preserve"> svůj podpis.</w:t>
      </w:r>
    </w:p>
    <w:p w14:paraId="7F1D1F7F" w14:textId="77777777" w:rsidR="00390D5C" w:rsidRDefault="00390D5C" w:rsidP="00390D5C">
      <w:pPr>
        <w:jc w:val="both"/>
      </w:pPr>
    </w:p>
    <w:p w14:paraId="1B4E4D24" w14:textId="77777777" w:rsidR="00390D5C" w:rsidRDefault="00390D5C" w:rsidP="00390D5C">
      <w:pPr>
        <w:jc w:val="both"/>
      </w:pPr>
    </w:p>
    <w:p w14:paraId="25F21740" w14:textId="77777777" w:rsidR="00390D5C" w:rsidRDefault="00390D5C" w:rsidP="00390D5C">
      <w:pPr>
        <w:jc w:val="both"/>
      </w:pPr>
    </w:p>
    <w:p w14:paraId="5372BC6E" w14:textId="77777777" w:rsidR="00390D5C" w:rsidRDefault="00390D5C" w:rsidP="00390D5C">
      <w:pPr>
        <w:jc w:val="both"/>
      </w:pPr>
      <w:r>
        <w:t>V Praze dne ………………….</w:t>
      </w:r>
    </w:p>
    <w:p w14:paraId="73B39B0E" w14:textId="77777777" w:rsidR="00390D5C" w:rsidRDefault="00390D5C" w:rsidP="00390D5C">
      <w:pPr>
        <w:jc w:val="both"/>
      </w:pPr>
    </w:p>
    <w:p w14:paraId="4C5052C9" w14:textId="77777777" w:rsidR="00390D5C" w:rsidRDefault="00390D5C" w:rsidP="00390D5C">
      <w:pPr>
        <w:jc w:val="both"/>
      </w:pPr>
    </w:p>
    <w:p w14:paraId="4084B5AC" w14:textId="77777777" w:rsidR="00390D5C" w:rsidRDefault="00390D5C" w:rsidP="00390D5C">
      <w:pPr>
        <w:jc w:val="both"/>
      </w:pPr>
    </w:p>
    <w:p w14:paraId="3E3A5A5B" w14:textId="77777777" w:rsidR="00390D5C" w:rsidRDefault="00390D5C" w:rsidP="00390D5C">
      <w:pPr>
        <w:jc w:val="both"/>
      </w:pPr>
    </w:p>
    <w:p w14:paraId="5FA92ADA" w14:textId="77777777" w:rsidR="00390D5C" w:rsidRDefault="00390D5C" w:rsidP="00390D5C">
      <w:pPr>
        <w:jc w:val="both"/>
      </w:pPr>
    </w:p>
    <w:p w14:paraId="77DDC635" w14:textId="77777777" w:rsidR="00390D5C" w:rsidRDefault="00390D5C" w:rsidP="00390D5C">
      <w:pPr>
        <w:jc w:val="both"/>
      </w:pPr>
    </w:p>
    <w:p w14:paraId="1209D75E" w14:textId="77777777" w:rsidR="00390D5C" w:rsidRDefault="00390D5C" w:rsidP="00390D5C">
      <w:pPr>
        <w:jc w:val="both"/>
      </w:pPr>
      <w:r>
        <w:t>…………………………………………                       ………………………………………..</w:t>
      </w:r>
    </w:p>
    <w:p w14:paraId="45072436" w14:textId="77777777" w:rsidR="00BA13BD" w:rsidRDefault="00DB73B6" w:rsidP="00390D5C">
      <w:pPr>
        <w:jc w:val="both"/>
      </w:pPr>
      <w:r>
        <w:t xml:space="preserve">             </w:t>
      </w:r>
      <w:r w:rsidR="00390D5C">
        <w:t xml:space="preserve"> zástupce </w:t>
      </w:r>
      <w:r>
        <w:t>prodávajícího</w:t>
      </w:r>
      <w:r w:rsidR="00390D5C">
        <w:t xml:space="preserve">                             </w:t>
      </w:r>
      <w:r>
        <w:t xml:space="preserve">                      </w:t>
      </w:r>
      <w:r w:rsidR="00390D5C">
        <w:t xml:space="preserve">zástupce </w:t>
      </w:r>
      <w:r>
        <w:t>kupujícího</w:t>
      </w:r>
    </w:p>
    <w:p w14:paraId="4527946B" w14:textId="2FD3BA95" w:rsidR="002E429B" w:rsidRPr="00514D4E" w:rsidRDefault="00BA13BD" w:rsidP="00390D5C">
      <w:pPr>
        <w:jc w:val="both"/>
      </w:pPr>
      <w:r w:rsidRPr="00BA13BD">
        <w:t>Ing. Roman Veis, ředitel divize Železnice</w:t>
      </w:r>
      <w:r>
        <w:tab/>
      </w:r>
      <w:r>
        <w:tab/>
      </w:r>
      <w:r>
        <w:tab/>
      </w:r>
      <w:r w:rsidR="002E429B">
        <w:t xml:space="preserve">Ing. </w:t>
      </w:r>
      <w:r w:rsidR="004556E6">
        <w:t>Petr Matějka, Ph.D.</w:t>
      </w:r>
      <w:r w:rsidR="002E429B">
        <w:t xml:space="preserve">, tajemník </w:t>
      </w:r>
    </w:p>
    <w:p w14:paraId="1A7594E1" w14:textId="77777777" w:rsidR="004254E1" w:rsidRDefault="004254E1" w:rsidP="004254E1">
      <w:pPr>
        <w:jc w:val="both"/>
      </w:pPr>
    </w:p>
    <w:p w14:paraId="2BDD4492" w14:textId="77777777" w:rsidR="00390D5C" w:rsidRDefault="00390D5C" w:rsidP="004254E1">
      <w:pPr>
        <w:jc w:val="both"/>
      </w:pPr>
    </w:p>
    <w:p w14:paraId="7BDBDFCD" w14:textId="77777777" w:rsidR="00BA13BD" w:rsidRDefault="00BA13BD" w:rsidP="004254E1">
      <w:pPr>
        <w:jc w:val="both"/>
      </w:pPr>
    </w:p>
    <w:p w14:paraId="694208C0" w14:textId="77777777" w:rsidR="00BA13BD" w:rsidRDefault="00BA13BD" w:rsidP="004254E1">
      <w:pPr>
        <w:jc w:val="both"/>
      </w:pPr>
    </w:p>
    <w:p w14:paraId="07CCAD4B" w14:textId="77777777" w:rsidR="00BA13BD" w:rsidRDefault="00BA13BD" w:rsidP="004254E1">
      <w:pPr>
        <w:jc w:val="both"/>
      </w:pPr>
    </w:p>
    <w:p w14:paraId="629C5DCB" w14:textId="77777777" w:rsidR="00390D5C" w:rsidRDefault="00390D5C" w:rsidP="004254E1">
      <w:pPr>
        <w:jc w:val="both"/>
      </w:pPr>
    </w:p>
    <w:p w14:paraId="23C71CE6" w14:textId="77777777" w:rsidR="00DB73B6" w:rsidRDefault="00DB73B6" w:rsidP="004254E1">
      <w:pPr>
        <w:jc w:val="both"/>
      </w:pPr>
    </w:p>
    <w:p w14:paraId="53D0A687" w14:textId="77777777" w:rsidR="00BA13BD" w:rsidRDefault="00BA13BD" w:rsidP="00BA13BD">
      <w:pPr>
        <w:jc w:val="both"/>
      </w:pPr>
    </w:p>
    <w:p w14:paraId="0691771E" w14:textId="38CD7381" w:rsidR="00BA13BD" w:rsidRDefault="00BA13BD" w:rsidP="00BA13BD">
      <w:pPr>
        <w:jc w:val="both"/>
      </w:pPr>
      <w:r>
        <w:t xml:space="preserve">…………………………………………                      </w:t>
      </w:r>
    </w:p>
    <w:p w14:paraId="28AC6977" w14:textId="159366DC" w:rsidR="00DB73B6" w:rsidRDefault="00BA13BD" w:rsidP="00BA13BD">
      <w:pPr>
        <w:jc w:val="both"/>
      </w:pPr>
      <w:r>
        <w:t xml:space="preserve">              zástupce prodávajícího                                                   </w:t>
      </w:r>
    </w:p>
    <w:p w14:paraId="7956BFC3" w14:textId="6AB23616" w:rsidR="00DB73B6" w:rsidRDefault="00BA13BD" w:rsidP="004254E1">
      <w:pPr>
        <w:jc w:val="both"/>
      </w:pPr>
      <w:r>
        <w:t xml:space="preserve">    </w:t>
      </w:r>
      <w:r w:rsidRPr="00BA13BD">
        <w:t xml:space="preserve">Ing. Jan Kohlíček, výrobní manažer  </w:t>
      </w:r>
    </w:p>
    <w:p w14:paraId="333ED235" w14:textId="77777777" w:rsidR="00877788" w:rsidRDefault="00877788" w:rsidP="004254E1">
      <w:pPr>
        <w:jc w:val="both"/>
      </w:pPr>
    </w:p>
    <w:p w14:paraId="07B52AA5" w14:textId="77777777" w:rsidR="00877788" w:rsidRDefault="00877788" w:rsidP="004254E1">
      <w:pPr>
        <w:jc w:val="both"/>
      </w:pPr>
    </w:p>
    <w:p w14:paraId="32FED77F" w14:textId="77777777" w:rsidR="00877788" w:rsidRDefault="00877788" w:rsidP="004254E1">
      <w:pPr>
        <w:jc w:val="both"/>
      </w:pPr>
    </w:p>
    <w:p w14:paraId="09CF4ED4" w14:textId="77777777" w:rsidR="00877788" w:rsidRDefault="00877788" w:rsidP="004254E1">
      <w:pPr>
        <w:jc w:val="both"/>
      </w:pPr>
    </w:p>
    <w:p w14:paraId="06AB06DD" w14:textId="77777777" w:rsidR="00877788" w:rsidRDefault="00877788" w:rsidP="004254E1">
      <w:pPr>
        <w:jc w:val="both"/>
      </w:pPr>
    </w:p>
    <w:p w14:paraId="40A4B7DC" w14:textId="77777777" w:rsidR="00877788" w:rsidRDefault="00877788" w:rsidP="004254E1">
      <w:pPr>
        <w:jc w:val="both"/>
      </w:pPr>
    </w:p>
    <w:p w14:paraId="7A119201" w14:textId="77777777" w:rsidR="00877788" w:rsidRDefault="00877788" w:rsidP="004254E1">
      <w:pPr>
        <w:jc w:val="both"/>
      </w:pPr>
    </w:p>
    <w:p w14:paraId="212B9C1D" w14:textId="77777777" w:rsidR="00877788" w:rsidRDefault="00877788" w:rsidP="004254E1">
      <w:pPr>
        <w:jc w:val="both"/>
      </w:pPr>
    </w:p>
    <w:p w14:paraId="15EA09D5" w14:textId="77777777" w:rsidR="00877788" w:rsidRDefault="00877788" w:rsidP="004254E1">
      <w:pPr>
        <w:jc w:val="both"/>
      </w:pPr>
    </w:p>
    <w:p w14:paraId="5296695F" w14:textId="77777777" w:rsidR="00877788" w:rsidRDefault="00877788" w:rsidP="004254E1">
      <w:pPr>
        <w:jc w:val="both"/>
      </w:pPr>
    </w:p>
    <w:p w14:paraId="3942D3DB" w14:textId="77777777" w:rsidR="00877788" w:rsidRDefault="00877788" w:rsidP="004254E1">
      <w:pPr>
        <w:jc w:val="both"/>
      </w:pPr>
    </w:p>
    <w:p w14:paraId="4F022EED" w14:textId="77777777" w:rsidR="00877788" w:rsidRDefault="00877788" w:rsidP="004254E1">
      <w:pPr>
        <w:jc w:val="both"/>
      </w:pPr>
    </w:p>
    <w:p w14:paraId="47F7533D" w14:textId="77777777" w:rsidR="00877788" w:rsidRDefault="00877788" w:rsidP="004254E1">
      <w:pPr>
        <w:jc w:val="both"/>
      </w:pPr>
    </w:p>
    <w:p w14:paraId="74E8DF07" w14:textId="77777777" w:rsidR="00877788" w:rsidRDefault="00877788" w:rsidP="004254E1">
      <w:pPr>
        <w:jc w:val="both"/>
      </w:pPr>
    </w:p>
    <w:p w14:paraId="589150F0" w14:textId="77777777" w:rsidR="00877788" w:rsidRDefault="00877788" w:rsidP="004254E1">
      <w:pPr>
        <w:jc w:val="both"/>
      </w:pPr>
    </w:p>
    <w:p w14:paraId="78AD1C89" w14:textId="77777777" w:rsidR="00877788" w:rsidRPr="00E44787" w:rsidRDefault="00877788" w:rsidP="00877788">
      <w:pPr>
        <w:keepNext/>
        <w:keepLines/>
        <w:widowControl w:val="0"/>
        <w:ind w:left="567" w:hanging="567"/>
        <w:rPr>
          <w:b/>
          <w:snapToGrid w:val="0"/>
        </w:rPr>
      </w:pPr>
      <w:r w:rsidRPr="00E44787">
        <w:rPr>
          <w:b/>
          <w:snapToGrid w:val="0"/>
        </w:rPr>
        <w:lastRenderedPageBreak/>
        <w:t>Příloha č. 1</w:t>
      </w:r>
    </w:p>
    <w:p w14:paraId="242CB64C" w14:textId="77777777" w:rsidR="00877788" w:rsidRPr="00E44787" w:rsidRDefault="00877788" w:rsidP="00877788">
      <w:pPr>
        <w:keepNext/>
        <w:keepLines/>
        <w:widowControl w:val="0"/>
        <w:ind w:left="567" w:hanging="567"/>
        <w:jc w:val="center"/>
        <w:rPr>
          <w:b/>
          <w:snapToGrid w:val="0"/>
        </w:rPr>
      </w:pPr>
    </w:p>
    <w:p w14:paraId="625A4545" w14:textId="77777777" w:rsidR="00877788" w:rsidRPr="00E44787" w:rsidRDefault="00877788" w:rsidP="00877788">
      <w:pPr>
        <w:keepNext/>
        <w:keepLines/>
        <w:ind w:left="431"/>
        <w:outlineLvl w:val="0"/>
        <w:rPr>
          <w:b/>
          <w:snapToGrid w:val="0"/>
          <w:sz w:val="28"/>
          <w:szCs w:val="28"/>
        </w:rPr>
      </w:pPr>
      <w:r w:rsidRPr="00E44787">
        <w:rPr>
          <w:b/>
          <w:snapToGrid w:val="0"/>
          <w:sz w:val="28"/>
          <w:szCs w:val="28"/>
        </w:rPr>
        <w:t>Soulad s právními předpisy a etické a zodpovědné chování</w:t>
      </w:r>
    </w:p>
    <w:p w14:paraId="3C2042BB" w14:textId="77777777" w:rsidR="00877788" w:rsidRPr="00E44787" w:rsidRDefault="00877788" w:rsidP="00877788">
      <w:pPr>
        <w:keepNext/>
        <w:keepLines/>
        <w:ind w:left="578"/>
        <w:jc w:val="both"/>
        <w:outlineLvl w:val="1"/>
        <w:rPr>
          <w:bCs/>
          <w:iCs/>
        </w:rPr>
      </w:pPr>
    </w:p>
    <w:p w14:paraId="3CACD188" w14:textId="1D38D855" w:rsidR="00877788" w:rsidRPr="00E44787" w:rsidRDefault="00877788" w:rsidP="00877788">
      <w:pPr>
        <w:pStyle w:val="Odstavecseseznamem"/>
        <w:keepNext/>
        <w:keepLines/>
        <w:numPr>
          <w:ilvl w:val="0"/>
          <w:numId w:val="20"/>
        </w:numPr>
        <w:jc w:val="both"/>
        <w:outlineLvl w:val="1"/>
        <w:rPr>
          <w:bCs/>
          <w:iCs/>
        </w:rPr>
      </w:pPr>
      <w:proofErr w:type="gramStart"/>
      <w:r>
        <w:rPr>
          <w:bCs/>
          <w:iCs/>
        </w:rPr>
        <w:t>Prodávající</w:t>
      </w:r>
      <w:r w:rsidRPr="00E44787">
        <w:rPr>
          <w:bCs/>
          <w:iCs/>
        </w:rPr>
        <w:t xml:space="preserve">  se</w:t>
      </w:r>
      <w:proofErr w:type="gramEnd"/>
      <w:r w:rsidRPr="00E44787">
        <w:rPr>
          <w:bCs/>
          <w:iCs/>
        </w:rPr>
        <w:t xml:space="preserve"> zavazuje:</w:t>
      </w:r>
    </w:p>
    <w:p w14:paraId="4CEF20D4" w14:textId="77777777" w:rsidR="00877788" w:rsidRPr="00E44787" w:rsidRDefault="00877788" w:rsidP="00877788">
      <w:pPr>
        <w:keepNext/>
        <w:keepLines/>
        <w:numPr>
          <w:ilvl w:val="0"/>
          <w:numId w:val="19"/>
        </w:numPr>
        <w:spacing w:before="120" w:after="120"/>
        <w:ind w:left="426" w:hanging="357"/>
        <w:contextualSpacing/>
        <w:jc w:val="both"/>
      </w:pPr>
      <w:r w:rsidRPr="00E44787">
        <w:t>dodržovat všechny platné právní předpisy upravující boj proti korupci, hospodářskou soutěž, bezpečnost a ochranu zdraví při práci, opatření proti legalizaci výnosů z trestné činnosti a financování terorismu (pokud je to relevantní), ochranu životního prostředí a ostatní trestněprávní a další platné právní předpisy a relevantní pravidla.</w:t>
      </w:r>
    </w:p>
    <w:p w14:paraId="0CCB375E" w14:textId="77777777" w:rsidR="00877788" w:rsidRPr="00E44787" w:rsidRDefault="00877788" w:rsidP="00877788">
      <w:pPr>
        <w:keepNext/>
        <w:keepLines/>
        <w:numPr>
          <w:ilvl w:val="0"/>
          <w:numId w:val="19"/>
        </w:numPr>
        <w:spacing w:before="120" w:after="120"/>
        <w:ind w:left="426" w:hanging="357"/>
        <w:contextualSpacing/>
        <w:jc w:val="both"/>
        <w:rPr>
          <w:bCs/>
          <w:iCs/>
        </w:rPr>
      </w:pPr>
      <w:r w:rsidRPr="00E44787">
        <w:t xml:space="preserve">postupovat v souladu iniciativou </w:t>
      </w:r>
      <w:proofErr w:type="spellStart"/>
      <w:r w:rsidRPr="00E44787">
        <w:t>Global</w:t>
      </w:r>
      <w:proofErr w:type="spellEnd"/>
      <w:r w:rsidRPr="00E44787">
        <w:t xml:space="preserve"> </w:t>
      </w:r>
      <w:proofErr w:type="spellStart"/>
      <w:r w:rsidRPr="00E44787">
        <w:t>Compact</w:t>
      </w:r>
      <w:proofErr w:type="spellEnd"/>
      <w:r w:rsidRPr="00E44787">
        <w:t xml:space="preserve"> OSN v oblasti sociální odpovědnosti prostřednictvím dodržování Desatera principů společenské odpovědnosti v oblasti lidských práv, práce, životního prostředí a boje proti korupci veřejných nebo soukromých osob, které jsou k dispozici </w:t>
      </w:r>
      <w:r w:rsidRPr="00E44787">
        <w:rPr>
          <w:bCs/>
          <w:iCs/>
        </w:rPr>
        <w:t xml:space="preserve">na internetových stránkách </w:t>
      </w:r>
      <w:hyperlink r:id="rId8" w:history="1">
        <w:proofErr w:type="spellStart"/>
        <w:r w:rsidRPr="00E44787">
          <w:rPr>
            <w:bCs/>
            <w:iCs/>
          </w:rPr>
          <w:t>The</w:t>
        </w:r>
        <w:proofErr w:type="spellEnd"/>
        <w:r w:rsidRPr="00E44787">
          <w:rPr>
            <w:bCs/>
            <w:iCs/>
          </w:rPr>
          <w:t xml:space="preserve"> Ten </w:t>
        </w:r>
        <w:proofErr w:type="spellStart"/>
        <w:r w:rsidRPr="00E44787">
          <w:rPr>
            <w:bCs/>
            <w:iCs/>
          </w:rPr>
          <w:t>Principles</w:t>
        </w:r>
        <w:proofErr w:type="spellEnd"/>
        <w:r w:rsidRPr="00E44787">
          <w:rPr>
            <w:bCs/>
            <w:iCs/>
          </w:rPr>
          <w:t xml:space="preserve"> | UN </w:t>
        </w:r>
        <w:proofErr w:type="spellStart"/>
        <w:r w:rsidRPr="00E44787">
          <w:rPr>
            <w:bCs/>
            <w:iCs/>
          </w:rPr>
          <w:t>Global</w:t>
        </w:r>
        <w:proofErr w:type="spellEnd"/>
        <w:r w:rsidRPr="00E44787">
          <w:rPr>
            <w:bCs/>
            <w:iCs/>
          </w:rPr>
          <w:t xml:space="preserve"> </w:t>
        </w:r>
        <w:proofErr w:type="spellStart"/>
        <w:r w:rsidRPr="00E44787">
          <w:rPr>
            <w:bCs/>
            <w:iCs/>
          </w:rPr>
          <w:t>Compact</w:t>
        </w:r>
        <w:proofErr w:type="spellEnd"/>
      </w:hyperlink>
      <w:r w:rsidRPr="00E44787">
        <w:rPr>
          <w:bCs/>
          <w:iCs/>
        </w:rPr>
        <w:t>.</w:t>
      </w:r>
    </w:p>
    <w:p w14:paraId="6B17B629" w14:textId="77777777" w:rsidR="00877788" w:rsidRPr="00E44787" w:rsidRDefault="00877788" w:rsidP="00877788">
      <w:pPr>
        <w:keepNext/>
        <w:keepLines/>
        <w:numPr>
          <w:ilvl w:val="0"/>
          <w:numId w:val="19"/>
        </w:numPr>
        <w:spacing w:before="120" w:after="120"/>
        <w:ind w:left="426" w:hanging="357"/>
        <w:contextualSpacing/>
        <w:jc w:val="both"/>
      </w:pPr>
      <w:r w:rsidRPr="00E44787">
        <w:t xml:space="preserve">se seznámit, přijmout a uplatňovat hodnoty a zásady obsažené v Etickém kodexu OHLA, Protikorupční politice, Politice prevence trestné činnosti, Politice hospodářské soutěže a Politice odpovědného nákupu, které jsou zveřejněny na webových stránkách www.ohla-zs.cz. </w:t>
      </w:r>
    </w:p>
    <w:p w14:paraId="07B438C3" w14:textId="77777777" w:rsidR="00877788" w:rsidRPr="00E44787" w:rsidRDefault="00877788" w:rsidP="00877788">
      <w:pPr>
        <w:keepNext/>
        <w:keepLines/>
        <w:numPr>
          <w:ilvl w:val="0"/>
          <w:numId w:val="19"/>
        </w:numPr>
        <w:spacing w:before="120" w:after="120"/>
        <w:ind w:left="426" w:hanging="357"/>
        <w:contextualSpacing/>
        <w:jc w:val="both"/>
      </w:pPr>
      <w:r w:rsidRPr="00E44787">
        <w:t>transparentně spolupracovat s OHLA ŽS, a.s. v souvislosti s jakýmkoli ověřováním nebo auditem, který může OHLA ŽS, a.s. provést podle podmínek tohoto článku.</w:t>
      </w:r>
    </w:p>
    <w:p w14:paraId="27F239AD" w14:textId="77777777" w:rsidR="00877788" w:rsidRPr="00E44787" w:rsidRDefault="00877788" w:rsidP="00877788">
      <w:pPr>
        <w:keepNext/>
        <w:keepLines/>
        <w:spacing w:before="120" w:after="120"/>
        <w:ind w:left="426"/>
        <w:contextualSpacing/>
        <w:jc w:val="both"/>
      </w:pPr>
    </w:p>
    <w:p w14:paraId="129B7B77" w14:textId="35C49CC7" w:rsidR="00877788" w:rsidRPr="00867930" w:rsidRDefault="00877788" w:rsidP="00877788">
      <w:pPr>
        <w:pStyle w:val="Odstavecseseznamem"/>
        <w:keepNext/>
        <w:keepLines/>
        <w:numPr>
          <w:ilvl w:val="0"/>
          <w:numId w:val="20"/>
        </w:numPr>
        <w:jc w:val="both"/>
        <w:outlineLvl w:val="1"/>
        <w:rPr>
          <w:bCs/>
          <w:iCs/>
        </w:rPr>
      </w:pPr>
      <w:r>
        <w:rPr>
          <w:bCs/>
          <w:iCs/>
        </w:rPr>
        <w:t>Prodávající</w:t>
      </w:r>
      <w:r w:rsidRPr="00867930">
        <w:rPr>
          <w:bCs/>
          <w:iCs/>
        </w:rPr>
        <w:t xml:space="preserve"> prohlašuje, že</w:t>
      </w:r>
    </w:p>
    <w:p w14:paraId="71DC40FF" w14:textId="77777777" w:rsidR="00877788" w:rsidRPr="00867930" w:rsidRDefault="00877788" w:rsidP="00877788">
      <w:pPr>
        <w:keepNext/>
        <w:keepLines/>
        <w:numPr>
          <w:ilvl w:val="0"/>
          <w:numId w:val="19"/>
        </w:numPr>
        <w:spacing w:before="120" w:after="120"/>
        <w:ind w:left="426" w:hanging="357"/>
        <w:contextualSpacing/>
        <w:jc w:val="both"/>
      </w:pPr>
      <w:r w:rsidRPr="00867930">
        <w:t>se uvedené závazky vztahují na jeho statutární zástupce, vedoucí zaměstnance, zaměstnance a všechny ostatní osoby spadající pod její kontrolu.</w:t>
      </w:r>
    </w:p>
    <w:p w14:paraId="29B65C64" w14:textId="77777777" w:rsidR="00877788" w:rsidRPr="00E44787" w:rsidRDefault="00877788" w:rsidP="00877788">
      <w:pPr>
        <w:keepNext/>
        <w:keepLines/>
        <w:numPr>
          <w:ilvl w:val="0"/>
          <w:numId w:val="19"/>
        </w:numPr>
        <w:spacing w:before="120" w:after="120"/>
        <w:ind w:left="426" w:hanging="357"/>
        <w:contextualSpacing/>
        <w:jc w:val="both"/>
      </w:pPr>
      <w:r w:rsidRPr="00E44787">
        <w:t>má v rámci své obchodní korporace zavedeny nezbytné účinné metody pro prevenci trestní odpovědnosti právnické osoby.</w:t>
      </w:r>
    </w:p>
    <w:p w14:paraId="54033594" w14:textId="77777777" w:rsidR="00877788" w:rsidRPr="00E44787" w:rsidRDefault="00877788" w:rsidP="00877788">
      <w:pPr>
        <w:keepNext/>
        <w:keepLines/>
        <w:numPr>
          <w:ilvl w:val="0"/>
          <w:numId w:val="19"/>
        </w:numPr>
        <w:spacing w:before="120" w:after="120"/>
        <w:ind w:left="426" w:hanging="357"/>
        <w:contextualSpacing/>
        <w:jc w:val="both"/>
      </w:pPr>
      <w:r w:rsidRPr="00E44787">
        <w:t>nebyl v posledních 10 letech odsouzen za porušení předpisů související s korupcí, úplatkářstvím, podvodem, volným trhem, hospodářskou soutěží, legalizací výnosů z trestné činnosti nebo financováním terorismu.</w:t>
      </w:r>
    </w:p>
    <w:p w14:paraId="1A2B5306" w14:textId="77777777" w:rsidR="00877788" w:rsidRPr="00E44787" w:rsidRDefault="00877788" w:rsidP="00877788">
      <w:pPr>
        <w:keepNext/>
        <w:keepLines/>
        <w:numPr>
          <w:ilvl w:val="0"/>
          <w:numId w:val="19"/>
        </w:numPr>
        <w:spacing w:before="120" w:after="120"/>
        <w:ind w:left="426" w:hanging="357"/>
        <w:contextualSpacing/>
        <w:jc w:val="both"/>
      </w:pPr>
      <w:r w:rsidRPr="00E44787">
        <w:t>nemá informaci o tom, že by některý z její</w:t>
      </w:r>
      <w:r>
        <w:t>ho</w:t>
      </w:r>
      <w:r w:rsidRPr="00E44787">
        <w:t xml:space="preserve"> společníků, statutárních zástupců, vedoucích zaměstnanců, zaměstnanců nebo jiných osob spadajících pod její kontrolu byl v posledních 10 letech odsouzen za porušení předpisů souvisejících s korupcí, úplatkářstvím, podvodem, volným trhem, hospodářskou soutěží, legalizací výnosů z trestné činnosti nebo financováním terorismu.</w:t>
      </w:r>
    </w:p>
    <w:p w14:paraId="0B1CC202" w14:textId="77777777" w:rsidR="00877788" w:rsidRPr="00E44787" w:rsidRDefault="00877788" w:rsidP="00877788">
      <w:pPr>
        <w:keepNext/>
        <w:keepLines/>
        <w:numPr>
          <w:ilvl w:val="0"/>
          <w:numId w:val="19"/>
        </w:numPr>
        <w:spacing w:before="120" w:after="120"/>
        <w:ind w:left="426" w:hanging="357"/>
        <w:contextualSpacing/>
        <w:jc w:val="both"/>
      </w:pPr>
      <w:r w:rsidRPr="00E44787">
        <w:t>on ani žádný z jeho společníků, statutárních zástupců, vedoucích zaměstnanců, zaměstnanců nebo jiných osob spadajících pod jeho kontrolu včetně poddodavatelů není uveden na jakémkoli mezinárodním sankčním seznamu a ani se na něj nevztahují žádné mezinárodní sankce</w:t>
      </w:r>
      <w:r w:rsidRPr="00867930">
        <w:rPr>
          <w:vertAlign w:val="superscript"/>
        </w:rPr>
        <w:footnoteReference w:id="1"/>
      </w:r>
      <w:r w:rsidRPr="00867930">
        <w:rPr>
          <w:vertAlign w:val="superscript"/>
        </w:rPr>
        <w:t>.</w:t>
      </w:r>
    </w:p>
    <w:p w14:paraId="694B7C5F" w14:textId="77777777" w:rsidR="00877788" w:rsidRPr="00E44787" w:rsidRDefault="00877788" w:rsidP="00877788">
      <w:pPr>
        <w:keepNext/>
        <w:keepLines/>
        <w:numPr>
          <w:ilvl w:val="0"/>
          <w:numId w:val="19"/>
        </w:numPr>
        <w:spacing w:before="120" w:after="120"/>
        <w:ind w:left="426" w:hanging="357"/>
        <w:contextualSpacing/>
        <w:jc w:val="both"/>
      </w:pPr>
      <w:r w:rsidRPr="00E44787">
        <w:t>nejedná v rozporu s mezinárodními sankcemi uvedenými v § 2 zákona č. 69/2006 Sb., o provádění mezinárodních sankcí, ve znění pozdějších předpisů, zejména, že žádné finanční prostředky nebo hospodářské zdroje přímo ani nepřímo nezpřístupní osobám, subjektům či orgánům s nimi spojeným uvedeným v sankčních seznamech v souvislosti s konfliktem na Ukrajině nebo v jejich prospěch</w:t>
      </w:r>
    </w:p>
    <w:p w14:paraId="7B73D62C" w14:textId="5C49D1C1" w:rsidR="00707D43" w:rsidRPr="00707D43" w:rsidRDefault="00877788" w:rsidP="00877788">
      <w:pPr>
        <w:keepNext/>
        <w:keepLines/>
        <w:numPr>
          <w:ilvl w:val="0"/>
          <w:numId w:val="19"/>
        </w:numPr>
        <w:spacing w:before="120" w:after="120"/>
        <w:ind w:left="426" w:hanging="357"/>
        <w:contextualSpacing/>
        <w:jc w:val="both"/>
      </w:pPr>
      <w:r w:rsidRPr="00707D43">
        <w:t xml:space="preserve">není ovládán nebo částečně či zcela vlastněn jakýmkoli veřejnoprávním subjektem nebo politickou stranou, </w:t>
      </w:r>
      <w:r w:rsidR="00707D43" w:rsidRPr="00707D43">
        <w:t>pokud ano, zavazuje se prodávající oznámit jméno příslušné fyzické osoby bez zbytečného odkladu společnosti OHLA ŽS, a.s.</w:t>
      </w:r>
    </w:p>
    <w:p w14:paraId="345D8E14" w14:textId="517CF7BC" w:rsidR="00707D43" w:rsidRPr="00707D43" w:rsidRDefault="00707D43" w:rsidP="00707D43">
      <w:pPr>
        <w:pStyle w:val="Odstavecseseznamem"/>
        <w:numPr>
          <w:ilvl w:val="0"/>
          <w:numId w:val="19"/>
        </w:numPr>
        <w:ind w:left="426" w:hanging="284"/>
        <w:jc w:val="both"/>
      </w:pPr>
      <w:bookmarkStart w:id="2" w:name="_Hlk177556099"/>
      <w:r w:rsidRPr="00707D43">
        <w:t xml:space="preserve">není přímo ani nepřímo ovládán, ani není zcela nebo částečně vlastněn, jinou osobou, která je významným společníkem (s podílem vyšším než 10 %), statutárním zástupcem, vedoucím zaměstnancem nebo zaměstnancem Skupiny OHLA, ani jejich osobou blízkou; </w:t>
      </w:r>
      <w:r w:rsidRPr="00707D43">
        <w:lastRenderedPageBreak/>
        <w:t xml:space="preserve">pokud ano, zavazuje se třetí strana oznámit jméno příslušné fyzické osoby bez zbytečného odkladu společnosti OHLA ŽS, a.s. </w:t>
      </w:r>
    </w:p>
    <w:bookmarkEnd w:id="2"/>
    <w:p w14:paraId="6A15E287" w14:textId="77777777" w:rsidR="00877788" w:rsidRPr="00E44787" w:rsidRDefault="00877788" w:rsidP="00877788">
      <w:pPr>
        <w:keepNext/>
        <w:keepLines/>
        <w:spacing w:before="120" w:after="120"/>
        <w:ind w:left="426"/>
        <w:contextualSpacing/>
      </w:pPr>
    </w:p>
    <w:p w14:paraId="64A0547E" w14:textId="10C78BFC" w:rsidR="00877788" w:rsidRPr="00E44787" w:rsidRDefault="00877788" w:rsidP="00877788">
      <w:pPr>
        <w:pStyle w:val="Odstavecseseznamem"/>
        <w:keepNext/>
        <w:keepLines/>
        <w:numPr>
          <w:ilvl w:val="0"/>
          <w:numId w:val="20"/>
        </w:numPr>
        <w:jc w:val="both"/>
        <w:outlineLvl w:val="1"/>
        <w:rPr>
          <w:bCs/>
          <w:iCs/>
        </w:rPr>
      </w:pPr>
      <w:r>
        <w:rPr>
          <w:bCs/>
          <w:iCs/>
        </w:rPr>
        <w:t>Prodávající</w:t>
      </w:r>
      <w:r w:rsidRPr="00E44787">
        <w:rPr>
          <w:bCs/>
          <w:iCs/>
        </w:rPr>
        <w:t xml:space="preserve">   se zavazuje:</w:t>
      </w:r>
    </w:p>
    <w:p w14:paraId="75D664D9" w14:textId="77777777" w:rsidR="00877788" w:rsidRPr="00E44787" w:rsidRDefault="00877788" w:rsidP="00877788">
      <w:pPr>
        <w:keepNext/>
        <w:keepLines/>
        <w:numPr>
          <w:ilvl w:val="0"/>
          <w:numId w:val="19"/>
        </w:numPr>
        <w:spacing w:before="120" w:after="120"/>
        <w:ind w:left="426" w:hanging="357"/>
        <w:contextualSpacing/>
        <w:jc w:val="both"/>
      </w:pPr>
      <w:r w:rsidRPr="00E44787">
        <w:t>oznámit OHLA ŽS, a.s. bez zbytečného odkladu poté, co se tuto skutečnost dozví, že byl zařazen na mezinárodní sankční seznam a/nebo, že došlo ke změně či porušení některého z výše uvedených bodů.</w:t>
      </w:r>
      <w:r w:rsidRPr="00E44787">
        <w:rPr>
          <w:rFonts w:ascii="Calibri" w:eastAsia="Calibri" w:hAnsi="Calibri"/>
          <w:b/>
          <w:bCs/>
        </w:rPr>
        <w:t xml:space="preserve"> </w:t>
      </w:r>
    </w:p>
    <w:p w14:paraId="3CE7DB6F" w14:textId="77777777" w:rsidR="00877788" w:rsidRDefault="00877788" w:rsidP="00877788">
      <w:pPr>
        <w:keepNext/>
        <w:keepLines/>
        <w:numPr>
          <w:ilvl w:val="0"/>
          <w:numId w:val="19"/>
        </w:numPr>
        <w:spacing w:before="120" w:after="120"/>
        <w:ind w:left="426" w:hanging="357"/>
        <w:contextualSpacing/>
        <w:jc w:val="both"/>
      </w:pPr>
      <w:r w:rsidRPr="00E44787">
        <w:t>že nahradí OHLA ŽS, a.s. jakoukoliv škodu, která by jí vznikla v důsledku porušení jakéhokoli ustanovení této smlouvy nebo nepravdivostí jejích prohlášení.</w:t>
      </w:r>
      <w:r>
        <w:t xml:space="preserve"> </w:t>
      </w:r>
    </w:p>
    <w:p w14:paraId="25D9FBE1" w14:textId="77777777" w:rsidR="00877788" w:rsidRPr="00E44787" w:rsidRDefault="00877788" w:rsidP="00877788">
      <w:pPr>
        <w:keepNext/>
        <w:keepLines/>
        <w:spacing w:before="120" w:after="120"/>
        <w:ind w:left="426"/>
        <w:contextualSpacing/>
        <w:jc w:val="both"/>
      </w:pPr>
    </w:p>
    <w:p w14:paraId="36A0B650" w14:textId="3F9364B0" w:rsidR="00877788" w:rsidRPr="00E44787" w:rsidRDefault="00877788" w:rsidP="00877788">
      <w:pPr>
        <w:pStyle w:val="Odstavecseseznamem"/>
        <w:keepNext/>
        <w:keepLines/>
        <w:numPr>
          <w:ilvl w:val="0"/>
          <w:numId w:val="20"/>
        </w:numPr>
        <w:jc w:val="both"/>
        <w:outlineLvl w:val="1"/>
        <w:rPr>
          <w:bCs/>
          <w:iCs/>
        </w:rPr>
      </w:pPr>
      <w:r w:rsidRPr="00E44787">
        <w:rPr>
          <w:bCs/>
          <w:iCs/>
        </w:rPr>
        <w:t xml:space="preserve">Pokud se prokáže, že prohlášení </w:t>
      </w:r>
      <w:r>
        <w:rPr>
          <w:bCs/>
          <w:iCs/>
        </w:rPr>
        <w:t>Prodávající</w:t>
      </w:r>
      <w:r w:rsidRPr="00E44787">
        <w:rPr>
          <w:bCs/>
          <w:iCs/>
        </w:rPr>
        <w:t xml:space="preserve">ho nejsou pravdivá a/nebo, že </w:t>
      </w:r>
      <w:r>
        <w:rPr>
          <w:bCs/>
          <w:iCs/>
        </w:rPr>
        <w:t>Prodávající</w:t>
      </w:r>
      <w:r w:rsidRPr="00E44787">
        <w:rPr>
          <w:bCs/>
          <w:iCs/>
        </w:rPr>
        <w:t xml:space="preserve">   je na mezinárodním   sankčním seznamu či na n</w:t>
      </w:r>
      <w:r>
        <w:rPr>
          <w:bCs/>
          <w:iCs/>
        </w:rPr>
        <w:t>ěj</w:t>
      </w:r>
      <w:r w:rsidRPr="00E44787">
        <w:rPr>
          <w:bCs/>
          <w:iCs/>
        </w:rPr>
        <w:t xml:space="preserve"> dopadají mezinárodní sankce, je OHLA ŽS, a.s. oprávněna odstoupit od této smlouvy, aniž by tím bylo dotčeno její právo požadovat jakoukoli náhradu škody vzniklé v důsledku takové situace. </w:t>
      </w:r>
    </w:p>
    <w:p w14:paraId="4E7EF128" w14:textId="77777777" w:rsidR="00877788" w:rsidRPr="00E44787" w:rsidRDefault="00877788" w:rsidP="00877788">
      <w:pPr>
        <w:pStyle w:val="Odstavecseseznamem"/>
        <w:keepNext/>
        <w:keepLines/>
        <w:ind w:left="1298"/>
        <w:jc w:val="both"/>
        <w:outlineLvl w:val="1"/>
        <w:rPr>
          <w:bCs/>
          <w:iCs/>
        </w:rPr>
      </w:pPr>
    </w:p>
    <w:p w14:paraId="76F65A0E" w14:textId="77777777" w:rsidR="00877788" w:rsidRDefault="00877788" w:rsidP="00877788">
      <w:pPr>
        <w:pStyle w:val="Odstavecseseznamem"/>
        <w:keepNext/>
        <w:keepLines/>
        <w:numPr>
          <w:ilvl w:val="0"/>
          <w:numId w:val="20"/>
        </w:numPr>
        <w:jc w:val="both"/>
        <w:outlineLvl w:val="1"/>
        <w:rPr>
          <w:bCs/>
          <w:iCs/>
        </w:rPr>
      </w:pPr>
      <w:r w:rsidRPr="00E44787">
        <w:rPr>
          <w:bCs/>
          <w:iCs/>
        </w:rPr>
        <w:t>Pokud při plnění této Smlouvy přijde smluvní strana do styku s osobními údaji zaměstnanců druhé smluvní strany nebo osob, s jejichž pomocí dochází k plnění této Smlouvy, je tato smluvní strana povinna dodržovat veškeré povinnosti týkající se ochrany osobních údajů vyplývající z příslušných právních předpisů, zejména z Obecného nařízení o ochraně osobních údajů (GDPR). Smluvní strany se zavazují učinit veškerá opatření, aby nedošlo k neoprávněnému nebo nahodilému přístupu k těmto údajům, k jejich změně, zničení či ztrátě, neoprávněným přenosům, či k jejich jinému neoprávněnému zpracování. V případě zjištění porušení povinností vyplývajících z příslušných právních předpisů, je smluvní strana povinna bezodkladně uvědomit o této skutečnosti druhou smluvní stranu.</w:t>
      </w:r>
    </w:p>
    <w:p w14:paraId="52155C04" w14:textId="77777777" w:rsidR="00707D43" w:rsidRDefault="00707D43" w:rsidP="00707D43">
      <w:pPr>
        <w:pStyle w:val="Odstavecseseznamem"/>
        <w:keepNext/>
        <w:keepLines/>
        <w:ind w:left="1298"/>
        <w:jc w:val="both"/>
        <w:outlineLvl w:val="1"/>
        <w:rPr>
          <w:bCs/>
          <w:iCs/>
        </w:rPr>
      </w:pPr>
    </w:p>
    <w:p w14:paraId="63E9B2B6" w14:textId="77777777" w:rsidR="00877788" w:rsidRDefault="00877788" w:rsidP="00877788">
      <w:pPr>
        <w:keepNext/>
        <w:keepLines/>
        <w:ind w:left="578"/>
        <w:jc w:val="both"/>
        <w:outlineLvl w:val="1"/>
        <w:rPr>
          <w:bCs/>
          <w:iCs/>
          <w:sz w:val="22"/>
          <w:szCs w:val="28"/>
        </w:rPr>
      </w:pPr>
    </w:p>
    <w:p w14:paraId="1779D20D" w14:textId="77777777" w:rsidR="00877788" w:rsidRDefault="00877788" w:rsidP="00877788">
      <w:pPr>
        <w:keepNext/>
        <w:keepLines/>
        <w:ind w:left="578"/>
        <w:jc w:val="both"/>
        <w:outlineLvl w:val="1"/>
        <w:rPr>
          <w:bCs/>
          <w:iCs/>
          <w:sz w:val="22"/>
          <w:szCs w:val="28"/>
        </w:rPr>
      </w:pPr>
    </w:p>
    <w:p w14:paraId="3D335C13" w14:textId="77777777" w:rsidR="00877788" w:rsidRDefault="00877788" w:rsidP="004254E1">
      <w:pPr>
        <w:jc w:val="both"/>
      </w:pPr>
    </w:p>
    <w:p w14:paraId="516C4BDD" w14:textId="77777777" w:rsidR="00877788" w:rsidRDefault="00877788" w:rsidP="004254E1">
      <w:pPr>
        <w:jc w:val="both"/>
      </w:pPr>
    </w:p>
    <w:p w14:paraId="6417F0A4" w14:textId="77777777" w:rsidR="00877788" w:rsidRDefault="00877788" w:rsidP="004254E1">
      <w:pPr>
        <w:jc w:val="both"/>
      </w:pPr>
    </w:p>
    <w:p w14:paraId="50C4B8DD" w14:textId="77777777" w:rsidR="00877788" w:rsidRDefault="00877788" w:rsidP="004254E1">
      <w:pPr>
        <w:jc w:val="both"/>
      </w:pPr>
    </w:p>
    <w:p w14:paraId="4155B33A" w14:textId="77777777" w:rsidR="00877788" w:rsidRDefault="00877788" w:rsidP="004254E1">
      <w:pPr>
        <w:jc w:val="both"/>
      </w:pPr>
    </w:p>
    <w:p w14:paraId="650B0D1B" w14:textId="77777777" w:rsidR="00877788" w:rsidRDefault="00877788" w:rsidP="004254E1">
      <w:pPr>
        <w:jc w:val="both"/>
      </w:pPr>
    </w:p>
    <w:p w14:paraId="10B76B83" w14:textId="77777777" w:rsidR="00877788" w:rsidRDefault="00877788" w:rsidP="004254E1">
      <w:pPr>
        <w:jc w:val="both"/>
      </w:pPr>
    </w:p>
    <w:p w14:paraId="79636FCA" w14:textId="77777777" w:rsidR="00877788" w:rsidRDefault="00877788" w:rsidP="004254E1">
      <w:pPr>
        <w:jc w:val="both"/>
      </w:pPr>
    </w:p>
    <w:p w14:paraId="21F9383A" w14:textId="77777777" w:rsidR="00877788" w:rsidRDefault="00877788" w:rsidP="004254E1">
      <w:pPr>
        <w:jc w:val="both"/>
      </w:pPr>
    </w:p>
    <w:p w14:paraId="10078B43" w14:textId="77777777" w:rsidR="00DB73B6" w:rsidRDefault="00DB73B6" w:rsidP="004254E1">
      <w:pPr>
        <w:jc w:val="both"/>
      </w:pPr>
    </w:p>
    <w:p w14:paraId="0C7640B7" w14:textId="77777777" w:rsidR="00DB73B6" w:rsidRDefault="00DB73B6" w:rsidP="004254E1">
      <w:pPr>
        <w:jc w:val="both"/>
      </w:pPr>
    </w:p>
    <w:p w14:paraId="2F9D68E0" w14:textId="77777777" w:rsidR="00DB73B6" w:rsidRDefault="00DB73B6" w:rsidP="004254E1">
      <w:pPr>
        <w:jc w:val="both"/>
      </w:pPr>
    </w:p>
    <w:sectPr w:rsidR="00DB73B6">
      <w:footerReference w:type="even"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66014D" w16cex:dateUtc="2024-09-18T1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9AAF0" w14:textId="77777777" w:rsidR="00764A3D" w:rsidRDefault="00764A3D">
      <w:r>
        <w:separator/>
      </w:r>
    </w:p>
  </w:endnote>
  <w:endnote w:type="continuationSeparator" w:id="0">
    <w:p w14:paraId="01E617A4" w14:textId="77777777" w:rsidR="00764A3D" w:rsidRDefault="0076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CCA6F" w14:textId="77777777" w:rsidR="002E429B" w:rsidRDefault="002E429B" w:rsidP="008578C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691EEF78" w14:textId="77777777" w:rsidR="002E429B" w:rsidRDefault="002E42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4A56" w14:textId="77777777" w:rsidR="002E429B" w:rsidRDefault="002E429B" w:rsidP="008578C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556E6">
      <w:rPr>
        <w:rStyle w:val="slostrnky"/>
        <w:noProof/>
      </w:rPr>
      <w:t>2</w:t>
    </w:r>
    <w:r>
      <w:rPr>
        <w:rStyle w:val="slostrnky"/>
      </w:rPr>
      <w:fldChar w:fldCharType="end"/>
    </w:r>
  </w:p>
  <w:p w14:paraId="6C5F950A" w14:textId="77777777" w:rsidR="002E429B" w:rsidRDefault="002E42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FD5A9" w14:textId="77777777" w:rsidR="00764A3D" w:rsidRDefault="00764A3D">
      <w:r>
        <w:separator/>
      </w:r>
    </w:p>
  </w:footnote>
  <w:footnote w:type="continuationSeparator" w:id="0">
    <w:p w14:paraId="5A5DA1A5" w14:textId="77777777" w:rsidR="00764A3D" w:rsidRDefault="00764A3D">
      <w:r>
        <w:continuationSeparator/>
      </w:r>
    </w:p>
  </w:footnote>
  <w:footnote w:id="1">
    <w:p w14:paraId="377BFFB6" w14:textId="77777777" w:rsidR="00877788" w:rsidRPr="00D248D3" w:rsidRDefault="00877788" w:rsidP="00877788">
      <w:pPr>
        <w:pStyle w:val="Textpoznpodarou"/>
        <w:jc w:val="both"/>
        <w:rPr>
          <w:sz w:val="16"/>
          <w:szCs w:val="16"/>
        </w:rPr>
      </w:pPr>
      <w:r w:rsidRPr="00D248D3">
        <w:rPr>
          <w:rStyle w:val="Znakapoznpodarou"/>
          <w:sz w:val="16"/>
          <w:szCs w:val="16"/>
        </w:rPr>
        <w:footnoteRef/>
      </w:r>
      <w:r w:rsidRPr="00D248D3">
        <w:rPr>
          <w:sz w:val="16"/>
          <w:szCs w:val="16"/>
        </w:rPr>
        <w:t xml:space="preserve"> </w:t>
      </w:r>
      <w:r>
        <w:rPr>
          <w:sz w:val="16"/>
          <w:szCs w:val="16"/>
        </w:rPr>
        <w:t>Ve smyslu</w:t>
      </w:r>
      <w:r w:rsidRPr="00D248D3">
        <w:rPr>
          <w:sz w:val="16"/>
          <w:szCs w:val="16"/>
        </w:rPr>
        <w:t xml:space="preserve"> zákona č. 69/2006 Sb., o provádění mezinárodních sankcí, ve znění pozdějších předpisů</w:t>
      </w:r>
      <w:r>
        <w:rPr>
          <w:sz w:val="16"/>
          <w:szCs w:val="16"/>
        </w:rPr>
        <w:t>: z</w:t>
      </w:r>
      <w:r w:rsidRPr="00D248D3">
        <w:rPr>
          <w:sz w:val="16"/>
          <w:szCs w:val="16"/>
        </w:rPr>
        <w:t xml:space="preserve">ejména, ale nikoli výlučně dle Nařízení Rady (EU) č. 833/2014 ze dne 31. července 2014, o omezujících opatřeních vzhledem k činnostem Ruska destabilizujícím situaci na Ukrajině, ve znění pozdějších předpisů, nařízení Rady (EU) č. 269/2014 ze dne 17. března 2014 o omezujících opatřeních vzhledem k činnostem narušujícím nebo ohrožujícím územní celistvost, svrchovanost a nezávislost Ukrajiny a nařízení Rady (EU) č. 208/2014 ze dne 5. března 2014 o omezujících opatřeních vůči některým osobám, subjektům a orgánům vzhledem k situaci na Ukrajině, resp. ve vnitrostátním sankčním seznamu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F5E"/>
    <w:multiLevelType w:val="hybridMultilevel"/>
    <w:tmpl w:val="FDE4BE06"/>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3A1EF1"/>
    <w:multiLevelType w:val="multilevel"/>
    <w:tmpl w:val="FDE4BE06"/>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515D73"/>
    <w:multiLevelType w:val="hybridMultilevel"/>
    <w:tmpl w:val="AE4C2810"/>
    <w:lvl w:ilvl="0" w:tplc="DA381C3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D719EF"/>
    <w:multiLevelType w:val="hybridMultilevel"/>
    <w:tmpl w:val="2F8A3090"/>
    <w:lvl w:ilvl="0" w:tplc="0405000F">
      <w:start w:val="1"/>
      <w:numFmt w:val="decimal"/>
      <w:lvlText w:val="%1."/>
      <w:lvlJc w:val="left"/>
      <w:pPr>
        <w:ind w:left="1298" w:hanging="360"/>
      </w:p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4" w15:restartNumberingAfterBreak="0">
    <w:nsid w:val="112B624C"/>
    <w:multiLevelType w:val="multilevel"/>
    <w:tmpl w:val="7C6E2CC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7122CB"/>
    <w:multiLevelType w:val="multilevel"/>
    <w:tmpl w:val="B0949C44"/>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9A7EF3"/>
    <w:multiLevelType w:val="multilevel"/>
    <w:tmpl w:val="BFFE0398"/>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3A5514"/>
    <w:multiLevelType w:val="multilevel"/>
    <w:tmpl w:val="1D86DCB0"/>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54709"/>
    <w:multiLevelType w:val="hybridMultilevel"/>
    <w:tmpl w:val="BFFE0398"/>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D11908"/>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DC32FF2"/>
    <w:multiLevelType w:val="hybridMultilevel"/>
    <w:tmpl w:val="2D02255E"/>
    <w:lvl w:ilvl="0" w:tplc="96C46724">
      <w:start w:val="1"/>
      <w:numFmt w:val="bullet"/>
      <w:lvlText w:val="-"/>
      <w:lvlJc w:val="left"/>
      <w:pPr>
        <w:tabs>
          <w:tab w:val="num" w:pos="1020"/>
        </w:tabs>
        <w:ind w:left="1020" w:hanging="360"/>
      </w:pPr>
      <w:rPr>
        <w:rFonts w:ascii="Times New Roman" w:eastAsia="Times New Roman" w:hAnsi="Times New Roman" w:cs="Times New Roman"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2" w15:restartNumberingAfterBreak="0">
    <w:nsid w:val="40D565F5"/>
    <w:multiLevelType w:val="hybridMultilevel"/>
    <w:tmpl w:val="7C6E2CC2"/>
    <w:lvl w:ilvl="0" w:tplc="6248F2F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024A8C"/>
    <w:multiLevelType w:val="hybridMultilevel"/>
    <w:tmpl w:val="670A51BE"/>
    <w:lvl w:ilvl="0" w:tplc="3D36C92C">
      <w:start w:val="1"/>
      <w:numFmt w:val="bullet"/>
      <w:lvlText w:val=""/>
      <w:lvlJc w:val="left"/>
      <w:pPr>
        <w:ind w:left="1780" w:hanging="360"/>
      </w:pPr>
      <w:rPr>
        <w:rFonts w:ascii="Symbol" w:hAnsi="Symbol" w:hint="default"/>
        <w:sz w:val="20"/>
        <w:szCs w:val="22"/>
      </w:rPr>
    </w:lvl>
    <w:lvl w:ilvl="1" w:tplc="558C7102">
      <w:numFmt w:val="bullet"/>
      <w:lvlText w:val="-"/>
      <w:lvlJc w:val="left"/>
      <w:pPr>
        <w:ind w:left="2500" w:hanging="360"/>
      </w:pPr>
      <w:rPr>
        <w:rFonts w:ascii="Calibri" w:eastAsia="Calibri" w:hAnsi="Calibri" w:cs="Calibri"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14" w15:restartNumberingAfterBreak="0">
    <w:nsid w:val="449F4A3E"/>
    <w:multiLevelType w:val="multilevel"/>
    <w:tmpl w:val="1D9EA132"/>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7441961"/>
    <w:multiLevelType w:val="hybridMultilevel"/>
    <w:tmpl w:val="B0949C44"/>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2B54F04"/>
    <w:multiLevelType w:val="hybridMultilevel"/>
    <w:tmpl w:val="1D86DCB0"/>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59412CF"/>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71B11D3"/>
    <w:multiLevelType w:val="hybridMultilevel"/>
    <w:tmpl w:val="1D9EA13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B7754EB"/>
    <w:multiLevelType w:val="hybridMultilevel"/>
    <w:tmpl w:val="25C0C340"/>
    <w:lvl w:ilvl="0" w:tplc="72EA1B0C">
      <w:start w:val="1"/>
      <w:numFmt w:val="decimal"/>
      <w:lvlText w:val="%1."/>
      <w:lvlJc w:val="left"/>
      <w:pPr>
        <w:tabs>
          <w:tab w:val="num" w:pos="454"/>
        </w:tabs>
        <w:ind w:left="454" w:hanging="454"/>
      </w:pPr>
      <w:rPr>
        <w:rFonts w:ascii="Times New Roman" w:hAnsi="Times New Roman" w:hint="default"/>
        <w:b/>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10"/>
  </w:num>
  <w:num w:numId="4">
    <w:abstractNumId w:val="17"/>
  </w:num>
  <w:num w:numId="5">
    <w:abstractNumId w:val="12"/>
  </w:num>
  <w:num w:numId="6">
    <w:abstractNumId w:val="4"/>
  </w:num>
  <w:num w:numId="7">
    <w:abstractNumId w:val="15"/>
  </w:num>
  <w:num w:numId="8">
    <w:abstractNumId w:val="5"/>
  </w:num>
  <w:num w:numId="9">
    <w:abstractNumId w:val="18"/>
  </w:num>
  <w:num w:numId="10">
    <w:abstractNumId w:val="14"/>
  </w:num>
  <w:num w:numId="11">
    <w:abstractNumId w:val="16"/>
  </w:num>
  <w:num w:numId="12">
    <w:abstractNumId w:val="8"/>
  </w:num>
  <w:num w:numId="13">
    <w:abstractNumId w:val="9"/>
  </w:num>
  <w:num w:numId="14">
    <w:abstractNumId w:val="6"/>
  </w:num>
  <w:num w:numId="15">
    <w:abstractNumId w:val="0"/>
  </w:num>
  <w:num w:numId="16">
    <w:abstractNumId w:val="1"/>
  </w:num>
  <w:num w:numId="17">
    <w:abstractNumId w:val="7"/>
  </w:num>
  <w:num w:numId="18">
    <w:abstractNumId w:val="11"/>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6C"/>
    <w:rsid w:val="00132742"/>
    <w:rsid w:val="001B3074"/>
    <w:rsid w:val="002475A0"/>
    <w:rsid w:val="00254066"/>
    <w:rsid w:val="00272363"/>
    <w:rsid w:val="00292177"/>
    <w:rsid w:val="002D0A75"/>
    <w:rsid w:val="002E429B"/>
    <w:rsid w:val="003021CC"/>
    <w:rsid w:val="003736C8"/>
    <w:rsid w:val="00390D5C"/>
    <w:rsid w:val="00395F67"/>
    <w:rsid w:val="003D27C0"/>
    <w:rsid w:val="004254E1"/>
    <w:rsid w:val="00453073"/>
    <w:rsid w:val="004556E6"/>
    <w:rsid w:val="004A1B55"/>
    <w:rsid w:val="00504A4E"/>
    <w:rsid w:val="00514D4E"/>
    <w:rsid w:val="00576189"/>
    <w:rsid w:val="005868B4"/>
    <w:rsid w:val="006F3334"/>
    <w:rsid w:val="00707D43"/>
    <w:rsid w:val="007446C5"/>
    <w:rsid w:val="00764A3D"/>
    <w:rsid w:val="00770EEC"/>
    <w:rsid w:val="00790006"/>
    <w:rsid w:val="007C2B47"/>
    <w:rsid w:val="00800200"/>
    <w:rsid w:val="008578C4"/>
    <w:rsid w:val="00877788"/>
    <w:rsid w:val="008A70F7"/>
    <w:rsid w:val="008E18AA"/>
    <w:rsid w:val="0099253A"/>
    <w:rsid w:val="009C470C"/>
    <w:rsid w:val="00A806C9"/>
    <w:rsid w:val="00A84142"/>
    <w:rsid w:val="00AA7C46"/>
    <w:rsid w:val="00AD1113"/>
    <w:rsid w:val="00AD4304"/>
    <w:rsid w:val="00AE0264"/>
    <w:rsid w:val="00B3615F"/>
    <w:rsid w:val="00B36438"/>
    <w:rsid w:val="00B6748C"/>
    <w:rsid w:val="00BA13BD"/>
    <w:rsid w:val="00BA2675"/>
    <w:rsid w:val="00BB25BA"/>
    <w:rsid w:val="00BE186C"/>
    <w:rsid w:val="00C35AE9"/>
    <w:rsid w:val="00C84C6C"/>
    <w:rsid w:val="00C93AA1"/>
    <w:rsid w:val="00CF388B"/>
    <w:rsid w:val="00CF3CE2"/>
    <w:rsid w:val="00D05F98"/>
    <w:rsid w:val="00D160FC"/>
    <w:rsid w:val="00D31510"/>
    <w:rsid w:val="00D70A17"/>
    <w:rsid w:val="00D76420"/>
    <w:rsid w:val="00DB73B6"/>
    <w:rsid w:val="00E00BED"/>
    <w:rsid w:val="00E30430"/>
    <w:rsid w:val="00E74E55"/>
    <w:rsid w:val="00EE58B0"/>
    <w:rsid w:val="00F52D52"/>
    <w:rsid w:val="00F7310B"/>
    <w:rsid w:val="00FA30DA"/>
    <w:rsid w:val="00FE6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5E667"/>
  <w15:docId w15:val="{F84B01A8-B57D-4451-BA0A-80357CA9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A13B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D1113"/>
    <w:pPr>
      <w:tabs>
        <w:tab w:val="center" w:pos="4536"/>
        <w:tab w:val="right" w:pos="9072"/>
      </w:tabs>
    </w:pPr>
  </w:style>
  <w:style w:type="character" w:styleId="slostrnky">
    <w:name w:val="page number"/>
    <w:basedOn w:val="Standardnpsmoodstavce"/>
    <w:rsid w:val="00AD1113"/>
  </w:style>
  <w:style w:type="paragraph" w:styleId="Odstavecseseznamem">
    <w:name w:val="List Paragraph"/>
    <w:basedOn w:val="Normln"/>
    <w:uiPriority w:val="34"/>
    <w:qFormat/>
    <w:rsid w:val="003736C8"/>
    <w:pPr>
      <w:ind w:left="720"/>
      <w:contextualSpacing/>
    </w:pPr>
  </w:style>
  <w:style w:type="paragraph" w:styleId="Revize">
    <w:name w:val="Revision"/>
    <w:hidden/>
    <w:uiPriority w:val="99"/>
    <w:semiHidden/>
    <w:rsid w:val="00877788"/>
    <w:rPr>
      <w:sz w:val="24"/>
      <w:szCs w:val="24"/>
    </w:rPr>
  </w:style>
  <w:style w:type="character" w:styleId="Odkaznakoment">
    <w:name w:val="annotation reference"/>
    <w:basedOn w:val="Standardnpsmoodstavce"/>
    <w:semiHidden/>
    <w:unhideWhenUsed/>
    <w:rsid w:val="00877788"/>
    <w:rPr>
      <w:sz w:val="16"/>
      <w:szCs w:val="16"/>
    </w:rPr>
  </w:style>
  <w:style w:type="paragraph" w:styleId="Textkomente">
    <w:name w:val="annotation text"/>
    <w:basedOn w:val="Normln"/>
    <w:link w:val="TextkomenteChar"/>
    <w:unhideWhenUsed/>
    <w:rsid w:val="00877788"/>
    <w:rPr>
      <w:sz w:val="20"/>
      <w:szCs w:val="20"/>
    </w:rPr>
  </w:style>
  <w:style w:type="character" w:customStyle="1" w:styleId="TextkomenteChar">
    <w:name w:val="Text komentáře Char"/>
    <w:basedOn w:val="Standardnpsmoodstavce"/>
    <w:link w:val="Textkomente"/>
    <w:rsid w:val="00877788"/>
  </w:style>
  <w:style w:type="paragraph" w:styleId="Pedmtkomente">
    <w:name w:val="annotation subject"/>
    <w:basedOn w:val="Textkomente"/>
    <w:next w:val="Textkomente"/>
    <w:link w:val="PedmtkomenteChar"/>
    <w:semiHidden/>
    <w:unhideWhenUsed/>
    <w:rsid w:val="00877788"/>
    <w:rPr>
      <w:b/>
      <w:bCs/>
    </w:rPr>
  </w:style>
  <w:style w:type="character" w:customStyle="1" w:styleId="PedmtkomenteChar">
    <w:name w:val="Předmět komentáře Char"/>
    <w:basedOn w:val="TextkomenteChar"/>
    <w:link w:val="Pedmtkomente"/>
    <w:semiHidden/>
    <w:rsid w:val="00877788"/>
    <w:rPr>
      <w:b/>
      <w:bCs/>
    </w:rPr>
  </w:style>
  <w:style w:type="paragraph" w:styleId="Textpoznpodarou">
    <w:name w:val="footnote text"/>
    <w:basedOn w:val="Normln"/>
    <w:link w:val="TextpoznpodarouChar"/>
    <w:uiPriority w:val="99"/>
    <w:semiHidden/>
    <w:unhideWhenUsed/>
    <w:rsid w:val="00877788"/>
    <w:rPr>
      <w:sz w:val="20"/>
      <w:szCs w:val="20"/>
    </w:rPr>
  </w:style>
  <w:style w:type="character" w:customStyle="1" w:styleId="TextpoznpodarouChar">
    <w:name w:val="Text pozn. pod čarou Char"/>
    <w:basedOn w:val="Standardnpsmoodstavce"/>
    <w:link w:val="Textpoznpodarou"/>
    <w:uiPriority w:val="99"/>
    <w:semiHidden/>
    <w:rsid w:val="00877788"/>
  </w:style>
  <w:style w:type="character" w:styleId="Znakapoznpodarou">
    <w:name w:val="footnote reference"/>
    <w:basedOn w:val="Standardnpsmoodstavce"/>
    <w:uiPriority w:val="99"/>
    <w:semiHidden/>
    <w:unhideWhenUsed/>
    <w:rsid w:val="00877788"/>
    <w:rPr>
      <w:vertAlign w:val="superscript"/>
    </w:rPr>
  </w:style>
  <w:style w:type="paragraph" w:styleId="Textbubliny">
    <w:name w:val="Balloon Text"/>
    <w:basedOn w:val="Normln"/>
    <w:link w:val="TextbublinyChar"/>
    <w:rsid w:val="00576189"/>
    <w:rPr>
      <w:rFonts w:ascii="Segoe UI" w:hAnsi="Segoe UI" w:cs="Segoe UI"/>
      <w:sz w:val="18"/>
      <w:szCs w:val="18"/>
    </w:rPr>
  </w:style>
  <w:style w:type="character" w:customStyle="1" w:styleId="TextbublinyChar">
    <w:name w:val="Text bubliny Char"/>
    <w:basedOn w:val="Standardnpsmoodstavce"/>
    <w:link w:val="Textbubliny"/>
    <w:rsid w:val="00576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what-is-gc/mission/princip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6C17-88FD-48FF-ABDE-3EECC548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7920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CVUT-FSV</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vocekova</dc:creator>
  <cp:lastModifiedBy>Brabcova, Sarka</cp:lastModifiedBy>
  <cp:revision>2</cp:revision>
  <cp:lastPrinted>2010-04-08T11:50:00Z</cp:lastPrinted>
  <dcterms:created xsi:type="dcterms:W3CDTF">2024-09-19T12:18:00Z</dcterms:created>
  <dcterms:modified xsi:type="dcterms:W3CDTF">2024-09-19T12:18:00Z</dcterms:modified>
</cp:coreProperties>
</file>