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5"/>
        <w:gridCol w:w="5357"/>
      </w:tblGrid>
      <w:tr w:rsidR="00583EF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EF2" w:rsidRDefault="006D1E94">
            <w:pPr>
              <w:pStyle w:val="Jin0"/>
              <w:framePr w:w="10762" w:h="1027" w:wrap="none" w:vAnchor="text" w:hAnchor="page" w:x="558" w:y="2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Strana 1/3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EF2" w:rsidRDefault="006D1E94">
            <w:pPr>
              <w:pStyle w:val="Jin0"/>
              <w:framePr w:w="10762" w:h="1027" w:wrap="none" w:vAnchor="text" w:hAnchor="page" w:x="558" w:y="21"/>
              <w:shd w:val="clear" w:color="auto" w:fill="auto"/>
              <w:tabs>
                <w:tab w:val="left" w:pos="3851"/>
              </w:tabs>
              <w:ind w:left="140" w:firstLine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Číslo smlouvy: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TX240843</w:t>
            </w:r>
          </w:p>
        </w:tc>
      </w:tr>
      <w:tr w:rsidR="00583EF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3EF2" w:rsidRDefault="006D1E94">
            <w:pPr>
              <w:pStyle w:val="Jin0"/>
              <w:framePr w:w="10762" w:h="1027" w:wrap="none" w:vAnchor="text" w:hAnchor="page" w:x="558" w:y="21"/>
              <w:shd w:val="clear" w:color="auto" w:fill="auto"/>
              <w:ind w:left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Prodávající</w:t>
            </w:r>
          </w:p>
          <w:p w:rsidR="00583EF2" w:rsidRDefault="006D1E94">
            <w:pPr>
              <w:pStyle w:val="Jin0"/>
              <w:framePr w:w="10762" w:h="1027" w:wrap="none" w:vAnchor="text" w:hAnchor="page" w:x="558" w:y="21"/>
              <w:shd w:val="clear" w:color="auto" w:fill="auto"/>
              <w:tabs>
                <w:tab w:val="left" w:pos="5108"/>
              </w:tabs>
              <w:spacing w:line="187" w:lineRule="auto"/>
              <w:ind w:left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'S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EF2" w:rsidRDefault="006D1E94">
            <w:pPr>
              <w:pStyle w:val="Jin0"/>
              <w:framePr w:w="10762" w:h="1027" w:wrap="none" w:vAnchor="text" w:hAnchor="page" w:x="558" w:y="21"/>
              <w:shd w:val="clear" w:color="auto" w:fill="auto"/>
              <w:ind w:left="140" w:firstLine="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Kupující</w:t>
            </w:r>
          </w:p>
        </w:tc>
      </w:tr>
    </w:tbl>
    <w:p w:rsidR="00583EF2" w:rsidRDefault="006D1E94">
      <w:pPr>
        <w:pStyle w:val="Zkladntext20"/>
        <w:framePr w:w="4406" w:h="998" w:wrap="none" w:vAnchor="text" w:hAnchor="page" w:x="769" w:y="995"/>
        <w:shd w:val="clear" w:color="auto" w:fill="auto"/>
        <w:spacing w:line="317" w:lineRule="auto"/>
        <w:ind w:left="820" w:firstLine="0"/>
      </w:pPr>
      <w:proofErr w:type="spellStart"/>
      <w:r>
        <w:t>Louwman</w:t>
      </w:r>
      <w:proofErr w:type="spellEnd"/>
      <w:r>
        <w:t xml:space="preserve"> Motor Praha s.r.o.</w:t>
      </w:r>
    </w:p>
    <w:p w:rsidR="00583EF2" w:rsidRDefault="006D1E94">
      <w:pPr>
        <w:pStyle w:val="Zkladntext20"/>
        <w:framePr w:w="4406" w:h="998" w:wrap="none" w:vAnchor="text" w:hAnchor="page" w:x="769" w:y="995"/>
        <w:shd w:val="clear" w:color="auto" w:fill="auto"/>
        <w:spacing w:line="317" w:lineRule="auto"/>
        <w:ind w:left="820" w:firstLine="0"/>
      </w:pPr>
      <w:r>
        <w:t>provozovna Sárská 2664/3, Praha 13 - Zličín,</w:t>
      </w:r>
      <w:r>
        <w:br/>
        <w:t>Sárská 2664/3</w:t>
      </w:r>
    </w:p>
    <w:p w:rsidR="00583EF2" w:rsidRDefault="006D1E94">
      <w:pPr>
        <w:pStyle w:val="Zkladntext20"/>
        <w:framePr w:w="4406" w:h="998" w:wrap="none" w:vAnchor="text" w:hAnchor="page" w:x="769" w:y="995"/>
        <w:shd w:val="clear" w:color="auto" w:fill="auto"/>
        <w:spacing w:line="317" w:lineRule="auto"/>
        <w:ind w:firstLine="0"/>
      </w:pPr>
      <w:r>
        <w:t>150 00 Praha 5</w:t>
      </w:r>
    </w:p>
    <w:p w:rsidR="00583EF2" w:rsidRDefault="006D1E94">
      <w:pPr>
        <w:pStyle w:val="Jin0"/>
        <w:framePr w:w="2880" w:h="984" w:wrap="none" w:vAnchor="text" w:hAnchor="page" w:x="760" w:y="2195"/>
        <w:shd w:val="clear" w:color="auto" w:fill="auto"/>
        <w:tabs>
          <w:tab w:val="left" w:pos="600"/>
          <w:tab w:val="left" w:pos="2294"/>
        </w:tabs>
        <w:spacing w:after="40"/>
        <w:rPr>
          <w:sz w:val="13"/>
          <w:szCs w:val="13"/>
        </w:rPr>
      </w:pPr>
      <w:r>
        <w:rPr>
          <w:rFonts w:ascii="Arial" w:eastAsia="Arial" w:hAnsi="Arial" w:cs="Arial"/>
          <w:b/>
          <w:bCs/>
          <w:sz w:val="16"/>
          <w:szCs w:val="16"/>
        </w:rPr>
        <w:t>/Č</w:t>
      </w:r>
      <w:r>
        <w:rPr>
          <w:rFonts w:ascii="Arial" w:eastAsia="Arial" w:hAnsi="Arial" w:cs="Arial"/>
          <w:b/>
          <w:bCs/>
          <w:sz w:val="16"/>
          <w:szCs w:val="16"/>
        </w:rPr>
        <w:tab/>
        <w:t>27392244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i/>
          <w:iCs/>
          <w:sz w:val="13"/>
          <w:szCs w:val="13"/>
        </w:rPr>
        <w:t>Telefon</w:t>
      </w:r>
    </w:p>
    <w:p w:rsidR="00583EF2" w:rsidRDefault="006D1E94">
      <w:pPr>
        <w:pStyle w:val="Jin0"/>
        <w:framePr w:w="2880" w:h="984" w:wrap="none" w:vAnchor="text" w:hAnchor="page" w:x="760" w:y="2195"/>
        <w:shd w:val="clear" w:color="auto" w:fill="auto"/>
        <w:tabs>
          <w:tab w:val="left" w:pos="600"/>
          <w:tab w:val="left" w:pos="2294"/>
        </w:tabs>
        <w:spacing w:after="340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3"/>
          <w:szCs w:val="13"/>
        </w:rPr>
        <w:t>DIČ</w:t>
      </w:r>
      <w:r>
        <w:rPr>
          <w:rFonts w:ascii="Arial" w:eastAsia="Arial" w:hAnsi="Arial" w:cs="Arial"/>
          <w:b/>
          <w:bCs/>
          <w:sz w:val="16"/>
          <w:szCs w:val="16"/>
        </w:rPr>
        <w:tab/>
        <w:t>CZ27392244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  <w:vertAlign w:val="subscript"/>
        </w:rPr>
        <w:t>Fax</w:t>
      </w:r>
    </w:p>
    <w:p w:rsidR="00583EF2" w:rsidRDefault="006D1E94">
      <w:pPr>
        <w:pStyle w:val="Jin0"/>
        <w:framePr w:w="2880" w:h="984" w:wrap="none" w:vAnchor="text" w:hAnchor="page" w:x="760" w:y="2195"/>
        <w:shd w:val="clear" w:color="auto" w:fill="auto"/>
        <w:spacing w:after="200"/>
        <w:rPr>
          <w:sz w:val="13"/>
          <w:szCs w:val="13"/>
        </w:rPr>
      </w:pPr>
      <w:r>
        <w:rPr>
          <w:rFonts w:ascii="Arial" w:eastAsia="Arial" w:hAnsi="Arial" w:cs="Arial"/>
          <w:i/>
          <w:iCs/>
          <w:sz w:val="13"/>
          <w:szCs w:val="13"/>
        </w:rPr>
        <w:t xml:space="preserve">El. </w:t>
      </w:r>
      <w:proofErr w:type="gramStart"/>
      <w:r>
        <w:rPr>
          <w:rFonts w:ascii="Arial" w:eastAsia="Arial" w:hAnsi="Arial" w:cs="Arial"/>
          <w:i/>
          <w:iCs/>
          <w:sz w:val="13"/>
          <w:szCs w:val="13"/>
        </w:rPr>
        <w:t>adresa</w:t>
      </w:r>
      <w:proofErr w:type="gramEnd"/>
      <w:r>
        <w:rPr>
          <w:rFonts w:ascii="Arial" w:eastAsia="Arial" w:hAnsi="Arial" w:cs="Arial"/>
          <w:sz w:val="13"/>
          <w:szCs w:val="13"/>
        </w:rPr>
        <w:t xml:space="preserve"> </w:t>
      </w:r>
      <w:hyperlink r:id="rId8" w:history="1">
        <w:r>
          <w:rPr>
            <w:rFonts w:ascii="Arial" w:eastAsia="Arial" w:hAnsi="Arial" w:cs="Arial"/>
            <w:sz w:val="13"/>
            <w:szCs w:val="13"/>
            <w:lang w:val="en-US" w:eastAsia="en-US" w:bidi="en-US"/>
          </w:rPr>
          <w:t>prodej@louwman.cz</w:t>
        </w:r>
      </w:hyperlink>
    </w:p>
    <w:p w:rsidR="00583EF2" w:rsidRDefault="00583EF2">
      <w:pPr>
        <w:pStyle w:val="Jin0"/>
        <w:framePr w:w="922" w:h="475" w:wrap="none" w:vAnchor="text" w:hAnchor="page" w:x="3995" w:y="2228"/>
        <w:shd w:val="clear" w:color="auto" w:fill="auto"/>
        <w:spacing w:after="60"/>
        <w:jc w:val="left"/>
        <w:rPr>
          <w:sz w:val="16"/>
          <w:szCs w:val="16"/>
        </w:rPr>
      </w:pPr>
      <w:bookmarkStart w:id="0" w:name="_GoBack"/>
      <w:bookmarkEnd w:id="0"/>
    </w:p>
    <w:p w:rsidR="00583EF2" w:rsidRDefault="006D1E94">
      <w:pPr>
        <w:pStyle w:val="Jin0"/>
        <w:framePr w:w="922" w:h="475" w:wrap="none" w:vAnchor="text" w:hAnchor="page" w:x="3995" w:y="2228"/>
        <w:shd w:val="clear" w:color="auto" w:fill="auto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257 089 920</w:t>
      </w:r>
    </w:p>
    <w:p w:rsidR="00583EF2" w:rsidRDefault="006D1E94">
      <w:pPr>
        <w:pStyle w:val="Zkladntext20"/>
        <w:framePr w:w="3523" w:h="998" w:wrap="none" w:vAnchor="text" w:hAnchor="page" w:x="6165" w:y="1009"/>
        <w:shd w:val="clear" w:color="auto" w:fill="auto"/>
        <w:spacing w:line="314" w:lineRule="auto"/>
        <w:ind w:firstLine="820"/>
      </w:pPr>
      <w:r>
        <w:t>Výzkumný ústav rostlinné výroby</w:t>
      </w:r>
    </w:p>
    <w:p w:rsidR="00583EF2" w:rsidRDefault="006D1E94">
      <w:pPr>
        <w:pStyle w:val="Zkladntext20"/>
        <w:framePr w:w="3523" w:h="998" w:wrap="none" w:vAnchor="text" w:hAnchor="page" w:x="6165" w:y="1009"/>
        <w:shd w:val="clear" w:color="auto" w:fill="auto"/>
        <w:spacing w:line="314" w:lineRule="auto"/>
        <w:ind w:left="778" w:firstLine="0"/>
      </w:pPr>
      <w:r>
        <w:br/>
        <w:t>Drnovská 507</w:t>
      </w:r>
    </w:p>
    <w:p w:rsidR="00583EF2" w:rsidRDefault="006D1E94">
      <w:pPr>
        <w:pStyle w:val="Zkladntext20"/>
        <w:framePr w:w="3523" w:h="998" w:wrap="none" w:vAnchor="text" w:hAnchor="page" w:x="6165" w:y="1009"/>
        <w:shd w:val="clear" w:color="auto" w:fill="auto"/>
        <w:spacing w:line="314" w:lineRule="auto"/>
        <w:ind w:firstLine="0"/>
      </w:pPr>
      <w:r>
        <w:t>16106 Ruzyně</w:t>
      </w:r>
    </w:p>
    <w:p w:rsidR="00583EF2" w:rsidRDefault="006D1E94">
      <w:pPr>
        <w:pStyle w:val="Jin0"/>
        <w:framePr w:w="1699" w:h="504" w:wrap="none" w:vAnchor="text" w:hAnchor="page" w:x="6155" w:y="2420"/>
        <w:shd w:val="clear" w:color="auto" w:fill="auto"/>
        <w:tabs>
          <w:tab w:val="left" w:pos="595"/>
        </w:tabs>
        <w:spacing w:after="60"/>
        <w:rPr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19"/>
          <w:szCs w:val="19"/>
        </w:rPr>
        <w:t>lč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ab/>
        <w:t>00027006</w:t>
      </w:r>
    </w:p>
    <w:p w:rsidR="00583EF2" w:rsidRDefault="006D1E94">
      <w:pPr>
        <w:pStyle w:val="Jin0"/>
        <w:framePr w:w="1699" w:h="504" w:wrap="none" w:vAnchor="text" w:hAnchor="page" w:x="6155" w:y="2420"/>
        <w:shd w:val="clear" w:color="auto" w:fill="auto"/>
        <w:tabs>
          <w:tab w:val="left" w:pos="595"/>
        </w:tabs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3"/>
          <w:szCs w:val="13"/>
        </w:rPr>
        <w:t>DIČ</w:t>
      </w:r>
      <w:r>
        <w:rPr>
          <w:rFonts w:ascii="Arial" w:eastAsia="Arial" w:hAnsi="Arial" w:cs="Arial"/>
          <w:b/>
          <w:bCs/>
          <w:sz w:val="16"/>
          <w:szCs w:val="16"/>
        </w:rPr>
        <w:tab/>
        <w:t>CZ00027006</w:t>
      </w:r>
    </w:p>
    <w:p w:rsidR="00583EF2" w:rsidRDefault="006D1E94">
      <w:pPr>
        <w:pStyle w:val="Jin0"/>
        <w:framePr w:w="480" w:h="187" w:wrap="none" w:vAnchor="text" w:hAnchor="page" w:x="8449" w:y="2507"/>
        <w:shd w:val="clear" w:color="auto" w:fill="auto"/>
        <w:jc w:val="left"/>
        <w:rPr>
          <w:sz w:val="13"/>
          <w:szCs w:val="13"/>
        </w:rPr>
      </w:pPr>
      <w:r>
        <w:rPr>
          <w:rFonts w:ascii="Arial" w:eastAsia="Arial" w:hAnsi="Arial" w:cs="Arial"/>
          <w:i/>
          <w:iCs/>
          <w:sz w:val="13"/>
          <w:szCs w:val="13"/>
        </w:rPr>
        <w:t>Mobil</w:t>
      </w:r>
    </w:p>
    <w:p w:rsidR="00583EF2" w:rsidRDefault="004230CA">
      <w:pPr>
        <w:pStyle w:val="Jin0"/>
        <w:framePr w:w="1277" w:h="221" w:wrap="none" w:vAnchor="text" w:hAnchor="page" w:x="9381" w:y="2487"/>
        <w:shd w:val="clear" w:color="auto" w:fill="auto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+420 </w:t>
      </w: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after="611" w:line="14" w:lineRule="exact"/>
      </w:pPr>
    </w:p>
    <w:p w:rsidR="00583EF2" w:rsidRDefault="00583EF2">
      <w:pPr>
        <w:spacing w:line="14" w:lineRule="exact"/>
        <w:sectPr w:rsidR="00583EF2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752" w:right="581" w:bottom="715" w:left="519" w:header="0" w:footer="3" w:gutter="0"/>
          <w:pgNumType w:start="1"/>
          <w:cols w:space="720"/>
          <w:noEndnote/>
          <w:docGrid w:linePitch="360"/>
        </w:sectPr>
      </w:pPr>
    </w:p>
    <w:p w:rsidR="00583EF2" w:rsidRDefault="006D1E94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12700</wp:posOffset>
                </wp:positionV>
                <wp:extent cx="1645920" cy="1219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3EF2" w:rsidRDefault="006D1E94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El.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  <w:t>adresa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307.7pt;margin-top:1pt;width:129.6pt;height:9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" filled="f" stroked="f">
                <v:textbox style="mso-fit-shape-to-text:t" inset="0,0,0,0">
                  <w:txbxContent>
                    <w:p w:rsidR="00583EF2" w:rsidRDefault="006D1E94">
                      <w:pPr>
                        <w:pStyle w:val="Jin0"/>
                        <w:shd w:val="clear" w:color="auto" w:fill="auto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sz w:val="13"/>
                          <w:szCs w:val="13"/>
                        </w:rPr>
                        <w:t xml:space="preserve">El.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iCs/>
                          <w:sz w:val="13"/>
                          <w:szCs w:val="13"/>
                        </w:rPr>
                        <w:t>adresa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583EF2" w:rsidRDefault="006D1E94">
      <w:pPr>
        <w:pStyle w:val="Jin0"/>
        <w:shd w:val="clear" w:color="auto" w:fill="auto"/>
        <w:tabs>
          <w:tab w:val="left" w:pos="1529"/>
        </w:tabs>
        <w:ind w:left="160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3"/>
          <w:szCs w:val="13"/>
        </w:rPr>
        <w:t>Bankovní spojení</w:t>
      </w:r>
      <w:r>
        <w:rPr>
          <w:rFonts w:ascii="Arial" w:eastAsia="Arial" w:hAnsi="Arial" w:cs="Arial"/>
          <w:sz w:val="16"/>
          <w:szCs w:val="16"/>
        </w:rPr>
        <w:tab/>
        <w:t>Československá obchodní banka a. s.</w:t>
      </w:r>
    </w:p>
    <w:p w:rsidR="00583EF2" w:rsidRDefault="006D1E94">
      <w:pPr>
        <w:pStyle w:val="Jin0"/>
        <w:shd w:val="clear" w:color="auto" w:fill="auto"/>
        <w:tabs>
          <w:tab w:val="left" w:pos="1529"/>
        </w:tabs>
        <w:ind w:left="160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3"/>
          <w:szCs w:val="13"/>
        </w:rPr>
        <w:t>Číslo účtu</w:t>
      </w:r>
      <w:r>
        <w:rPr>
          <w:rFonts w:ascii="Arial" w:eastAsia="Arial" w:hAnsi="Arial" w:cs="Arial"/>
          <w:sz w:val="16"/>
          <w:szCs w:val="16"/>
        </w:rPr>
        <w:tab/>
        <w:t>17528653/0300</w:t>
      </w:r>
    </w:p>
    <w:p w:rsidR="00583EF2" w:rsidRDefault="006D1E94">
      <w:pPr>
        <w:pStyle w:val="Jin0"/>
        <w:shd w:val="clear" w:color="auto" w:fill="auto"/>
        <w:tabs>
          <w:tab w:val="left" w:pos="1529"/>
        </w:tabs>
        <w:ind w:left="160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3"/>
          <w:szCs w:val="13"/>
        </w:rPr>
        <w:t>IBAN</w:t>
      </w:r>
      <w:r>
        <w:rPr>
          <w:rFonts w:ascii="Arial" w:eastAsia="Arial" w:hAnsi="Arial" w:cs="Arial"/>
          <w:sz w:val="16"/>
          <w:szCs w:val="16"/>
        </w:rPr>
        <w:tab/>
        <w:t>CZ8703000000000017528653</w:t>
      </w:r>
    </w:p>
    <w:p w:rsidR="00583EF2" w:rsidRDefault="006D1E94">
      <w:pPr>
        <w:pStyle w:val="Jin0"/>
        <w:shd w:val="clear" w:color="auto" w:fill="auto"/>
        <w:spacing w:after="320"/>
        <w:ind w:left="160"/>
        <w:rPr>
          <w:sz w:val="13"/>
          <w:szCs w:val="13"/>
        </w:rPr>
      </w:pPr>
      <w:proofErr w:type="spellStart"/>
      <w:r>
        <w:rPr>
          <w:rFonts w:ascii="Arial" w:eastAsia="Arial" w:hAnsi="Arial" w:cs="Arial"/>
          <w:i/>
          <w:iCs/>
          <w:sz w:val="13"/>
          <w:szCs w:val="13"/>
        </w:rPr>
        <w:t>Společnostje</w:t>
      </w:r>
      <w:proofErr w:type="spellEnd"/>
      <w:r>
        <w:rPr>
          <w:rFonts w:ascii="Arial" w:eastAsia="Arial" w:hAnsi="Arial" w:cs="Arial"/>
          <w:i/>
          <w:iCs/>
          <w:sz w:val="13"/>
          <w:szCs w:val="13"/>
        </w:rPr>
        <w:t xml:space="preserve"> zapsána u rejstříkového soudu v Praze, C110238</w:t>
      </w:r>
    </w:p>
    <w:p w:rsidR="00583EF2" w:rsidRDefault="006D1E94">
      <w:pPr>
        <w:pStyle w:val="Zkladntext20"/>
        <w:pBdr>
          <w:top w:val="single" w:sz="4" w:space="0" w:color="auto"/>
        </w:pBdr>
        <w:shd w:val="clear" w:color="auto" w:fill="auto"/>
        <w:spacing w:after="120" w:line="240" w:lineRule="auto"/>
        <w:ind w:left="160" w:firstLine="0"/>
        <w:jc w:val="both"/>
      </w:pPr>
      <w:r>
        <w:rPr>
          <w:b/>
          <w:bCs/>
        </w:rPr>
        <w:t>I.PREDMET KOUPE</w:t>
      </w:r>
    </w:p>
    <w:p w:rsidR="00583EF2" w:rsidRDefault="006D1E94">
      <w:pPr>
        <w:pStyle w:val="Jin0"/>
        <w:shd w:val="clear" w:color="auto" w:fill="auto"/>
        <w:tabs>
          <w:tab w:val="left" w:pos="1529"/>
          <w:tab w:val="left" w:pos="4560"/>
        </w:tabs>
        <w:spacing w:line="293" w:lineRule="auto"/>
        <w:rPr>
          <w:sz w:val="18"/>
          <w:szCs w:val="18"/>
        </w:rPr>
      </w:pPr>
      <w:r>
        <w:rPr>
          <w:rFonts w:ascii="Verdana" w:eastAsia="Verdana" w:hAnsi="Verdana" w:cs="Verdana"/>
          <w:sz w:val="17"/>
          <w:szCs w:val="17"/>
        </w:rPr>
        <w:t>Typ / Model:</w:t>
      </w:r>
      <w:r>
        <w:rPr>
          <w:rFonts w:ascii="Verdana" w:eastAsia="Verdana" w:hAnsi="Verdana" w:cs="Verdana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Osobní / BPZMD42L-LNFDSW -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Proace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City NG19 - 4D - Panel Van LWB - 1.5 D4-D 1</w:t>
      </w:r>
    </w:p>
    <w:p w:rsidR="00583EF2" w:rsidRDefault="006D1E94">
      <w:pPr>
        <w:pStyle w:val="Jin0"/>
        <w:shd w:val="clear" w:color="auto" w:fill="auto"/>
        <w:tabs>
          <w:tab w:val="left" w:pos="1529"/>
        </w:tabs>
        <w:spacing w:line="293" w:lineRule="auto"/>
        <w:rPr>
          <w:sz w:val="18"/>
          <w:szCs w:val="18"/>
        </w:rPr>
      </w:pPr>
      <w:r>
        <w:rPr>
          <w:rFonts w:ascii="Verdana" w:eastAsia="Verdana" w:hAnsi="Verdana" w:cs="Verdana"/>
          <w:sz w:val="17"/>
          <w:szCs w:val="17"/>
        </w:rPr>
        <w:t>Barva:</w:t>
      </w:r>
      <w:r>
        <w:rPr>
          <w:rFonts w:ascii="Verdana" w:eastAsia="Verdana" w:hAnsi="Verdana" w:cs="Verdana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EPR - EPR</w:t>
      </w:r>
    </w:p>
    <w:p w:rsidR="00583EF2" w:rsidRDefault="006D1E94">
      <w:pPr>
        <w:pStyle w:val="Jin0"/>
        <w:shd w:val="clear" w:color="auto" w:fill="auto"/>
        <w:tabs>
          <w:tab w:val="left" w:pos="1529"/>
          <w:tab w:val="left" w:pos="4560"/>
        </w:tabs>
        <w:spacing w:line="295" w:lineRule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SFX: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Active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3 RC21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Multimedia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extra</w:t>
      </w:r>
      <w:r>
        <w:rPr>
          <w:rFonts w:ascii="Arial" w:eastAsia="Arial" w:hAnsi="Arial" w:cs="Arial"/>
          <w:b/>
          <w:bCs/>
          <w:sz w:val="18"/>
          <w:szCs w:val="18"/>
        </w:rPr>
        <w:tab/>
        <w:t>(VW)</w:t>
      </w:r>
    </w:p>
    <w:p w:rsidR="00583EF2" w:rsidRDefault="006D1E94">
      <w:pPr>
        <w:pStyle w:val="Jin0"/>
        <w:shd w:val="clear" w:color="auto" w:fill="auto"/>
        <w:tabs>
          <w:tab w:val="left" w:pos="1529"/>
        </w:tabs>
        <w:spacing w:line="293" w:lineRule="auto"/>
        <w:rPr>
          <w:sz w:val="18"/>
          <w:szCs w:val="18"/>
        </w:rPr>
      </w:pPr>
      <w:r>
        <w:rPr>
          <w:rFonts w:ascii="Verdana" w:eastAsia="Verdana" w:hAnsi="Verdana" w:cs="Verdana"/>
          <w:sz w:val="17"/>
          <w:szCs w:val="17"/>
        </w:rPr>
        <w:t>Karoserie:</w:t>
      </w:r>
      <w:r>
        <w:rPr>
          <w:rFonts w:ascii="Verdana" w:eastAsia="Verdana" w:hAnsi="Verdana" w:cs="Verdana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PV - 4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du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.</w:t>
      </w:r>
    </w:p>
    <w:p w:rsidR="00583EF2" w:rsidRDefault="006D1E94">
      <w:pPr>
        <w:pStyle w:val="Jin0"/>
        <w:shd w:val="clear" w:color="auto" w:fill="auto"/>
        <w:tabs>
          <w:tab w:val="left" w:pos="1529"/>
        </w:tabs>
        <w:spacing w:line="293" w:lineRule="auto"/>
        <w:rPr>
          <w:sz w:val="18"/>
          <w:szCs w:val="18"/>
        </w:rPr>
      </w:pPr>
      <w:r>
        <w:rPr>
          <w:rFonts w:ascii="Verdana" w:eastAsia="Verdana" w:hAnsi="Verdana" w:cs="Verdana"/>
          <w:sz w:val="17"/>
          <w:szCs w:val="17"/>
        </w:rPr>
        <w:t>Interiér:</w:t>
      </w:r>
      <w:r>
        <w:rPr>
          <w:rFonts w:ascii="Verdana" w:eastAsia="Verdana" w:hAnsi="Verdana" w:cs="Verdana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FY/OA - Brown - Toyota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Exclusive</w:t>
      </w:r>
      <w:proofErr w:type="spellEnd"/>
    </w:p>
    <w:p w:rsidR="00583EF2" w:rsidRDefault="006D1E94">
      <w:pPr>
        <w:pStyle w:val="Jin0"/>
        <w:shd w:val="clear" w:color="auto" w:fill="auto"/>
        <w:spacing w:line="295" w:lineRule="auto"/>
        <w:rPr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>Příslušenství automobilu (doplňky)</w:t>
      </w:r>
    </w:p>
    <w:p w:rsidR="00583EF2" w:rsidRDefault="006D1E94">
      <w:pPr>
        <w:pStyle w:val="Zkladntext20"/>
        <w:shd w:val="clear" w:color="auto" w:fill="auto"/>
        <w:ind w:left="4060" w:right="5260" w:firstLine="0"/>
      </w:pPr>
      <w:r>
        <w:t xml:space="preserve">paket </w:t>
      </w:r>
      <w:proofErr w:type="spellStart"/>
      <w:r>
        <w:t>Cargo</w:t>
      </w:r>
      <w:proofErr w:type="spellEnd"/>
      <w:r>
        <w:t xml:space="preserve"> Tažné zařízení Zimní pneumatiky </w:t>
      </w:r>
      <w:r>
        <w:t>Gumové rohože Povinná výbava</w:t>
      </w:r>
    </w:p>
    <w:p w:rsidR="00583EF2" w:rsidRDefault="006D1E94">
      <w:pPr>
        <w:pStyle w:val="Zkladntext20"/>
        <w:shd w:val="clear" w:color="auto" w:fill="auto"/>
        <w:ind w:left="4060" w:right="4200" w:firstLine="0"/>
      </w:pPr>
      <w:r>
        <w:t>První servisní prohlídka zdarma Záruka 51et/250.000 KM</w:t>
      </w:r>
    </w:p>
    <w:p w:rsidR="00583EF2" w:rsidRDefault="006D1E94">
      <w:pPr>
        <w:pStyle w:val="Titulektabulky0"/>
        <w:shd w:val="clear" w:color="auto" w:fill="auto"/>
        <w:tabs>
          <w:tab w:val="left" w:leader="underscore" w:pos="3931"/>
        </w:tabs>
      </w:pPr>
      <w:r>
        <w:rPr>
          <w:u w:val="none"/>
        </w:rPr>
        <w:tab/>
      </w:r>
      <w:r>
        <w:t xml:space="preserve">Přihlášení </w:t>
      </w:r>
      <w:proofErr w:type="spellStart"/>
      <w:r>
        <w:t>spz</w:t>
      </w:r>
      <w:proofErr w:type="spellEnd"/>
    </w:p>
    <w:p w:rsidR="00583EF2" w:rsidRDefault="006D1E94">
      <w:pPr>
        <w:pStyle w:val="Titulektabulky0"/>
        <w:shd w:val="clear" w:color="auto" w:fill="auto"/>
      </w:pPr>
      <w:r>
        <w:rPr>
          <w:b/>
          <w:bCs/>
          <w:u w:val="none"/>
        </w:rPr>
        <w:t>II. KUPNÍ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3595"/>
        <w:gridCol w:w="2035"/>
        <w:gridCol w:w="1642"/>
      </w:tblGrid>
      <w:tr w:rsidR="00583EF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</w:tcPr>
          <w:p w:rsidR="00583EF2" w:rsidRDefault="00583EF2">
            <w:pPr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8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Bez DPH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SDPH</w:t>
            </w:r>
          </w:p>
        </w:tc>
      </w:tr>
      <w:tr w:rsidR="00583EF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3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Cena automobilu: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8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664 000,00Kč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139 440,00Kč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803 440,00Kč</w:t>
            </w:r>
          </w:p>
        </w:tc>
      </w:tr>
      <w:tr w:rsidR="00583EF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23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Sleva: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8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-278 876,03Kč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-58 563,97Kč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- 337 440,00Kč</w:t>
            </w:r>
          </w:p>
        </w:tc>
      </w:tr>
      <w:tr w:rsidR="00583EF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23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Cena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příslušenství: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8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19 008,26Kč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3 991,73Kč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583EF2" w:rsidRDefault="006D1E9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22 999,99Kč</w:t>
            </w:r>
          </w:p>
        </w:tc>
      </w:tr>
      <w:tr w:rsidR="00583E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23" w:type="dxa"/>
            <w:shd w:val="clear" w:color="auto" w:fill="FFFFFF"/>
          </w:tcPr>
          <w:p w:rsidR="00583EF2" w:rsidRDefault="006D1E94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Celková kupní cena:</w:t>
            </w:r>
          </w:p>
        </w:tc>
        <w:tc>
          <w:tcPr>
            <w:tcW w:w="3595" w:type="dxa"/>
            <w:shd w:val="clear" w:color="auto" w:fill="FFFFFF"/>
          </w:tcPr>
          <w:p w:rsidR="00583EF2" w:rsidRDefault="006D1E94">
            <w:pPr>
              <w:pStyle w:val="Jin0"/>
              <w:shd w:val="clear" w:color="auto" w:fill="auto"/>
              <w:ind w:right="48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404132,23Kč</w:t>
            </w:r>
          </w:p>
        </w:tc>
        <w:tc>
          <w:tcPr>
            <w:tcW w:w="2035" w:type="dxa"/>
            <w:shd w:val="clear" w:color="auto" w:fill="FFFFFF"/>
          </w:tcPr>
          <w:p w:rsidR="00583EF2" w:rsidRDefault="006D1E94">
            <w:pPr>
              <w:pStyle w:val="Jin0"/>
              <w:shd w:val="clear" w:color="auto" w:fill="auto"/>
              <w:ind w:right="420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84 867,77Kč</w:t>
            </w:r>
          </w:p>
        </w:tc>
        <w:tc>
          <w:tcPr>
            <w:tcW w:w="1642" w:type="dxa"/>
            <w:shd w:val="clear" w:color="auto" w:fill="FFFFFF"/>
          </w:tcPr>
          <w:p w:rsidR="00583EF2" w:rsidRDefault="006D1E9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489 000,00Kč</w:t>
            </w:r>
          </w:p>
        </w:tc>
      </w:tr>
    </w:tbl>
    <w:p w:rsidR="00583EF2" w:rsidRDefault="006D1E94">
      <w:pPr>
        <w:pStyle w:val="Zkladntext20"/>
        <w:shd w:val="clear" w:color="auto" w:fill="auto"/>
        <w:ind w:firstLine="0"/>
      </w:pPr>
      <w:r>
        <w:t xml:space="preserve">* Sjednaná celková kupní cena zahrnuje daň z přidané hodnoty ve výši dle sazby daně platné ke dni uzavření této kupní smlouvy. Bude-li na základě </w:t>
      </w:r>
      <w:r>
        <w:t>zákona nutno uplatnit daň v</w:t>
      </w:r>
      <w:r w:rsidR="00D8655E">
        <w:t xml:space="preserve"> </w:t>
      </w:r>
      <w:r>
        <w:t>jiné výši, zejména v důsledku změny sazby daně po uzavření této kupní smlouvy, změní se automaticky kupní cena o vzniklý rozdíl ve výši daně.</w:t>
      </w:r>
    </w:p>
    <w:p w:rsidR="00583EF2" w:rsidRDefault="006D1E94">
      <w:pPr>
        <w:pStyle w:val="Zkladntext20"/>
        <w:shd w:val="clear" w:color="auto" w:fill="auto"/>
        <w:ind w:firstLine="0"/>
      </w:pPr>
      <w:r>
        <w:t xml:space="preserve">Kupující bere na vědomí, že za podmínek uvedených v čl. III. odst. 2. Všeobecných </w:t>
      </w:r>
      <w:r>
        <w:t>podmínek prodeje automobilů značky TOYOTA je prodávající oprávněn:</w:t>
      </w:r>
    </w:p>
    <w:p w:rsidR="00583EF2" w:rsidRDefault="006D1E94">
      <w:pPr>
        <w:pStyle w:val="Zkladntext20"/>
        <w:numPr>
          <w:ilvl w:val="0"/>
          <w:numId w:val="1"/>
        </w:numPr>
        <w:shd w:val="clear" w:color="auto" w:fill="auto"/>
        <w:tabs>
          <w:tab w:val="left" w:pos="230"/>
        </w:tabs>
        <w:ind w:firstLine="0"/>
        <w:jc w:val="both"/>
      </w:pPr>
      <w:r>
        <w:t>zvýšit kupní cenu při oslabení kurzu české koruny (CZK) vůči Euro (EUR) nejméně o 10% (není-li kupujícím spotřebitel)</w:t>
      </w:r>
    </w:p>
    <w:p w:rsidR="00583EF2" w:rsidRDefault="006D1E94">
      <w:pPr>
        <w:pStyle w:val="Zkladntext20"/>
        <w:numPr>
          <w:ilvl w:val="0"/>
          <w:numId w:val="1"/>
        </w:numPr>
        <w:shd w:val="clear" w:color="auto" w:fill="auto"/>
        <w:tabs>
          <w:tab w:val="left" w:pos="240"/>
        </w:tabs>
        <w:ind w:firstLine="0"/>
      </w:pPr>
      <w:r>
        <w:t>v případě, že doba mezi uzavřením kupní smlouvy a dodáním automobilu př</w:t>
      </w:r>
      <w:r>
        <w:t>esáhne 12 měsíců a v této době dojde ke změně cenových podmínek platných pro prodávajícího, navrhnout kupujícímu zvýšení kupní ceny o částku, která bude zohledňovat uvedené změny a cenové podmínky platné pro prodávajícího v době dodání automobilu. Nepřijme</w:t>
      </w:r>
      <w:r>
        <w:t>-li kupující takový návrh na zvýšení kupní ceny, jsou kupující i prodávající oprávněni od kupní smlouvy odstoupit za podmínek dle čl. III. odst. 2. Všeobecných podmínek prodeje automobilů značky TOYOTA.</w:t>
      </w:r>
    </w:p>
    <w:p w:rsidR="00583EF2" w:rsidRDefault="006D1E94">
      <w:pPr>
        <w:pStyle w:val="Zkladntext20"/>
        <w:shd w:val="clear" w:color="auto" w:fill="auto"/>
        <w:ind w:firstLine="0"/>
        <w:jc w:val="both"/>
      </w:pPr>
      <w:r>
        <w:rPr>
          <w:b/>
          <w:bCs/>
        </w:rPr>
        <w:t>| III. ZÁLOHA</w:t>
      </w:r>
    </w:p>
    <w:p w:rsidR="00583EF2" w:rsidRDefault="006D1E94">
      <w:pPr>
        <w:pStyle w:val="Zkladntext20"/>
        <w:shd w:val="clear" w:color="auto" w:fill="auto"/>
        <w:tabs>
          <w:tab w:val="left" w:pos="10162"/>
        </w:tabs>
        <w:ind w:firstLine="0"/>
        <w:jc w:val="both"/>
      </w:pPr>
      <w:r>
        <w:t>Záloha na kupní cenu:</w:t>
      </w:r>
      <w:r>
        <w:tab/>
      </w:r>
      <w:r>
        <w:rPr>
          <w:b/>
          <w:bCs/>
        </w:rPr>
        <w:t>0,00Kč</w:t>
      </w:r>
    </w:p>
    <w:p w:rsidR="00583EF2" w:rsidRDefault="006D1E94">
      <w:pPr>
        <w:pStyle w:val="Zkladntext20"/>
        <w:shd w:val="clear" w:color="auto" w:fill="auto"/>
        <w:ind w:firstLine="0"/>
      </w:pPr>
      <w:r>
        <w:t>Tuto záloh</w:t>
      </w:r>
      <w:r>
        <w:t>u a případné další zálohy kupující uhradí převodem na účet prodávajícího s uvedením variabilního symbolu, kterým je číslo této smlouvy, příp. v hotovosti v sídle prodávajícího, a to nejpozději do 7 dnů od podpisu této smlouvy.</w:t>
      </w:r>
      <w:r>
        <w:br w:type="page"/>
      </w:r>
    </w:p>
    <w:p w:rsidR="00583EF2" w:rsidRDefault="006D1E94">
      <w:pPr>
        <w:pStyle w:val="Jin0"/>
        <w:shd w:val="clear" w:color="auto" w:fill="auto"/>
        <w:tabs>
          <w:tab w:val="left" w:pos="3846"/>
        </w:tabs>
        <w:ind w:firstLine="160"/>
        <w:rPr>
          <w:sz w:val="20"/>
          <w:szCs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01600" distR="101600" simplePos="0" relativeHeight="125829380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12700</wp:posOffset>
                </wp:positionV>
                <wp:extent cx="530225" cy="14033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3EF2" w:rsidRDefault="006D1E94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Strana 2/3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59.5pt;margin-top:1.pt;width:41.75pt;height:11.050000000000001pt;z-index:-125829373;mso-wrap-distance-left:8.pt;mso-wrap-distance-right:8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Strana 2/3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Číslo smlouvy:</w:t>
      </w:r>
      <w:r>
        <w:rPr>
          <w:rFonts w:ascii="Arial" w:eastAsia="Arial" w:hAnsi="Arial" w:cs="Arial"/>
          <w:b/>
          <w:bCs/>
          <w:sz w:val="20"/>
          <w:szCs w:val="20"/>
        </w:rPr>
        <w:tab/>
        <w:t>TX240843</w:t>
      </w:r>
    </w:p>
    <w:p w:rsidR="00583EF2" w:rsidRDefault="006D1E94">
      <w:pPr>
        <w:pStyle w:val="Zkladntext20"/>
        <w:shd w:val="clear" w:color="auto" w:fill="auto"/>
        <w:spacing w:after="120" w:line="202" w:lineRule="auto"/>
        <w:ind w:left="5580" w:firstLine="0"/>
      </w:pPr>
      <w:r>
        <w:t>-</w:t>
      </w:r>
    </w:p>
    <w:p w:rsidR="00583EF2" w:rsidRDefault="006D1E94">
      <w:pPr>
        <w:pStyle w:val="Zkladntext20"/>
        <w:shd w:val="clear" w:color="auto" w:fill="auto"/>
        <w:spacing w:after="120" w:line="240" w:lineRule="auto"/>
        <w:ind w:left="300" w:firstLine="0"/>
        <w:jc w:val="both"/>
      </w:pPr>
      <w:r>
        <w:rPr>
          <w:b/>
          <w:bCs/>
        </w:rPr>
        <w:t>IV. PŘEDPOKLÁDANÝ TERMÍN DODÁNÍ: Skladem</w:t>
      </w:r>
    </w:p>
    <w:p w:rsidR="00583EF2" w:rsidRDefault="006D1E94">
      <w:pPr>
        <w:pStyle w:val="Zkladntext20"/>
        <w:shd w:val="clear" w:color="auto" w:fill="auto"/>
        <w:spacing w:line="341" w:lineRule="auto"/>
        <w:jc w:val="both"/>
      </w:pPr>
      <w:r>
        <w:t>Automobil bude kupujícímu odevzdán až po úplném zaplacení kupní ceny.</w:t>
      </w:r>
    </w:p>
    <w:p w:rsidR="00583EF2" w:rsidRDefault="006D1E94">
      <w:pPr>
        <w:pStyle w:val="Zkladntext20"/>
        <w:shd w:val="clear" w:color="auto" w:fill="auto"/>
        <w:spacing w:after="80" w:line="341" w:lineRule="auto"/>
        <w:jc w:val="both"/>
      </w:pPr>
      <w:r>
        <w:t xml:space="preserve">V případě financování automobilu pomocí leasingu nebo úvěru, bude automobil odevzdán až po řádném uzavření a schválení leasingové </w:t>
      </w:r>
      <w:r>
        <w:t>nebo úvěrové smlouvy dle pravidel poskytovatele těchto finančních produktů.</w:t>
      </w:r>
    </w:p>
    <w:p w:rsidR="00583EF2" w:rsidRDefault="006D1E94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8210"/>
        </w:tabs>
        <w:spacing w:line="240" w:lineRule="auto"/>
        <w:ind w:left="300" w:firstLine="0"/>
        <w:jc w:val="both"/>
      </w:pPr>
      <w:r>
        <w:rPr>
          <w:b/>
          <w:bCs/>
          <w:u w:val="single"/>
        </w:rPr>
        <w:t>V. PROHLÁŠENÍ KUPUJÍCÍHO</w:t>
      </w:r>
      <w:r>
        <w:rPr>
          <w:b/>
          <w:bCs/>
        </w:rPr>
        <w:tab/>
      </w:r>
    </w:p>
    <w:p w:rsidR="00583EF2" w:rsidRDefault="006D1E94">
      <w:pPr>
        <w:pStyle w:val="Zkladntext20"/>
        <w:shd w:val="clear" w:color="auto" w:fill="auto"/>
        <w:spacing w:after="120" w:line="240" w:lineRule="auto"/>
        <w:jc w:val="both"/>
      </w:pPr>
      <w:r>
        <w:t>Kupující prohlašuje, že automobil nekupuje za účelem jeho dalšího prodeje jako nového a nepoužitého.</w:t>
      </w:r>
    </w:p>
    <w:p w:rsidR="00583EF2" w:rsidRDefault="006D1E94">
      <w:pPr>
        <w:pStyle w:val="Zkladntext20"/>
        <w:shd w:val="clear" w:color="auto" w:fill="auto"/>
        <w:spacing w:line="338" w:lineRule="auto"/>
        <w:jc w:val="both"/>
      </w:pPr>
      <w:r>
        <w:rPr>
          <w:b/>
          <w:bCs/>
        </w:rPr>
        <w:t>| VI. VŠEOBECNÉ PODMÍNKY</w:t>
      </w:r>
    </w:p>
    <w:p w:rsidR="00583EF2" w:rsidRDefault="006D1E94">
      <w:pPr>
        <w:pStyle w:val="Zkladntext20"/>
        <w:shd w:val="clear" w:color="auto" w:fill="auto"/>
        <w:spacing w:after="80" w:line="338" w:lineRule="auto"/>
      </w:pPr>
      <w:r>
        <w:t xml:space="preserve">Kupující prohlašuje, že byl </w:t>
      </w:r>
      <w:r>
        <w:t xml:space="preserve">prodávajícím seznámen se Všeobecnými podmínkami prodeje automobilů značky TOYOTA, které tvoří nedílnou součást této smlouvy, a s těmito podmínkami výslovně souhlasí, což stvrzuje svým podpisem. Budou-li Všeobecné podmínky v rozporu s touto kupní smlouvou, </w:t>
      </w:r>
      <w:r>
        <w:t>mají ustanovení této kupní smlouvy přednost.</w:t>
      </w:r>
    </w:p>
    <w:p w:rsidR="00583EF2" w:rsidRDefault="006D1E94">
      <w:pPr>
        <w:pStyle w:val="Zkladntext20"/>
        <w:shd w:val="clear" w:color="auto" w:fill="auto"/>
        <w:spacing w:line="338" w:lineRule="auto"/>
        <w:ind w:left="300" w:firstLine="0"/>
        <w:jc w:val="both"/>
      </w:pPr>
      <w:r>
        <w:rPr>
          <w:b/>
          <w:bCs/>
          <w:u w:val="single"/>
        </w:rPr>
        <w:t>VII. ÚČINNOST SMLOUVY</w:t>
      </w:r>
    </w:p>
    <w:p w:rsidR="00583EF2" w:rsidRDefault="006D1E94">
      <w:pPr>
        <w:pStyle w:val="Zkladntext20"/>
        <w:shd w:val="clear" w:color="auto" w:fill="auto"/>
        <w:spacing w:after="80" w:line="348" w:lineRule="auto"/>
      </w:pPr>
      <w:r>
        <w:t>Pokud kupující neuhradí zálohu dle článku III. prodávajícímu nejpozději do 7 dnů od podpisu této smlouvy, je prodávající oprávněn od této smlouvy odstoupit.</w:t>
      </w:r>
    </w:p>
    <w:p w:rsidR="00583EF2" w:rsidRDefault="00D8655E">
      <w:pPr>
        <w:pStyle w:val="Zkladntext20"/>
        <w:shd w:val="clear" w:color="auto" w:fill="auto"/>
        <w:spacing w:line="338" w:lineRule="auto"/>
        <w:ind w:left="300" w:firstLine="0"/>
        <w:jc w:val="both"/>
      </w:pPr>
      <w:proofErr w:type="spellStart"/>
      <w:r>
        <w:rPr>
          <w:b/>
          <w:bCs/>
          <w:u w:val="single"/>
        </w:rPr>
        <w:t>Vll</w:t>
      </w:r>
      <w:r w:rsidR="006D1E94">
        <w:rPr>
          <w:b/>
          <w:bCs/>
          <w:u w:val="single"/>
        </w:rPr>
        <w:t>l</w:t>
      </w:r>
      <w:proofErr w:type="spellEnd"/>
      <w:r w:rsidR="006D1E94">
        <w:rPr>
          <w:b/>
          <w:bCs/>
          <w:u w:val="single"/>
        </w:rPr>
        <w:t>. OCHRANA ZÁKAZNICKÝCH DAT</w:t>
      </w:r>
    </w:p>
    <w:p w:rsidR="00583EF2" w:rsidRDefault="006D1E94">
      <w:pPr>
        <w:pStyle w:val="Zkladntext20"/>
        <w:shd w:val="clear" w:color="auto" w:fill="auto"/>
        <w:spacing w:after="80" w:line="348" w:lineRule="auto"/>
      </w:pPr>
      <w:r>
        <w:t>K</w:t>
      </w:r>
      <w:r>
        <w:t xml:space="preserve">upující podpisem této smlouvy potvrzuje, že se seznámil s Informačním oznámením o zpracování osobních údajů, které je uveřejněno na </w:t>
      </w:r>
      <w:hyperlink r:id="rId13" w:history="1">
        <w:r>
          <w:rPr>
            <w:lang w:val="en-US" w:eastAsia="en-US" w:bidi="en-US"/>
          </w:rPr>
          <w:t>www.toyota.cz</w:t>
        </w:r>
      </w:hyperlink>
      <w:r>
        <w:rPr>
          <w:lang w:val="en-US" w:eastAsia="en-US" w:bidi="en-US"/>
        </w:rPr>
        <w:t>.</w:t>
      </w:r>
    </w:p>
    <w:p w:rsidR="00583EF2" w:rsidRDefault="006D1E94">
      <w:pPr>
        <w:pStyle w:val="Zkladntext20"/>
        <w:shd w:val="clear" w:color="auto" w:fill="auto"/>
        <w:spacing w:line="338" w:lineRule="auto"/>
        <w:ind w:left="300" w:firstLine="0"/>
        <w:jc w:val="both"/>
      </w:pPr>
      <w:r>
        <w:rPr>
          <w:b/>
          <w:bCs/>
          <w:u w:val="single"/>
        </w:rPr>
        <w:t>IX. OSTATNÍ UJEDNÁNÍ</w:t>
      </w:r>
    </w:p>
    <w:p w:rsidR="00583EF2" w:rsidRDefault="006D1E94">
      <w:pPr>
        <w:pStyle w:val="Zkladntext20"/>
        <w:shd w:val="clear" w:color="auto" w:fill="auto"/>
        <w:spacing w:line="338" w:lineRule="auto"/>
      </w:pPr>
      <w:r>
        <w:t>V případě, že bude kupující v prodlení s úhradou zbýv</w:t>
      </w:r>
      <w:r>
        <w:t>ající části kupní ceny déle než 30 dní, je kupující povinen prodávajícímu zaplatit smluvní pokutu ve výši stanovené zálohy; tím není dotčeno právo prodávajícího na úplnou náhradu škody vedle a nad rámec smluvní pokuty.</w:t>
      </w:r>
    </w:p>
    <w:p w:rsidR="00583EF2" w:rsidRDefault="006D1E94">
      <w:pPr>
        <w:pStyle w:val="Zkladntext20"/>
        <w:shd w:val="clear" w:color="auto" w:fill="auto"/>
        <w:spacing w:line="338" w:lineRule="auto"/>
      </w:pPr>
      <w:r>
        <w:t xml:space="preserve">Pokud prodávající od této smlouvy </w:t>
      </w:r>
      <w:r>
        <w:t>odstoupí, je oprávněn svoji pohledávku spočívající v nároku na smluvní pokutu započíst vůči nároku kupujícího na vrácení zálohy.</w:t>
      </w:r>
    </w:p>
    <w:p w:rsidR="00583EF2" w:rsidRDefault="006D1E94">
      <w:pPr>
        <w:pStyle w:val="Zkladntext20"/>
        <w:shd w:val="clear" w:color="auto" w:fill="auto"/>
        <w:spacing w:after="240" w:line="338" w:lineRule="auto"/>
        <w:jc w:val="both"/>
      </w:pPr>
      <w:r>
        <w:t>Odstoupením od této smlouvy není dotčeno právo prodávajícího na zaplacení smluvní pokuty, ani právo prodávajícího svoji pohledá</w:t>
      </w:r>
      <w:r>
        <w:t>vku spočívající v nároku na smluvní pokutu započíst vůči pohledávce kupujícího na vrácení zálohy.</w:t>
      </w:r>
    </w:p>
    <w:p w:rsidR="00583EF2" w:rsidRDefault="006D1E94">
      <w:pPr>
        <w:pStyle w:val="Zkladntext20"/>
        <w:shd w:val="clear" w:color="auto" w:fill="auto"/>
        <w:spacing w:after="240" w:line="338" w:lineRule="auto"/>
        <w:jc w:val="both"/>
      </w:pPr>
      <w:r>
        <w:t>Podmínky nákupu vozidel</w:t>
      </w:r>
    </w:p>
    <w:p w:rsidR="00583EF2" w:rsidRDefault="006D1E94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after="240" w:line="341" w:lineRule="auto"/>
      </w:pPr>
      <w:r>
        <w:t xml:space="preserve">Kupující je povinen doložit Prodávajícímu veškeré požadované podklady, na základě kterých mu byla Prodávajícím poskytnuta </w:t>
      </w:r>
      <w:proofErr w:type="spellStart"/>
      <w:r>
        <w:t>fleetová</w:t>
      </w:r>
      <w:proofErr w:type="spellEnd"/>
      <w:r>
        <w:t xml:space="preserve"> sle</w:t>
      </w:r>
      <w:r>
        <w:t>va, a to dle domluvy a požadavků Prodávajícího (dále jen "slevy" nebo "sleva").</w:t>
      </w:r>
    </w:p>
    <w:p w:rsidR="00583EF2" w:rsidRDefault="006D1E94">
      <w:pPr>
        <w:pStyle w:val="Zkladntext20"/>
        <w:numPr>
          <w:ilvl w:val="0"/>
          <w:numId w:val="2"/>
        </w:numPr>
        <w:shd w:val="clear" w:color="auto" w:fill="auto"/>
        <w:tabs>
          <w:tab w:val="left" w:pos="372"/>
        </w:tabs>
      </w:pPr>
      <w:r>
        <w:t xml:space="preserve">Všechna zakoupená vozidla musí být registrována podle obecně závazných právních předpisů upravujících evidenci motorových vozidel na jméno Kupujícího a Kupující musí takto </w:t>
      </w:r>
      <w:r>
        <w:t xml:space="preserve">registrovaná vozidla vlastnit minimálně po dobu </w:t>
      </w:r>
      <w:proofErr w:type="gramStart"/>
      <w:r>
        <w:t>12-ti</w:t>
      </w:r>
      <w:proofErr w:type="gramEnd"/>
      <w:r>
        <w:t xml:space="preserve"> měsíců od data registrace na jméno Kupujícího.</w:t>
      </w:r>
    </w:p>
    <w:p w:rsidR="00583EF2" w:rsidRDefault="006D1E94">
      <w:pPr>
        <w:pStyle w:val="Zkladntext20"/>
        <w:shd w:val="clear" w:color="auto" w:fill="auto"/>
        <w:spacing w:after="240"/>
        <w:jc w:val="both"/>
      </w:pPr>
      <w:r>
        <w:t xml:space="preserve">V případě nedodržení lhůty vlastnictví vozidla, se kupující zavazuje zpětně vrátit celou výši poskytnuté </w:t>
      </w:r>
      <w:proofErr w:type="spellStart"/>
      <w:r>
        <w:t>fleetové</w:t>
      </w:r>
      <w:proofErr w:type="spellEnd"/>
      <w:r>
        <w:t xml:space="preserve"> slevy.</w:t>
      </w:r>
    </w:p>
    <w:p w:rsidR="00583EF2" w:rsidRDefault="006D1E94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after="240" w:line="341" w:lineRule="auto"/>
      </w:pPr>
      <w:r>
        <w:t>Kupující je povinen zaslat do 14 p</w:t>
      </w:r>
      <w:r>
        <w:t>racovních dnů od převzetí vozidla Prodávajícímu kopii malého technického průkazu s řádnou registrací na jméno Kupujícího, nebo na společnost, která financuje nákup vozidla Kupujícího.</w:t>
      </w:r>
    </w:p>
    <w:p w:rsidR="00583EF2" w:rsidRDefault="006D1E94">
      <w:pPr>
        <w:pStyle w:val="Zkladntext20"/>
        <w:numPr>
          <w:ilvl w:val="0"/>
          <w:numId w:val="2"/>
        </w:numPr>
        <w:shd w:val="clear" w:color="auto" w:fill="auto"/>
        <w:tabs>
          <w:tab w:val="left" w:pos="503"/>
        </w:tabs>
        <w:spacing w:after="320" w:line="240" w:lineRule="auto"/>
        <w:jc w:val="both"/>
      </w:pPr>
      <w:r>
        <w:t>Záloha slouží pro objednání a přípravu vozu a je nevratná.</w:t>
      </w:r>
    </w:p>
    <w:p w:rsidR="00583EF2" w:rsidRDefault="006D1E94">
      <w:pPr>
        <w:pStyle w:val="Zkladntext20"/>
        <w:shd w:val="clear" w:color="auto" w:fill="auto"/>
        <w:spacing w:line="240" w:lineRule="auto"/>
        <w:jc w:val="both"/>
        <w:sectPr w:rsidR="00583EF2">
          <w:type w:val="continuous"/>
          <w:pgSz w:w="11900" w:h="16840"/>
          <w:pgMar w:top="1872" w:right="551" w:bottom="1116" w:left="501" w:header="0" w:footer="3" w:gutter="0"/>
          <w:cols w:space="720"/>
          <w:noEndnote/>
          <w:docGrid w:linePitch="360"/>
        </w:sectPr>
      </w:pPr>
      <w:r>
        <w:t>Svým podpisem kupní smlouvy kupující toto ujednání stvrzuje.</w:t>
      </w:r>
    </w:p>
    <w:p w:rsidR="00583EF2" w:rsidRDefault="00583EF2">
      <w:pPr>
        <w:spacing w:line="66" w:lineRule="exact"/>
        <w:rPr>
          <w:sz w:val="5"/>
          <w:szCs w:val="5"/>
        </w:rPr>
      </w:pPr>
    </w:p>
    <w:p w:rsidR="00583EF2" w:rsidRDefault="00583EF2">
      <w:pPr>
        <w:spacing w:line="14" w:lineRule="exact"/>
        <w:sectPr w:rsidR="00583EF2">
          <w:type w:val="continuous"/>
          <w:pgSz w:w="11900" w:h="16840"/>
          <w:pgMar w:top="1933" w:right="0" w:bottom="577" w:left="0" w:header="0" w:footer="3" w:gutter="0"/>
          <w:cols w:space="720"/>
          <w:noEndnote/>
          <w:docGrid w:linePitch="360"/>
        </w:sectPr>
      </w:pPr>
    </w:p>
    <w:p w:rsidR="00583EF2" w:rsidRDefault="006D1E94">
      <w:pPr>
        <w:pStyle w:val="Jin0"/>
        <w:framePr w:w="2818" w:h="562" w:wrap="none" w:vAnchor="text" w:hAnchor="page" w:x="631" w:y="21"/>
        <w:shd w:val="clear" w:color="auto" w:fill="auto"/>
        <w:tabs>
          <w:tab w:val="left" w:pos="1997"/>
        </w:tabs>
        <w:spacing w:after="8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Termín dodání</w:t>
      </w:r>
      <w:r>
        <w:rPr>
          <w:rFonts w:ascii="Arial" w:eastAsia="Arial" w:hAnsi="Arial" w:cs="Arial"/>
          <w:b/>
          <w:bCs/>
          <w:sz w:val="18"/>
          <w:szCs w:val="18"/>
        </w:rPr>
        <w:tab/>
        <w:t>Skladem</w:t>
      </w:r>
    </w:p>
    <w:p w:rsidR="00583EF2" w:rsidRDefault="006D1E94">
      <w:pPr>
        <w:pStyle w:val="Jin0"/>
        <w:framePr w:w="2818" w:h="562" w:wrap="none" w:vAnchor="text" w:hAnchor="page" w:x="631" w:y="21"/>
        <w:shd w:val="clear" w:color="auto" w:fill="auto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Praha 5, dne </w:t>
      </w:r>
      <w:proofErr w:type="gramStart"/>
      <w:r>
        <w:rPr>
          <w:rFonts w:ascii="Verdana" w:eastAsia="Verdana" w:hAnsi="Verdana" w:cs="Verdana"/>
          <w:sz w:val="18"/>
          <w:szCs w:val="18"/>
        </w:rPr>
        <w:t>19.08.2024</w:t>
      </w:r>
      <w:proofErr w:type="gramEnd"/>
    </w:p>
    <w:p w:rsidR="00583EF2" w:rsidRDefault="006D1E94">
      <w:pPr>
        <w:pStyle w:val="Titulekobrzku0"/>
        <w:framePr w:w="1286" w:h="221" w:wrap="none" w:vAnchor="text" w:hAnchor="page" w:x="977" w:y="1959"/>
        <w:shd w:val="clear" w:color="auto" w:fill="auto"/>
        <w:jc w:val="left"/>
      </w:pPr>
      <w:r>
        <w:rPr>
          <w:rFonts w:ascii="Verdana" w:eastAsia="Verdana" w:hAnsi="Verdana" w:cs="Verdana"/>
        </w:rPr>
        <w:t>IČ:27392244</w:t>
      </w:r>
    </w:p>
    <w:p w:rsidR="00583EF2" w:rsidRDefault="0073604E" w:rsidP="0073604E">
      <w:pPr>
        <w:pStyle w:val="Titulekobrzku0"/>
        <w:framePr w:w="1584" w:h="586" w:wrap="none" w:vAnchor="text" w:hAnchor="page" w:x="2426" w:y="1863"/>
        <w:shd w:val="clear" w:color="auto" w:fill="auto"/>
        <w:jc w:val="left"/>
      </w:pPr>
      <w:r>
        <w:t xml:space="preserve"> </w:t>
      </w:r>
    </w:p>
    <w:p w:rsidR="00583EF2" w:rsidRDefault="00583EF2">
      <w:pPr>
        <w:spacing w:line="14" w:lineRule="exact"/>
        <w:sectPr w:rsidR="00583EF2">
          <w:type w:val="continuous"/>
          <w:pgSz w:w="11900" w:h="16840"/>
          <w:pgMar w:top="1933" w:right="418" w:bottom="577" w:left="509" w:header="0" w:footer="3" w:gutter="0"/>
          <w:cols w:space="720"/>
          <w:noEndnote/>
          <w:docGrid w:linePitch="360"/>
        </w:sectPr>
      </w:pPr>
    </w:p>
    <w:p w:rsidR="00583EF2" w:rsidRDefault="006D1E94">
      <w:pPr>
        <w:pStyle w:val="Jin0"/>
        <w:framePr w:w="835" w:h="221" w:wrap="none" w:vAnchor="text" w:hAnchor="page" w:x="5075" w:y="231"/>
        <w:shd w:val="clear" w:color="auto" w:fill="auto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Strana 3/3</w:t>
      </w:r>
    </w:p>
    <w:p w:rsidR="00583EF2" w:rsidRDefault="006D1E94">
      <w:pPr>
        <w:pStyle w:val="Jin0"/>
        <w:framePr w:w="1723" w:h="595" w:wrap="none" w:vAnchor="text" w:hAnchor="page" w:x="5949" w:y="21"/>
        <w:shd w:val="clear" w:color="auto" w:fill="auto"/>
        <w:tabs>
          <w:tab w:val="left" w:leader="hyphen" w:pos="1685"/>
        </w:tabs>
        <w:rPr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'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ab/>
      </w:r>
    </w:p>
    <w:p w:rsidR="00583EF2" w:rsidRDefault="006D1E94">
      <w:pPr>
        <w:pStyle w:val="Jin0"/>
        <w:framePr w:w="1723" w:h="595" w:wrap="none" w:vAnchor="text" w:hAnchor="page" w:x="5949" w:y="21"/>
        <w:shd w:val="clear" w:color="auto" w:fill="auto"/>
        <w:ind w:left="160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Číslo smlouvy:</w:t>
      </w:r>
    </w:p>
    <w:p w:rsidR="00583EF2" w:rsidRDefault="006D1E94">
      <w:pPr>
        <w:pStyle w:val="Jin0"/>
        <w:framePr w:w="1445" w:h="322" w:wrap="none" w:vAnchor="text" w:hAnchor="page" w:x="9793" w:y="236"/>
        <w:shd w:val="clear" w:color="auto" w:fill="auto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TX240843</w:t>
      </w:r>
    </w:p>
    <w:p w:rsidR="00583EF2" w:rsidRDefault="00583EF2">
      <w:pPr>
        <w:spacing w:after="510" w:line="14" w:lineRule="exact"/>
      </w:pPr>
    </w:p>
    <w:p w:rsidR="00583EF2" w:rsidRDefault="00583EF2">
      <w:pPr>
        <w:spacing w:line="14" w:lineRule="exact"/>
        <w:sectPr w:rsidR="00583EF2">
          <w:pgSz w:w="11900" w:h="16840"/>
          <w:pgMar w:top="1704" w:right="620" w:bottom="773" w:left="5074" w:header="0" w:footer="3" w:gutter="0"/>
          <w:cols w:space="720"/>
          <w:noEndnote/>
          <w:docGrid w:linePitch="360"/>
        </w:sectPr>
      </w:pPr>
    </w:p>
    <w:p w:rsidR="00583EF2" w:rsidRDefault="006D1E94">
      <w:pPr>
        <w:pStyle w:val="Nadpis2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spacing w:before="420" w:after="560"/>
      </w:pPr>
      <w:bookmarkStart w:id="1" w:name="bookmark1"/>
      <w:r>
        <w:lastRenderedPageBreak/>
        <w:t>VŠEOBECNÉ PODMÍNKY PRODEJE AUTOMOBILŮ ZNAČKY TOYOTA</w:t>
      </w:r>
      <w:bookmarkEnd w:id="1"/>
    </w:p>
    <w:p w:rsidR="00583EF2" w:rsidRDefault="006D1E94">
      <w:pPr>
        <w:pStyle w:val="Nadpis20"/>
        <w:keepNext/>
        <w:keepLines/>
        <w:shd w:val="clear" w:color="auto" w:fill="auto"/>
      </w:pPr>
      <w:bookmarkStart w:id="2" w:name="bookmark2"/>
      <w:r>
        <w:t>ČI. I</w:t>
      </w:r>
      <w:bookmarkEnd w:id="2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Všeobecná ustanovení</w:t>
      </w:r>
    </w:p>
    <w:p w:rsidR="00583EF2" w:rsidRDefault="006D1E94">
      <w:pPr>
        <w:pStyle w:val="Zkladntext1"/>
        <w:shd w:val="clear" w:color="auto" w:fill="auto"/>
      </w:pPr>
      <w:r>
        <w:t xml:space="preserve">Tyto podmínky platí pro všechny kupní smlouvy uzavřené mezi autorizovaným prodejcem </w:t>
      </w:r>
      <w:r>
        <w:t>(dále jen „prodávající") a zákazníkem (dále jen „kupující"), při prodeji osobních a užitkových automobilů značky TOYOTA a tvoří jejich nedílnou součást.</w:t>
      </w:r>
    </w:p>
    <w:p w:rsidR="00583EF2" w:rsidRDefault="006D1E94">
      <w:pPr>
        <w:pStyle w:val="Zkladntext1"/>
        <w:shd w:val="clear" w:color="auto" w:fill="auto"/>
        <w:spacing w:after="260"/>
      </w:pPr>
      <w:r>
        <w:t>Budou-li Všeobecné podmínky v rozporu s kupní smlouvou, platí ustanovení kupní smlouvy.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3" w:name="bookmark3"/>
      <w:r>
        <w:t>ČI. II</w:t>
      </w:r>
      <w:bookmarkEnd w:id="3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 xml:space="preserve">Vznik a </w:t>
      </w:r>
      <w:r>
        <w:rPr>
          <w:b/>
          <w:bCs/>
        </w:rPr>
        <w:t>účinnost smlouvy</w:t>
      </w:r>
    </w:p>
    <w:p w:rsidR="00583EF2" w:rsidRDefault="006D1E94">
      <w:pPr>
        <w:pStyle w:val="Zkladntext1"/>
        <w:shd w:val="clear" w:color="auto" w:fill="auto"/>
        <w:spacing w:after="260"/>
      </w:pPr>
      <w:r>
        <w:t>Kupní smlouva nabývá platnosti a účinnosti dnem podpisu oběma smluvními stranami.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4" w:name="bookmark4"/>
      <w:r>
        <w:t>ČI. III</w:t>
      </w:r>
      <w:bookmarkEnd w:id="4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Kupní cena</w:t>
      </w:r>
    </w:p>
    <w:p w:rsidR="00583EF2" w:rsidRDefault="006D1E94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  <w:spacing w:after="260"/>
      </w:pPr>
      <w:r>
        <w:t>Kupní cenou se rozumí kupní cena automobilu a jeho příslušenství platná v den podpisu kupní smlouvy dle ceníku prodávajícího pro příslušné</w:t>
      </w:r>
      <w:r>
        <w:t xml:space="preserve"> období, není-li písemně sjednáno jinak, případně kupní cena navýšená dle podmínek čl. III odst. 2. těchto Všeobecných podmínek, není-li písemně sjednáno jinak.</w:t>
      </w:r>
    </w:p>
    <w:p w:rsidR="00583EF2" w:rsidRDefault="006D1E94">
      <w:pPr>
        <w:pStyle w:val="Zkladntext1"/>
        <w:numPr>
          <w:ilvl w:val="0"/>
          <w:numId w:val="3"/>
        </w:numPr>
        <w:shd w:val="clear" w:color="auto" w:fill="auto"/>
        <w:tabs>
          <w:tab w:val="left" w:pos="279"/>
        </w:tabs>
        <w:spacing w:after="260"/>
      </w:pPr>
      <w:r>
        <w:t>Kupující bere na vědomí, že prodávající není vždy schopen při současných podmínkách trhu s auto</w:t>
      </w:r>
      <w:r>
        <w:t>mobily zaručit dodání automobilu za kupní cenu uvedenou v kupní smlouvě a souhlasí s tím, že:</w:t>
      </w:r>
    </w:p>
    <w:p w:rsidR="00583EF2" w:rsidRDefault="006D1E94">
      <w:pPr>
        <w:pStyle w:val="Zkladntext1"/>
        <w:shd w:val="clear" w:color="auto" w:fill="auto"/>
        <w:spacing w:after="260"/>
        <w:ind w:left="420" w:firstLine="20"/>
      </w:pPr>
      <w:r>
        <w:t xml:space="preserve">jestliže dle porovnání směnného kurzu (devizový střední kurz vyhlášený ČNB) české koruny (CZK) ve vztahu k Euro (EUR) platného ke dni uzavření kupní smlouvy a ke </w:t>
      </w:r>
      <w:r>
        <w:t>dni, kdy prodávající kupujícímu oznámí den určený jako den pro odevzdání automobilu kupujícímu dle čl. IV odst. 2 níže, česká koruna (CZK) vůči Euro (EUR) oslabí o 10 a více %, prodávající je oprávněn kupní cenu zvýšit, a to tak, že původní kupní cena se n</w:t>
      </w:r>
      <w:r>
        <w:t>avýší o tolik procent, o kolik došlo ke změně kurzu české koruny (CZK) vůči Euro (EUR). To neplatí, je-li kupujícím spotřebitel.</w:t>
      </w:r>
    </w:p>
    <w:p w:rsidR="00583EF2" w:rsidRDefault="006D1E94">
      <w:pPr>
        <w:pStyle w:val="Zkladntext1"/>
        <w:shd w:val="clear" w:color="auto" w:fill="auto"/>
        <w:spacing w:after="520"/>
        <w:ind w:left="420" w:firstLine="20"/>
      </w:pPr>
      <w:r>
        <w:t>v případě, že doba mezi uzavřením kupní smlouvy a dodáním automobilu přesáhne 12 měsíců a v této době dojde ke změně cenových p</w:t>
      </w:r>
      <w:r>
        <w:t xml:space="preserve">odmínek platných pro prodávajícího a vztahujících se k automobilu, který je předmětem kupní smlouvy (zejména ke změně ceníku dodavatele prodávajícího, změně výše dodavatelem poskytovaných slev, změně individuálně sjednaných nebo jiných cenových podmínek), </w:t>
      </w:r>
      <w:r>
        <w:t>je prodávající oprávněn navrhnout kupujícímu zvýšení/</w:t>
      </w:r>
      <w:r>
        <w:rPr>
          <w:i/>
          <w:iCs/>
        </w:rPr>
        <w:t xml:space="preserve">změnu </w:t>
      </w:r>
      <w:r>
        <w:t>kupní ceny o částku, která bude zohledňovat uvedené změny a cenové podmínky platné pro prodávajícího v době dodání automobilu. Návrh zvýšení kupní ceny prodávající obvykle oznámí kupujícímu zároveň</w:t>
      </w:r>
      <w:r>
        <w:t xml:space="preserve"> s oznámením dne pro odevzdání automobilu kupujícímu dle čl. VI. odst. 2 těchto Všeobecných podmínek. V případě, že kupující nebude zvýšení kupní ceny akceptovat, je kupující oprávněn od kupní smlouvy odstoupit, a to nejpozději do 10 dnů ode dne obdržení n</w:t>
      </w:r>
      <w:r>
        <w:t>ávrhu na změnu kupní ceny. V případě, že kupující do 10 dnů ode dne obdržení návrhu na změnu kupní ceny tuto změnu kupní ceny neakceptuje, ani neodstoupí od kupní smlouvy, je k odstoupení od kupní smlouvy oprávněn prodávající.</w:t>
      </w:r>
    </w:p>
    <w:p w:rsidR="00583EF2" w:rsidRDefault="006D1E94">
      <w:pPr>
        <w:pStyle w:val="Nadpis20"/>
        <w:keepNext/>
        <w:keepLines/>
        <w:shd w:val="clear" w:color="auto" w:fill="auto"/>
        <w:spacing w:after="260"/>
      </w:pPr>
      <w:bookmarkStart w:id="5" w:name="bookmark5"/>
      <w:r>
        <w:lastRenderedPageBreak/>
        <w:t>Čl. IV</w:t>
      </w:r>
      <w:bookmarkEnd w:id="5"/>
    </w:p>
    <w:p w:rsidR="00583EF2" w:rsidRDefault="006D1E94">
      <w:pPr>
        <w:pStyle w:val="Nadpis20"/>
        <w:keepNext/>
        <w:keepLines/>
        <w:shd w:val="clear" w:color="auto" w:fill="auto"/>
        <w:spacing w:after="260"/>
      </w:pPr>
      <w:bookmarkStart w:id="6" w:name="bookmark6"/>
      <w:r>
        <w:t>Platební podmínky</w:t>
      </w:r>
      <w:bookmarkEnd w:id="6"/>
    </w:p>
    <w:p w:rsidR="00583EF2" w:rsidRDefault="006D1E94">
      <w:pPr>
        <w:pStyle w:val="Zkladntext1"/>
        <w:numPr>
          <w:ilvl w:val="0"/>
          <w:numId w:val="4"/>
        </w:numPr>
        <w:shd w:val="clear" w:color="auto" w:fill="auto"/>
        <w:tabs>
          <w:tab w:val="left" w:pos="279"/>
        </w:tabs>
      </w:pPr>
      <w:r>
        <w:t>Není</w:t>
      </w:r>
      <w:r>
        <w:t>-li písemně sjednáno jinak, kupující uhradí nejpozději do 7 dnů od podpisu kupní smlouvy zálohu ve výši dohodnuté v kupní smlouvě s ohledem na typ/model automobilu a jeho příslušenství, a to převodem na účet prodávajícího, příp. v hotovosti.</w:t>
      </w:r>
    </w:p>
    <w:p w:rsidR="00583EF2" w:rsidRDefault="006D1E94">
      <w:pPr>
        <w:pStyle w:val="Zkladntext1"/>
        <w:numPr>
          <w:ilvl w:val="0"/>
          <w:numId w:val="4"/>
        </w:numPr>
        <w:shd w:val="clear" w:color="auto" w:fill="auto"/>
        <w:tabs>
          <w:tab w:val="left" w:pos="284"/>
        </w:tabs>
        <w:spacing w:after="1340"/>
      </w:pPr>
      <w:r>
        <w:t>Kupující uhrad</w:t>
      </w:r>
      <w:r>
        <w:t>í zbývající část kupní ceny (případně navýšenou dle čl. III odst. 2. těchto Všeobecných podmínek) nejpozději v den, který bude prodávajícím určen a kupujícímu oznámen jako den pro odevzdám automobilu kupujícímu, a to převodem na účet prodávajícího; v okamž</w:t>
      </w:r>
      <w:r>
        <w:t>iku odevzdání automobilu kupujícímu musí být příslušná částka již na účet připsána.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7" w:name="bookmark7"/>
      <w:r>
        <w:t>Čl. V</w:t>
      </w:r>
      <w:bookmarkEnd w:id="7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Výhrada vlastnictví</w:t>
      </w:r>
    </w:p>
    <w:p w:rsidR="00583EF2" w:rsidRDefault="006D1E94">
      <w:pPr>
        <w:pStyle w:val="Zkladntext1"/>
        <w:shd w:val="clear" w:color="auto" w:fill="auto"/>
        <w:spacing w:after="260"/>
      </w:pPr>
      <w:r>
        <w:t>Automobil zůstává ve vlastnictví prodávajícího až do úplného zaplacení kupní ceny.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8" w:name="bookmark8"/>
      <w:r>
        <w:t>Čl. VI</w:t>
      </w:r>
      <w:bookmarkEnd w:id="8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Dodací podmínky</w:t>
      </w:r>
    </w:p>
    <w:p w:rsidR="00583EF2" w:rsidRDefault="006D1E94">
      <w:pPr>
        <w:pStyle w:val="Zkladntext1"/>
        <w:numPr>
          <w:ilvl w:val="0"/>
          <w:numId w:val="5"/>
        </w:numPr>
        <w:shd w:val="clear" w:color="auto" w:fill="auto"/>
        <w:tabs>
          <w:tab w:val="left" w:pos="284"/>
        </w:tabs>
      </w:pPr>
      <w:r>
        <w:t xml:space="preserve">Povinnost odevzdat automobil kupujícímu </w:t>
      </w:r>
      <w:r>
        <w:t>je prodávajícím splněna dnem, kdy je automobil připraven k převzetí v provozovně prodávajícího. Předpokládaný termín dodání je pouze orientační a o přesném termínu dodání bude prodávající vhodným způsobem kupujícího informovat. V případě, že prodávající př</w:t>
      </w:r>
      <w:r>
        <w:t>ekročí předpokládaný termín dodání o více než 8 týdnů, je kupující oprávněn od kupní smlouvy odstoupit. V případě prodlení kupujícího se splněním jakéhokoli závazku vyplývajícího z kupní smlouvy se předpokládaný termín dodání posunuje, a to o dobu trvání t</w:t>
      </w:r>
      <w:r>
        <w:t>akového prodlení.</w:t>
      </w:r>
    </w:p>
    <w:p w:rsidR="00583EF2" w:rsidRDefault="006D1E94">
      <w:pPr>
        <w:pStyle w:val="Zkladntext1"/>
        <w:numPr>
          <w:ilvl w:val="0"/>
          <w:numId w:val="5"/>
        </w:numPr>
        <w:shd w:val="clear" w:color="auto" w:fill="auto"/>
        <w:tabs>
          <w:tab w:val="left" w:pos="277"/>
        </w:tabs>
      </w:pPr>
      <w:r>
        <w:t>Kupující je povinen automobil převzít nejpozději do 10 dnů ode dne, který prodávající kupujícímu oznámí jako den pro odevzdání automobilu kupujícímu.</w:t>
      </w:r>
    </w:p>
    <w:p w:rsidR="00583EF2" w:rsidRDefault="006D1E94">
      <w:pPr>
        <w:pStyle w:val="Zkladntext1"/>
        <w:numPr>
          <w:ilvl w:val="0"/>
          <w:numId w:val="5"/>
        </w:numPr>
        <w:shd w:val="clear" w:color="auto" w:fill="auto"/>
        <w:tabs>
          <w:tab w:val="left" w:pos="284"/>
        </w:tabs>
        <w:spacing w:after="260"/>
      </w:pPr>
      <w:r>
        <w:t xml:space="preserve">Automobil bude odevzdán na základě předávacího protokolu, podepsaného oběma smluvními </w:t>
      </w:r>
      <w:r>
        <w:t>stranami.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9" w:name="bookmark9"/>
      <w:r>
        <w:t>Čl. VII</w:t>
      </w:r>
      <w:bookmarkEnd w:id="9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Práva z vadného plnění a záruka za jakost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89"/>
        </w:tabs>
      </w:pPr>
      <w:r>
        <w:t>Kupující je povinen při převzetí prohlédnout automobil a případné zjevné vady či chybějící vybavení nebo příslušenství zaznamenat do předávacího protokolu. Později uplatněné právo nebude uznáno.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94"/>
        </w:tabs>
        <w:sectPr w:rsidR="00583EF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331" w:right="1370" w:bottom="1531" w:left="1401" w:header="0" w:footer="3" w:gutter="0"/>
          <w:cols w:space="720"/>
          <w:noEndnote/>
          <w:titlePg/>
          <w:docGrid w:linePitch="360"/>
        </w:sectPr>
      </w:pPr>
      <w:r>
        <w:t>Záruka za jakost a její podmínky jsou stanoveny v těchto Všeobecných podmínkách a servisní a záruční knížce k automobilu (dále jen servisní knížka). Podmínky stanovené v servisní knížce jsou pro kupujícího závazné a jsou součástí kupní smlouvy. Kupující má</w:t>
      </w:r>
      <w:r>
        <w:t xml:space="preserve"> v rámci záruky za jakost právo pouze na odstranění vady opravou a nemůže zejména odstoupit od kupní smlouvy, požadovat výměnu automobilu, slevu z kupní ceny, nebo náklady spojené s uplatněním práva ze záruky nebo vzniklé v souvislosti s vadou automobilu. </w:t>
      </w:r>
      <w:r>
        <w:t>Vytkl-</w:t>
      </w:r>
      <w:proofErr w:type="spellStart"/>
      <w:r>
        <w:t>Ii</w:t>
      </w:r>
      <w:proofErr w:type="spellEnd"/>
      <w:r>
        <w:t xml:space="preserve"> kupující prodávajícímu vadu automobilu oprávněně, záruční doba i lhůta pro uplatnění práva z vadného plnění běží (nestaví se) i po dobu, po kterou kupující nemůže vadný automobil užívat. Záruka za jakost se nevztahuje na úpravy a vestavby, včetně </w:t>
      </w:r>
      <w:r>
        <w:t xml:space="preserve">montáže provedené na automobilu dle požadavků a přání kupujícího před koupí automobilu, jako jsou zejména nikoliv však výlučně úpravy a vestavby pro osoby tělesně postižené, kempingové vestavby s příslušenstvím, vestavby a úpravy pro podnikatele (dále jen </w:t>
      </w:r>
      <w:r>
        <w:t xml:space="preserve">„vestavba")- Záruku za jakost vestavby </w:t>
      </w:r>
      <w:r>
        <w:lastRenderedPageBreak/>
        <w:t xml:space="preserve">může poskytnout dodavatel vestavby. Pokud dodavatel vestavby poskytne na vestavbu záruku za jakost, obdrží kupující společně s automobilem certifikát dodavatele vestavby o záruce za </w:t>
      </w:r>
    </w:p>
    <w:p w:rsidR="00583EF2" w:rsidRDefault="006D1E94">
      <w:pPr>
        <w:pStyle w:val="Zkladntext1"/>
        <w:shd w:val="clear" w:color="auto" w:fill="auto"/>
        <w:tabs>
          <w:tab w:val="left" w:pos="294"/>
        </w:tabs>
      </w:pPr>
      <w:r>
        <w:lastRenderedPageBreak/>
        <w:t xml:space="preserve">jakost a jejích </w:t>
      </w:r>
      <w:proofErr w:type="gramStart"/>
      <w:r>
        <w:t>podmínkách</w:t>
      </w:r>
      <w:proofErr w:type="gramEnd"/>
      <w:r>
        <w:t>. Kupují</w:t>
      </w:r>
      <w:r>
        <w:t xml:space="preserve">cí musí a bude práva ze záruky za jakost vestavby, včetně montáže uplatňovat přímo u dodavatele vestavby, přičemž kupující podpisem těchto Všeobecných podmínek s tímto souhlasí. Kupující bere na vědomí a souhlasí s tím, že prodávající neodpovídá za údržbu </w:t>
      </w:r>
      <w:r>
        <w:t>vestavby. Za údržbu vestavby odpovídá kupující.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84"/>
        </w:tabs>
      </w:pPr>
      <w:r>
        <w:t>Kupující se vzdává zákonných práv z vadného plnění týkajících se automobilu, včetně vestavby a práva na náhradu škody a jiné újmy vzniklé v souvislosti s vadou automobilu, včetně vestavby jakož i práva na nák</w:t>
      </w:r>
      <w:r>
        <w:t>lady spojené s uplatněním práva z vadného plnění a na náklady vzniklé v souvislosti s vadou automobilu, včetně vestavby. K ustanovení tohoto odst. 3 se nepřihlíží v případě, že se na kupní smlouvu použijí zvláštní ustanovení o prodeji zboží v obchodě dle u</w:t>
      </w:r>
      <w:r>
        <w:t>stanovení § 2158 a násl. občanského zákoníku.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94"/>
        </w:tabs>
      </w:pPr>
      <w:r>
        <w:t>Tento odstavec 4. se použije pouze v případě, je-li kupujícím spotřebitel. Aniž by byla dotčena jiná ustanovení zákona týkající se zákonných práv z vadného plnění, dalších zákonných práv kupujícího, která se ke</w:t>
      </w:r>
      <w:r>
        <w:t xml:space="preserve"> koupi automobilu vážou, a poskytnutá záruka za jakost automobilu, prodávající v rámci své zákonné odpovědnosti za vady odpovídá kupujícímu, že automobil při převzetí nemá vady. Kupující je oprávněn uplatnit právo z vady, která se vyskytne u automobilu, v </w:t>
      </w:r>
      <w:r>
        <w:t>době dvaceti čtyř měsíců od převzetí. Nemá-li automobil vlastnosti stanovené v § 2161 občanského zákoníku, může kupující požadovat i dodání nového automobilu bez vad, pokud to není vzhledem k povaze vady nepřiměřené, ale pokud se vada týká pouze součásti a</w:t>
      </w:r>
      <w:r>
        <w:t xml:space="preserve">utomobilu, může kupující požadovat jen výměnu součásti; není-li to možné, může odstoupit od smlouvy. Je-li to však vzhledem k povaze vady neúměrné, zejména lze-li vadu odstranit bez zbytečného odkladu, má kupující právo na bezplatné odstranění vady. Právo </w:t>
      </w:r>
      <w:r>
        <w:t>na dodání nového automobilu, nebo výměnu součásti má kupující i v případě odstranitelné vady, pokud nemůže automobil řádně užívat pro opakovaný výskyt vady po opravě nebo pro větší počet vad. V takovém případě má kupující i právo od smlouvy odstoupit. Neod</w:t>
      </w:r>
      <w:r>
        <w:t>stoupí-li kupující od smlouvy nebo neuplatní-li právo na dodání nového automobilu bez vad, na výměnu jeho součásti nebo na opravu automobilu, může požadovat přiměřenou slevu. Kupující má právo na přiměřenou slevu i v případě, že mu prodávající nemůže dodat</w:t>
      </w:r>
      <w:r>
        <w:t xml:space="preserve"> nový automobil bez vad, vym</w:t>
      </w:r>
      <w:r w:rsidR="007F12F1">
        <w:t xml:space="preserve">ěnit jeho součást nebo automobil </w:t>
      </w:r>
      <w:r>
        <w:t>opravit, jakož i v případě, že prodávající nezjedná nápravu v přiměřené době nebo že by zjednání nápravy kupujícímu působilo značné obtíže. Právo z vadného plnění kupujícímu nenáleží, pokud kupují</w:t>
      </w:r>
      <w:r>
        <w:t>cí před převzetím automobilu věděl, že automobil má vadu, anebo pokud kupující vadu sám způsobil. Má-li automobil vadu, z níž je prodávající zavázán, a jedná-li se o automobil prodávaný za nižší cenu nebo o použitý automobil, má kupující místo práva na vým</w:t>
      </w:r>
      <w:r>
        <w:t>ěnu automobilu právo na přiměřenou slevu. Práva z vady se uplatňují u prodávajícího, nebo v případě opravy, u kterékoli autorizované opravny vozidel Toyota, která je prodávajícím určena k provedení opravy a která je v místě prodávajícího nebo v místě pro k</w:t>
      </w:r>
      <w:r>
        <w:t>upujícího bližším.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</w:pPr>
      <w:r>
        <w:t xml:space="preserve">Je-li kupujícím spotřebitel, prodávající mu potvrdí písemně, kdy právo z vadného plnění uplatnil, co je obsahem reklamace, jaký způsob vyřízení reklamace spotřebitel požaduje, dále mu vydá potvrzení o datu a způsobu vyřízení reklamace </w:t>
      </w:r>
      <w:r>
        <w:t>včetně potvrzení o provedení opravy a době jejího trvání, případně písemné odůvodnění zamítnutí reklamace. Prodávající rozhodne o reklamaci spotřebitele ihned, ve složitých případech do tří pracovních dní. Do této lhůty se nezapočítává doba přiměřená potře</w:t>
      </w:r>
      <w:r>
        <w:t xml:space="preserve">bná k odbornému posouzení vady. Reklamace spotřebitele bude vyřízena bez zbytečného odkladu, nejpozději do </w:t>
      </w:r>
      <w:proofErr w:type="gramStart"/>
      <w:r>
        <w:t>30-ti</w:t>
      </w:r>
      <w:proofErr w:type="gramEnd"/>
      <w:r>
        <w:t xml:space="preserve"> dnů ode dne uplatnění reklamace, pokud nebude jiné dohody stran.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84"/>
        </w:tabs>
      </w:pPr>
      <w:r>
        <w:t>V případě, že kupující není spotřebitelem, prodávající reklamaci vyřídí dle sv</w:t>
      </w:r>
      <w:r>
        <w:t>ých možností a charakteru vady co nejdříve. V případě zamítnutí reklamace je kupující povinen zaplatit prodávajícímu veškeré náklady vzniklé v souvislosti s posouzením vady automobilu či montáže. Toto neplatí, jestliže kupujícím je spotřebitel.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84"/>
        </w:tabs>
      </w:pPr>
      <w:r>
        <w:t>Kupující je</w:t>
      </w:r>
      <w:r>
        <w:t xml:space="preserve"> povinen automobil důkladně zkontrolovat a prohlédnout při jeho převzetí a neprodleně oznámit prodávajícímu při převzetí automobilu zjištěné vady nebo poškození. Ostatní vady musí kupující oznámit prodávajícímu bezodkladně po jejich zjištění (poté, co je k</w:t>
      </w:r>
      <w:r>
        <w:t>upující mohl při dostatečné péči zjistit). V případě nesplnění kterékoliv povinnosti kupujícího dle tohoto odstavce, nebude právo z vadného plnění kupujícímu přiznáno.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84"/>
        </w:tabs>
      </w:pPr>
      <w:r>
        <w:t xml:space="preserve">Výrobci vozidel Toyota (dále jen výrobce) a dovozci vozidel Toyota (dle jen dovozce) je </w:t>
      </w:r>
      <w:r>
        <w:t xml:space="preserve">vyhrazeno právo provádět u vozu bez předchozího upozornění změny v technických parametrech, konstrukci, </w:t>
      </w:r>
      <w:r>
        <w:lastRenderedPageBreak/>
        <w:t>vybavení, použitých materiálech, vnějším provedení, barevném odstínu, nebo jiné úpravy v rozsahu povoleném příslušnými ustanoveními obecně závazných prá</w:t>
      </w:r>
      <w:r>
        <w:t xml:space="preserve">vních předpisů, vyjma podstatných změn vlastností a výbavy, výslovně uvedených v kupní smlouvě. Kupní smlouva je prodávajícím splněna řádně, pokud dodaný vůz odpovídá schválenému typu vozidla dle příslušného osvědčení o technické způsobilosti typu vozidla </w:t>
      </w:r>
      <w:r>
        <w:t>platného v den odevzdání.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284"/>
        </w:tabs>
      </w:pPr>
      <w:r>
        <w:t>Použití značek, číselných nebo slovních označení apod. dovozcem, výrobcem nebo prodávajícím k označení automobilu neurčuje jakost a provedení, a z jejich použití nevznikají kupujícímu žádná oprávnění.</w:t>
      </w:r>
    </w:p>
    <w:p w:rsidR="00583EF2" w:rsidRDefault="006D1E94">
      <w:pPr>
        <w:pStyle w:val="Zkladntext1"/>
        <w:numPr>
          <w:ilvl w:val="0"/>
          <w:numId w:val="6"/>
        </w:numPr>
        <w:shd w:val="clear" w:color="auto" w:fill="auto"/>
        <w:tabs>
          <w:tab w:val="left" w:pos="413"/>
        </w:tabs>
        <w:spacing w:after="520"/>
      </w:pPr>
      <w:r>
        <w:t>Veškeré údaje o vzhledu, vyba</w:t>
      </w:r>
      <w:r>
        <w:t>vení, výkonu, rozměrech, hmotnosti, konstrukci, použitých materiálech a ostatní údaje, udávané nebo publikované k reklamním a propagačním účelům dovozcem, výrobcem nebo prodávajícím, mají vždy jen přibližnou a ilustrativní povahu a nejsou závaznými údaji o</w:t>
      </w:r>
      <w:r>
        <w:t xml:space="preserve"> vlastnostech a jakosti automobilu, vyjma technických dat a údajů, uvedených v základním technickém popisu (technický průkaz) automobilu. Údaje o emisích CO2 a o spotřebě pohonných hmot odpovídají závěrům měření dle příslušných směrnic a nařízení EU nebo p</w:t>
      </w:r>
      <w:r>
        <w:t>ředpisů EHK (tzv. Evropský jízdní cyklus) ke stanovení spotřeby pohonných hmot a provozní spotřeba se může lišit v závislosti na různých okolnostech, jako jsou např. klimatické podmínky, rychlostní profil, osobnost řidiče, odpor vzduchu, dynamika jízdy, na</w:t>
      </w:r>
      <w:r>
        <w:t>ložení vozu, použité pneumatiky, zapnuté spotřebiče apod.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10" w:name="bookmark10"/>
      <w:r>
        <w:t>ČI. Vlil</w:t>
      </w:r>
      <w:bookmarkEnd w:id="10"/>
    </w:p>
    <w:p w:rsidR="00583EF2" w:rsidRDefault="006D1E94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Práva při porušení smlouvy</w:t>
      </w:r>
    </w:p>
    <w:p w:rsidR="00583EF2" w:rsidRDefault="006D1E94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</w:pPr>
      <w:r>
        <w:t xml:space="preserve">Je-li kupující v prodlení s převzetím automobilu a není-li jeho prodlení způsobeno okolnostmi na straně prodávajícího, je prodávající oprávněn účtovat skladné ve </w:t>
      </w:r>
      <w:r>
        <w:t>výši 500 Kč plus DPH za každý den prodlení, počínaje stanoveným dnem převzetí automobilu.</w:t>
      </w:r>
    </w:p>
    <w:p w:rsidR="00583EF2" w:rsidRDefault="006D1E94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</w:pPr>
      <w:r>
        <w:t>V případě prodlení kupujícího se zaplacením ceny (nebo části) příp. se splněním jiné povinnosti z kupní smlouvy, je prodávající oprávněn odepřít předání automobilu ku</w:t>
      </w:r>
      <w:r>
        <w:t>pujícímu, a to po celou dobu prodlení kupujícího, aniž by se dostal do prodlení s předáním.</w:t>
      </w:r>
    </w:p>
    <w:p w:rsidR="00583EF2" w:rsidRDefault="006D1E94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</w:pPr>
      <w:r>
        <w:t>Je-li kupující v prodlení s plněním jakýchkoli povinností vyplývajících z kupní smlouvy po dobu delší než 30 dnů, je prodávající oprávněn od smlouvy odstoupit. V př</w:t>
      </w:r>
      <w:r>
        <w:t>ípadě, že kupující splnění některé povinnosti výslovně odepře, nebo je-li s přihlédnutím ke konkrétním okolnostem patrné, že kupující povinnost nemůže splnit, nebo nezaplatí včas dohodnutou zálohu na kupní cenu automobilu, nepoužije se předchozí věta a pro</w:t>
      </w:r>
      <w:r>
        <w:t>dávající je oprávněn odstoupit od smlouvy okamžitě.</w:t>
      </w:r>
    </w:p>
    <w:p w:rsidR="00583EF2" w:rsidRDefault="006D1E94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</w:pPr>
      <w:r>
        <w:t xml:space="preserve">Je-li kupující v prodlení s plněním jakýchkoli povinností vyplývajících z kupní smlouvy po dobu delší než 30 dnů, může prodávající vedle úplné náhrady škody, požadovat po kupujícím smluvní pokutu ve výši </w:t>
      </w:r>
      <w:r>
        <w:t>zálohy na kupní cenu automobilu uvedené v kupní smlouvě. Prodávající může smluvní pokutu započíst proti nároku kupujícího na vrácení zálohy na kupní cenu automobilu. Toto ustanovení zůstává v platnosti a účinnosti i po ukončení kupní smlouvy.</w:t>
      </w:r>
    </w:p>
    <w:p w:rsidR="00583EF2" w:rsidRDefault="006D1E94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  <w:spacing w:after="520"/>
      </w:pPr>
      <w:r>
        <w:t>Odstoupením p</w:t>
      </w:r>
      <w:r>
        <w:t>rodávajícího od smlouvy z důvodu prodlení kupujícího není dotčen nárok prodávajícího na úplnou náhradu vzniklé škody.</w:t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11" w:name="bookmark11"/>
      <w:r>
        <w:t>ČI. IX</w:t>
      </w:r>
      <w:bookmarkEnd w:id="11"/>
    </w:p>
    <w:p w:rsidR="00583EF2" w:rsidRDefault="006D1E94">
      <w:pPr>
        <w:pStyle w:val="Nadpis20"/>
        <w:keepNext/>
        <w:keepLines/>
        <w:shd w:val="clear" w:color="auto" w:fill="auto"/>
        <w:spacing w:after="260"/>
      </w:pPr>
      <w:bookmarkStart w:id="12" w:name="bookmark12"/>
      <w:r>
        <w:t>INFORMACE PRO SPOTŘEBITELE O MIMOSOUDNÍM ŘEŠENÍ SPOTŘEBITELSKÝCH SPORŮ</w:t>
      </w:r>
      <w:bookmarkEnd w:id="12"/>
    </w:p>
    <w:p w:rsidR="00583EF2" w:rsidRDefault="006D1E94">
      <w:pPr>
        <w:pStyle w:val="Zkladntext1"/>
        <w:shd w:val="clear" w:color="auto" w:fill="auto"/>
        <w:spacing w:after="380"/>
      </w:pPr>
      <w:r>
        <w:t>Prodávající ve smyslu ustanovení § 14 zák. č. 634/1992 Sb. o ochraně spotřebitele (dále jen ZOS) informuje spotřebitele, že v případě vzniku sporu mezi prodávajícím a kupujícím - spotřebitelem, subjektem věcně příslušným pro mimosoudní řešení tohoto spotře</w:t>
      </w:r>
      <w:r>
        <w:t xml:space="preserve">bitelského sporu ve smyslu ustanovení § 20d a násl. ZOS, který se týká automobilu či služeb prodávajícího a který vznikne z kupní smlouvy uzavřené mezi prodávajícím a spotřebitelem, je Česká obchodní inspekce, internetová adresa </w:t>
      </w:r>
      <w:hyperlink r:id="rId20" w:history="1">
        <w:r>
          <w:rPr>
            <w:color w:val="124981"/>
            <w:u w:val="single"/>
            <w:lang w:val="en-US" w:eastAsia="en-US" w:bidi="en-US"/>
          </w:rPr>
          <w:t>www.coi.cz</w:t>
        </w:r>
      </w:hyperlink>
      <w:r>
        <w:rPr>
          <w:color w:val="124981"/>
          <w:lang w:val="en-US" w:eastAsia="en-US" w:bidi="en-US"/>
        </w:rPr>
        <w:t>.</w:t>
      </w:r>
      <w:r>
        <w:br w:type="page"/>
      </w:r>
    </w:p>
    <w:p w:rsidR="00583EF2" w:rsidRDefault="006D1E94">
      <w:pPr>
        <w:pStyle w:val="Nadpis20"/>
        <w:keepNext/>
        <w:keepLines/>
        <w:shd w:val="clear" w:color="auto" w:fill="auto"/>
      </w:pPr>
      <w:bookmarkStart w:id="13" w:name="bookmark13"/>
      <w:r>
        <w:lastRenderedPageBreak/>
        <w:t>ČI. X</w:t>
      </w:r>
      <w:bookmarkEnd w:id="13"/>
    </w:p>
    <w:p w:rsidR="00583EF2" w:rsidRDefault="006D1E94">
      <w:pPr>
        <w:pStyle w:val="Zkladntext1"/>
        <w:shd w:val="clear" w:color="auto" w:fill="auto"/>
        <w:spacing w:after="260" w:line="230" w:lineRule="auto"/>
        <w:jc w:val="center"/>
      </w:pPr>
      <w:r>
        <w:rPr>
          <w:b/>
          <w:bCs/>
        </w:rPr>
        <w:t>Závěrečná ustanovení</w:t>
      </w:r>
    </w:p>
    <w:p w:rsidR="00583EF2" w:rsidRDefault="006D1E94">
      <w:pPr>
        <w:pStyle w:val="Zkladntext1"/>
        <w:numPr>
          <w:ilvl w:val="0"/>
          <w:numId w:val="8"/>
        </w:numPr>
        <w:shd w:val="clear" w:color="auto" w:fill="auto"/>
        <w:tabs>
          <w:tab w:val="left" w:pos="284"/>
        </w:tabs>
      </w:pPr>
      <w:r>
        <w:rPr>
          <w:b/>
          <w:bCs/>
        </w:rPr>
        <w:t xml:space="preserve">Potvrzení kupujícího - </w:t>
      </w:r>
      <w:r>
        <w:t>kupující podpisem těchto Všeobecných podmínek potvrzuje, že před uzavřením kupní smlouvy (i) byl prodávajícím seznámen s údaji o spotřebě pohonných hmot, emisích CO</w:t>
      </w:r>
      <w:r>
        <w:rPr>
          <w:vertAlign w:val="subscript"/>
        </w:rPr>
        <w:t>2</w:t>
      </w:r>
      <w:r>
        <w:t xml:space="preserve"> a hlukových emisích kupovaného automobilu a (</w:t>
      </w:r>
      <w:proofErr w:type="spellStart"/>
      <w:r>
        <w:t>ii</w:t>
      </w:r>
      <w:proofErr w:type="spellEnd"/>
      <w:r>
        <w:t>) obdržel od prodávajícího písemnou informaci o označení pneumatik a technický a propagační materiál a informační list výrobku, vše týkající se pneumatik nabízených s kupovaným automobilem, včetně pneumatik n</w:t>
      </w:r>
      <w:r>
        <w:t>amontovaných na automobilu.</w:t>
      </w:r>
    </w:p>
    <w:p w:rsidR="00583EF2" w:rsidRDefault="006D1E94">
      <w:pPr>
        <w:pStyle w:val="Zkladntext1"/>
        <w:numPr>
          <w:ilvl w:val="0"/>
          <w:numId w:val="8"/>
        </w:numPr>
        <w:shd w:val="clear" w:color="auto" w:fill="auto"/>
        <w:tabs>
          <w:tab w:val="left" w:pos="279"/>
        </w:tabs>
      </w:pPr>
      <w:r>
        <w:t xml:space="preserve">Kupující, pokud je jím fyzická osoba, prohlašuje a potvrzuje, že byl prodávajícím seznámen s Informačním oznámením o zpracování osobních údajů, které je rovněž umístěno na </w:t>
      </w:r>
      <w:hyperlink r:id="rId21" w:history="1">
        <w:r>
          <w:rPr>
            <w:lang w:val="en-US" w:eastAsia="en-US" w:bidi="en-US"/>
          </w:rPr>
          <w:t>https://ww</w:t>
        </w:r>
        <w:r>
          <w:rPr>
            <w:lang w:val="en-US" w:eastAsia="en-US" w:bidi="en-US"/>
          </w:rPr>
          <w:t>w.toyota.cz/privacy_data</w:t>
        </w:r>
      </w:hyperlink>
      <w:r>
        <w:rPr>
          <w:lang w:val="en-US" w:eastAsia="en-US" w:bidi="en-US"/>
        </w:rPr>
        <w:t>.</w:t>
      </w:r>
    </w:p>
    <w:p w:rsidR="00583EF2" w:rsidRDefault="006D1E94">
      <w:pPr>
        <w:pStyle w:val="Zkladntext1"/>
        <w:numPr>
          <w:ilvl w:val="0"/>
          <w:numId w:val="8"/>
        </w:numPr>
        <w:shd w:val="clear" w:color="auto" w:fill="auto"/>
        <w:tabs>
          <w:tab w:val="left" w:pos="284"/>
        </w:tabs>
      </w:pPr>
      <w:r>
        <w:t>Pokud ve smlouvě není stanoveno jinak, k převodu nebo přechodu práv a povinností vyplývajících z uzavřené kupní smlouvy je nutný vždy souhlas obou smluvních stran.</w:t>
      </w:r>
    </w:p>
    <w:p w:rsidR="00583EF2" w:rsidRDefault="006D1E94">
      <w:pPr>
        <w:pStyle w:val="Zkladntext1"/>
        <w:numPr>
          <w:ilvl w:val="0"/>
          <w:numId w:val="8"/>
        </w:numPr>
        <w:shd w:val="clear" w:color="auto" w:fill="auto"/>
        <w:tabs>
          <w:tab w:val="left" w:pos="284"/>
        </w:tabs>
        <w:sectPr w:rsidR="00583EF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331" w:right="1370" w:bottom="1531" w:left="1401" w:header="0" w:footer="3" w:gutter="0"/>
          <w:cols w:space="720"/>
          <w:noEndnote/>
          <w:titlePg/>
          <w:docGrid w:linePitch="360"/>
        </w:sectPr>
      </w:pPr>
      <w:r>
        <w:t xml:space="preserve">V případě rozdílu mezi ujednáním v kupní smlouvě a těmito </w:t>
      </w:r>
      <w:r>
        <w:t>Všeobecnými podmínkami je rozhodující ujednání v kupní smlouvě.</w:t>
      </w:r>
    </w:p>
    <w:p w:rsidR="00583EF2" w:rsidRDefault="00583EF2">
      <w:pPr>
        <w:spacing w:line="166" w:lineRule="exact"/>
        <w:rPr>
          <w:sz w:val="13"/>
          <w:szCs w:val="13"/>
        </w:rPr>
      </w:pPr>
    </w:p>
    <w:p w:rsidR="00583EF2" w:rsidRDefault="00583EF2">
      <w:pPr>
        <w:spacing w:line="14" w:lineRule="exact"/>
        <w:sectPr w:rsidR="00583EF2">
          <w:type w:val="continuous"/>
          <w:pgSz w:w="11900" w:h="16840"/>
          <w:pgMar w:top="1713" w:right="0" w:bottom="733" w:left="0" w:header="0" w:footer="3" w:gutter="0"/>
          <w:cols w:space="720"/>
          <w:noEndnote/>
          <w:docGrid w:linePitch="360"/>
        </w:sectPr>
      </w:pPr>
    </w:p>
    <w:p w:rsidR="00583EF2" w:rsidRDefault="006D1E94">
      <w:pPr>
        <w:pStyle w:val="Titulekobrzku0"/>
        <w:framePr w:w="2794" w:h="518" w:wrap="none" w:vAnchor="text" w:hAnchor="page" w:x="1406" w:y="1413"/>
        <w:shd w:val="clear" w:color="auto" w:fill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[obchodní firma prodávajícího] Jméno:</w:t>
      </w:r>
    </w:p>
    <w:p w:rsidR="00583EF2" w:rsidRDefault="006D1E94">
      <w:pPr>
        <w:pStyle w:val="Zkladntext1"/>
        <w:framePr w:w="1939" w:h="307" w:wrap="none" w:vAnchor="text" w:hAnchor="page" w:x="5846" w:y="260"/>
        <w:shd w:val="clear" w:color="auto" w:fill="auto"/>
        <w:tabs>
          <w:tab w:val="left" w:leader="dot" w:pos="1882"/>
        </w:tabs>
      </w:pPr>
      <w:proofErr w:type="gramStart"/>
      <w:r>
        <w:t>....</w:t>
      </w:r>
      <w:proofErr w:type="spellStart"/>
      <w:r>
        <w:t>fZ</w:t>
      </w:r>
      <w:proofErr w:type="gramEnd"/>
      <w:r>
        <w:t>.ť</w:t>
      </w:r>
      <w:proofErr w:type="spellEnd"/>
      <w:r>
        <w:t>±... dne</w:t>
      </w:r>
      <w:r>
        <w:tab/>
      </w:r>
    </w:p>
    <w:p w:rsidR="00583EF2" w:rsidRDefault="006D1E94">
      <w:pPr>
        <w:pStyle w:val="Zkladntext1"/>
        <w:framePr w:w="787" w:h="307" w:wrap="none" w:vAnchor="text" w:hAnchor="page" w:x="6379" w:y="798"/>
        <w:shd w:val="clear" w:color="auto" w:fill="auto"/>
        <w:jc w:val="left"/>
      </w:pPr>
      <w:r>
        <w:t>Kupující:</w:t>
      </w:r>
    </w:p>
    <w:p w:rsidR="00583EF2" w:rsidRDefault="006D1E94">
      <w:pPr>
        <w:pStyle w:val="Zkladntext1"/>
        <w:framePr w:w="662" w:h="307" w:wrap="none" w:vAnchor="text" w:hAnchor="page" w:x="1406" w:y="1911"/>
        <w:shd w:val="clear" w:color="auto" w:fill="auto"/>
        <w:jc w:val="left"/>
      </w:pPr>
      <w:r>
        <w:t>Funkce</w:t>
      </w:r>
    </w:p>
    <w:p w:rsidR="00583EF2" w:rsidRDefault="006D1E94">
      <w:pPr>
        <w:pStyle w:val="Titulekobrzku0"/>
        <w:framePr w:w="2957" w:h="518" w:wrap="none" w:vAnchor="text" w:hAnchor="page" w:x="2577" w:y="2401"/>
        <w:shd w:val="clear" w:color="auto" w:fill="auto"/>
      </w:pPr>
      <w:r>
        <w:rPr>
          <w:sz w:val="18"/>
          <w:szCs w:val="18"/>
        </w:rPr>
        <w:t xml:space="preserve">LOUWMAN </w:t>
      </w:r>
      <w:proofErr w:type="spellStart"/>
      <w:r>
        <w:rPr>
          <w:sz w:val="18"/>
          <w:szCs w:val="18"/>
        </w:rPr>
        <w:t>MOTQfR</w:t>
      </w:r>
      <w:proofErr w:type="spellEnd"/>
      <w:r>
        <w:rPr>
          <w:sz w:val="18"/>
          <w:szCs w:val="18"/>
        </w:rPr>
        <w:t xml:space="preserve"> PRAHA s.r.o. </w:t>
      </w:r>
      <w:r>
        <w:t>AUTORIZOVANÝ PRODEJCE A OPRAVNA</w:t>
      </w:r>
    </w:p>
    <w:p w:rsidR="00583EF2" w:rsidRDefault="006D1E94">
      <w:pPr>
        <w:pStyle w:val="Zkladntext1"/>
        <w:framePr w:w="682" w:h="307" w:wrap="none" w:vAnchor="text" w:hAnchor="page" w:x="1406" w:y="2684"/>
        <w:shd w:val="clear" w:color="auto" w:fill="auto"/>
        <w:jc w:val="left"/>
      </w:pPr>
      <w:r>
        <w:t>Podpis:</w:t>
      </w:r>
    </w:p>
    <w:p w:rsidR="00583EF2" w:rsidRDefault="006D1E94">
      <w:pPr>
        <w:pStyle w:val="Nadpis10"/>
        <w:keepNext/>
        <w:keepLines/>
        <w:framePr w:w="1157" w:h="336" w:wrap="none" w:vAnchor="text" w:hAnchor="page" w:x="7320" w:y="73"/>
        <w:shd w:val="clear" w:color="auto" w:fill="auto"/>
      </w:pPr>
      <w:bookmarkStart w:id="14" w:name="bookmark14"/>
      <w:r>
        <w:t>-3. 10. 2024</w:t>
      </w:r>
      <w:bookmarkEnd w:id="14"/>
    </w:p>
    <w:p w:rsidR="00583EF2" w:rsidRDefault="006D1E94">
      <w:pPr>
        <w:pStyle w:val="Zkladntext1"/>
        <w:framePr w:w="3634" w:h="581" w:wrap="none" w:vAnchor="text" w:hAnchor="page" w:x="5650" w:y="1331"/>
        <w:shd w:val="clear" w:color="auto" w:fill="auto"/>
      </w:pPr>
      <w:r>
        <w:t xml:space="preserve">[jméno nebo </w:t>
      </w:r>
      <w:r>
        <w:t>obchodní firma kupujícího]</w:t>
      </w:r>
    </w:p>
    <w:p w:rsidR="00583EF2" w:rsidRDefault="006D1E94">
      <w:pPr>
        <w:pStyle w:val="Zkladntext1"/>
        <w:framePr w:w="3634" w:h="581" w:wrap="none" w:vAnchor="text" w:hAnchor="page" w:x="5650" w:y="1331"/>
        <w:shd w:val="clear" w:color="auto" w:fill="auto"/>
        <w:ind w:right="1560"/>
      </w:pPr>
      <w:r>
        <w:t>Jméno:</w:t>
      </w:r>
    </w:p>
    <w:p w:rsidR="00583EF2" w:rsidRDefault="006D1E94">
      <w:pPr>
        <w:pStyle w:val="Zkladntext1"/>
        <w:framePr w:w="1186" w:h="346" w:wrap="none" w:vAnchor="text" w:hAnchor="page" w:x="5198" w:y="1911"/>
        <w:shd w:val="clear" w:color="auto" w:fill="auto"/>
        <w:jc w:val="left"/>
      </w:pPr>
      <w:r>
        <w:rPr>
          <w:b/>
          <w:bCs/>
        </w:rPr>
        <w:t>,</w:t>
      </w: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</w:t>
      </w:r>
      <w:r>
        <w:t>Funkce:</w:t>
      </w:r>
    </w:p>
    <w:p w:rsidR="00583EF2" w:rsidRDefault="006D1E94">
      <w:pPr>
        <w:pStyle w:val="Titulekobrzku0"/>
        <w:framePr w:w="2952" w:h="490" w:wrap="none" w:vAnchor="text" w:hAnchor="page" w:x="2578" w:y="3039"/>
        <w:shd w:val="clear" w:color="auto" w:fill="auto"/>
      </w:pPr>
      <w:r>
        <w:t>SÁRSKÁUL. 26fi4/3, ’55 21 PRAHA 13 IČ: 27392244/AOIČ: CZ27392244</w:t>
      </w:r>
    </w:p>
    <w:p w:rsidR="00583EF2" w:rsidRDefault="006D1E94">
      <w:pPr>
        <w:pStyle w:val="Titulekobrzku0"/>
        <w:framePr w:w="682" w:h="307" w:wrap="none" w:vAnchor="text" w:hAnchor="page" w:x="5669" w:y="2680"/>
        <w:shd w:val="clear" w:color="auto" w:fill="auto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Podpis:</w:t>
      </w:r>
    </w:p>
    <w:p w:rsidR="00583EF2" w:rsidRDefault="006D1E9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347345" distL="0" distR="0" simplePos="0" relativeHeight="62914728" behindDoc="1" locked="0" layoutInCell="1" allowOverlap="1">
            <wp:simplePos x="0" y="0"/>
            <wp:positionH relativeFrom="page">
              <wp:posOffset>1626870</wp:posOffset>
            </wp:positionH>
            <wp:positionV relativeFrom="paragraph">
              <wp:posOffset>1212850</wp:posOffset>
            </wp:positionV>
            <wp:extent cx="1913890" cy="292735"/>
            <wp:effectExtent l="0" t="0" r="0" b="0"/>
            <wp:wrapNone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91389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52730" distL="570230" distR="30480" simplePos="0" relativeHeight="62914729" behindDoc="1" locked="0" layoutInCell="1" allowOverlap="1">
            <wp:simplePos x="0" y="0"/>
            <wp:positionH relativeFrom="page">
              <wp:posOffset>2206625</wp:posOffset>
            </wp:positionH>
            <wp:positionV relativeFrom="paragraph">
              <wp:posOffset>1828800</wp:posOffset>
            </wp:positionV>
            <wp:extent cx="1273810" cy="158750"/>
            <wp:effectExtent l="0" t="0" r="0" b="0"/>
            <wp:wrapNone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127381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line="360" w:lineRule="exact"/>
      </w:pPr>
    </w:p>
    <w:p w:rsidR="00583EF2" w:rsidRDefault="00583EF2">
      <w:pPr>
        <w:spacing w:after="586" w:line="14" w:lineRule="exact"/>
      </w:pPr>
    </w:p>
    <w:p w:rsidR="00583EF2" w:rsidRDefault="00583EF2">
      <w:pPr>
        <w:spacing w:line="14" w:lineRule="exact"/>
      </w:pPr>
    </w:p>
    <w:sectPr w:rsidR="00583EF2">
      <w:type w:val="continuous"/>
      <w:pgSz w:w="11900" w:h="16840"/>
      <w:pgMar w:top="1713" w:right="1258" w:bottom="733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94" w:rsidRDefault="006D1E94">
      <w:r>
        <w:separator/>
      </w:r>
    </w:p>
  </w:endnote>
  <w:endnote w:type="continuationSeparator" w:id="0">
    <w:p w:rsidR="006D1E94" w:rsidRDefault="006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5200650</wp:posOffset>
              </wp:positionH>
              <wp:positionV relativeFrom="page">
                <wp:posOffset>10351135</wp:posOffset>
              </wp:positionV>
              <wp:extent cx="1572895" cy="946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  <w:t xml:space="preserve">Zpracováno programem firmy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TEAS Zlín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09.5pt;margin-top:815.04999999999995pt;width:123.84999999999999pt;height:7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Zpracováno programem firmy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TEAS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5142230</wp:posOffset>
              </wp:positionH>
              <wp:positionV relativeFrom="page">
                <wp:posOffset>10302875</wp:posOffset>
              </wp:positionV>
              <wp:extent cx="156654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  <w:t xml:space="preserve">Zpracováno programem firmy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TEAS Zlín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4.89999999999998pt;margin-top:811.25pt;width:123.34999999999999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Zpracováno programem firmy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TEAS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6616700</wp:posOffset>
              </wp:positionH>
              <wp:positionV relativeFrom="page">
                <wp:posOffset>10095865</wp:posOffset>
              </wp:positionV>
              <wp:extent cx="33655" cy="5461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521.pt;margin-top:794.95000000000005pt;width:2.6499999999999999pt;height:4.2999999999999998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10309225</wp:posOffset>
              </wp:positionV>
              <wp:extent cx="2581910" cy="7620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9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tabs>
                              <w:tab w:val="right" w:pos="4066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TCECZ-201.6-750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všeobecne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podmínky prodeje automobilů /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  <w:t>TOYC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71.pt;margin-top:811.75pt;width:203.30000000000001pt;height:6.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TCECZ-201.6-750 všeobecne podmínky prodeje automobilů /</w:t>
                      <w:tab/>
                      <w:t>TOYC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6616700</wp:posOffset>
              </wp:positionH>
              <wp:positionV relativeFrom="page">
                <wp:posOffset>10095865</wp:posOffset>
              </wp:positionV>
              <wp:extent cx="33655" cy="546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521.pt;margin-top:794.95000000000005pt;width:2.6499999999999999pt;height:4.2999999999999998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10309225</wp:posOffset>
              </wp:positionV>
              <wp:extent cx="2581910" cy="7620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9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tabs>
                              <w:tab w:val="right" w:pos="4066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TCECZ-201.6-750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všeobecne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podmínky prodeje automobilů /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  <w:t>TOYC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71.pt;margin-top:811.75pt;width:203.30000000000001pt;height:6.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TCECZ-201.6-750 všeobecne podmínky prodeje automobilů /</w:t>
                      <w:tab/>
                      <w:t>TOYC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10363835</wp:posOffset>
              </wp:positionV>
              <wp:extent cx="2700655" cy="8255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6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TCECZ-2016-750 všeobecné podmínky prodeje automobilů značky TOYOTA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71.pt;margin-top:816.04999999999995pt;width:212.65000000000001pt;height:6.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TCECZ-2016-750 všeobecné podmínky prodeje automobilů značky TOYOTA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6622415</wp:posOffset>
              </wp:positionH>
              <wp:positionV relativeFrom="page">
                <wp:posOffset>10153650</wp:posOffset>
              </wp:positionV>
              <wp:extent cx="36830" cy="5778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521.45000000000005pt;margin-top:799.5pt;width:2.8999999999999999pt;height:4.5499999999999998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10373360</wp:posOffset>
              </wp:positionV>
              <wp:extent cx="2697480" cy="8255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74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TCECZ-2016-750 všeobecné podmínky prodeje automobilů značky TOYOTA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71.pt;margin-top:816.79999999999995pt;width:212.40000000000001pt;height:6.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TCECZ-2016-750 všeobecné podmínky prodeje automobilů značky TOYOTA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10309225</wp:posOffset>
              </wp:positionV>
              <wp:extent cx="2691130" cy="7620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11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TCECZ-2016-750 všeobecné podmínky prodeje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aulomobiiú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značky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TOYO 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71.pt;margin-top:811.75pt;width:211.90000000000001pt;height:6.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TCECZ-2016-750 všeobecné podmínky prodeje aulomobiiú značky TOYO 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10092690</wp:posOffset>
              </wp:positionV>
              <wp:extent cx="33655" cy="5778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521.70000000000005pt;margin-top:794.70000000000005pt;width:2.6499999999999999pt;height:4.5499999999999998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10306050</wp:posOffset>
              </wp:positionV>
              <wp:extent cx="2703830" cy="825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38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TCECZ-2016-750 všeobecné podmínky prodeje automobilů značky TOYOTA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70.75pt;margin-top:811.5pt;width:212.90000000000001pt;height:6.5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TCECZ-2016-750 všeobecné podmínky prodeje automobilů značky TOYOTA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94" w:rsidRDefault="006D1E94"/>
  </w:footnote>
  <w:footnote w:type="continuationSeparator" w:id="0">
    <w:p w:rsidR="006D1E94" w:rsidRDefault="006D1E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461010</wp:posOffset>
              </wp:positionH>
              <wp:positionV relativeFrom="page">
                <wp:posOffset>558165</wp:posOffset>
              </wp:positionV>
              <wp:extent cx="6638290" cy="5670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8290" cy="567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tabs>
                              <w:tab w:val="right" w:pos="10454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Kupní smlouva o prodeji automobilu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TOYb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vertAlign w:val="subscript"/>
                            </w:rPr>
                            <w:t>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6.299999999999997pt;margin-top:43.950000000000003pt;width:522.70000000000005pt;height:44.649999999999999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4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102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Kupní smlouva o prodeji automobilu TOYb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vertAlign w:val="subscript"/>
                        <w:lang w:val="cs-CZ" w:eastAsia="cs-CZ" w:bidi="cs-CZ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1183005</wp:posOffset>
              </wp:positionV>
              <wp:extent cx="673290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9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700000000000003pt;margin-top:93.150000000000006pt;width:530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838835</wp:posOffset>
              </wp:positionV>
              <wp:extent cx="3554095" cy="1860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409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Kupní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smlouva o prodeji automobilu TOYOTA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4.89999999999998pt;margin-top:66.049999999999997pt;width:279.85000000000002pt;height:14.6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Kupní smlouva o prodeji automobilu TOYOTA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6061710</wp:posOffset>
              </wp:positionH>
              <wp:positionV relativeFrom="page">
                <wp:posOffset>217170</wp:posOffset>
              </wp:positionV>
              <wp:extent cx="201295" cy="13716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2"/>
                              <w:szCs w:val="42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77.30000000000001pt;margin-top:17.100000000000001pt;width:15.85pt;height:10.8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  <w:lang w:val="cs-CZ" w:eastAsia="cs-CZ" w:bidi="cs-CZ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6D1E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6061710</wp:posOffset>
              </wp:positionH>
              <wp:positionV relativeFrom="page">
                <wp:posOffset>217170</wp:posOffset>
              </wp:positionV>
              <wp:extent cx="201295" cy="13716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EF2" w:rsidRDefault="006D1E94">
                          <w:pPr>
                            <w:pStyle w:val="Zhlavnebozpat20"/>
                            <w:shd w:val="clear" w:color="auto" w:fill="auto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2"/>
                              <w:szCs w:val="42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477.30000000000001pt;margin-top:17.100000000000001pt;width:15.85pt;height:10.8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  <w:lang w:val="cs-CZ" w:eastAsia="cs-CZ" w:bidi="cs-CZ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583EF2">
    <w:pPr>
      <w:spacing w:line="14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583EF2">
    <w:pPr>
      <w:spacing w:line="14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583EF2">
    <w:pPr>
      <w:spacing w:line="14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2" w:rsidRDefault="00583EF2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7EF"/>
    <w:multiLevelType w:val="multilevel"/>
    <w:tmpl w:val="7870CA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043CEA"/>
    <w:multiLevelType w:val="multilevel"/>
    <w:tmpl w:val="435C735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2A51BD"/>
    <w:multiLevelType w:val="multilevel"/>
    <w:tmpl w:val="F00A5C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7F57E3"/>
    <w:multiLevelType w:val="multilevel"/>
    <w:tmpl w:val="CE7CEE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102DA3"/>
    <w:multiLevelType w:val="multilevel"/>
    <w:tmpl w:val="E0386E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987ED8"/>
    <w:multiLevelType w:val="multilevel"/>
    <w:tmpl w:val="F89C29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C95DFE"/>
    <w:multiLevelType w:val="multilevel"/>
    <w:tmpl w:val="50EAA1D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D52A6F"/>
    <w:multiLevelType w:val="multilevel"/>
    <w:tmpl w:val="1A7E99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3EF2"/>
    <w:rsid w:val="004230CA"/>
    <w:rsid w:val="00583EF2"/>
    <w:rsid w:val="005F6FEC"/>
    <w:rsid w:val="006D1E94"/>
    <w:rsid w:val="0073604E"/>
    <w:rsid w:val="007F12F1"/>
    <w:rsid w:val="00CD5DD6"/>
    <w:rsid w:val="00D8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6" w:lineRule="auto"/>
      <w:ind w:firstLine="160"/>
    </w:pPr>
    <w:rPr>
      <w:rFonts w:ascii="Verdana" w:eastAsia="Verdana" w:hAnsi="Verdana" w:cs="Verdan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Verdana" w:eastAsia="Verdana" w:hAnsi="Verdana" w:cs="Verdana"/>
      <w:sz w:val="15"/>
      <w:szCs w:val="15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 Narrow" w:eastAsia="Arial Narrow" w:hAnsi="Arial Narrow" w:cs="Arial Narrow"/>
      <w:w w:val="7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6" w:lineRule="auto"/>
      <w:ind w:firstLine="160"/>
    </w:pPr>
    <w:rPr>
      <w:rFonts w:ascii="Verdana" w:eastAsia="Verdana" w:hAnsi="Verdana" w:cs="Verdan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Verdana" w:eastAsia="Verdana" w:hAnsi="Verdana" w:cs="Verdana"/>
      <w:sz w:val="15"/>
      <w:szCs w:val="15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 Narrow" w:eastAsia="Arial Narrow" w:hAnsi="Arial Narrow" w:cs="Arial Narrow"/>
      <w:w w:val="7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louwman.cz" TargetMode="External"/><Relationship Id="rId13" Type="http://schemas.openxmlformats.org/officeDocument/2006/relationships/hyperlink" Target="http://www.toyota.cz" TargetMode="Externa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hyperlink" Target="https://www.toyota.cz/privacy_dat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coi.cz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3062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21089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2024-10-03T13:41:00Z</dcterms:created>
  <dcterms:modified xsi:type="dcterms:W3CDTF">2024-10-03T14:01:00Z</dcterms:modified>
</cp:coreProperties>
</file>