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76C5" w14:textId="61C61584" w:rsidR="00BC17A6" w:rsidRPr="009B3841" w:rsidRDefault="007A6E24" w:rsidP="007A6E24">
      <w:pPr>
        <w:pStyle w:val="StylDoprava"/>
        <w:jc w:val="center"/>
        <w:rPr>
          <w:sz w:val="18"/>
          <w:szCs w:val="18"/>
        </w:rPr>
      </w:pPr>
      <w:r>
        <w:t xml:space="preserve">                                        </w:t>
      </w:r>
      <w:r w:rsidR="003C5D50">
        <w:t xml:space="preserve">                       </w:t>
      </w:r>
      <w:r w:rsidR="009B3841">
        <w:t xml:space="preserve">                                                       </w:t>
      </w:r>
      <w:r w:rsidR="003C5D50">
        <w:t xml:space="preserve">  </w:t>
      </w:r>
      <w:r w:rsidR="00BC17A6" w:rsidRPr="009B3841">
        <w:rPr>
          <w:sz w:val="18"/>
          <w:szCs w:val="18"/>
        </w:rPr>
        <w:t>Čj.</w:t>
      </w:r>
      <w:r w:rsidR="00676D3F">
        <w:rPr>
          <w:sz w:val="18"/>
          <w:szCs w:val="18"/>
        </w:rPr>
        <w:t xml:space="preserve"> předávajícího</w:t>
      </w:r>
      <w:r w:rsidR="00BC17A6" w:rsidRPr="009B3841">
        <w:rPr>
          <w:sz w:val="18"/>
          <w:szCs w:val="18"/>
        </w:rPr>
        <w:t>:</w:t>
      </w:r>
      <w:r w:rsidR="003C5D50" w:rsidRPr="009B3841">
        <w:rPr>
          <w:sz w:val="18"/>
          <w:szCs w:val="18"/>
        </w:rPr>
        <w:t xml:space="preserve"> SPU 259906/2024</w:t>
      </w:r>
    </w:p>
    <w:p w14:paraId="3C554CFE" w14:textId="3C71299B" w:rsidR="004243BC" w:rsidRPr="009B3841" w:rsidRDefault="007A6E24" w:rsidP="007A6E24">
      <w:pPr>
        <w:pStyle w:val="StylDoprava"/>
        <w:jc w:val="center"/>
        <w:rPr>
          <w:sz w:val="18"/>
          <w:szCs w:val="18"/>
        </w:rPr>
      </w:pPr>
      <w:r w:rsidRPr="009B3841">
        <w:rPr>
          <w:sz w:val="18"/>
          <w:szCs w:val="18"/>
        </w:rPr>
        <w:t xml:space="preserve">                                      </w:t>
      </w:r>
      <w:r w:rsidR="00372625" w:rsidRPr="009B3841">
        <w:rPr>
          <w:sz w:val="18"/>
          <w:szCs w:val="18"/>
        </w:rPr>
        <w:t xml:space="preserve">                        </w:t>
      </w:r>
      <w:r w:rsidR="009B3841" w:rsidRPr="009B3841">
        <w:rPr>
          <w:sz w:val="18"/>
          <w:szCs w:val="18"/>
        </w:rPr>
        <w:t xml:space="preserve">                                                      </w:t>
      </w:r>
      <w:r w:rsidR="009B3841">
        <w:rPr>
          <w:sz w:val="18"/>
          <w:szCs w:val="18"/>
        </w:rPr>
        <w:t xml:space="preserve">                 </w:t>
      </w:r>
      <w:r w:rsidR="00372625" w:rsidRPr="009B3841">
        <w:rPr>
          <w:sz w:val="18"/>
          <w:szCs w:val="18"/>
        </w:rPr>
        <w:t xml:space="preserve"> </w:t>
      </w:r>
      <w:r w:rsidR="00BC17A6" w:rsidRPr="009B3841">
        <w:rPr>
          <w:sz w:val="18"/>
          <w:szCs w:val="18"/>
        </w:rPr>
        <w:t>UID:</w:t>
      </w:r>
      <w:r w:rsidR="00372625" w:rsidRPr="009B3841">
        <w:rPr>
          <w:sz w:val="18"/>
          <w:szCs w:val="18"/>
        </w:rPr>
        <w:t xml:space="preserve"> spuess920bf67f</w:t>
      </w:r>
    </w:p>
    <w:p w14:paraId="2F77758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4E594CA"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4689D8C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14F455B" w14:textId="77777777" w:rsidR="00CF17C0" w:rsidRPr="00D06D0F" w:rsidRDefault="00CF17C0" w:rsidP="000B0AA7">
      <w:pPr>
        <w:pStyle w:val="VnitrniText"/>
        <w:ind w:firstLine="0"/>
      </w:pPr>
      <w:r w:rsidRPr="00D06D0F">
        <w:t>DIČ: CZ</w:t>
      </w:r>
      <w:r w:rsidR="00A21E6E" w:rsidRPr="00D06D0F">
        <w:t>01312774</w:t>
      </w:r>
    </w:p>
    <w:p w14:paraId="19EEA788" w14:textId="681B9437" w:rsidR="00FB6E4E" w:rsidRPr="00D06D0F" w:rsidRDefault="001C4EF7" w:rsidP="000B0AA7">
      <w:pPr>
        <w:pStyle w:val="VnitrniText"/>
        <w:ind w:firstLine="0"/>
      </w:pPr>
      <w:r>
        <w:t>z</w:t>
      </w:r>
      <w:r w:rsidR="00982DA0">
        <w:t xml:space="preserve">a kterou právně </w:t>
      </w:r>
      <w:r w:rsidR="009957F8">
        <w:t>jedná</w:t>
      </w:r>
      <w:r w:rsidR="00FB6E4E" w:rsidRPr="00D06D0F">
        <w:t xml:space="preserve"> </w:t>
      </w:r>
      <w:r w:rsidR="00BC17A6" w:rsidRPr="00D06D0F">
        <w:t>Ing. Eva Schmidtmajerová, CSc., ředitelka Krajského pozemkového úřadu pro Jihočeský kraj</w:t>
      </w:r>
      <w:r>
        <w:t xml:space="preserve">, </w:t>
      </w:r>
      <w:r w:rsidR="00BC17A6" w:rsidRPr="00D06D0F">
        <w:t>adresa Rudolfovská 80, 37001 České Budějovice</w:t>
      </w:r>
    </w:p>
    <w:p w14:paraId="739DCEF1" w14:textId="68AB9246" w:rsidR="008445AB" w:rsidRDefault="008445AB" w:rsidP="000B0AA7">
      <w:pPr>
        <w:pStyle w:val="VnitrniText"/>
        <w:ind w:firstLine="0"/>
      </w:pPr>
      <w:r>
        <w:rPr>
          <w:color w:val="000000"/>
        </w:rPr>
        <w:t xml:space="preserve">na základě </w:t>
      </w:r>
      <w:r w:rsidR="001C4EF7">
        <w:rPr>
          <w:color w:val="000000"/>
        </w:rPr>
        <w:t xml:space="preserve">oprávnění </w:t>
      </w:r>
      <w:r w:rsidR="00AF4D23">
        <w:t>vyplývajícího z platného Podpisového řádu Státního pozemkového úřadu účinného ke dni právního jednání</w:t>
      </w:r>
    </w:p>
    <w:p w14:paraId="0818D8C8" w14:textId="0511E617" w:rsidR="00CF17C0" w:rsidRPr="00D06D0F" w:rsidRDefault="00CF17C0" w:rsidP="000B0AA7">
      <w:pPr>
        <w:pStyle w:val="VnitrniText"/>
        <w:ind w:firstLine="0"/>
      </w:pPr>
      <w:r w:rsidRPr="00D06D0F">
        <w:t>(dále jen ”</w:t>
      </w:r>
      <w:r w:rsidR="00F65859" w:rsidRPr="00F65859">
        <w:t>předávající</w:t>
      </w:r>
      <w:r w:rsidRPr="00D06D0F">
        <w:t>”)</w:t>
      </w:r>
    </w:p>
    <w:p w14:paraId="3C41336B" w14:textId="77777777" w:rsidR="00BC17A6" w:rsidRPr="00D06D0F" w:rsidRDefault="00BC17A6" w:rsidP="000B0AA7">
      <w:pPr>
        <w:pStyle w:val="VnitrniText"/>
        <w:ind w:firstLine="0"/>
      </w:pPr>
    </w:p>
    <w:p w14:paraId="2C5E63A4" w14:textId="77777777" w:rsidR="00CF17C0" w:rsidRPr="00D06D0F" w:rsidRDefault="00CF17C0" w:rsidP="000B0AA7">
      <w:pPr>
        <w:pStyle w:val="VnitrniText"/>
        <w:ind w:firstLine="0"/>
      </w:pPr>
      <w:r w:rsidRPr="00D06D0F">
        <w:t>a</w:t>
      </w:r>
    </w:p>
    <w:p w14:paraId="3C216744" w14:textId="77777777" w:rsidR="00BC17A6" w:rsidRPr="00D06D0F" w:rsidRDefault="00BC17A6" w:rsidP="000B0AA7">
      <w:pPr>
        <w:pStyle w:val="VnitrniText"/>
        <w:ind w:firstLine="0"/>
      </w:pPr>
    </w:p>
    <w:p w14:paraId="688369A0" w14:textId="77777777" w:rsidR="00BC17A6" w:rsidRPr="00D06D0F" w:rsidRDefault="00BC17A6" w:rsidP="000B0AA7">
      <w:pPr>
        <w:pStyle w:val="VnitrniText"/>
        <w:ind w:firstLine="0"/>
      </w:pPr>
      <w:r w:rsidRPr="00D06D0F">
        <w:rPr>
          <w:b/>
        </w:rPr>
        <w:t>Správa železnic, státní organizace</w:t>
      </w:r>
    </w:p>
    <w:p w14:paraId="14781BBC" w14:textId="2017F2DF" w:rsidR="00BC17A6" w:rsidRDefault="00BC17A6" w:rsidP="000B0AA7">
      <w:pPr>
        <w:pStyle w:val="VnitrniText"/>
        <w:ind w:firstLine="0"/>
      </w:pPr>
      <w:r w:rsidRPr="00D06D0F">
        <w:t>se sídlem Dlážděná 1003/7, Praha 1 - Nové Město, PSČ 11000</w:t>
      </w:r>
    </w:p>
    <w:p w14:paraId="429D4BA4" w14:textId="1D6B080C" w:rsidR="00676D3F" w:rsidRPr="00D06D0F" w:rsidRDefault="00676D3F" w:rsidP="00676D3F">
      <w:pPr>
        <w:pStyle w:val="VnitrniText"/>
        <w:ind w:firstLine="0"/>
      </w:pPr>
      <w:r w:rsidRPr="00D06D0F">
        <w:t>zapsán</w:t>
      </w:r>
      <w:r w:rsidR="001C4EF7">
        <w:t>a</w:t>
      </w:r>
      <w:r w:rsidRPr="00D06D0F">
        <w:t xml:space="preserve"> v obch.</w:t>
      </w:r>
      <w:r>
        <w:t xml:space="preserve"> </w:t>
      </w:r>
      <w:r w:rsidRPr="00D06D0F">
        <w:t>rejstříku, vedeného Městským soudem v Praze, oddíl A, vložka 48384</w:t>
      </w:r>
    </w:p>
    <w:p w14:paraId="5ECCB165" w14:textId="2D2F827B" w:rsidR="00BC17A6" w:rsidRDefault="00BC17A6" w:rsidP="000B0AA7">
      <w:pPr>
        <w:pStyle w:val="VnitrniText"/>
        <w:ind w:firstLine="0"/>
      </w:pPr>
      <w:r w:rsidRPr="00D06D0F">
        <w:t xml:space="preserve">IČO: 70994234, </w:t>
      </w:r>
      <w:r w:rsidR="00676D3F">
        <w:t>DIČ: CZ70994234</w:t>
      </w:r>
    </w:p>
    <w:p w14:paraId="486C96F0" w14:textId="6215F0B5" w:rsidR="00676D3F" w:rsidRPr="00D06D0F" w:rsidRDefault="00676D3F" w:rsidP="000B0AA7">
      <w:pPr>
        <w:pStyle w:val="VnitrniText"/>
        <w:ind w:firstLine="0"/>
      </w:pPr>
      <w:r>
        <w:t>zastoupena: Bc. Jiřím Svobodou, MBA, generálním ředitelem</w:t>
      </w:r>
    </w:p>
    <w:p w14:paraId="6DBE4F13" w14:textId="77777777" w:rsidR="00BC17A6" w:rsidRPr="00D06D0F" w:rsidRDefault="00BC17A6" w:rsidP="000B0AA7">
      <w:pPr>
        <w:pStyle w:val="VnitrniText"/>
        <w:ind w:firstLine="0"/>
      </w:pPr>
      <w:r w:rsidRPr="00D06D0F">
        <w:t>(dále jen "přejímající")</w:t>
      </w:r>
    </w:p>
    <w:p w14:paraId="17346387" w14:textId="77777777" w:rsidR="00E47E72" w:rsidRDefault="00E47E72" w:rsidP="00E47E72">
      <w:pPr>
        <w:pStyle w:val="VnitrniText"/>
        <w:ind w:firstLine="0"/>
      </w:pPr>
    </w:p>
    <w:p w14:paraId="0B946CF8" w14:textId="2E206C08" w:rsidR="00E47E72" w:rsidRPr="00A00526" w:rsidRDefault="00E47E72" w:rsidP="00E47E72">
      <w:pPr>
        <w:pStyle w:val="VnitrniText"/>
        <w:ind w:firstLine="0"/>
      </w:pPr>
      <w:r w:rsidRPr="00A00526">
        <w:t>uzavírají podle § 1746 odst. 2 zákona č. 89/2012 Sb., občanský zákoník, a to předávající na základě ust. § 55 odst. 3 zákona č. 219/2000</w:t>
      </w:r>
      <w:r w:rsidR="001C4EF7">
        <w:t xml:space="preserve"> </w:t>
      </w:r>
      <w:r w:rsidRPr="00A00526">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 ve znění pozdějších předpisů, tuto</w:t>
      </w:r>
    </w:p>
    <w:p w14:paraId="58D5AE68" w14:textId="77777777" w:rsidR="007A6E24" w:rsidRPr="007A6E24" w:rsidRDefault="007A6E24" w:rsidP="007A6E24">
      <w:pPr>
        <w:jc w:val="both"/>
        <w:rPr>
          <w:rFonts w:ascii="Arial" w:hAnsi="Arial" w:cs="Arial"/>
          <w:sz w:val="20"/>
          <w:szCs w:val="20"/>
        </w:rPr>
      </w:pPr>
    </w:p>
    <w:p w14:paraId="51C529DF"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3E42FFF"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1006H24/05</w:t>
      </w:r>
    </w:p>
    <w:p w14:paraId="35134613" w14:textId="77777777" w:rsidR="00CF17C0" w:rsidRPr="00D06D0F" w:rsidRDefault="00CF17C0" w:rsidP="00D06D0F"/>
    <w:p w14:paraId="3F740D7C"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62362BEE" w14:textId="77777777" w:rsidR="00F65859" w:rsidRDefault="00F65859" w:rsidP="00AF5A31">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CD180DF" w14:textId="77777777" w:rsidR="00E54AD0" w:rsidRDefault="00E54AD0" w:rsidP="00AF5A31">
      <w:pPr>
        <w:pStyle w:val="VnitrniText"/>
        <w:ind w:firstLine="0"/>
      </w:pPr>
    </w:p>
    <w:p w14:paraId="4BA6BFA3" w14:textId="77777777" w:rsidR="00E54AD0" w:rsidRDefault="00E54AD0" w:rsidP="00E54AD0">
      <w:pPr>
        <w:pStyle w:val="VnitrniText"/>
        <w:ind w:firstLine="0"/>
      </w:pPr>
      <w:r>
        <w:t>Pozemky:</w:t>
      </w:r>
    </w:p>
    <w:p w14:paraId="57129B4B" w14:textId="77777777" w:rsidR="00E54AD0" w:rsidRDefault="00E54AD0" w:rsidP="00E54AD0">
      <w:pPr>
        <w:pStyle w:val="cary"/>
      </w:pPr>
      <w:r>
        <w:t>-------------------------------------------------------------------------------------------------------------------------------------</w:t>
      </w:r>
    </w:p>
    <w:p w14:paraId="7FDC663B"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54AEB68" w14:textId="77777777" w:rsidR="00E54AD0" w:rsidRDefault="00E54AD0" w:rsidP="00E54AD0">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635C5ED" w14:textId="77777777" w:rsidR="00E54AD0" w:rsidRDefault="00E54AD0" w:rsidP="00E54AD0">
      <w:pPr>
        <w:pStyle w:val="cary"/>
      </w:pPr>
      <w:r>
        <w:t>-------------------------------------------------------------------------------------------------------------------------------------</w:t>
      </w:r>
    </w:p>
    <w:p w14:paraId="37F70A70"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B582F66"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Temelín</w:t>
      </w:r>
      <w:r>
        <w:rPr>
          <w:rFonts w:ascii="Arial" w:hAnsi="Arial" w:cs="Arial"/>
          <w:sz w:val="16"/>
          <w:szCs w:val="16"/>
        </w:rPr>
        <w:tab/>
        <w:t>Lhota pod Horami</w:t>
      </w:r>
      <w:r>
        <w:rPr>
          <w:rFonts w:ascii="Arial" w:hAnsi="Arial" w:cs="Arial"/>
          <w:sz w:val="16"/>
          <w:szCs w:val="16"/>
        </w:rPr>
        <w:tab/>
        <w:t>1484/22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11F2530"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2E260B4"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1A4B110"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Temelín</w:t>
      </w:r>
      <w:r>
        <w:rPr>
          <w:rFonts w:ascii="Arial" w:hAnsi="Arial" w:cs="Arial"/>
          <w:sz w:val="16"/>
          <w:szCs w:val="16"/>
        </w:rPr>
        <w:tab/>
        <w:t>Lhota pod Horami</w:t>
      </w:r>
      <w:r>
        <w:rPr>
          <w:rFonts w:ascii="Arial" w:hAnsi="Arial" w:cs="Arial"/>
          <w:sz w:val="16"/>
          <w:szCs w:val="16"/>
        </w:rPr>
        <w:tab/>
        <w:t>1484/92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62953DC"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A82D65F"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866C960"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Temelín</w:t>
      </w:r>
      <w:r>
        <w:rPr>
          <w:rFonts w:ascii="Arial" w:hAnsi="Arial" w:cs="Arial"/>
          <w:sz w:val="16"/>
          <w:szCs w:val="16"/>
        </w:rPr>
        <w:tab/>
        <w:t>Lhota pod Horami</w:t>
      </w:r>
      <w:r>
        <w:rPr>
          <w:rFonts w:ascii="Arial" w:hAnsi="Arial" w:cs="Arial"/>
          <w:sz w:val="16"/>
          <w:szCs w:val="16"/>
        </w:rPr>
        <w:tab/>
        <w:t>1484/93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A483551"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F32208F"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117CBA8"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Temelín</w:t>
      </w:r>
      <w:r>
        <w:rPr>
          <w:rFonts w:ascii="Arial" w:hAnsi="Arial" w:cs="Arial"/>
          <w:sz w:val="16"/>
          <w:szCs w:val="16"/>
        </w:rPr>
        <w:tab/>
        <w:t>Lhota pod Horami</w:t>
      </w:r>
      <w:r>
        <w:rPr>
          <w:rFonts w:ascii="Arial" w:hAnsi="Arial" w:cs="Arial"/>
          <w:sz w:val="16"/>
          <w:szCs w:val="16"/>
        </w:rPr>
        <w:tab/>
        <w:t>1484/94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8ECA29E"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9275A89"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5C8EE5F"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Temelín</w:t>
      </w:r>
      <w:r>
        <w:rPr>
          <w:rFonts w:ascii="Arial" w:hAnsi="Arial" w:cs="Arial"/>
          <w:sz w:val="16"/>
          <w:szCs w:val="16"/>
        </w:rPr>
        <w:tab/>
        <w:t>Lhota pod Horami</w:t>
      </w:r>
      <w:r>
        <w:rPr>
          <w:rFonts w:ascii="Arial" w:hAnsi="Arial" w:cs="Arial"/>
          <w:sz w:val="16"/>
          <w:szCs w:val="16"/>
        </w:rPr>
        <w:tab/>
        <w:t>1484/95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86D799E"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ADF8AB3"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CD8C8DF"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Temelín</w:t>
      </w:r>
      <w:r>
        <w:rPr>
          <w:rFonts w:ascii="Arial" w:hAnsi="Arial" w:cs="Arial"/>
          <w:sz w:val="16"/>
          <w:szCs w:val="16"/>
        </w:rPr>
        <w:tab/>
        <w:t>Lhota pod Horami</w:t>
      </w:r>
      <w:r>
        <w:rPr>
          <w:rFonts w:ascii="Arial" w:hAnsi="Arial" w:cs="Arial"/>
          <w:sz w:val="16"/>
          <w:szCs w:val="16"/>
        </w:rPr>
        <w:tab/>
        <w:t>1484/96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39EF6AC"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469C7EE"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927A5B6" w14:textId="77777777" w:rsidR="00E54AD0" w:rsidRDefault="00E54AD0" w:rsidP="00E54AD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Temelín</w:t>
      </w:r>
      <w:r>
        <w:rPr>
          <w:rFonts w:ascii="Arial" w:hAnsi="Arial" w:cs="Arial"/>
          <w:sz w:val="16"/>
          <w:szCs w:val="16"/>
        </w:rPr>
        <w:tab/>
        <w:t>Lhota pod Horami</w:t>
      </w:r>
      <w:r>
        <w:rPr>
          <w:rFonts w:ascii="Arial" w:hAnsi="Arial" w:cs="Arial"/>
          <w:sz w:val="16"/>
          <w:szCs w:val="16"/>
        </w:rPr>
        <w:tab/>
        <w:t>1484/97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10D366C" w14:textId="77777777" w:rsidR="00E54AD0" w:rsidRDefault="00E54AD0" w:rsidP="00E54AD0">
      <w:pPr>
        <w:pStyle w:val="cary"/>
      </w:pPr>
      <w:r>
        <w:t>-------------------------------------------------------------------------------------------------------------------------------------</w:t>
      </w:r>
    </w:p>
    <w:p w14:paraId="62ED9803" w14:textId="430B4313" w:rsidR="00E54AD0" w:rsidRDefault="00E54AD0" w:rsidP="00E54AD0">
      <w:pPr>
        <w:pStyle w:val="VnitrniText"/>
        <w:ind w:firstLine="0"/>
      </w:pPr>
      <w:r>
        <w:t>zapsané na výše uvedených LV u Katastrálního úřadu pro Jihočeský kraj, Katastrální pracoviště České Budějovice.</w:t>
      </w:r>
    </w:p>
    <w:p w14:paraId="4FED8F91" w14:textId="77777777" w:rsidR="00E54AD0" w:rsidRDefault="00E54AD0" w:rsidP="00E54AD0">
      <w:pPr>
        <w:pStyle w:val="VnitrniText"/>
        <w:ind w:firstLine="0"/>
      </w:pPr>
    </w:p>
    <w:p w14:paraId="67A99DC4" w14:textId="77777777" w:rsidR="00E54AD0" w:rsidRDefault="00E54AD0" w:rsidP="00E54AD0">
      <w:pPr>
        <w:pStyle w:val="VnitrniText"/>
        <w:ind w:firstLine="0"/>
        <w:rPr>
          <w:rFonts w:cs="Times New Roman"/>
        </w:rPr>
      </w:pPr>
    </w:p>
    <w:p w14:paraId="54373AB2" w14:textId="77777777" w:rsidR="00E54AD0" w:rsidRDefault="00E54AD0" w:rsidP="00AF5A31">
      <w:pPr>
        <w:pStyle w:val="VnitrniText"/>
        <w:ind w:firstLine="0"/>
      </w:pPr>
    </w:p>
    <w:p w14:paraId="026E9474" w14:textId="77777777" w:rsidR="00E54AD0" w:rsidRPr="00411A01" w:rsidRDefault="00E54AD0" w:rsidP="00AF5A31">
      <w:pPr>
        <w:pStyle w:val="VnitrniText"/>
        <w:ind w:firstLine="0"/>
      </w:pPr>
    </w:p>
    <w:p w14:paraId="64A13DC7" w14:textId="77777777" w:rsidR="00D4325F" w:rsidRPr="00D06D0F" w:rsidRDefault="00D4325F" w:rsidP="000B0AA7">
      <w:pPr>
        <w:pStyle w:val="VnitrniText"/>
        <w:ind w:firstLine="0"/>
        <w:rPr>
          <w:rFonts w:cs="Times New Roman"/>
        </w:rPr>
      </w:pPr>
    </w:p>
    <w:p w14:paraId="18CBE1F3"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60A7D4E8" w14:textId="77777777" w:rsidR="00F65859" w:rsidRDefault="00F65859" w:rsidP="006D1A0C">
      <w:pPr>
        <w:pStyle w:val="VnitrniText"/>
        <w:ind w:firstLine="0"/>
      </w:pPr>
      <w:r w:rsidRPr="002350B4">
        <w:t>Přejímající prohlašuje:</w:t>
      </w:r>
    </w:p>
    <w:p w14:paraId="219FB9E0" w14:textId="77777777" w:rsidR="00F65859" w:rsidRDefault="006D1A0C" w:rsidP="00AF5A31">
      <w:pPr>
        <w:pStyle w:val="VnitrniText"/>
        <w:ind w:firstLine="0"/>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7AA87F1" w14:textId="77777777" w:rsidR="0038399F" w:rsidRDefault="0038399F" w:rsidP="006D1A0C">
      <w:pPr>
        <w:pStyle w:val="VnitrniText"/>
      </w:pPr>
    </w:p>
    <w:p w14:paraId="342DD98E" w14:textId="77777777" w:rsidR="00F65859" w:rsidRDefault="006D1A0C" w:rsidP="00AF5A31">
      <w:pPr>
        <w:pStyle w:val="VnitrniText"/>
        <w:ind w:firstLine="0"/>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5DFFEE7B" w14:textId="77777777" w:rsidR="0038399F" w:rsidRPr="00AF03B3" w:rsidRDefault="0038399F" w:rsidP="006D1A0C">
      <w:pPr>
        <w:pStyle w:val="VnitrniText"/>
      </w:pPr>
    </w:p>
    <w:p w14:paraId="3E6CD2FA" w14:textId="20EEFD88" w:rsidR="00F65859" w:rsidRPr="00057863" w:rsidRDefault="00F65859" w:rsidP="00AF5A31">
      <w:pPr>
        <w:pStyle w:val="VnitrniText"/>
        <w:ind w:firstLine="0"/>
      </w:pPr>
      <w:r>
        <w:t>3</w:t>
      </w:r>
      <w:r w:rsidR="006D1A0C">
        <w:t>.</w:t>
      </w:r>
      <w:r>
        <w:t xml:space="preserve"> </w:t>
      </w:r>
      <w:r w:rsidR="007A6E24">
        <w:t>že se na pozemcích uvedených v čl. I. této smlouvy nachází technologie zajišťující provozuschopnost a řízení provozu dráhy.</w:t>
      </w:r>
    </w:p>
    <w:p w14:paraId="6FE6A90B" w14:textId="77777777" w:rsidR="005C5AF6" w:rsidRPr="005C5AF6" w:rsidRDefault="005C5AF6" w:rsidP="00F65859">
      <w:pPr>
        <w:pStyle w:val="VnitrniText"/>
      </w:pPr>
    </w:p>
    <w:p w14:paraId="7EEFFE3B"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57F92BB9" w14:textId="58A6B6F5" w:rsidR="00F65859" w:rsidRPr="00D4409F" w:rsidRDefault="00F65859" w:rsidP="00AF5A31">
      <w:pPr>
        <w:pStyle w:val="VnitrniText"/>
        <w:ind w:firstLine="0"/>
      </w:pPr>
      <w:r>
        <w:t>Předávající se s přejímajícím dohodl</w:t>
      </w:r>
      <w:r w:rsidR="00C16F8E">
        <w:t>i</w:t>
      </w:r>
      <w:r>
        <w:t xml:space="preserve">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D0F2FA7" w14:textId="77777777" w:rsidR="00CF17C0" w:rsidRPr="00D06D0F" w:rsidRDefault="00D4325F" w:rsidP="000B0AA7">
      <w:pPr>
        <w:pStyle w:val="VnitrniText"/>
      </w:pPr>
      <w:r w:rsidRPr="00D06D0F">
        <w:t xml:space="preserve"> </w:t>
      </w:r>
    </w:p>
    <w:p w14:paraId="1AA3CC2C"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18DC77CC" w14:textId="0F9FCAD9" w:rsidR="002553D3" w:rsidRDefault="00864B6B" w:rsidP="00AF5A31">
      <w:pPr>
        <w:pStyle w:val="VnitrniText"/>
        <w:ind w:firstLine="0"/>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1" w:name="_Hlk130822598"/>
      <w:r w:rsidR="00EB13C0">
        <w:t>tomuto majetku</w:t>
      </w:r>
      <w:bookmarkEnd w:id="1"/>
      <w:r w:rsidRPr="002350B4">
        <w:t xml:space="preserve"> </w:t>
      </w:r>
      <w:r>
        <w:t xml:space="preserve">právo hospodařit </w:t>
      </w:r>
      <w:r w:rsidR="00A21916">
        <w:t>dnem podání návrhu na změnu v katastru nemovitostí.</w:t>
      </w:r>
    </w:p>
    <w:p w14:paraId="5CEC8F58" w14:textId="77777777" w:rsidR="00864B6B" w:rsidRDefault="00864B6B" w:rsidP="00864B6B">
      <w:pPr>
        <w:pStyle w:val="VnitrniText"/>
      </w:pPr>
    </w:p>
    <w:p w14:paraId="7A4412AF"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08DBD1C" w14:textId="77777777" w:rsidR="00F675B5" w:rsidRDefault="00F675B5" w:rsidP="00AF5A31">
      <w:pPr>
        <w:pStyle w:val="VnitrniText"/>
        <w:ind w:firstLine="0"/>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789CA69F" w14:textId="77777777" w:rsidR="007D5D62" w:rsidRDefault="007D5D62" w:rsidP="00F675B5">
      <w:pPr>
        <w:pStyle w:val="VnitrniText"/>
      </w:pPr>
    </w:p>
    <w:p w14:paraId="2CB11E98" w14:textId="4D9FD35C" w:rsidR="00F675B5" w:rsidRPr="00080A5E" w:rsidRDefault="00F675B5" w:rsidP="00AF5A31">
      <w:pPr>
        <w:pStyle w:val="VnitrniText"/>
        <w:ind w:firstLine="0"/>
        <w:rPr>
          <w:color w:val="000000"/>
        </w:rPr>
      </w:pPr>
      <w:r>
        <w:rPr>
          <w:color w:val="000000"/>
        </w:rPr>
        <w:t xml:space="preserve">2. </w:t>
      </w:r>
      <w:r w:rsidRPr="00080A5E">
        <w:rPr>
          <w:color w:val="000000"/>
        </w:rPr>
        <w:t>Účetní ocenění předávaného majetku z účetnictví předávajícího ve smyslu ust</w:t>
      </w:r>
      <w:r w:rsidR="007A6E24">
        <w:rPr>
          <w:color w:val="000000"/>
        </w:rPr>
        <w:t>anovení</w:t>
      </w:r>
      <w:r w:rsidRPr="00080A5E">
        <w:rPr>
          <w:color w:val="000000"/>
        </w:rPr>
        <w:t xml:space="preserve"> § 25 odst. 6 zákona č.</w:t>
      </w:r>
      <w:r w:rsidR="007D5D62">
        <w:rPr>
          <w:color w:val="000000"/>
        </w:rPr>
        <w:t> </w:t>
      </w:r>
      <w:r w:rsidRPr="00080A5E">
        <w:rPr>
          <w:color w:val="000000"/>
        </w:rPr>
        <w:t>563/1991 Sb., o účetnictví, ve znění pozdějších předpisů, činí:</w:t>
      </w:r>
    </w:p>
    <w:p w14:paraId="21EF7860" w14:textId="77777777" w:rsidR="00F675B5" w:rsidRDefault="00F675B5" w:rsidP="00F675B5">
      <w:pPr>
        <w:pStyle w:val="VnitrniText"/>
        <w:rPr>
          <w:color w:val="000000"/>
        </w:rPr>
      </w:pPr>
    </w:p>
    <w:p w14:paraId="7056E852" w14:textId="77777777" w:rsidR="00834978" w:rsidRDefault="00834978" w:rsidP="00834978">
      <w:pPr>
        <w:pStyle w:val="VnitrniText"/>
        <w:ind w:firstLine="0"/>
      </w:pPr>
      <w:r>
        <w:t>Pozemky:</w:t>
      </w:r>
    </w:p>
    <w:p w14:paraId="511B913E" w14:textId="77777777" w:rsidR="00834978" w:rsidRDefault="00834978" w:rsidP="00834978">
      <w:pPr>
        <w:pStyle w:val="cary"/>
      </w:pPr>
      <w:r>
        <w:t>-------------------------------------------------------------------------------------------------------------------------------------</w:t>
      </w:r>
    </w:p>
    <w:p w14:paraId="299FD051" w14:textId="77777777" w:rsidR="00834978" w:rsidRDefault="00834978" w:rsidP="00834978">
      <w:pPr>
        <w:tabs>
          <w:tab w:val="left" w:pos="2268"/>
          <w:tab w:val="right" w:pos="6804"/>
          <w:tab w:val="right" w:pos="9639"/>
        </w:tabs>
        <w:rPr>
          <w:rStyle w:val="Styl11b"/>
          <w:rFonts w:eastAsiaTheme="minorEastAsia"/>
        </w:rPr>
      </w:pPr>
      <w:r>
        <w:rPr>
          <w:rStyle w:val="Styl11b"/>
          <w:rFonts w:eastAsiaTheme="minorEastAsia"/>
        </w:rPr>
        <w:t xml:space="preserve">Katastrální území </w:t>
      </w:r>
      <w:r>
        <w:rPr>
          <w:rStyle w:val="Styl11b"/>
          <w:rFonts w:eastAsiaTheme="minorEastAsia"/>
        </w:rPr>
        <w:tab/>
        <w:t>Parcelní číslo</w:t>
      </w:r>
      <w:r>
        <w:rPr>
          <w:rStyle w:val="Styl11b"/>
          <w:rFonts w:eastAsiaTheme="minorEastAsia"/>
        </w:rPr>
        <w:tab/>
        <w:t>Účetní hodnota</w:t>
      </w:r>
    </w:p>
    <w:p w14:paraId="73077044" w14:textId="77777777" w:rsidR="00834978" w:rsidRDefault="00834978" w:rsidP="00834978">
      <w:pPr>
        <w:pStyle w:val="cary"/>
        <w:rPr>
          <w:rFonts w:eastAsiaTheme="minorEastAsia"/>
        </w:rPr>
      </w:pPr>
      <w:r>
        <w:t>-------------------------------------------------------------------------------------------------------------------------------------</w:t>
      </w:r>
    </w:p>
    <w:p w14:paraId="7F6ACD6C" w14:textId="77777777" w:rsidR="00834978" w:rsidRDefault="00834978" w:rsidP="00834978">
      <w:pPr>
        <w:tabs>
          <w:tab w:val="left" w:pos="2268"/>
          <w:tab w:val="right" w:pos="6804"/>
          <w:tab w:val="right" w:pos="9639"/>
        </w:tabs>
        <w:rPr>
          <w:rStyle w:val="Styl11b"/>
          <w:rFonts w:eastAsiaTheme="minorEastAsia"/>
          <w:sz w:val="16"/>
          <w:szCs w:val="16"/>
        </w:rPr>
      </w:pPr>
      <w:r>
        <w:rPr>
          <w:rStyle w:val="Styl11b"/>
          <w:rFonts w:eastAsiaTheme="minorEastAsia"/>
          <w:sz w:val="16"/>
          <w:szCs w:val="16"/>
        </w:rPr>
        <w:t>Lhota pod Horami</w:t>
      </w:r>
      <w:r>
        <w:rPr>
          <w:rStyle w:val="Styl11b"/>
          <w:rFonts w:eastAsiaTheme="minorEastAsia"/>
          <w:sz w:val="16"/>
          <w:szCs w:val="16"/>
        </w:rPr>
        <w:tab/>
        <w:t>1484/22</w:t>
      </w:r>
      <w:r>
        <w:rPr>
          <w:rStyle w:val="Styl11b"/>
          <w:rFonts w:eastAsiaTheme="minorEastAsia"/>
          <w:sz w:val="16"/>
          <w:szCs w:val="16"/>
        </w:rPr>
        <w:tab/>
        <w:t>108,87 Kč</w:t>
      </w:r>
    </w:p>
    <w:p w14:paraId="3F5797A7" w14:textId="77777777" w:rsidR="00834978" w:rsidRDefault="00834978" w:rsidP="00834978">
      <w:pPr>
        <w:tabs>
          <w:tab w:val="left" w:pos="2268"/>
          <w:tab w:val="right" w:pos="6804"/>
          <w:tab w:val="right" w:pos="9639"/>
        </w:tabs>
        <w:rPr>
          <w:rStyle w:val="Styl11b"/>
          <w:rFonts w:eastAsiaTheme="minorEastAsia"/>
          <w:sz w:val="16"/>
          <w:szCs w:val="16"/>
        </w:rPr>
      </w:pPr>
    </w:p>
    <w:p w14:paraId="1E61BF68" w14:textId="77777777" w:rsidR="00834978" w:rsidRDefault="00834978" w:rsidP="00834978">
      <w:pPr>
        <w:tabs>
          <w:tab w:val="left" w:pos="2268"/>
          <w:tab w:val="right" w:pos="6804"/>
          <w:tab w:val="right" w:pos="9639"/>
        </w:tabs>
        <w:rPr>
          <w:rStyle w:val="Styl11b"/>
          <w:rFonts w:eastAsiaTheme="minorEastAsia"/>
          <w:sz w:val="16"/>
          <w:szCs w:val="16"/>
        </w:rPr>
      </w:pPr>
      <w:r>
        <w:rPr>
          <w:rStyle w:val="Styl11b"/>
          <w:rFonts w:eastAsiaTheme="minorEastAsia"/>
          <w:sz w:val="16"/>
          <w:szCs w:val="16"/>
        </w:rPr>
        <w:t>Lhota pod Horami</w:t>
      </w:r>
      <w:r>
        <w:rPr>
          <w:rStyle w:val="Styl11b"/>
          <w:rFonts w:eastAsiaTheme="minorEastAsia"/>
          <w:sz w:val="16"/>
          <w:szCs w:val="16"/>
        </w:rPr>
        <w:tab/>
        <w:t>1484/92</w:t>
      </w:r>
      <w:r>
        <w:rPr>
          <w:rStyle w:val="Styl11b"/>
          <w:rFonts w:eastAsiaTheme="minorEastAsia"/>
          <w:sz w:val="16"/>
          <w:szCs w:val="16"/>
        </w:rPr>
        <w:tab/>
        <w:t>733,44 Kč</w:t>
      </w:r>
    </w:p>
    <w:p w14:paraId="26F8B52D" w14:textId="77777777" w:rsidR="00834978" w:rsidRDefault="00834978" w:rsidP="00834978">
      <w:pPr>
        <w:tabs>
          <w:tab w:val="left" w:pos="2268"/>
          <w:tab w:val="right" w:pos="6804"/>
          <w:tab w:val="right" w:pos="9639"/>
        </w:tabs>
        <w:rPr>
          <w:rStyle w:val="Styl11b"/>
          <w:rFonts w:eastAsiaTheme="minorEastAsia"/>
          <w:sz w:val="16"/>
          <w:szCs w:val="16"/>
        </w:rPr>
      </w:pPr>
    </w:p>
    <w:p w14:paraId="2E4B4243" w14:textId="77777777" w:rsidR="00834978" w:rsidRDefault="00834978" w:rsidP="00834978">
      <w:pPr>
        <w:tabs>
          <w:tab w:val="left" w:pos="2268"/>
          <w:tab w:val="right" w:pos="6804"/>
          <w:tab w:val="right" w:pos="9639"/>
        </w:tabs>
        <w:rPr>
          <w:rStyle w:val="Styl11b"/>
          <w:rFonts w:eastAsiaTheme="minorEastAsia"/>
          <w:sz w:val="16"/>
          <w:szCs w:val="16"/>
        </w:rPr>
      </w:pPr>
      <w:r>
        <w:rPr>
          <w:rStyle w:val="Styl11b"/>
          <w:rFonts w:eastAsiaTheme="minorEastAsia"/>
          <w:sz w:val="16"/>
          <w:szCs w:val="16"/>
        </w:rPr>
        <w:t>Lhota pod Horami</w:t>
      </w:r>
      <w:r>
        <w:rPr>
          <w:rStyle w:val="Styl11b"/>
          <w:rFonts w:eastAsiaTheme="minorEastAsia"/>
          <w:sz w:val="16"/>
          <w:szCs w:val="16"/>
        </w:rPr>
        <w:tab/>
        <w:t>1484/93</w:t>
      </w:r>
      <w:r>
        <w:rPr>
          <w:rStyle w:val="Styl11b"/>
          <w:rFonts w:eastAsiaTheme="minorEastAsia"/>
          <w:sz w:val="16"/>
          <w:szCs w:val="16"/>
        </w:rPr>
        <w:tab/>
        <w:t>57,30 Kč</w:t>
      </w:r>
    </w:p>
    <w:p w14:paraId="1839BFB0" w14:textId="77777777" w:rsidR="00834978" w:rsidRDefault="00834978" w:rsidP="00834978">
      <w:pPr>
        <w:tabs>
          <w:tab w:val="left" w:pos="2268"/>
          <w:tab w:val="right" w:pos="6804"/>
          <w:tab w:val="right" w:pos="9639"/>
        </w:tabs>
        <w:rPr>
          <w:rStyle w:val="Styl11b"/>
          <w:rFonts w:eastAsiaTheme="minorEastAsia"/>
          <w:sz w:val="16"/>
          <w:szCs w:val="16"/>
        </w:rPr>
      </w:pPr>
    </w:p>
    <w:p w14:paraId="7A7B7104" w14:textId="77777777" w:rsidR="00834978" w:rsidRDefault="00834978" w:rsidP="00834978">
      <w:pPr>
        <w:tabs>
          <w:tab w:val="left" w:pos="2268"/>
          <w:tab w:val="right" w:pos="6804"/>
          <w:tab w:val="right" w:pos="9639"/>
        </w:tabs>
        <w:rPr>
          <w:rStyle w:val="Styl11b"/>
          <w:rFonts w:eastAsiaTheme="minorEastAsia"/>
          <w:sz w:val="16"/>
          <w:szCs w:val="16"/>
        </w:rPr>
      </w:pPr>
      <w:r>
        <w:rPr>
          <w:rStyle w:val="Styl11b"/>
          <w:rFonts w:eastAsiaTheme="minorEastAsia"/>
          <w:sz w:val="16"/>
          <w:szCs w:val="16"/>
        </w:rPr>
        <w:t>Lhota pod Horami</w:t>
      </w:r>
      <w:r>
        <w:rPr>
          <w:rStyle w:val="Styl11b"/>
          <w:rFonts w:eastAsiaTheme="minorEastAsia"/>
          <w:sz w:val="16"/>
          <w:szCs w:val="16"/>
        </w:rPr>
        <w:tab/>
        <w:t>1484/94</w:t>
      </w:r>
      <w:r>
        <w:rPr>
          <w:rStyle w:val="Styl11b"/>
          <w:rFonts w:eastAsiaTheme="minorEastAsia"/>
          <w:sz w:val="16"/>
          <w:szCs w:val="16"/>
        </w:rPr>
        <w:tab/>
        <w:t>51,57 Kč</w:t>
      </w:r>
    </w:p>
    <w:p w14:paraId="6CAB9B7D" w14:textId="77777777" w:rsidR="00834978" w:rsidRDefault="00834978" w:rsidP="00834978">
      <w:pPr>
        <w:tabs>
          <w:tab w:val="left" w:pos="2268"/>
          <w:tab w:val="right" w:pos="6804"/>
          <w:tab w:val="right" w:pos="9639"/>
        </w:tabs>
        <w:rPr>
          <w:rStyle w:val="Styl11b"/>
          <w:rFonts w:eastAsiaTheme="minorEastAsia"/>
          <w:sz w:val="16"/>
          <w:szCs w:val="16"/>
        </w:rPr>
      </w:pPr>
    </w:p>
    <w:p w14:paraId="0E790020" w14:textId="77777777" w:rsidR="00834978" w:rsidRDefault="00834978" w:rsidP="00834978">
      <w:pPr>
        <w:tabs>
          <w:tab w:val="left" w:pos="2268"/>
          <w:tab w:val="right" w:pos="6804"/>
          <w:tab w:val="right" w:pos="9639"/>
        </w:tabs>
        <w:rPr>
          <w:rStyle w:val="Styl11b"/>
          <w:rFonts w:eastAsiaTheme="minorEastAsia"/>
          <w:sz w:val="16"/>
          <w:szCs w:val="16"/>
        </w:rPr>
      </w:pPr>
      <w:r>
        <w:rPr>
          <w:rStyle w:val="Styl11b"/>
          <w:rFonts w:eastAsiaTheme="minorEastAsia"/>
          <w:sz w:val="16"/>
          <w:szCs w:val="16"/>
        </w:rPr>
        <w:t>Lhota pod Horami</w:t>
      </w:r>
      <w:r>
        <w:rPr>
          <w:rStyle w:val="Styl11b"/>
          <w:rFonts w:eastAsiaTheme="minorEastAsia"/>
          <w:sz w:val="16"/>
          <w:szCs w:val="16"/>
        </w:rPr>
        <w:tab/>
        <w:t>1484/95</w:t>
      </w:r>
      <w:r>
        <w:rPr>
          <w:rStyle w:val="Styl11b"/>
          <w:rFonts w:eastAsiaTheme="minorEastAsia"/>
          <w:sz w:val="16"/>
          <w:szCs w:val="16"/>
        </w:rPr>
        <w:tab/>
        <w:t>320,88 Kč</w:t>
      </w:r>
    </w:p>
    <w:p w14:paraId="53068CE3" w14:textId="77777777" w:rsidR="00834978" w:rsidRDefault="00834978" w:rsidP="00834978">
      <w:pPr>
        <w:tabs>
          <w:tab w:val="left" w:pos="2268"/>
          <w:tab w:val="right" w:pos="6804"/>
          <w:tab w:val="right" w:pos="9639"/>
        </w:tabs>
        <w:rPr>
          <w:rStyle w:val="Styl11b"/>
          <w:rFonts w:eastAsiaTheme="minorEastAsia"/>
          <w:sz w:val="16"/>
          <w:szCs w:val="16"/>
        </w:rPr>
      </w:pPr>
    </w:p>
    <w:p w14:paraId="3D57C252" w14:textId="77777777" w:rsidR="00834978" w:rsidRDefault="00834978" w:rsidP="00834978">
      <w:pPr>
        <w:tabs>
          <w:tab w:val="left" w:pos="2268"/>
          <w:tab w:val="right" w:pos="6804"/>
          <w:tab w:val="right" w:pos="9639"/>
        </w:tabs>
        <w:rPr>
          <w:rStyle w:val="Styl11b"/>
          <w:rFonts w:eastAsiaTheme="minorEastAsia"/>
          <w:sz w:val="16"/>
          <w:szCs w:val="16"/>
        </w:rPr>
      </w:pPr>
      <w:r>
        <w:rPr>
          <w:rStyle w:val="Styl11b"/>
          <w:rFonts w:eastAsiaTheme="minorEastAsia"/>
          <w:sz w:val="16"/>
          <w:szCs w:val="16"/>
        </w:rPr>
        <w:t>Lhota pod Horami</w:t>
      </w:r>
      <w:r>
        <w:rPr>
          <w:rStyle w:val="Styl11b"/>
          <w:rFonts w:eastAsiaTheme="minorEastAsia"/>
          <w:sz w:val="16"/>
          <w:szCs w:val="16"/>
        </w:rPr>
        <w:tab/>
        <w:t>1484/96</w:t>
      </w:r>
      <w:r>
        <w:rPr>
          <w:rStyle w:val="Styl11b"/>
          <w:rFonts w:eastAsiaTheme="minorEastAsia"/>
          <w:sz w:val="16"/>
          <w:szCs w:val="16"/>
        </w:rPr>
        <w:tab/>
        <w:t>590,19 Kč</w:t>
      </w:r>
    </w:p>
    <w:p w14:paraId="6AC6A62B" w14:textId="77777777" w:rsidR="00834978" w:rsidRDefault="00834978" w:rsidP="00834978">
      <w:pPr>
        <w:tabs>
          <w:tab w:val="left" w:pos="2268"/>
          <w:tab w:val="right" w:pos="6804"/>
          <w:tab w:val="right" w:pos="9639"/>
        </w:tabs>
        <w:rPr>
          <w:rStyle w:val="Styl11b"/>
          <w:rFonts w:eastAsiaTheme="minorEastAsia"/>
          <w:sz w:val="16"/>
          <w:szCs w:val="16"/>
        </w:rPr>
      </w:pPr>
    </w:p>
    <w:p w14:paraId="61E1AC6A" w14:textId="77777777" w:rsidR="00834978" w:rsidRDefault="00834978" w:rsidP="00834978">
      <w:pPr>
        <w:tabs>
          <w:tab w:val="left" w:pos="2268"/>
          <w:tab w:val="right" w:pos="6804"/>
          <w:tab w:val="right" w:pos="9639"/>
        </w:tabs>
        <w:rPr>
          <w:rStyle w:val="Styl11b"/>
          <w:rFonts w:eastAsiaTheme="minorEastAsia"/>
          <w:sz w:val="16"/>
          <w:szCs w:val="16"/>
        </w:rPr>
      </w:pPr>
      <w:r>
        <w:rPr>
          <w:rStyle w:val="Styl11b"/>
          <w:rFonts w:eastAsiaTheme="minorEastAsia"/>
          <w:sz w:val="16"/>
          <w:szCs w:val="16"/>
        </w:rPr>
        <w:t>Lhota pod Horami</w:t>
      </w:r>
      <w:r>
        <w:rPr>
          <w:rStyle w:val="Styl11b"/>
          <w:rFonts w:eastAsiaTheme="minorEastAsia"/>
          <w:sz w:val="16"/>
          <w:szCs w:val="16"/>
        </w:rPr>
        <w:tab/>
        <w:t>1484/97</w:t>
      </w:r>
      <w:r>
        <w:rPr>
          <w:rStyle w:val="Styl11b"/>
          <w:rFonts w:eastAsiaTheme="minorEastAsia"/>
          <w:sz w:val="16"/>
          <w:szCs w:val="16"/>
        </w:rPr>
        <w:tab/>
        <w:t>131,79 Kč</w:t>
      </w:r>
    </w:p>
    <w:p w14:paraId="29A054D2" w14:textId="77777777" w:rsidR="00834978" w:rsidRDefault="00834978" w:rsidP="00834978">
      <w:pPr>
        <w:pStyle w:val="cary"/>
        <w:rPr>
          <w:rFonts w:eastAsiaTheme="minorEastAsia"/>
        </w:rPr>
      </w:pPr>
      <w:r>
        <w:t>-------------------------------------------------------------------------------------------------------------------------------------</w:t>
      </w:r>
    </w:p>
    <w:p w14:paraId="06E2CEDD" w14:textId="77777777" w:rsidR="00834978" w:rsidRDefault="00834978" w:rsidP="00834978">
      <w:pPr>
        <w:tabs>
          <w:tab w:val="left" w:pos="2268"/>
          <w:tab w:val="right" w:pos="6804"/>
          <w:tab w:val="right" w:pos="9639"/>
        </w:tabs>
        <w:rPr>
          <w:rStyle w:val="Styl11b"/>
          <w:rFonts w:eastAsiaTheme="minorEastAsia"/>
        </w:rPr>
      </w:pPr>
      <w:r>
        <w:rPr>
          <w:rStyle w:val="Styl11b"/>
          <w:rFonts w:eastAsiaTheme="minorEastAsia"/>
        </w:rPr>
        <w:t>Celkem</w:t>
      </w:r>
      <w:r>
        <w:rPr>
          <w:rStyle w:val="Styl11b"/>
          <w:rFonts w:eastAsiaTheme="minorEastAsia"/>
        </w:rPr>
        <w:tab/>
      </w:r>
      <w:r>
        <w:rPr>
          <w:rStyle w:val="Styl11b"/>
          <w:rFonts w:eastAsiaTheme="minorEastAsia"/>
        </w:rPr>
        <w:tab/>
      </w:r>
      <w:r>
        <w:rPr>
          <w:rStyle w:val="Styl11b"/>
          <w:rFonts w:eastAsiaTheme="minorEastAsia"/>
          <w:b/>
          <w:sz w:val="16"/>
          <w:szCs w:val="16"/>
        </w:rPr>
        <w:t>1 994,04 Kč</w:t>
      </w:r>
    </w:p>
    <w:p w14:paraId="45D370E0" w14:textId="77777777" w:rsidR="00982F42" w:rsidRDefault="00982F42" w:rsidP="007A6E24">
      <w:pPr>
        <w:pStyle w:val="VnitrniText"/>
        <w:ind w:firstLine="0"/>
      </w:pPr>
    </w:p>
    <w:p w14:paraId="5E302000" w14:textId="77777777" w:rsidR="00982F42" w:rsidRDefault="00982F42" w:rsidP="007A6E24">
      <w:pPr>
        <w:pStyle w:val="VnitrniText"/>
        <w:ind w:firstLine="0"/>
      </w:pPr>
    </w:p>
    <w:p w14:paraId="4688778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7C5F0787" w14:textId="77777777" w:rsidR="00011A73" w:rsidRPr="00D06D0F" w:rsidRDefault="00F66E72" w:rsidP="00AF5A31">
      <w:pPr>
        <w:pStyle w:val="VnitrniText"/>
        <w:ind w:firstLine="0"/>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7D6808A5" w14:textId="77777777" w:rsidR="00AF5A31" w:rsidRDefault="00AF5A31" w:rsidP="00AF5A31">
      <w:pPr>
        <w:pStyle w:val="VnitrniText"/>
        <w:ind w:firstLine="0"/>
      </w:pPr>
    </w:p>
    <w:p w14:paraId="64B0C5CB" w14:textId="53018C16" w:rsidR="0037157C" w:rsidRDefault="00A66E77" w:rsidP="00AF5A31">
      <w:pPr>
        <w:pStyle w:val="VnitrniText"/>
        <w:ind w:firstLine="0"/>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66CE7A7" w14:textId="77777777" w:rsidR="002C5140" w:rsidRDefault="002C5140" w:rsidP="000B0AA7">
      <w:pPr>
        <w:pStyle w:val="VnitrniText"/>
      </w:pPr>
    </w:p>
    <w:p w14:paraId="1E0CC5B7" w14:textId="77777777" w:rsidR="00676D3F" w:rsidRDefault="00676D3F" w:rsidP="00AF5A31">
      <w:pPr>
        <w:pStyle w:val="VnitrniText"/>
        <w:ind w:firstLine="0"/>
      </w:pPr>
      <w:r>
        <w:t xml:space="preserve">2. Předávající prohlašuje, že mu není známo, že na předávaném majetku, uvedeném v čl. I. této smlouvy, váznou ke dni podpisu této smlouvy dluhy, věcná břemena, zástavní práva, právo nájmu, právo stavby ani jiné právní povinnosti či závady neuvedené v této smlouvě nebo v katastru nemovitostí a že mu nejsou známy ani žádné další skutečnosti, na které by měl přejímajícího upozornit. </w:t>
      </w:r>
    </w:p>
    <w:p w14:paraId="3935B1A0" w14:textId="095BB3C8" w:rsidR="00676D3F" w:rsidRDefault="00676D3F" w:rsidP="000B0AA7">
      <w:pPr>
        <w:pStyle w:val="VnitrniText"/>
      </w:pPr>
    </w:p>
    <w:p w14:paraId="1F50C533" w14:textId="2DA5F511" w:rsidR="00C8663B" w:rsidRDefault="00C8663B" w:rsidP="00664C01">
      <w:pPr>
        <w:pStyle w:val="VnitrniText"/>
        <w:ind w:firstLine="0"/>
      </w:pPr>
    </w:p>
    <w:p w14:paraId="7B6B7065" w14:textId="77777777" w:rsidR="00664C01" w:rsidRDefault="00664C01" w:rsidP="00664C01">
      <w:pPr>
        <w:pStyle w:val="VnitrniText"/>
        <w:ind w:firstLine="0"/>
      </w:pPr>
    </w:p>
    <w:p w14:paraId="692E1C24" w14:textId="77777777" w:rsidR="00664C01" w:rsidRDefault="00664C01" w:rsidP="00664C01">
      <w:pPr>
        <w:pStyle w:val="VnitrniText"/>
        <w:ind w:firstLine="0"/>
      </w:pPr>
    </w:p>
    <w:p w14:paraId="2F2E6E22" w14:textId="77777777" w:rsidR="00664C01" w:rsidRDefault="00664C01" w:rsidP="00664C01">
      <w:pPr>
        <w:pStyle w:val="VnitrniText"/>
        <w:ind w:firstLine="0"/>
      </w:pPr>
    </w:p>
    <w:p w14:paraId="00FC512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AC32E78" w14:textId="1CBD5C31" w:rsidR="009A1E9A" w:rsidRDefault="009A1E9A" w:rsidP="00AF5A31">
      <w:pPr>
        <w:pStyle w:val="VnitrniText"/>
        <w:ind w:firstLine="0"/>
      </w:pPr>
      <w:r w:rsidRPr="00491D41">
        <w:rPr>
          <w:color w:val="000000"/>
        </w:rPr>
        <w:t xml:space="preserve">Smluvní strany se dohodly, že návrh na záznam změny </w:t>
      </w:r>
      <w:r w:rsidR="00AF5A31">
        <w:rPr>
          <w:color w:val="000000"/>
        </w:rPr>
        <w:t xml:space="preserve">podle </w:t>
      </w:r>
      <w:r w:rsidRPr="00491D41">
        <w:rPr>
          <w:color w:val="000000"/>
        </w:rPr>
        <w:t xml:space="preserve">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CDAACDA" w14:textId="77777777" w:rsidR="00D4325F" w:rsidRPr="00D06D0F" w:rsidRDefault="00D4325F" w:rsidP="00D4325F"/>
    <w:p w14:paraId="4C2604C8"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69924179" w14:textId="77777777" w:rsidR="00C719B7" w:rsidRDefault="00172F53" w:rsidP="00AF5A31">
      <w:pPr>
        <w:pStyle w:val="VnitrniText"/>
        <w:ind w:firstLine="0"/>
      </w:pPr>
      <w:bookmarkStart w:id="2" w:name="_Hlk139356756"/>
      <w:r>
        <w:t>Předávající předává majetek uvedený v článku I. této smlouvy bez výhrady.</w:t>
      </w:r>
      <w:bookmarkEnd w:id="2"/>
    </w:p>
    <w:p w14:paraId="2AE6B07A" w14:textId="77777777" w:rsidR="00651DC0" w:rsidRDefault="00651DC0" w:rsidP="00651DC0">
      <w:pPr>
        <w:pStyle w:val="VnitrniText"/>
      </w:pPr>
    </w:p>
    <w:p w14:paraId="143CEBA1" w14:textId="49344B35" w:rsidR="00632CDB" w:rsidRPr="00632CDB" w:rsidRDefault="00651DC0" w:rsidP="00632CDB">
      <w:pPr>
        <w:pStyle w:val="para"/>
        <w:rPr>
          <w:rFonts w:ascii="Arial" w:hAnsi="Arial" w:cs="Arial"/>
          <w:sz w:val="20"/>
        </w:rPr>
      </w:pPr>
      <w:r w:rsidRPr="00D917C5">
        <w:rPr>
          <w:rFonts w:ascii="Arial" w:hAnsi="Arial" w:cs="Arial"/>
          <w:sz w:val="20"/>
        </w:rPr>
        <w:t>IX</w:t>
      </w:r>
      <w:r w:rsidR="00632CDB">
        <w:rPr>
          <w:rFonts w:ascii="Arial" w:hAnsi="Arial" w:cs="Arial"/>
          <w:sz w:val="20"/>
        </w:rPr>
        <w:t>.</w:t>
      </w:r>
    </w:p>
    <w:p w14:paraId="6D2178BD" w14:textId="38D310EB" w:rsidR="00632CDB" w:rsidRPr="00632CDB" w:rsidRDefault="00632CDB" w:rsidP="00943B67">
      <w:pPr>
        <w:numPr>
          <w:ilvl w:val="0"/>
          <w:numId w:val="14"/>
        </w:numPr>
        <w:tabs>
          <w:tab w:val="left" w:pos="0"/>
          <w:tab w:val="left" w:pos="567"/>
        </w:tabs>
        <w:suppressAutoHyphens w:val="0"/>
        <w:ind w:left="0" w:firstLine="284"/>
        <w:jc w:val="both"/>
        <w:rPr>
          <w:rFonts w:ascii="Arial" w:hAnsi="Arial" w:cs="Arial"/>
          <w:color w:val="000000"/>
          <w:sz w:val="20"/>
          <w:szCs w:val="20"/>
        </w:rPr>
      </w:pPr>
      <w:r w:rsidRPr="00632CDB">
        <w:rPr>
          <w:rFonts w:ascii="Arial" w:hAnsi="Arial" w:cs="Arial"/>
          <w:color w:val="000000" w:themeColor="text1"/>
          <w:sz w:val="20"/>
          <w:szCs w:val="20"/>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w:t>
      </w:r>
      <w:proofErr w:type="gramStart"/>
      <w:r w:rsidRPr="00632CDB">
        <w:rPr>
          <w:rFonts w:ascii="Arial" w:hAnsi="Arial" w:cs="Arial"/>
          <w:color w:val="000000" w:themeColor="text1"/>
          <w:sz w:val="20"/>
          <w:szCs w:val="20"/>
        </w:rPr>
        <w:t>formou</w:t>
      </w:r>
      <w:proofErr w:type="gramEnd"/>
      <w:r w:rsidRPr="00632CDB">
        <w:rPr>
          <w:rFonts w:ascii="Arial" w:hAnsi="Arial" w:cs="Arial"/>
          <w:color w:val="000000" w:themeColor="text1"/>
          <w:sz w:val="20"/>
          <w:szCs w:val="20"/>
        </w:rPr>
        <w:t xml:space="preserve"> než je ujednána v tomto odstavci, jsou smluvními stranami vyloučeny, a to včetně dalších forem elektronických a technických prostředků ve smyslu ust. § 562 odst. 1 OZ.</w:t>
      </w:r>
    </w:p>
    <w:p w14:paraId="456DD25C" w14:textId="77777777" w:rsidR="00632CDB" w:rsidRPr="00632CDB" w:rsidRDefault="00632CDB" w:rsidP="00632CDB">
      <w:pPr>
        <w:tabs>
          <w:tab w:val="left" w:pos="0"/>
          <w:tab w:val="left" w:pos="709"/>
        </w:tabs>
        <w:suppressAutoHyphens w:val="0"/>
        <w:ind w:left="426"/>
        <w:jc w:val="both"/>
        <w:rPr>
          <w:rFonts w:ascii="Arial" w:hAnsi="Arial" w:cs="Arial"/>
          <w:color w:val="000000"/>
          <w:sz w:val="20"/>
          <w:szCs w:val="20"/>
        </w:rPr>
      </w:pPr>
    </w:p>
    <w:p w14:paraId="6A6185FE" w14:textId="6DE82176" w:rsidR="00632CDB" w:rsidRPr="002C5140" w:rsidRDefault="00632CDB" w:rsidP="00943B67">
      <w:pPr>
        <w:pStyle w:val="VnitrniText"/>
        <w:numPr>
          <w:ilvl w:val="0"/>
          <w:numId w:val="14"/>
        </w:numPr>
        <w:ind w:left="0" w:firstLine="360"/>
      </w:pPr>
      <w:r w:rsidRPr="00632CDB">
        <w:rPr>
          <w:color w:val="000000" w:themeColor="text1"/>
        </w:rPr>
        <w:t xml:space="preserve">V případě, kdy není tato smlouva vyhotovena elektronicky ve smyslu předchozího odstavce, je tato smlouva vyhotovena ve </w:t>
      </w:r>
      <w:r w:rsidR="00AF5A31">
        <w:rPr>
          <w:color w:val="000000" w:themeColor="text1"/>
        </w:rPr>
        <w:t>t</w:t>
      </w:r>
      <w:r w:rsidRPr="00632CDB">
        <w:rPr>
          <w:color w:val="000000" w:themeColor="text1"/>
        </w:rPr>
        <w:t xml:space="preserve">řech stejnopisech, </w:t>
      </w:r>
      <w:r w:rsidRPr="00632CDB">
        <w:t xml:space="preserve">z nichž jeden je určen pro předávajícího, </w:t>
      </w:r>
      <w:r w:rsidR="00AF5A31">
        <w:t>jeden</w:t>
      </w:r>
      <w:r w:rsidRPr="00632CDB">
        <w:t xml:space="preserve"> pro přejímajícího a jeden pro příslušný katastrální úřad.</w:t>
      </w:r>
      <w:r w:rsidRPr="00632CDB">
        <w:rPr>
          <w:color w:val="000000" w:themeColor="text1"/>
        </w:rPr>
        <w:t xml:space="preserve"> </w:t>
      </w:r>
    </w:p>
    <w:p w14:paraId="0F398C0E" w14:textId="77777777" w:rsidR="002C5140" w:rsidRDefault="002C5140" w:rsidP="002C5140">
      <w:pPr>
        <w:pStyle w:val="Odstavecseseznamem"/>
      </w:pPr>
    </w:p>
    <w:p w14:paraId="2DBEBA19" w14:textId="5CB99C15" w:rsidR="002C5140" w:rsidRPr="0078405A" w:rsidRDefault="002C5140" w:rsidP="002C5140">
      <w:pPr>
        <w:pStyle w:val="VnitrniText"/>
        <w:numPr>
          <w:ilvl w:val="0"/>
          <w:numId w:val="14"/>
        </w:numPr>
        <w:ind w:left="0" w:firstLine="426"/>
      </w:pPr>
      <w:r w:rsidRPr="00357422">
        <w:t xml:space="preserve">Tato smlouva nabývá platnosti dnem jejího podpisu smluvními stranami a účinnosti dnem uveřejnění </w:t>
      </w:r>
      <w:r>
        <w:t xml:space="preserve">              </w:t>
      </w:r>
      <w:r w:rsidRPr="00357422">
        <w:t xml:space="preserve">v registru smluv dle § 6 odst. 1 zákona č. 340/2015 Sb., o zvláštních podmínkách účinnosti některých smluv, uveřejňování těchto smluv a o registru smluv (zákon o registru smluv). </w:t>
      </w:r>
      <w:r>
        <w:t>Předávající</w:t>
      </w:r>
      <w:r w:rsidRPr="00914C8D">
        <w:t xml:space="preserve"> zašle tuto smlouvu správci registru smluv k uveřejnění bez zbytečného odkladu, nejpozději však do 30 dnů od uzavření smlouvy. </w:t>
      </w:r>
      <w:r>
        <w:t>Předávající</w:t>
      </w:r>
      <w:r w:rsidRPr="00357422">
        <w:t xml:space="preserve"> předá </w:t>
      </w:r>
      <w:r>
        <w:t>přejímajícímu</w:t>
      </w:r>
      <w:r w:rsidRPr="00357422">
        <w:t xml:space="preserve"> doklad o uveřejnění smlouvy v registru smluv podle § 5 odst. 4 zákona</w:t>
      </w:r>
      <w:r>
        <w:t xml:space="preserve"> </w:t>
      </w:r>
      <w:r w:rsidRPr="00357422">
        <w:t xml:space="preserve">o registru smluv, jako potvrzení skutečnosti, že smlouva </w:t>
      </w:r>
      <w:r>
        <w:t>byla zveřejněna</w:t>
      </w:r>
      <w:r w:rsidRPr="00357422">
        <w:t>.</w:t>
      </w:r>
      <w:r>
        <w:t xml:space="preserve"> </w:t>
      </w:r>
      <w:r w:rsidRPr="00357422">
        <w:t>Pro účely uveřejnění v registru smluv smluvní strany navzájem prohlašují, že smlouva neobsahuje žádné obchodní tajemství</w:t>
      </w:r>
    </w:p>
    <w:p w14:paraId="3C88E261" w14:textId="77777777" w:rsidR="00632CDB" w:rsidRDefault="00632CDB" w:rsidP="002C5140">
      <w:pPr>
        <w:pStyle w:val="VnitrniText"/>
        <w:ind w:left="360" w:firstLine="0"/>
      </w:pPr>
    </w:p>
    <w:p w14:paraId="5F9936AB" w14:textId="58C31B45" w:rsidR="00DE7590" w:rsidRPr="00632CDB" w:rsidRDefault="003058A1" w:rsidP="00943B67">
      <w:pPr>
        <w:pStyle w:val="VnitrniText"/>
        <w:numPr>
          <w:ilvl w:val="0"/>
          <w:numId w:val="14"/>
        </w:numPr>
        <w:ind w:left="0" w:firstLine="360"/>
      </w:pPr>
      <w:r w:rsidRPr="00632CDB">
        <w:t>Pokud v</w:t>
      </w:r>
      <w:r w:rsidR="00DE7590" w:rsidRPr="00632CDB">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r w:rsidR="00632CDB">
        <w:t xml:space="preserve"> </w:t>
      </w:r>
      <w:r w:rsidR="003F34E6" w:rsidRPr="00632CDB">
        <w:t>Smluvní strany</w:t>
      </w:r>
      <w:r w:rsidR="00DE7590" w:rsidRPr="00632CDB">
        <w:t xml:space="preserve"> se zavazují, že budou postupovat v souladu s nařízením Evropského parlamentu a Rady EU 2016/679 („GDPR“). Tyto postupy a opatření se </w:t>
      </w:r>
      <w:r w:rsidR="003F34E6" w:rsidRPr="00632CDB">
        <w:t>smluvní strany</w:t>
      </w:r>
      <w:r w:rsidR="00DE7590" w:rsidRPr="00632CDB">
        <w:t xml:space="preserve"> zavazují dodržovat po celou dobu trvání skartační lhůty ve smyslu § 2 písm. s) zákona č. 499/2004 Sb. o archivnictví a spisové službě a o změně některých zákonů, ve znění pozdějších předpisů.</w:t>
      </w:r>
    </w:p>
    <w:p w14:paraId="264D92E4" w14:textId="77777777" w:rsidR="00651DC0" w:rsidRDefault="00651DC0" w:rsidP="00651DC0">
      <w:pPr>
        <w:pStyle w:val="VnitrniText"/>
      </w:pPr>
    </w:p>
    <w:p w14:paraId="09090574"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3A22F7B3" w14:textId="77777777" w:rsidR="00EB6C54" w:rsidRPr="006856AD" w:rsidRDefault="00651DC0" w:rsidP="00AF5A31">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A856F95" w14:textId="77777777" w:rsidR="00230457" w:rsidRDefault="00230457" w:rsidP="003D6A83"/>
    <w:p w14:paraId="558BFBE3" w14:textId="77777777" w:rsidR="007A6E24" w:rsidRPr="00D06D0F" w:rsidRDefault="003D6A83" w:rsidP="003D6A83">
      <w:r w:rsidRPr="00D06D0F">
        <w:t xml:space="preserve"> </w:t>
      </w:r>
    </w:p>
    <w:tbl>
      <w:tblPr>
        <w:tblW w:w="0" w:type="auto"/>
        <w:tblInd w:w="108" w:type="dxa"/>
        <w:tblLook w:val="04A0" w:firstRow="1" w:lastRow="0" w:firstColumn="1" w:lastColumn="0" w:noHBand="0" w:noVBand="1"/>
      </w:tblPr>
      <w:tblGrid>
        <w:gridCol w:w="4735"/>
        <w:gridCol w:w="4794"/>
      </w:tblGrid>
      <w:tr w:rsidR="007A6E24" w:rsidRPr="00A00526" w14:paraId="00716D7A" w14:textId="77777777" w:rsidTr="00986065">
        <w:tc>
          <w:tcPr>
            <w:tcW w:w="4888" w:type="dxa"/>
            <w:shd w:val="clear" w:color="auto" w:fill="auto"/>
            <w:hideMark/>
          </w:tcPr>
          <w:p w14:paraId="764B25BA" w14:textId="77777777" w:rsidR="007A6E24" w:rsidRPr="00A00526" w:rsidRDefault="007A6E24" w:rsidP="00986065">
            <w:pPr>
              <w:pStyle w:val="VnitrniText"/>
              <w:ind w:firstLine="0"/>
            </w:pPr>
            <w:r w:rsidRPr="00A00526">
              <w:t xml:space="preserve">V Českých Budějovicích dne……………… </w:t>
            </w:r>
          </w:p>
        </w:tc>
        <w:tc>
          <w:tcPr>
            <w:tcW w:w="4889" w:type="dxa"/>
            <w:shd w:val="clear" w:color="auto" w:fill="auto"/>
            <w:hideMark/>
          </w:tcPr>
          <w:p w14:paraId="3BF350D9" w14:textId="69B3A19D" w:rsidR="007A6E24" w:rsidRPr="00A00526" w:rsidRDefault="007A6E24" w:rsidP="00986065">
            <w:pPr>
              <w:pStyle w:val="VnitrniText"/>
              <w:tabs>
                <w:tab w:val="left" w:pos="4820"/>
              </w:tabs>
              <w:ind w:firstLine="0"/>
            </w:pPr>
            <w:r w:rsidRPr="00A00526">
              <w:t>V Praze dne ......................</w:t>
            </w:r>
            <w:r>
              <w:t>...........................</w:t>
            </w:r>
          </w:p>
        </w:tc>
      </w:tr>
    </w:tbl>
    <w:p w14:paraId="1A81903A" w14:textId="77777777" w:rsidR="007A6E24" w:rsidRPr="00A00526" w:rsidRDefault="007A6E24" w:rsidP="007A6E24">
      <w:pPr>
        <w:pStyle w:val="VnitrniText"/>
        <w:tabs>
          <w:tab w:val="left" w:pos="4820"/>
        </w:tabs>
        <w:ind w:firstLine="142"/>
      </w:pPr>
    </w:p>
    <w:p w14:paraId="116379E4" w14:textId="77777777" w:rsidR="007A6E24" w:rsidRDefault="007A6E24" w:rsidP="007A6E24">
      <w:pPr>
        <w:pStyle w:val="VnitrniText"/>
        <w:tabs>
          <w:tab w:val="left" w:pos="5103"/>
        </w:tabs>
        <w:ind w:firstLine="0"/>
      </w:pPr>
    </w:p>
    <w:p w14:paraId="3047E0A4" w14:textId="77777777" w:rsidR="007A6E24" w:rsidRDefault="007A6E24" w:rsidP="007A6E24">
      <w:pPr>
        <w:pStyle w:val="VnitrniText"/>
        <w:tabs>
          <w:tab w:val="left" w:pos="5103"/>
        </w:tabs>
        <w:ind w:firstLine="0"/>
      </w:pPr>
    </w:p>
    <w:p w14:paraId="5081D1FD" w14:textId="77777777" w:rsidR="007A6E24" w:rsidRPr="00A00526" w:rsidRDefault="007A6E24" w:rsidP="007A6E24">
      <w:pPr>
        <w:pStyle w:val="VnitrniText"/>
        <w:tabs>
          <w:tab w:val="left" w:pos="5103"/>
        </w:tabs>
        <w:ind w:firstLine="0"/>
      </w:pPr>
    </w:p>
    <w:tbl>
      <w:tblPr>
        <w:tblW w:w="0" w:type="auto"/>
        <w:tblInd w:w="108" w:type="dxa"/>
        <w:tblLook w:val="04A0" w:firstRow="1" w:lastRow="0" w:firstColumn="1" w:lastColumn="0" w:noHBand="0" w:noVBand="1"/>
      </w:tblPr>
      <w:tblGrid>
        <w:gridCol w:w="4652"/>
        <w:gridCol w:w="4877"/>
      </w:tblGrid>
      <w:tr w:rsidR="007A6E24" w:rsidRPr="00A00526" w14:paraId="6D91F30E" w14:textId="77777777" w:rsidTr="00986065">
        <w:tc>
          <w:tcPr>
            <w:tcW w:w="4888" w:type="dxa"/>
            <w:shd w:val="clear" w:color="auto" w:fill="auto"/>
          </w:tcPr>
          <w:p w14:paraId="1F61ABA8" w14:textId="77777777" w:rsidR="007A6E24" w:rsidRPr="00A00526" w:rsidRDefault="007A6E24" w:rsidP="00986065">
            <w:pPr>
              <w:pStyle w:val="VnitrniText"/>
              <w:ind w:firstLine="0"/>
            </w:pPr>
          </w:p>
        </w:tc>
        <w:tc>
          <w:tcPr>
            <w:tcW w:w="4889" w:type="dxa"/>
            <w:shd w:val="clear" w:color="auto" w:fill="auto"/>
          </w:tcPr>
          <w:p w14:paraId="01031038" w14:textId="77777777" w:rsidR="007A6E24" w:rsidRPr="00A00526" w:rsidRDefault="007A6E24" w:rsidP="00986065">
            <w:pPr>
              <w:pStyle w:val="VnitrniText"/>
              <w:tabs>
                <w:tab w:val="left" w:pos="5103"/>
              </w:tabs>
              <w:ind w:firstLine="0"/>
            </w:pPr>
          </w:p>
        </w:tc>
      </w:tr>
      <w:tr w:rsidR="007A6E24" w:rsidRPr="00A00526" w14:paraId="51AA7D33" w14:textId="77777777" w:rsidTr="00986065">
        <w:tc>
          <w:tcPr>
            <w:tcW w:w="4888" w:type="dxa"/>
            <w:shd w:val="clear" w:color="auto" w:fill="auto"/>
          </w:tcPr>
          <w:p w14:paraId="13266191" w14:textId="77777777" w:rsidR="007A6E24" w:rsidRPr="00A00526" w:rsidRDefault="007A6E24" w:rsidP="00986065">
            <w:pPr>
              <w:pStyle w:val="VnitrniText"/>
              <w:tabs>
                <w:tab w:val="left" w:pos="5103"/>
              </w:tabs>
              <w:ind w:firstLine="0"/>
              <w:jc w:val="left"/>
            </w:pPr>
            <w:r w:rsidRPr="00A00526">
              <w:t>............................................</w:t>
            </w:r>
          </w:p>
        </w:tc>
        <w:tc>
          <w:tcPr>
            <w:tcW w:w="4889" w:type="dxa"/>
            <w:shd w:val="clear" w:color="auto" w:fill="auto"/>
          </w:tcPr>
          <w:p w14:paraId="4279B1E5" w14:textId="77777777" w:rsidR="007A6E24" w:rsidRPr="00A00526" w:rsidRDefault="007A6E24" w:rsidP="00986065">
            <w:pPr>
              <w:pStyle w:val="VnitrniText"/>
              <w:tabs>
                <w:tab w:val="left" w:pos="5103"/>
              </w:tabs>
              <w:ind w:firstLine="0"/>
              <w:jc w:val="left"/>
            </w:pPr>
            <w:r w:rsidRPr="00A00526">
              <w:t>............................................</w:t>
            </w:r>
            <w:r>
              <w:t>......................................</w:t>
            </w:r>
          </w:p>
        </w:tc>
      </w:tr>
      <w:tr w:rsidR="007A6E24" w:rsidRPr="00A00526" w14:paraId="4E7171BF" w14:textId="77777777" w:rsidTr="00986065">
        <w:tc>
          <w:tcPr>
            <w:tcW w:w="4888" w:type="dxa"/>
            <w:shd w:val="clear" w:color="auto" w:fill="auto"/>
          </w:tcPr>
          <w:p w14:paraId="1491F3A8" w14:textId="77777777" w:rsidR="007A6E24" w:rsidRPr="00A00526" w:rsidRDefault="007A6E24" w:rsidP="00986065">
            <w:pPr>
              <w:suppressAutoHyphens w:val="0"/>
              <w:autoSpaceDE w:val="0"/>
              <w:autoSpaceDN w:val="0"/>
              <w:adjustRightInd w:val="0"/>
              <w:rPr>
                <w:rFonts w:ascii="Arial" w:hAnsi="Arial" w:cs="Arial"/>
                <w:sz w:val="20"/>
                <w:szCs w:val="20"/>
              </w:rPr>
            </w:pPr>
            <w:r w:rsidRPr="00A00526">
              <w:rPr>
                <w:rFonts w:ascii="Arial" w:hAnsi="Arial" w:cs="Arial"/>
                <w:sz w:val="20"/>
                <w:szCs w:val="20"/>
              </w:rPr>
              <w:t>Státní pozemkový úřad</w:t>
            </w:r>
          </w:p>
        </w:tc>
        <w:tc>
          <w:tcPr>
            <w:tcW w:w="4889" w:type="dxa"/>
            <w:shd w:val="clear" w:color="auto" w:fill="auto"/>
          </w:tcPr>
          <w:p w14:paraId="3E3D3D9C" w14:textId="77777777" w:rsidR="007A6E24" w:rsidRPr="00A00526" w:rsidRDefault="007A6E24" w:rsidP="00986065">
            <w:pPr>
              <w:suppressAutoHyphens w:val="0"/>
              <w:autoSpaceDE w:val="0"/>
              <w:autoSpaceDN w:val="0"/>
              <w:adjustRightInd w:val="0"/>
              <w:rPr>
                <w:rFonts w:ascii="Arial" w:hAnsi="Arial" w:cs="Arial"/>
                <w:sz w:val="20"/>
                <w:szCs w:val="20"/>
              </w:rPr>
            </w:pPr>
            <w:r w:rsidRPr="00A00526">
              <w:rPr>
                <w:rFonts w:ascii="Arial" w:hAnsi="Arial" w:cs="Arial"/>
                <w:sz w:val="20"/>
                <w:szCs w:val="20"/>
              </w:rPr>
              <w:t>Správa železni</w:t>
            </w:r>
            <w:r>
              <w:rPr>
                <w:rFonts w:ascii="Arial" w:hAnsi="Arial" w:cs="Arial"/>
                <w:sz w:val="20"/>
                <w:szCs w:val="20"/>
              </w:rPr>
              <w:t>c</w:t>
            </w:r>
            <w:r w:rsidRPr="00A00526">
              <w:rPr>
                <w:rFonts w:ascii="Arial" w:hAnsi="Arial" w:cs="Arial"/>
                <w:sz w:val="20"/>
                <w:szCs w:val="20"/>
              </w:rPr>
              <w:t>, státní organizace</w:t>
            </w:r>
          </w:p>
        </w:tc>
      </w:tr>
      <w:tr w:rsidR="007A6E24" w:rsidRPr="00A00526" w14:paraId="69821D96" w14:textId="77777777" w:rsidTr="00986065">
        <w:tc>
          <w:tcPr>
            <w:tcW w:w="4888" w:type="dxa"/>
            <w:shd w:val="clear" w:color="auto" w:fill="auto"/>
          </w:tcPr>
          <w:p w14:paraId="712591B0" w14:textId="77777777" w:rsidR="007A6E24" w:rsidRPr="00A00526" w:rsidRDefault="007A6E24" w:rsidP="00986065">
            <w:pPr>
              <w:suppressAutoHyphens w:val="0"/>
              <w:autoSpaceDE w:val="0"/>
              <w:autoSpaceDN w:val="0"/>
              <w:adjustRightInd w:val="0"/>
              <w:rPr>
                <w:rFonts w:ascii="Arial" w:hAnsi="Arial" w:cs="Arial"/>
                <w:sz w:val="20"/>
                <w:szCs w:val="20"/>
              </w:rPr>
            </w:pPr>
            <w:r w:rsidRPr="00A00526">
              <w:rPr>
                <w:rFonts w:ascii="Arial" w:hAnsi="Arial" w:cs="Arial"/>
                <w:sz w:val="20"/>
                <w:szCs w:val="20"/>
              </w:rPr>
              <w:t>ředitelka Krajského pozemkového úřadu</w:t>
            </w:r>
          </w:p>
          <w:p w14:paraId="4952FCF4" w14:textId="77777777" w:rsidR="007A6E24" w:rsidRPr="00A00526" w:rsidRDefault="007A6E24" w:rsidP="00986065">
            <w:pPr>
              <w:suppressAutoHyphens w:val="0"/>
              <w:autoSpaceDE w:val="0"/>
              <w:autoSpaceDN w:val="0"/>
              <w:adjustRightInd w:val="0"/>
              <w:rPr>
                <w:rFonts w:ascii="Arial" w:hAnsi="Arial" w:cs="Arial"/>
                <w:sz w:val="20"/>
                <w:szCs w:val="20"/>
              </w:rPr>
            </w:pPr>
            <w:r w:rsidRPr="00A00526">
              <w:rPr>
                <w:rFonts w:ascii="Arial" w:hAnsi="Arial" w:cs="Arial"/>
                <w:sz w:val="20"/>
                <w:szCs w:val="20"/>
              </w:rPr>
              <w:t>pro Jihočeský kraj</w:t>
            </w:r>
          </w:p>
        </w:tc>
        <w:tc>
          <w:tcPr>
            <w:tcW w:w="4889" w:type="dxa"/>
            <w:shd w:val="clear" w:color="auto" w:fill="auto"/>
          </w:tcPr>
          <w:p w14:paraId="0FBF0BC3" w14:textId="77777777" w:rsidR="007A6E24" w:rsidRPr="00A00526" w:rsidRDefault="007A6E24" w:rsidP="00986065">
            <w:pPr>
              <w:suppressAutoHyphens w:val="0"/>
              <w:autoSpaceDE w:val="0"/>
              <w:autoSpaceDN w:val="0"/>
              <w:adjustRightInd w:val="0"/>
              <w:rPr>
                <w:rFonts w:ascii="Arial" w:hAnsi="Arial" w:cs="Arial"/>
                <w:sz w:val="20"/>
                <w:szCs w:val="20"/>
              </w:rPr>
            </w:pPr>
            <w:r>
              <w:rPr>
                <w:rFonts w:ascii="Arial" w:hAnsi="Arial" w:cs="Arial"/>
                <w:sz w:val="20"/>
                <w:szCs w:val="20"/>
              </w:rPr>
              <w:t>generální ředitel</w:t>
            </w:r>
          </w:p>
          <w:p w14:paraId="2F32F9A1" w14:textId="77777777" w:rsidR="007A6E24" w:rsidRPr="00A00526" w:rsidRDefault="007A6E24" w:rsidP="00986065">
            <w:pPr>
              <w:suppressAutoHyphens w:val="0"/>
              <w:autoSpaceDE w:val="0"/>
              <w:autoSpaceDN w:val="0"/>
              <w:adjustRightInd w:val="0"/>
              <w:rPr>
                <w:rFonts w:ascii="Arial" w:hAnsi="Arial" w:cs="Arial"/>
                <w:sz w:val="20"/>
                <w:szCs w:val="20"/>
              </w:rPr>
            </w:pPr>
          </w:p>
          <w:p w14:paraId="519F5B65" w14:textId="77777777" w:rsidR="007A6E24" w:rsidRPr="00A00526" w:rsidRDefault="007A6E24" w:rsidP="00986065">
            <w:pPr>
              <w:suppressAutoHyphens w:val="0"/>
              <w:autoSpaceDE w:val="0"/>
              <w:autoSpaceDN w:val="0"/>
              <w:adjustRightInd w:val="0"/>
              <w:rPr>
                <w:rFonts w:ascii="Arial" w:hAnsi="Arial" w:cs="Arial"/>
                <w:sz w:val="20"/>
                <w:szCs w:val="20"/>
              </w:rPr>
            </w:pPr>
          </w:p>
        </w:tc>
      </w:tr>
      <w:tr w:rsidR="007A6E24" w:rsidRPr="00A00526" w14:paraId="7AA9361F" w14:textId="77777777" w:rsidTr="00986065">
        <w:tc>
          <w:tcPr>
            <w:tcW w:w="4888" w:type="dxa"/>
            <w:shd w:val="clear" w:color="auto" w:fill="auto"/>
          </w:tcPr>
          <w:p w14:paraId="1BAA0EF4" w14:textId="77777777" w:rsidR="007A6E24" w:rsidRDefault="007A6E24" w:rsidP="00986065">
            <w:pPr>
              <w:suppressAutoHyphens w:val="0"/>
              <w:autoSpaceDE w:val="0"/>
              <w:autoSpaceDN w:val="0"/>
              <w:adjustRightInd w:val="0"/>
              <w:rPr>
                <w:rFonts w:ascii="Arial" w:hAnsi="Arial" w:cs="Arial"/>
                <w:b/>
                <w:sz w:val="20"/>
                <w:szCs w:val="20"/>
              </w:rPr>
            </w:pPr>
            <w:r w:rsidRPr="00A00526">
              <w:rPr>
                <w:rFonts w:ascii="Arial" w:hAnsi="Arial" w:cs="Arial"/>
                <w:b/>
                <w:sz w:val="20"/>
                <w:szCs w:val="20"/>
              </w:rPr>
              <w:t>Ing. Eva Schmidtmajerová, CSc.</w:t>
            </w:r>
          </w:p>
          <w:p w14:paraId="3FB5F2E9" w14:textId="6FD3AC23" w:rsidR="002C5140" w:rsidRPr="00A00526" w:rsidRDefault="002C5140" w:rsidP="00986065">
            <w:pPr>
              <w:suppressAutoHyphens w:val="0"/>
              <w:autoSpaceDE w:val="0"/>
              <w:autoSpaceDN w:val="0"/>
              <w:adjustRightInd w:val="0"/>
              <w:rPr>
                <w:rFonts w:ascii="Arial" w:hAnsi="Arial" w:cs="Arial"/>
                <w:b/>
                <w:sz w:val="20"/>
                <w:szCs w:val="20"/>
              </w:rPr>
            </w:pPr>
            <w:r>
              <w:rPr>
                <w:rFonts w:ascii="Arial" w:hAnsi="Arial" w:cs="Arial"/>
                <w:b/>
                <w:sz w:val="20"/>
                <w:szCs w:val="20"/>
              </w:rPr>
              <w:t>předávající</w:t>
            </w:r>
          </w:p>
        </w:tc>
        <w:tc>
          <w:tcPr>
            <w:tcW w:w="4889" w:type="dxa"/>
            <w:shd w:val="clear" w:color="auto" w:fill="auto"/>
          </w:tcPr>
          <w:p w14:paraId="2D9C9588" w14:textId="77777777" w:rsidR="007A6E24" w:rsidRDefault="007A6E24" w:rsidP="00986065">
            <w:pPr>
              <w:suppressAutoHyphens w:val="0"/>
              <w:autoSpaceDE w:val="0"/>
              <w:autoSpaceDN w:val="0"/>
              <w:adjustRightInd w:val="0"/>
              <w:rPr>
                <w:rFonts w:ascii="Arial" w:hAnsi="Arial" w:cs="Arial"/>
                <w:b/>
                <w:sz w:val="20"/>
                <w:szCs w:val="20"/>
              </w:rPr>
            </w:pPr>
            <w:r>
              <w:rPr>
                <w:rFonts w:ascii="Arial" w:hAnsi="Arial" w:cs="Arial"/>
                <w:b/>
                <w:sz w:val="20"/>
                <w:szCs w:val="20"/>
              </w:rPr>
              <w:t>Bc. Jiří Svoboda, MBA</w:t>
            </w:r>
          </w:p>
          <w:p w14:paraId="4234B24E" w14:textId="785E090A" w:rsidR="002C5140" w:rsidRPr="00A00526" w:rsidRDefault="002C5140" w:rsidP="00986065">
            <w:pPr>
              <w:suppressAutoHyphens w:val="0"/>
              <w:autoSpaceDE w:val="0"/>
              <w:autoSpaceDN w:val="0"/>
              <w:adjustRightInd w:val="0"/>
              <w:rPr>
                <w:rFonts w:ascii="Arial" w:hAnsi="Arial" w:cs="Arial"/>
                <w:b/>
                <w:sz w:val="20"/>
                <w:szCs w:val="20"/>
              </w:rPr>
            </w:pPr>
            <w:r>
              <w:rPr>
                <w:rFonts w:ascii="Arial" w:hAnsi="Arial" w:cs="Arial"/>
                <w:b/>
                <w:sz w:val="20"/>
                <w:szCs w:val="20"/>
              </w:rPr>
              <w:t>přejímající</w:t>
            </w:r>
          </w:p>
        </w:tc>
      </w:tr>
      <w:tr w:rsidR="007A6E24" w:rsidRPr="00A00526" w14:paraId="5F158DC0" w14:textId="77777777" w:rsidTr="00986065">
        <w:tc>
          <w:tcPr>
            <w:tcW w:w="4888" w:type="dxa"/>
            <w:shd w:val="clear" w:color="auto" w:fill="auto"/>
          </w:tcPr>
          <w:p w14:paraId="488E30A8" w14:textId="26184CFC" w:rsidR="007A6E24" w:rsidRPr="00A00526" w:rsidRDefault="007A6E24" w:rsidP="00986065">
            <w:pPr>
              <w:suppressAutoHyphens w:val="0"/>
              <w:autoSpaceDE w:val="0"/>
              <w:autoSpaceDN w:val="0"/>
              <w:adjustRightInd w:val="0"/>
              <w:rPr>
                <w:rFonts w:ascii="Arial" w:hAnsi="Arial" w:cs="Arial"/>
                <w:sz w:val="20"/>
                <w:szCs w:val="20"/>
              </w:rPr>
            </w:pPr>
          </w:p>
        </w:tc>
        <w:tc>
          <w:tcPr>
            <w:tcW w:w="4889" w:type="dxa"/>
            <w:shd w:val="clear" w:color="auto" w:fill="auto"/>
          </w:tcPr>
          <w:p w14:paraId="11ED7E5E" w14:textId="1BC31564" w:rsidR="007A6E24" w:rsidRPr="00A00526" w:rsidRDefault="007A6E24" w:rsidP="00986065">
            <w:pPr>
              <w:suppressAutoHyphens w:val="0"/>
              <w:autoSpaceDE w:val="0"/>
              <w:autoSpaceDN w:val="0"/>
              <w:adjustRightInd w:val="0"/>
              <w:rPr>
                <w:rFonts w:ascii="Arial" w:hAnsi="Arial" w:cs="Arial"/>
                <w:sz w:val="20"/>
                <w:szCs w:val="20"/>
              </w:rPr>
            </w:pPr>
          </w:p>
        </w:tc>
      </w:tr>
    </w:tbl>
    <w:p w14:paraId="29389AEB" w14:textId="3FB43B59" w:rsidR="00CF17C0" w:rsidRPr="00D06D0F" w:rsidRDefault="00CF17C0" w:rsidP="00F02239">
      <w:pPr>
        <w:pStyle w:val="VnitrniText"/>
        <w:ind w:firstLine="0"/>
      </w:pPr>
      <w:r w:rsidRPr="00D06D0F">
        <w:t xml:space="preserve">    </w:t>
      </w:r>
    </w:p>
    <w:p w14:paraId="0B6D3A0B"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85866C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726ABAC6" w14:textId="4AE1649F" w:rsidR="000528C7" w:rsidRDefault="000528C7" w:rsidP="000528C7">
      <w:pPr>
        <w:spacing w:before="120"/>
        <w:jc w:val="both"/>
        <w:rPr>
          <w:rFonts w:ascii="Arial" w:hAnsi="Arial" w:cs="Arial"/>
          <w:sz w:val="20"/>
          <w:szCs w:val="20"/>
        </w:rPr>
      </w:pPr>
      <w:r w:rsidRPr="00A87810">
        <w:rPr>
          <w:rFonts w:ascii="Arial" w:hAnsi="Arial" w:cs="Arial"/>
          <w:sz w:val="20"/>
          <w:szCs w:val="20"/>
        </w:rPr>
        <w:t>ID smlouvy ……………………………...</w:t>
      </w:r>
      <w:r w:rsidR="007A6E24">
        <w:rPr>
          <w:rFonts w:ascii="Arial" w:hAnsi="Arial" w:cs="Arial"/>
          <w:sz w:val="20"/>
          <w:szCs w:val="20"/>
        </w:rPr>
        <w:t>...</w:t>
      </w:r>
      <w:r w:rsidRPr="00A87810">
        <w:rPr>
          <w:rFonts w:ascii="Arial" w:hAnsi="Arial" w:cs="Arial"/>
          <w:sz w:val="20"/>
          <w:szCs w:val="20"/>
        </w:rPr>
        <w:t xml:space="preserve"> </w:t>
      </w:r>
    </w:p>
    <w:p w14:paraId="038C34D8" w14:textId="685E6A54"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r w:rsidR="007A6E24">
        <w:rPr>
          <w:rFonts w:ascii="Arial" w:hAnsi="Arial" w:cs="Arial"/>
          <w:sz w:val="20"/>
          <w:szCs w:val="20"/>
        </w:rPr>
        <w:t>……</w:t>
      </w:r>
    </w:p>
    <w:p w14:paraId="34D40023"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41604FF" w14:textId="77777777" w:rsidR="000528C7" w:rsidRPr="00A87810" w:rsidRDefault="000528C7" w:rsidP="000528C7">
      <w:pPr>
        <w:spacing w:before="120"/>
        <w:jc w:val="both"/>
        <w:rPr>
          <w:rFonts w:ascii="Arial" w:hAnsi="Arial" w:cs="Arial"/>
          <w:sz w:val="20"/>
          <w:szCs w:val="20"/>
        </w:rPr>
      </w:pPr>
    </w:p>
    <w:p w14:paraId="1BCA9304" w14:textId="7D395600"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007A6E24">
        <w:rPr>
          <w:rFonts w:ascii="Arial" w:hAnsi="Arial" w:cs="Arial"/>
          <w:sz w:val="20"/>
          <w:szCs w:val="20"/>
        </w:rPr>
        <w:t xml:space="preserve">             </w:t>
      </w:r>
      <w:r w:rsidRPr="00A87810">
        <w:rPr>
          <w:rFonts w:ascii="Arial" w:hAnsi="Arial" w:cs="Arial"/>
          <w:sz w:val="20"/>
          <w:szCs w:val="20"/>
        </w:rPr>
        <w:t>………………………</w:t>
      </w:r>
      <w:r w:rsidR="007A6E24">
        <w:rPr>
          <w:rFonts w:ascii="Arial" w:hAnsi="Arial" w:cs="Arial"/>
          <w:sz w:val="20"/>
          <w:szCs w:val="20"/>
        </w:rPr>
        <w:t>……………….</w:t>
      </w:r>
      <w:r w:rsidRPr="00A87810">
        <w:rPr>
          <w:rFonts w:ascii="Arial" w:hAnsi="Arial" w:cs="Arial"/>
          <w:sz w:val="20"/>
          <w:szCs w:val="20"/>
        </w:rPr>
        <w:t xml:space="preserve"> </w:t>
      </w:r>
    </w:p>
    <w:p w14:paraId="4576B4E7"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606E173" w14:textId="77777777" w:rsidR="000528C7" w:rsidRPr="00D06D0F" w:rsidRDefault="000528C7" w:rsidP="000B0AA7">
      <w:pPr>
        <w:pStyle w:val="VnitrniText"/>
        <w:ind w:firstLine="0"/>
      </w:pPr>
    </w:p>
    <w:p w14:paraId="0103E953" w14:textId="77777777" w:rsidR="00B4772C" w:rsidRDefault="00337C94" w:rsidP="000B0AA7">
      <w:pPr>
        <w:pStyle w:val="VnitrniText"/>
        <w:ind w:firstLine="0"/>
      </w:pPr>
      <w:r w:rsidRPr="0023665E">
        <w:t xml:space="preserve"> </w:t>
      </w:r>
    </w:p>
    <w:p w14:paraId="0E1AC20A" w14:textId="77777777" w:rsidR="000528C7" w:rsidRDefault="000528C7" w:rsidP="00B4772C">
      <w:pPr>
        <w:pStyle w:val="VnitrniText"/>
        <w:ind w:firstLine="0"/>
      </w:pPr>
    </w:p>
    <w:p w14:paraId="3392A58B"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Jihočeský kraj</w:t>
      </w:r>
    </w:p>
    <w:p w14:paraId="1BE59569" w14:textId="77777777" w:rsidR="00B4772C" w:rsidRPr="00B4772C" w:rsidRDefault="00B4772C" w:rsidP="00B4772C">
      <w:pPr>
        <w:pStyle w:val="VnitrniText"/>
        <w:ind w:firstLine="0"/>
      </w:pPr>
      <w:r w:rsidRPr="00B4772C">
        <w:t>Ing. Mgr. Miroslav Šimek</w:t>
      </w:r>
    </w:p>
    <w:p w14:paraId="51A1990D" w14:textId="77777777" w:rsidR="00706967" w:rsidRDefault="00706967" w:rsidP="00706967">
      <w:pPr>
        <w:pStyle w:val="VnitrniText"/>
        <w:ind w:firstLine="0"/>
      </w:pPr>
    </w:p>
    <w:p w14:paraId="3F7956E2" w14:textId="77777777" w:rsidR="00706967" w:rsidRDefault="00706967" w:rsidP="00706967">
      <w:pPr>
        <w:pStyle w:val="VnitrniText"/>
        <w:ind w:firstLine="0"/>
      </w:pPr>
    </w:p>
    <w:p w14:paraId="2D070574" w14:textId="77777777" w:rsidR="00706967" w:rsidRDefault="00706967" w:rsidP="00706967">
      <w:pPr>
        <w:pStyle w:val="VnitrniText"/>
        <w:ind w:firstLine="0"/>
      </w:pPr>
    </w:p>
    <w:p w14:paraId="0168F575" w14:textId="77777777" w:rsidR="00706967" w:rsidRDefault="00706967" w:rsidP="00706967">
      <w:pPr>
        <w:pStyle w:val="VnitrniText"/>
        <w:ind w:firstLine="0"/>
      </w:pPr>
      <w:r>
        <w:t>.................................................</w:t>
      </w:r>
    </w:p>
    <w:p w14:paraId="329D3377" w14:textId="77777777" w:rsidR="00706967" w:rsidRDefault="00706967" w:rsidP="00706967">
      <w:pPr>
        <w:pStyle w:val="VnitrniText"/>
        <w:ind w:firstLine="0"/>
      </w:pPr>
      <w:r>
        <w:tab/>
        <w:t>podpis</w:t>
      </w:r>
    </w:p>
    <w:p w14:paraId="53CC2B48" w14:textId="77777777" w:rsidR="00706967" w:rsidRDefault="00706967" w:rsidP="00706967">
      <w:pPr>
        <w:pStyle w:val="VnitrniText"/>
        <w:ind w:firstLine="0"/>
      </w:pPr>
    </w:p>
    <w:p w14:paraId="5AA54056" w14:textId="77777777" w:rsidR="00706967" w:rsidRDefault="00706967" w:rsidP="00706967">
      <w:pPr>
        <w:pStyle w:val="VnitrniText"/>
        <w:ind w:firstLine="0"/>
      </w:pPr>
    </w:p>
    <w:p w14:paraId="10A1F6DE" w14:textId="77777777" w:rsidR="00706967" w:rsidRDefault="00706967" w:rsidP="00706967">
      <w:pPr>
        <w:pStyle w:val="VnitrniText"/>
        <w:ind w:firstLine="0"/>
      </w:pPr>
      <w:r>
        <w:t>Za správnost KPÚ: Ing. Richard Bílek</w:t>
      </w:r>
    </w:p>
    <w:p w14:paraId="30884B09" w14:textId="77777777" w:rsidR="00706967" w:rsidRDefault="00706967" w:rsidP="00706967">
      <w:pPr>
        <w:pStyle w:val="VnitrniText"/>
        <w:ind w:firstLine="0"/>
      </w:pPr>
    </w:p>
    <w:p w14:paraId="77B36E6F" w14:textId="77777777" w:rsidR="00706967" w:rsidRDefault="00706967" w:rsidP="00706967">
      <w:pPr>
        <w:pStyle w:val="VnitrniText"/>
        <w:ind w:firstLine="0"/>
      </w:pPr>
    </w:p>
    <w:p w14:paraId="39A0942E" w14:textId="77777777" w:rsidR="00706967" w:rsidRDefault="00706967" w:rsidP="00706967">
      <w:pPr>
        <w:pStyle w:val="VnitrniText"/>
        <w:ind w:firstLine="0"/>
      </w:pPr>
    </w:p>
    <w:p w14:paraId="60618C4A" w14:textId="55835F8A" w:rsidR="00706967" w:rsidRDefault="00706967" w:rsidP="00706967">
      <w:pPr>
        <w:pStyle w:val="VnitrniText"/>
        <w:ind w:firstLine="0"/>
      </w:pPr>
      <w:r>
        <w:t>.................................................</w:t>
      </w:r>
      <w:r w:rsidR="00C509AB">
        <w:t>.........</w:t>
      </w:r>
    </w:p>
    <w:p w14:paraId="194FDC16" w14:textId="77777777" w:rsidR="00706967" w:rsidRDefault="00706967" w:rsidP="00706967">
      <w:pPr>
        <w:pStyle w:val="VnitrniText"/>
        <w:ind w:firstLine="0"/>
      </w:pPr>
      <w:r>
        <w:tab/>
        <w:t>podpis</w:t>
      </w:r>
    </w:p>
    <w:p w14:paraId="27BAEC5E" w14:textId="77777777" w:rsidR="00722C9B" w:rsidRPr="00D06D0F" w:rsidRDefault="00722C9B" w:rsidP="000B0AA7">
      <w:pPr>
        <w:pStyle w:val="VnitrniText"/>
      </w:pPr>
    </w:p>
    <w:sectPr w:rsidR="00722C9B" w:rsidRPr="00D06D0F" w:rsidSect="00DD5FE3">
      <w:head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4E0A" w14:textId="77777777" w:rsidR="00B038C2" w:rsidRDefault="00B038C2">
      <w:r>
        <w:separator/>
      </w:r>
    </w:p>
  </w:endnote>
  <w:endnote w:type="continuationSeparator" w:id="0">
    <w:p w14:paraId="7540DC8E" w14:textId="77777777" w:rsidR="00B038C2" w:rsidRDefault="00B0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E5DD" w14:textId="77777777" w:rsidR="00B038C2" w:rsidRDefault="00B038C2">
      <w:r>
        <w:separator/>
      </w:r>
    </w:p>
  </w:footnote>
  <w:footnote w:type="continuationSeparator" w:id="0">
    <w:p w14:paraId="7CE33DD7" w14:textId="77777777" w:rsidR="00B038C2" w:rsidRDefault="00B0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F4BC" w14:textId="41DEA7A4" w:rsidR="00432256" w:rsidRPr="009B3841" w:rsidRDefault="009B3841">
    <w:pPr>
      <w:pStyle w:val="Zhlav"/>
      <w:rPr>
        <w:rFonts w:ascii="Arial" w:hAnsi="Arial" w:cs="Arial"/>
        <w:sz w:val="18"/>
        <w:szCs w:val="18"/>
      </w:rPr>
    </w:pPr>
    <w:r>
      <w:rPr>
        <w:rFonts w:ascii="Arial" w:hAnsi="Arial" w:cs="Arial"/>
        <w:sz w:val="18"/>
        <w:szCs w:val="18"/>
      </w:rPr>
      <w:tab/>
    </w:r>
    <w:r>
      <w:rPr>
        <w:rFonts w:ascii="Arial" w:hAnsi="Arial" w:cs="Arial"/>
        <w:sz w:val="18"/>
        <w:szCs w:val="18"/>
      </w:rPr>
      <w:tab/>
    </w:r>
    <w:r w:rsidR="00432256" w:rsidRPr="009B3841">
      <w:rPr>
        <w:rFonts w:ascii="Arial" w:hAnsi="Arial" w:cs="Arial"/>
        <w:sz w:val="18"/>
        <w:szCs w:val="18"/>
      </w:rPr>
      <w:t>Číslo smlouvy</w:t>
    </w:r>
    <w:r w:rsidR="00676D3F">
      <w:rPr>
        <w:rFonts w:ascii="Arial" w:hAnsi="Arial" w:cs="Arial"/>
        <w:sz w:val="18"/>
        <w:szCs w:val="18"/>
      </w:rPr>
      <w:t xml:space="preserve"> přejímajícího:</w:t>
    </w:r>
    <w:r w:rsidR="00432256" w:rsidRPr="009B3841">
      <w:rPr>
        <w:rFonts w:ascii="Arial" w:hAnsi="Arial" w:cs="Arial"/>
        <w:sz w:val="18"/>
        <w:szCs w:val="18"/>
      </w:rPr>
      <w:t xml:space="preserve"> S</w:t>
    </w:r>
    <w:r w:rsidR="00DB70D4">
      <w:rPr>
        <w:rFonts w:ascii="Arial" w:hAnsi="Arial" w:cs="Arial"/>
        <w:sz w:val="18"/>
        <w:szCs w:val="18"/>
      </w:rPr>
      <w:t>87309</w:t>
    </w:r>
    <w:r w:rsidR="00432256" w:rsidRPr="009B3841">
      <w:rPr>
        <w:rFonts w:ascii="Arial" w:hAnsi="Arial" w:cs="Arial"/>
        <w:sz w:val="18"/>
        <w:szCs w:val="18"/>
      </w:rPr>
      <w:t>/2023-SŽ-</w:t>
    </w:r>
    <w:r w:rsidR="00DB70D4">
      <w:rPr>
        <w:rFonts w:ascii="Arial" w:hAnsi="Arial" w:cs="Arial"/>
        <w:sz w:val="18"/>
        <w:szCs w:val="18"/>
      </w:rPr>
      <w:t>G</w:t>
    </w:r>
    <w:r w:rsidR="00432256" w:rsidRPr="009B3841">
      <w:rPr>
        <w:rFonts w:ascii="Arial" w:hAnsi="Arial" w:cs="Arial"/>
        <w:sz w:val="18"/>
        <w:szCs w:val="18"/>
      </w:rPr>
      <w:t>Ř-O31</w:t>
    </w:r>
  </w:p>
  <w:p w14:paraId="45BEB33B" w14:textId="125FF3D2" w:rsidR="00432256" w:rsidRPr="009B3841" w:rsidRDefault="009B3841">
    <w:pPr>
      <w:pStyle w:val="Zhlav"/>
      <w:rPr>
        <w:rFonts w:ascii="Arial" w:hAnsi="Arial" w:cs="Arial"/>
        <w:sz w:val="18"/>
        <w:szCs w:val="18"/>
      </w:rPr>
    </w:pPr>
    <w:r>
      <w:rPr>
        <w:rFonts w:ascii="Arial" w:hAnsi="Arial" w:cs="Arial"/>
        <w:sz w:val="18"/>
        <w:szCs w:val="18"/>
      </w:rPr>
      <w:tab/>
    </w:r>
    <w:r>
      <w:rPr>
        <w:rFonts w:ascii="Arial" w:hAnsi="Arial" w:cs="Arial"/>
        <w:sz w:val="18"/>
        <w:szCs w:val="18"/>
      </w:rPr>
      <w:tab/>
    </w:r>
    <w:r w:rsidR="00432256" w:rsidRPr="009B3841">
      <w:rPr>
        <w:rFonts w:ascii="Arial" w:hAnsi="Arial" w:cs="Arial"/>
        <w:sz w:val="18"/>
        <w:szCs w:val="18"/>
      </w:rPr>
      <w:t xml:space="preserve">Č.j. </w:t>
    </w:r>
    <w:r w:rsidR="00676D3F">
      <w:rPr>
        <w:rFonts w:ascii="Arial" w:hAnsi="Arial" w:cs="Arial"/>
        <w:sz w:val="18"/>
        <w:szCs w:val="18"/>
      </w:rPr>
      <w:t xml:space="preserve">přejímajícího: </w:t>
    </w:r>
    <w:r w:rsidR="00432256" w:rsidRPr="009B3841">
      <w:rPr>
        <w:rFonts w:ascii="Arial" w:hAnsi="Arial" w:cs="Arial"/>
        <w:sz w:val="18"/>
        <w:szCs w:val="18"/>
      </w:rPr>
      <w:t>7535/2024-SŽ-SŽF-RČ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DF56C4E"/>
    <w:multiLevelType w:val="hybridMultilevel"/>
    <w:tmpl w:val="E3EEDF38"/>
    <w:lvl w:ilvl="0" w:tplc="2BC202C4">
      <w:start w:val="1"/>
      <w:numFmt w:val="decimal"/>
      <w:lvlText w:val="%1."/>
      <w:lvlJc w:val="left"/>
      <w:pPr>
        <w:ind w:left="360" w:hanging="360"/>
      </w:pPr>
      <w:rPr>
        <w:sz w:val="20"/>
        <w:szCs w:val="20"/>
      </w:rPr>
    </w:lvl>
    <w:lvl w:ilvl="1" w:tplc="E30CE414">
      <w:start w:val="1"/>
      <w:numFmt w:val="decimal"/>
      <w:lvlText w:val="%2."/>
      <w:lvlJc w:val="left"/>
      <w:pPr>
        <w:tabs>
          <w:tab w:val="num" w:pos="1080"/>
        </w:tabs>
        <w:ind w:left="1080" w:hanging="360"/>
      </w:pPr>
    </w:lvl>
    <w:lvl w:ilvl="2" w:tplc="593CC504">
      <w:start w:val="1"/>
      <w:numFmt w:val="decimal"/>
      <w:lvlText w:val="%3."/>
      <w:lvlJc w:val="left"/>
      <w:pPr>
        <w:tabs>
          <w:tab w:val="num" w:pos="1800"/>
        </w:tabs>
        <w:ind w:left="1800" w:hanging="360"/>
      </w:pPr>
    </w:lvl>
    <w:lvl w:ilvl="3" w:tplc="A6688D86">
      <w:start w:val="1"/>
      <w:numFmt w:val="decimal"/>
      <w:lvlText w:val="%4."/>
      <w:lvlJc w:val="left"/>
      <w:pPr>
        <w:tabs>
          <w:tab w:val="num" w:pos="2520"/>
        </w:tabs>
        <w:ind w:left="2520" w:hanging="360"/>
      </w:pPr>
    </w:lvl>
    <w:lvl w:ilvl="4" w:tplc="F7CAAEF6">
      <w:start w:val="1"/>
      <w:numFmt w:val="decimal"/>
      <w:lvlText w:val="%5."/>
      <w:lvlJc w:val="left"/>
      <w:pPr>
        <w:tabs>
          <w:tab w:val="num" w:pos="3240"/>
        </w:tabs>
        <w:ind w:left="3240" w:hanging="360"/>
      </w:pPr>
    </w:lvl>
    <w:lvl w:ilvl="5" w:tplc="942007B2">
      <w:start w:val="1"/>
      <w:numFmt w:val="decimal"/>
      <w:lvlText w:val="%6."/>
      <w:lvlJc w:val="left"/>
      <w:pPr>
        <w:tabs>
          <w:tab w:val="num" w:pos="3960"/>
        </w:tabs>
        <w:ind w:left="3960" w:hanging="360"/>
      </w:pPr>
    </w:lvl>
    <w:lvl w:ilvl="6" w:tplc="9578A27E">
      <w:start w:val="1"/>
      <w:numFmt w:val="decimal"/>
      <w:lvlText w:val="%7."/>
      <w:lvlJc w:val="left"/>
      <w:pPr>
        <w:tabs>
          <w:tab w:val="num" w:pos="4680"/>
        </w:tabs>
        <w:ind w:left="4680" w:hanging="360"/>
      </w:pPr>
    </w:lvl>
    <w:lvl w:ilvl="7" w:tplc="4328CC50">
      <w:start w:val="1"/>
      <w:numFmt w:val="decimal"/>
      <w:lvlText w:val="%8."/>
      <w:lvlJc w:val="left"/>
      <w:pPr>
        <w:tabs>
          <w:tab w:val="num" w:pos="5400"/>
        </w:tabs>
        <w:ind w:left="5400" w:hanging="360"/>
      </w:pPr>
    </w:lvl>
    <w:lvl w:ilvl="8" w:tplc="BAC2181E">
      <w:start w:val="1"/>
      <w:numFmt w:val="decimal"/>
      <w:lvlText w:val="%9."/>
      <w:lvlJc w:val="left"/>
      <w:pPr>
        <w:tabs>
          <w:tab w:val="num" w:pos="6120"/>
        </w:tabs>
        <w:ind w:left="6120" w:hanging="360"/>
      </w:p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73332507">
    <w:abstractNumId w:val="0"/>
  </w:num>
  <w:num w:numId="2" w16cid:durableId="975376814">
    <w:abstractNumId w:val="1"/>
  </w:num>
  <w:num w:numId="3" w16cid:durableId="1608924396">
    <w:abstractNumId w:val="2"/>
  </w:num>
  <w:num w:numId="4" w16cid:durableId="1632787732">
    <w:abstractNumId w:val="3"/>
  </w:num>
  <w:num w:numId="5" w16cid:durableId="243877286">
    <w:abstractNumId w:val="4"/>
  </w:num>
  <w:num w:numId="6" w16cid:durableId="703360395">
    <w:abstractNumId w:val="5"/>
  </w:num>
  <w:num w:numId="7" w16cid:durableId="1725697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7574939">
    <w:abstractNumId w:val="8"/>
  </w:num>
  <w:num w:numId="9" w16cid:durableId="972370574">
    <w:abstractNumId w:val="6"/>
  </w:num>
  <w:num w:numId="10" w16cid:durableId="480579881">
    <w:abstractNumId w:val="7"/>
  </w:num>
  <w:num w:numId="11" w16cid:durableId="412094986">
    <w:abstractNumId w:val="10"/>
  </w:num>
  <w:num w:numId="12" w16cid:durableId="1127435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875805">
    <w:abstractNumId w:val="9"/>
  </w:num>
  <w:num w:numId="14" w16cid:durableId="386104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B745D"/>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4EF7"/>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4DC2"/>
    <w:rsid w:val="002774C6"/>
    <w:rsid w:val="002809F9"/>
    <w:rsid w:val="00293BF9"/>
    <w:rsid w:val="0029466F"/>
    <w:rsid w:val="002B0E7B"/>
    <w:rsid w:val="002B1AFF"/>
    <w:rsid w:val="002C0E97"/>
    <w:rsid w:val="002C4372"/>
    <w:rsid w:val="002C4C46"/>
    <w:rsid w:val="002C5140"/>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72625"/>
    <w:rsid w:val="0038399F"/>
    <w:rsid w:val="0038460F"/>
    <w:rsid w:val="00385593"/>
    <w:rsid w:val="00390A13"/>
    <w:rsid w:val="0039790A"/>
    <w:rsid w:val="003A432A"/>
    <w:rsid w:val="003B4003"/>
    <w:rsid w:val="003B717D"/>
    <w:rsid w:val="003B7D4F"/>
    <w:rsid w:val="003C3CC3"/>
    <w:rsid w:val="003C4278"/>
    <w:rsid w:val="003C5D50"/>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256"/>
    <w:rsid w:val="0043238D"/>
    <w:rsid w:val="00453902"/>
    <w:rsid w:val="00461776"/>
    <w:rsid w:val="00464535"/>
    <w:rsid w:val="00491D41"/>
    <w:rsid w:val="00497108"/>
    <w:rsid w:val="004A3F22"/>
    <w:rsid w:val="004A3FE4"/>
    <w:rsid w:val="004A5163"/>
    <w:rsid w:val="004A5A92"/>
    <w:rsid w:val="004A7108"/>
    <w:rsid w:val="004B2AFC"/>
    <w:rsid w:val="004E11C1"/>
    <w:rsid w:val="004E368B"/>
    <w:rsid w:val="004E6319"/>
    <w:rsid w:val="004E7A12"/>
    <w:rsid w:val="00504E88"/>
    <w:rsid w:val="005211F0"/>
    <w:rsid w:val="00526280"/>
    <w:rsid w:val="00554481"/>
    <w:rsid w:val="00556316"/>
    <w:rsid w:val="0056315B"/>
    <w:rsid w:val="00565DF2"/>
    <w:rsid w:val="00574B15"/>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2CDB"/>
    <w:rsid w:val="00634DC7"/>
    <w:rsid w:val="00635E24"/>
    <w:rsid w:val="00637E47"/>
    <w:rsid w:val="006479E9"/>
    <w:rsid w:val="00651DC0"/>
    <w:rsid w:val="006536BE"/>
    <w:rsid w:val="006567EE"/>
    <w:rsid w:val="00664C01"/>
    <w:rsid w:val="00676CFF"/>
    <w:rsid w:val="00676D3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57402"/>
    <w:rsid w:val="0076112C"/>
    <w:rsid w:val="00761B51"/>
    <w:rsid w:val="007633D3"/>
    <w:rsid w:val="00792306"/>
    <w:rsid w:val="0079412E"/>
    <w:rsid w:val="007A0E22"/>
    <w:rsid w:val="007A6E24"/>
    <w:rsid w:val="007B15D9"/>
    <w:rsid w:val="007D2608"/>
    <w:rsid w:val="007D5D62"/>
    <w:rsid w:val="007F0181"/>
    <w:rsid w:val="007F1B83"/>
    <w:rsid w:val="008046CB"/>
    <w:rsid w:val="00813339"/>
    <w:rsid w:val="008173E3"/>
    <w:rsid w:val="0082535B"/>
    <w:rsid w:val="00830569"/>
    <w:rsid w:val="0083268B"/>
    <w:rsid w:val="008345B3"/>
    <w:rsid w:val="00834978"/>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43B67"/>
    <w:rsid w:val="009579A9"/>
    <w:rsid w:val="009603E5"/>
    <w:rsid w:val="00961005"/>
    <w:rsid w:val="00970C02"/>
    <w:rsid w:val="00970EE4"/>
    <w:rsid w:val="00971DFB"/>
    <w:rsid w:val="00982DA0"/>
    <w:rsid w:val="00982F42"/>
    <w:rsid w:val="009957F8"/>
    <w:rsid w:val="009A1E9A"/>
    <w:rsid w:val="009A30E2"/>
    <w:rsid w:val="009B091D"/>
    <w:rsid w:val="009B300A"/>
    <w:rsid w:val="009B3841"/>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A31"/>
    <w:rsid w:val="00AF5FDA"/>
    <w:rsid w:val="00B038C2"/>
    <w:rsid w:val="00B042AF"/>
    <w:rsid w:val="00B10575"/>
    <w:rsid w:val="00B211B3"/>
    <w:rsid w:val="00B23058"/>
    <w:rsid w:val="00B27B5C"/>
    <w:rsid w:val="00B42E23"/>
    <w:rsid w:val="00B4772C"/>
    <w:rsid w:val="00B47C55"/>
    <w:rsid w:val="00B6447E"/>
    <w:rsid w:val="00B757A7"/>
    <w:rsid w:val="00B85E4B"/>
    <w:rsid w:val="00B9043A"/>
    <w:rsid w:val="00B9324E"/>
    <w:rsid w:val="00BA3C66"/>
    <w:rsid w:val="00BA760F"/>
    <w:rsid w:val="00BB0E33"/>
    <w:rsid w:val="00BB37D9"/>
    <w:rsid w:val="00BB6A7B"/>
    <w:rsid w:val="00BC17A6"/>
    <w:rsid w:val="00BC66CD"/>
    <w:rsid w:val="00BD1BBC"/>
    <w:rsid w:val="00BD2928"/>
    <w:rsid w:val="00C05330"/>
    <w:rsid w:val="00C10AEE"/>
    <w:rsid w:val="00C16F8E"/>
    <w:rsid w:val="00C30794"/>
    <w:rsid w:val="00C31774"/>
    <w:rsid w:val="00C37A15"/>
    <w:rsid w:val="00C509AB"/>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E481E"/>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B70D4"/>
    <w:rsid w:val="00DC7E37"/>
    <w:rsid w:val="00DD1E59"/>
    <w:rsid w:val="00DD5FE3"/>
    <w:rsid w:val="00DD691A"/>
    <w:rsid w:val="00DE0D0A"/>
    <w:rsid w:val="00DE2D14"/>
    <w:rsid w:val="00DE5EC4"/>
    <w:rsid w:val="00DE7590"/>
    <w:rsid w:val="00E16933"/>
    <w:rsid w:val="00E16B45"/>
    <w:rsid w:val="00E227E9"/>
    <w:rsid w:val="00E24389"/>
    <w:rsid w:val="00E46414"/>
    <w:rsid w:val="00E47E72"/>
    <w:rsid w:val="00E503CF"/>
    <w:rsid w:val="00E54AD0"/>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 w:val="00FF503B"/>
    <w:rsid w:val="00FF6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C6418A"/>
  <w14:defaultImageDpi w14:val="0"/>
  <w15:docId w15:val="{96B4497A-408F-494A-BB5B-03C07CB2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character" w:styleId="Odkaznakoment">
    <w:name w:val="annotation reference"/>
    <w:uiPriority w:val="99"/>
    <w:rsid w:val="007A6E24"/>
    <w:rPr>
      <w:sz w:val="16"/>
      <w:szCs w:val="16"/>
    </w:rPr>
  </w:style>
  <w:style w:type="paragraph" w:styleId="Textkomente">
    <w:name w:val="annotation text"/>
    <w:basedOn w:val="Normln"/>
    <w:link w:val="TextkomenteChar"/>
    <w:uiPriority w:val="99"/>
    <w:rsid w:val="007A6E24"/>
    <w:rPr>
      <w:sz w:val="20"/>
      <w:szCs w:val="20"/>
    </w:rPr>
  </w:style>
  <w:style w:type="character" w:customStyle="1" w:styleId="TextkomenteChar">
    <w:name w:val="Text komentáře Char"/>
    <w:basedOn w:val="Standardnpsmoodstavce"/>
    <w:link w:val="Textkomente"/>
    <w:uiPriority w:val="99"/>
    <w:rsid w:val="007A6E24"/>
    <w:rPr>
      <w:lang w:eastAsia="ar-SA"/>
    </w:rPr>
  </w:style>
  <w:style w:type="paragraph" w:styleId="Zhlav">
    <w:name w:val="header"/>
    <w:basedOn w:val="Normln"/>
    <w:link w:val="ZhlavChar"/>
    <w:uiPriority w:val="99"/>
    <w:rsid w:val="00432256"/>
    <w:pPr>
      <w:tabs>
        <w:tab w:val="center" w:pos="4536"/>
        <w:tab w:val="right" w:pos="9072"/>
      </w:tabs>
    </w:pPr>
  </w:style>
  <w:style w:type="character" w:customStyle="1" w:styleId="ZhlavChar">
    <w:name w:val="Záhlaví Char"/>
    <w:basedOn w:val="Standardnpsmoodstavce"/>
    <w:link w:val="Zhlav"/>
    <w:uiPriority w:val="99"/>
    <w:rsid w:val="00432256"/>
    <w:rPr>
      <w:sz w:val="24"/>
      <w:szCs w:val="24"/>
      <w:lang w:eastAsia="ar-SA"/>
    </w:rPr>
  </w:style>
  <w:style w:type="paragraph" w:styleId="Zpat">
    <w:name w:val="footer"/>
    <w:basedOn w:val="Normln"/>
    <w:link w:val="ZpatChar"/>
    <w:uiPriority w:val="99"/>
    <w:rsid w:val="00432256"/>
    <w:pPr>
      <w:tabs>
        <w:tab w:val="center" w:pos="4536"/>
        <w:tab w:val="right" w:pos="9072"/>
      </w:tabs>
    </w:pPr>
  </w:style>
  <w:style w:type="character" w:customStyle="1" w:styleId="ZpatChar">
    <w:name w:val="Zápatí Char"/>
    <w:basedOn w:val="Standardnpsmoodstavce"/>
    <w:link w:val="Zpat"/>
    <w:uiPriority w:val="99"/>
    <w:rsid w:val="00432256"/>
    <w:rPr>
      <w:sz w:val="24"/>
      <w:szCs w:val="24"/>
      <w:lang w:eastAsia="ar-SA"/>
    </w:rPr>
  </w:style>
  <w:style w:type="paragraph" w:styleId="Textbubliny">
    <w:name w:val="Balloon Text"/>
    <w:basedOn w:val="Normln"/>
    <w:link w:val="TextbublinyChar"/>
    <w:uiPriority w:val="99"/>
    <w:rsid w:val="00676D3F"/>
    <w:rPr>
      <w:rFonts w:ascii="Segoe UI" w:hAnsi="Segoe UI" w:cs="Segoe UI"/>
      <w:sz w:val="18"/>
      <w:szCs w:val="18"/>
    </w:rPr>
  </w:style>
  <w:style w:type="character" w:customStyle="1" w:styleId="TextbublinyChar">
    <w:name w:val="Text bubliny Char"/>
    <w:basedOn w:val="Standardnpsmoodstavce"/>
    <w:link w:val="Textbubliny"/>
    <w:uiPriority w:val="99"/>
    <w:rsid w:val="00676D3F"/>
    <w:rPr>
      <w:rFonts w:ascii="Segoe UI" w:hAnsi="Segoe UI" w:cs="Segoe UI"/>
      <w:sz w:val="18"/>
      <w:szCs w:val="18"/>
      <w:lang w:eastAsia="ar-SA"/>
    </w:rPr>
  </w:style>
  <w:style w:type="paragraph" w:styleId="Pedmtkomente">
    <w:name w:val="annotation subject"/>
    <w:basedOn w:val="Textkomente"/>
    <w:next w:val="Textkomente"/>
    <w:link w:val="PedmtkomenteChar"/>
    <w:uiPriority w:val="99"/>
    <w:rsid w:val="00FF503B"/>
    <w:rPr>
      <w:b/>
      <w:bCs/>
    </w:rPr>
  </w:style>
  <w:style w:type="character" w:customStyle="1" w:styleId="PedmtkomenteChar">
    <w:name w:val="Předmět komentáře Char"/>
    <w:basedOn w:val="TextkomenteChar"/>
    <w:link w:val="Pedmtkomente"/>
    <w:uiPriority w:val="99"/>
    <w:rsid w:val="00FF503B"/>
    <w:rPr>
      <w:b/>
      <w:bCs/>
      <w:lang w:eastAsia="ar-SA"/>
    </w:rPr>
  </w:style>
  <w:style w:type="paragraph" w:styleId="Revize">
    <w:name w:val="Revision"/>
    <w:hidden/>
    <w:uiPriority w:val="99"/>
    <w:semiHidden/>
    <w:rsid w:val="00CE481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2414">
      <w:bodyDiv w:val="1"/>
      <w:marLeft w:val="0"/>
      <w:marRight w:val="0"/>
      <w:marTop w:val="0"/>
      <w:marBottom w:val="0"/>
      <w:divBdr>
        <w:top w:val="none" w:sz="0" w:space="0" w:color="auto"/>
        <w:left w:val="none" w:sz="0" w:space="0" w:color="auto"/>
        <w:bottom w:val="none" w:sz="0" w:space="0" w:color="auto"/>
        <w:right w:val="none" w:sz="0" w:space="0" w:color="auto"/>
      </w:divBdr>
    </w:div>
    <w:div w:id="1174733483">
      <w:bodyDiv w:val="1"/>
      <w:marLeft w:val="0"/>
      <w:marRight w:val="0"/>
      <w:marTop w:val="0"/>
      <w:marBottom w:val="0"/>
      <w:divBdr>
        <w:top w:val="none" w:sz="0" w:space="0" w:color="auto"/>
        <w:left w:val="none" w:sz="0" w:space="0" w:color="auto"/>
        <w:bottom w:val="none" w:sz="0" w:space="0" w:color="auto"/>
        <w:right w:val="none" w:sz="0" w:space="0" w:color="auto"/>
      </w:divBdr>
    </w:div>
    <w:div w:id="1637569717">
      <w:marLeft w:val="0"/>
      <w:marRight w:val="0"/>
      <w:marTop w:val="0"/>
      <w:marBottom w:val="0"/>
      <w:divBdr>
        <w:top w:val="none" w:sz="0" w:space="0" w:color="auto"/>
        <w:left w:val="none" w:sz="0" w:space="0" w:color="auto"/>
        <w:bottom w:val="none" w:sz="0" w:space="0" w:color="auto"/>
        <w:right w:val="none" w:sz="0" w:space="0" w:color="auto"/>
      </w:divBdr>
    </w:div>
    <w:div w:id="1637569718">
      <w:marLeft w:val="0"/>
      <w:marRight w:val="0"/>
      <w:marTop w:val="0"/>
      <w:marBottom w:val="0"/>
      <w:divBdr>
        <w:top w:val="none" w:sz="0" w:space="0" w:color="auto"/>
        <w:left w:val="none" w:sz="0" w:space="0" w:color="auto"/>
        <w:bottom w:val="none" w:sz="0" w:space="0" w:color="auto"/>
        <w:right w:val="none" w:sz="0" w:space="0" w:color="auto"/>
      </w:divBdr>
    </w:div>
    <w:div w:id="1637569719">
      <w:marLeft w:val="0"/>
      <w:marRight w:val="0"/>
      <w:marTop w:val="0"/>
      <w:marBottom w:val="0"/>
      <w:divBdr>
        <w:top w:val="none" w:sz="0" w:space="0" w:color="auto"/>
        <w:left w:val="none" w:sz="0" w:space="0" w:color="auto"/>
        <w:bottom w:val="none" w:sz="0" w:space="0" w:color="auto"/>
        <w:right w:val="none" w:sz="0" w:space="0" w:color="auto"/>
      </w:divBdr>
    </w:div>
    <w:div w:id="1637569720">
      <w:marLeft w:val="0"/>
      <w:marRight w:val="0"/>
      <w:marTop w:val="0"/>
      <w:marBottom w:val="0"/>
      <w:divBdr>
        <w:top w:val="none" w:sz="0" w:space="0" w:color="auto"/>
        <w:left w:val="none" w:sz="0" w:space="0" w:color="auto"/>
        <w:bottom w:val="none" w:sz="0" w:space="0" w:color="auto"/>
        <w:right w:val="none" w:sz="0" w:space="0" w:color="auto"/>
      </w:divBdr>
    </w:div>
    <w:div w:id="1637569721">
      <w:marLeft w:val="0"/>
      <w:marRight w:val="0"/>
      <w:marTop w:val="0"/>
      <w:marBottom w:val="0"/>
      <w:divBdr>
        <w:top w:val="none" w:sz="0" w:space="0" w:color="auto"/>
        <w:left w:val="none" w:sz="0" w:space="0" w:color="auto"/>
        <w:bottom w:val="none" w:sz="0" w:space="0" w:color="auto"/>
        <w:right w:val="none" w:sz="0" w:space="0" w:color="auto"/>
      </w:divBdr>
    </w:div>
    <w:div w:id="1637569722">
      <w:marLeft w:val="0"/>
      <w:marRight w:val="0"/>
      <w:marTop w:val="0"/>
      <w:marBottom w:val="0"/>
      <w:divBdr>
        <w:top w:val="none" w:sz="0" w:space="0" w:color="auto"/>
        <w:left w:val="none" w:sz="0" w:space="0" w:color="auto"/>
        <w:bottom w:val="none" w:sz="0" w:space="0" w:color="auto"/>
        <w:right w:val="none" w:sz="0" w:space="0" w:color="auto"/>
      </w:divBdr>
    </w:div>
    <w:div w:id="1637569723">
      <w:marLeft w:val="0"/>
      <w:marRight w:val="0"/>
      <w:marTop w:val="0"/>
      <w:marBottom w:val="0"/>
      <w:divBdr>
        <w:top w:val="none" w:sz="0" w:space="0" w:color="auto"/>
        <w:left w:val="none" w:sz="0" w:space="0" w:color="auto"/>
        <w:bottom w:val="none" w:sz="0" w:space="0" w:color="auto"/>
        <w:right w:val="none" w:sz="0" w:space="0" w:color="auto"/>
      </w:divBdr>
    </w:div>
    <w:div w:id="1637569724">
      <w:marLeft w:val="0"/>
      <w:marRight w:val="0"/>
      <w:marTop w:val="0"/>
      <w:marBottom w:val="0"/>
      <w:divBdr>
        <w:top w:val="none" w:sz="0" w:space="0" w:color="auto"/>
        <w:left w:val="none" w:sz="0" w:space="0" w:color="auto"/>
        <w:bottom w:val="none" w:sz="0" w:space="0" w:color="auto"/>
        <w:right w:val="none" w:sz="0" w:space="0" w:color="auto"/>
      </w:divBdr>
    </w:div>
    <w:div w:id="1637569725">
      <w:marLeft w:val="0"/>
      <w:marRight w:val="0"/>
      <w:marTop w:val="0"/>
      <w:marBottom w:val="0"/>
      <w:divBdr>
        <w:top w:val="none" w:sz="0" w:space="0" w:color="auto"/>
        <w:left w:val="none" w:sz="0" w:space="0" w:color="auto"/>
        <w:bottom w:val="none" w:sz="0" w:space="0" w:color="auto"/>
        <w:right w:val="none" w:sz="0" w:space="0" w:color="auto"/>
      </w:divBdr>
    </w:div>
    <w:div w:id="1637569726">
      <w:marLeft w:val="0"/>
      <w:marRight w:val="0"/>
      <w:marTop w:val="0"/>
      <w:marBottom w:val="0"/>
      <w:divBdr>
        <w:top w:val="none" w:sz="0" w:space="0" w:color="auto"/>
        <w:left w:val="none" w:sz="0" w:space="0" w:color="auto"/>
        <w:bottom w:val="none" w:sz="0" w:space="0" w:color="auto"/>
        <w:right w:val="none" w:sz="0" w:space="0" w:color="auto"/>
      </w:divBdr>
    </w:div>
    <w:div w:id="1637569727">
      <w:marLeft w:val="0"/>
      <w:marRight w:val="0"/>
      <w:marTop w:val="0"/>
      <w:marBottom w:val="0"/>
      <w:divBdr>
        <w:top w:val="none" w:sz="0" w:space="0" w:color="auto"/>
        <w:left w:val="none" w:sz="0" w:space="0" w:color="auto"/>
        <w:bottom w:val="none" w:sz="0" w:space="0" w:color="auto"/>
        <w:right w:val="none" w:sz="0" w:space="0" w:color="auto"/>
      </w:divBdr>
    </w:div>
    <w:div w:id="1637569728">
      <w:marLeft w:val="0"/>
      <w:marRight w:val="0"/>
      <w:marTop w:val="0"/>
      <w:marBottom w:val="0"/>
      <w:divBdr>
        <w:top w:val="none" w:sz="0" w:space="0" w:color="auto"/>
        <w:left w:val="none" w:sz="0" w:space="0" w:color="auto"/>
        <w:bottom w:val="none" w:sz="0" w:space="0" w:color="auto"/>
        <w:right w:val="none" w:sz="0" w:space="0" w:color="auto"/>
      </w:divBdr>
    </w:div>
    <w:div w:id="1637569729">
      <w:marLeft w:val="0"/>
      <w:marRight w:val="0"/>
      <w:marTop w:val="0"/>
      <w:marBottom w:val="0"/>
      <w:divBdr>
        <w:top w:val="none" w:sz="0" w:space="0" w:color="auto"/>
        <w:left w:val="none" w:sz="0" w:space="0" w:color="auto"/>
        <w:bottom w:val="none" w:sz="0" w:space="0" w:color="auto"/>
        <w:right w:val="none" w:sz="0" w:space="0" w:color="auto"/>
      </w:divBdr>
    </w:div>
    <w:div w:id="1637569730">
      <w:marLeft w:val="0"/>
      <w:marRight w:val="0"/>
      <w:marTop w:val="0"/>
      <w:marBottom w:val="0"/>
      <w:divBdr>
        <w:top w:val="none" w:sz="0" w:space="0" w:color="auto"/>
        <w:left w:val="none" w:sz="0" w:space="0" w:color="auto"/>
        <w:bottom w:val="none" w:sz="0" w:space="0" w:color="auto"/>
        <w:right w:val="none" w:sz="0" w:space="0" w:color="auto"/>
      </w:divBdr>
    </w:div>
    <w:div w:id="1637569731">
      <w:marLeft w:val="0"/>
      <w:marRight w:val="0"/>
      <w:marTop w:val="0"/>
      <w:marBottom w:val="0"/>
      <w:divBdr>
        <w:top w:val="none" w:sz="0" w:space="0" w:color="auto"/>
        <w:left w:val="none" w:sz="0" w:space="0" w:color="auto"/>
        <w:bottom w:val="none" w:sz="0" w:space="0" w:color="auto"/>
        <w:right w:val="none" w:sz="0" w:space="0" w:color="auto"/>
      </w:divBdr>
    </w:div>
    <w:div w:id="1637569732">
      <w:marLeft w:val="0"/>
      <w:marRight w:val="0"/>
      <w:marTop w:val="0"/>
      <w:marBottom w:val="0"/>
      <w:divBdr>
        <w:top w:val="none" w:sz="0" w:space="0" w:color="auto"/>
        <w:left w:val="none" w:sz="0" w:space="0" w:color="auto"/>
        <w:bottom w:val="none" w:sz="0" w:space="0" w:color="auto"/>
        <w:right w:val="none" w:sz="0" w:space="0" w:color="auto"/>
      </w:divBdr>
    </w:div>
    <w:div w:id="1637569733">
      <w:marLeft w:val="0"/>
      <w:marRight w:val="0"/>
      <w:marTop w:val="0"/>
      <w:marBottom w:val="0"/>
      <w:divBdr>
        <w:top w:val="none" w:sz="0" w:space="0" w:color="auto"/>
        <w:left w:val="none" w:sz="0" w:space="0" w:color="auto"/>
        <w:bottom w:val="none" w:sz="0" w:space="0" w:color="auto"/>
        <w:right w:val="none" w:sz="0" w:space="0" w:color="auto"/>
      </w:divBdr>
    </w:div>
    <w:div w:id="1637569734">
      <w:marLeft w:val="0"/>
      <w:marRight w:val="0"/>
      <w:marTop w:val="0"/>
      <w:marBottom w:val="0"/>
      <w:divBdr>
        <w:top w:val="none" w:sz="0" w:space="0" w:color="auto"/>
        <w:left w:val="none" w:sz="0" w:space="0" w:color="auto"/>
        <w:bottom w:val="none" w:sz="0" w:space="0" w:color="auto"/>
        <w:right w:val="none" w:sz="0" w:space="0" w:color="auto"/>
      </w:divBdr>
    </w:div>
    <w:div w:id="1637569735">
      <w:marLeft w:val="0"/>
      <w:marRight w:val="0"/>
      <w:marTop w:val="0"/>
      <w:marBottom w:val="0"/>
      <w:divBdr>
        <w:top w:val="none" w:sz="0" w:space="0" w:color="auto"/>
        <w:left w:val="none" w:sz="0" w:space="0" w:color="auto"/>
        <w:bottom w:val="none" w:sz="0" w:space="0" w:color="auto"/>
        <w:right w:val="none" w:sz="0" w:space="0" w:color="auto"/>
      </w:divBdr>
    </w:div>
    <w:div w:id="1637569736">
      <w:marLeft w:val="0"/>
      <w:marRight w:val="0"/>
      <w:marTop w:val="0"/>
      <w:marBottom w:val="0"/>
      <w:divBdr>
        <w:top w:val="none" w:sz="0" w:space="0" w:color="auto"/>
        <w:left w:val="none" w:sz="0" w:space="0" w:color="auto"/>
        <w:bottom w:val="none" w:sz="0" w:space="0" w:color="auto"/>
        <w:right w:val="none" w:sz="0" w:space="0" w:color="auto"/>
      </w:divBdr>
    </w:div>
    <w:div w:id="1637569737">
      <w:marLeft w:val="0"/>
      <w:marRight w:val="0"/>
      <w:marTop w:val="0"/>
      <w:marBottom w:val="0"/>
      <w:divBdr>
        <w:top w:val="none" w:sz="0" w:space="0" w:color="auto"/>
        <w:left w:val="none" w:sz="0" w:space="0" w:color="auto"/>
        <w:bottom w:val="none" w:sz="0" w:space="0" w:color="auto"/>
        <w:right w:val="none" w:sz="0" w:space="0" w:color="auto"/>
      </w:divBdr>
    </w:div>
    <w:div w:id="1637569738">
      <w:marLeft w:val="0"/>
      <w:marRight w:val="0"/>
      <w:marTop w:val="0"/>
      <w:marBottom w:val="0"/>
      <w:divBdr>
        <w:top w:val="none" w:sz="0" w:space="0" w:color="auto"/>
        <w:left w:val="none" w:sz="0" w:space="0" w:color="auto"/>
        <w:bottom w:val="none" w:sz="0" w:space="0" w:color="auto"/>
        <w:right w:val="none" w:sz="0" w:space="0" w:color="auto"/>
      </w:divBdr>
    </w:div>
    <w:div w:id="1637569739">
      <w:marLeft w:val="0"/>
      <w:marRight w:val="0"/>
      <w:marTop w:val="0"/>
      <w:marBottom w:val="0"/>
      <w:divBdr>
        <w:top w:val="none" w:sz="0" w:space="0" w:color="auto"/>
        <w:left w:val="none" w:sz="0" w:space="0" w:color="auto"/>
        <w:bottom w:val="none" w:sz="0" w:space="0" w:color="auto"/>
        <w:right w:val="none" w:sz="0" w:space="0" w:color="auto"/>
      </w:divBdr>
    </w:div>
    <w:div w:id="16436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0775-2AFB-449A-A113-27599645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1316</Words>
  <Characters>9102</Characters>
  <Application>Microsoft Office Word</Application>
  <DocSecurity>4</DocSecurity>
  <Lines>75</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2</cp:revision>
  <cp:lastPrinted>2004-12-15T14:06:00Z</cp:lastPrinted>
  <dcterms:created xsi:type="dcterms:W3CDTF">2024-10-03T10:16:00Z</dcterms:created>
  <dcterms:modified xsi:type="dcterms:W3CDTF">2024-10-03T10:16:00Z</dcterms:modified>
</cp:coreProperties>
</file>