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4CC27992"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2B5A4D">
        <w:rPr>
          <w:rFonts w:cs="Arial"/>
        </w:rPr>
        <w:t>2</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0EA08D26" w:rsidR="00DF3900" w:rsidRPr="00D556D5" w:rsidRDefault="00123109"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MUF-Pro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025EF3C1"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123109">
        <w:rPr>
          <w:rFonts w:cs="Arial"/>
          <w:b/>
        </w:rPr>
        <w:t>MUF-Pro s.r.o.</w:t>
      </w:r>
    </w:p>
    <w:p w14:paraId="767FF253" w14:textId="5651234C"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123109">
        <w:rPr>
          <w:rFonts w:cs="Arial"/>
          <w:b/>
        </w:rPr>
        <w:t>25144936</w:t>
      </w:r>
    </w:p>
    <w:p w14:paraId="25805FAD" w14:textId="60D4EC6B"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1" w:name="Text14"/>
      <w:r w:rsidRPr="00A32B6A">
        <w:rPr>
          <w:rFonts w:cs="Arial"/>
        </w:rPr>
        <w:tab/>
      </w:r>
      <w:r w:rsidRPr="00A32B6A">
        <w:rPr>
          <w:rFonts w:cs="Arial"/>
        </w:rPr>
        <w:tab/>
      </w:r>
      <w:bookmarkEnd w:id="1"/>
      <w:r w:rsidR="00123109">
        <w:rPr>
          <w:rFonts w:cs="Arial"/>
          <w:b/>
        </w:rPr>
        <w:t>CZ25144936</w:t>
      </w:r>
    </w:p>
    <w:p w14:paraId="48E33DB3" w14:textId="3C2288C4" w:rsidR="00DF3900" w:rsidRPr="00A32B6A" w:rsidRDefault="00DF3900" w:rsidP="00DF3900">
      <w:pPr>
        <w:widowControl w:val="0"/>
        <w:spacing w:after="0" w:line="240" w:lineRule="auto"/>
        <w:ind w:left="432" w:hanging="432"/>
        <w:rPr>
          <w:rFonts w:cs="Arial"/>
        </w:rPr>
      </w:pPr>
      <w:r w:rsidRPr="00A32B6A">
        <w:rPr>
          <w:rFonts w:cs="Arial"/>
        </w:rPr>
        <w:t xml:space="preserve">Sídlo:                                      </w:t>
      </w:r>
      <w:r w:rsidRPr="00A32B6A">
        <w:rPr>
          <w:rFonts w:cs="Arial"/>
        </w:rPr>
        <w:tab/>
      </w:r>
      <w:bookmarkStart w:id="2" w:name="Text13"/>
      <w:r w:rsidRPr="00A32B6A">
        <w:rPr>
          <w:rFonts w:cs="Arial"/>
        </w:rPr>
        <w:tab/>
      </w:r>
      <w:r w:rsidRPr="00A32B6A">
        <w:rPr>
          <w:rFonts w:cs="Arial"/>
        </w:rPr>
        <w:tab/>
      </w:r>
      <w:bookmarkEnd w:id="2"/>
      <w:r w:rsidR="00123109">
        <w:rPr>
          <w:rFonts w:cs="Arial"/>
          <w:b/>
        </w:rPr>
        <w:t xml:space="preserve">Pod </w:t>
      </w:r>
      <w:proofErr w:type="spellStart"/>
      <w:r w:rsidR="00123109">
        <w:rPr>
          <w:rFonts w:cs="Arial"/>
          <w:b/>
        </w:rPr>
        <w:t>Šmukýřkou</w:t>
      </w:r>
      <w:proofErr w:type="spellEnd"/>
      <w:r w:rsidR="00123109">
        <w:rPr>
          <w:rFonts w:cs="Arial"/>
          <w:b/>
        </w:rPr>
        <w:t xml:space="preserve"> 1080/12, 150 00 Praha 5-Košíře</w:t>
      </w:r>
    </w:p>
    <w:p w14:paraId="50C2CB4D" w14:textId="5FFF0BE8" w:rsidR="008A6398" w:rsidRPr="00A32B6A" w:rsidRDefault="008A6398" w:rsidP="008A6398">
      <w:pPr>
        <w:widowControl w:val="0"/>
        <w:spacing w:after="0" w:line="240" w:lineRule="auto"/>
        <w:ind w:left="432" w:hanging="432"/>
        <w:rPr>
          <w:rFonts w:cs="Arial"/>
        </w:rPr>
      </w:pPr>
      <w:r w:rsidRPr="00A32B6A">
        <w:rPr>
          <w:rFonts w:cs="Arial"/>
        </w:rPr>
        <w:t>Zastoupený/á:</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r w:rsidR="00123109">
        <w:rPr>
          <w:rFonts w:cs="Arial"/>
          <w:b/>
        </w:rPr>
        <w:t xml:space="preserve">jednatelkou </w:t>
      </w:r>
      <w:proofErr w:type="spellStart"/>
      <w:r w:rsidR="002F0D1B">
        <w:rPr>
          <w:rFonts w:cs="Arial"/>
          <w:b/>
        </w:rPr>
        <w:t>xxx</w:t>
      </w:r>
      <w:proofErr w:type="spellEnd"/>
    </w:p>
    <w:p w14:paraId="5BFE298E" w14:textId="08C9BEE5" w:rsidR="008A6398" w:rsidRPr="00A32B6A" w:rsidRDefault="008A6398" w:rsidP="008A6398">
      <w:pPr>
        <w:widowControl w:val="0"/>
        <w:spacing w:after="0" w:line="240" w:lineRule="auto"/>
        <w:ind w:left="432" w:hanging="432"/>
        <w:rPr>
          <w:rFonts w:cs="Arial"/>
          <w:b/>
        </w:rPr>
      </w:pPr>
      <w:r w:rsidRPr="00A32B6A">
        <w:rPr>
          <w:rFonts w:cs="Arial"/>
        </w:rPr>
        <w:t>Bankovní spojení:</w:t>
      </w:r>
      <w:r w:rsidRPr="00A32B6A">
        <w:rPr>
          <w:rFonts w:cs="Arial"/>
        </w:rPr>
        <w:tab/>
      </w:r>
      <w:r w:rsidRPr="00A32B6A">
        <w:rPr>
          <w:rFonts w:cs="Arial"/>
        </w:rPr>
        <w:tab/>
      </w:r>
      <w:r w:rsidRPr="00A32B6A">
        <w:rPr>
          <w:rFonts w:cs="Arial"/>
        </w:rPr>
        <w:tab/>
      </w:r>
      <w:r w:rsidRPr="00A32B6A">
        <w:rPr>
          <w:rFonts w:cs="Arial"/>
        </w:rPr>
        <w:tab/>
      </w:r>
      <w:r w:rsidR="00123109">
        <w:rPr>
          <w:rFonts w:cs="Arial"/>
          <w:b/>
        </w:rPr>
        <w:t>19-1621310217/0100</w:t>
      </w:r>
    </w:p>
    <w:p w14:paraId="408D0B98" w14:textId="2BE7BA70"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00123109">
        <w:rPr>
          <w:rFonts w:cs="Arial"/>
          <w:b/>
        </w:rPr>
        <w:t>gs3n58s</w:t>
      </w:r>
    </w:p>
    <w:p w14:paraId="7E02AC58" w14:textId="649F867E"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123109">
        <w:rPr>
          <w:rFonts w:cs="Arial"/>
        </w:rPr>
        <w:t>Městským soudem v Praze</w:t>
      </w:r>
      <w:r w:rsidRPr="00A32B6A">
        <w:rPr>
          <w:rFonts w:cs="Arial"/>
        </w:rPr>
        <w:t xml:space="preserve"> oddíl </w:t>
      </w:r>
      <w:r w:rsidR="00123109">
        <w:rPr>
          <w:rFonts w:cs="Arial"/>
        </w:rPr>
        <w:t>C</w:t>
      </w:r>
      <w:r w:rsidRPr="00A32B6A">
        <w:rPr>
          <w:rFonts w:cs="Arial"/>
        </w:rPr>
        <w:t xml:space="preserve"> vložka </w:t>
      </w:r>
      <w:r w:rsidR="00123109">
        <w:rPr>
          <w:rFonts w:cs="Arial"/>
        </w:rPr>
        <w:t>53357</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0C7D1F0D"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BC4EE1">
        <w:rPr>
          <w:rFonts w:cs="Arial"/>
          <w:b/>
          <w:sz w:val="28"/>
          <w:szCs w:val="28"/>
        </w:rPr>
        <w:t>s</w:t>
      </w:r>
      <w:r w:rsidR="00A7779C">
        <w:rPr>
          <w:rFonts w:cs="Arial"/>
          <w:b/>
          <w:sz w:val="28"/>
          <w:szCs w:val="28"/>
        </w:rPr>
        <w:t>potřebního laboratorního materiálu</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2729729D"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565C4A">
        <w:rPr>
          <w:rFonts w:asciiTheme="minorHAnsi" w:hAnsiTheme="minorHAnsi" w:cs="Arial"/>
          <w:bCs/>
        </w:rPr>
        <w:t>po</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A7779C">
        <w:rPr>
          <w:rFonts w:asciiTheme="minorHAnsi" w:hAnsiTheme="minorHAnsi" w:cs="Arial"/>
          <w:b/>
          <w:bCs/>
        </w:rPr>
        <w:t>ho</w:t>
      </w:r>
      <w:r w:rsidR="00E35923">
        <w:rPr>
          <w:rFonts w:asciiTheme="minorHAnsi" w:hAnsiTheme="minorHAnsi" w:cs="Arial"/>
          <w:b/>
          <w:bCs/>
        </w:rPr>
        <w:t xml:space="preserve"> </w:t>
      </w:r>
      <w:r w:rsidR="00A7779C">
        <w:rPr>
          <w:rFonts w:asciiTheme="minorHAnsi" w:hAnsiTheme="minorHAnsi" w:cs="Arial"/>
          <w:b/>
          <w:bCs/>
        </w:rPr>
        <w:t xml:space="preserve">spotřebního </w:t>
      </w:r>
      <w:r w:rsidR="00E35923">
        <w:rPr>
          <w:rFonts w:asciiTheme="minorHAnsi" w:hAnsiTheme="minorHAnsi" w:cs="Arial"/>
          <w:b/>
          <w:bCs/>
        </w:rPr>
        <w:t>materiál</w:t>
      </w:r>
      <w:r w:rsidR="00100A57">
        <w:rPr>
          <w:rFonts w:asciiTheme="minorHAnsi" w:hAnsiTheme="minorHAnsi" w:cs="Arial"/>
          <w:b/>
          <w:bCs/>
        </w:rPr>
        <w:t xml:space="preserve"> </w:t>
      </w:r>
      <w:r w:rsidR="00552E28">
        <w:rPr>
          <w:rFonts w:asciiTheme="minorHAnsi" w:hAnsiTheme="minorHAnsi" w:cs="Arial"/>
          <w:b/>
          <w:bCs/>
        </w:rPr>
        <w:t xml:space="preserve">a laboratorních špiček </w:t>
      </w:r>
      <w:r w:rsidR="00100A57">
        <w:rPr>
          <w:rFonts w:asciiTheme="minorHAnsi" w:hAnsiTheme="minorHAnsi" w:cs="Arial"/>
          <w:b/>
          <w:bCs/>
        </w:rPr>
        <w:t>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2B5A4D">
        <w:rPr>
          <w:rFonts w:asciiTheme="minorHAnsi" w:hAnsiTheme="minorHAnsi" w:cs="Arial"/>
          <w:b/>
          <w:bCs/>
        </w:rPr>
        <w:t>2</w:t>
      </w:r>
      <w:r w:rsidR="00C333AA">
        <w:rPr>
          <w:rFonts w:asciiTheme="minorHAnsi" w:hAnsiTheme="minorHAnsi" w:cs="Arial"/>
          <w:b/>
          <w:bCs/>
        </w:rPr>
        <w:t xml:space="preserve">: </w:t>
      </w:r>
      <w:r w:rsidR="00780FFF">
        <w:rPr>
          <w:rFonts w:asciiTheme="minorHAnsi" w:hAnsiTheme="minorHAnsi" w:cs="Arial"/>
          <w:b/>
          <w:bCs/>
        </w:rPr>
        <w:t>Laboratorní š</w:t>
      </w:r>
      <w:r w:rsidR="002B5A4D">
        <w:rPr>
          <w:rFonts w:asciiTheme="minorHAnsi" w:hAnsiTheme="minorHAnsi" w:cs="Arial"/>
          <w:b/>
          <w:bCs/>
        </w:rPr>
        <w:t>pičky</w:t>
      </w:r>
      <w:r w:rsidRPr="004634FC">
        <w:rPr>
          <w:rFonts w:asciiTheme="minorHAnsi" w:hAnsiTheme="minorHAnsi" w:cs="Arial"/>
          <w:bCs/>
        </w:rPr>
        <w:t>, interní e</w:t>
      </w:r>
      <w:r w:rsidR="00E35923">
        <w:rPr>
          <w:rFonts w:asciiTheme="minorHAnsi" w:hAnsiTheme="minorHAnsi" w:cs="Arial"/>
          <w:bCs/>
        </w:rPr>
        <w:t>videnční číslo zakázky VZ 2</w:t>
      </w:r>
      <w:r w:rsidR="00552E28">
        <w:rPr>
          <w:rFonts w:asciiTheme="minorHAnsi" w:hAnsiTheme="minorHAnsi" w:cs="Arial"/>
          <w:bCs/>
        </w:rPr>
        <w:t>4/845</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o</w:t>
      </w:r>
      <w:r>
        <w:rPr>
          <w:rFonts w:asciiTheme="minorHAnsi" w:hAnsiTheme="minorHAnsi" w:cs="Arial"/>
        </w:rPr>
        <w:t> </w:t>
      </w:r>
      <w:r w:rsidR="0084658D" w:rsidRPr="009D02D5">
        <w:rPr>
          <w:rFonts w:asciiTheme="minorHAnsi" w:hAnsiTheme="minorHAnsi" w:cs="Arial"/>
        </w:rPr>
        <w:t xml:space="preserve"> změně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w:t>
      </w:r>
      <w:r w:rsidR="0084658D" w:rsidRPr="009D02D5">
        <w:rPr>
          <w:rFonts w:asciiTheme="minorHAnsi" w:hAnsiTheme="minorHAnsi" w:cs="Arial"/>
        </w:rPr>
        <w:lastRenderedPageBreak/>
        <w:t xml:space="preserve">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 xml:space="preserve"> z</w:t>
      </w:r>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2CD51783"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w:t>
      </w:r>
      <w:r w:rsidR="000908F2">
        <w:rPr>
          <w:rFonts w:asciiTheme="minorHAnsi" w:hAnsiTheme="minorHAnsi" w:cs="Arial"/>
        </w:rPr>
        <w:t xml:space="preserve">e je </w:t>
      </w:r>
      <w:r w:rsidR="0084658D" w:rsidRPr="0084658D">
        <w:rPr>
          <w:rFonts w:asciiTheme="minorHAnsi" w:hAnsiTheme="minorHAnsi" w:cs="Arial"/>
        </w:rPr>
        <w:t>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356692F9"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potřebního laboratorního materiálu</w:t>
      </w:r>
      <w:r w:rsidR="00AA376D">
        <w:rPr>
          <w:rFonts w:asciiTheme="minorHAnsi" w:eastAsia="ヒラギノ角ゴ Pro W3" w:hAnsiTheme="minorHAnsi" w:cstheme="minorHAnsi"/>
          <w:lang w:eastAsia="cs-CZ"/>
        </w:rPr>
        <w:t xml:space="preserve"> (zejména</w:t>
      </w:r>
      <w:r w:rsidR="002B5A4D">
        <w:rPr>
          <w:rFonts w:asciiTheme="minorHAnsi" w:eastAsia="ヒラギノ角ゴ Pro W3" w:hAnsiTheme="minorHAnsi" w:cstheme="minorHAnsi"/>
          <w:lang w:eastAsia="cs-CZ"/>
        </w:rPr>
        <w:t xml:space="preserve"> špiček</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5F6389F4"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dosud nepoužívan</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laboratorní spotřební materiál</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listů a případného prohlášení o</w:t>
      </w:r>
      <w:r w:rsidR="001248DE">
        <w:rPr>
          <w:rFonts w:asciiTheme="minorHAnsi" w:hAnsiTheme="minorHAnsi" w:cstheme="minorHAnsi"/>
        </w:rPr>
        <w:t> </w:t>
      </w:r>
      <w:r w:rsidRPr="00A32B6A">
        <w:rPr>
          <w:rFonts w:asciiTheme="minorHAnsi" w:hAnsiTheme="minorHAnsi" w:cstheme="minorHAnsi"/>
        </w:rPr>
        <w:t xml:space="preserve"> shodě,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7B2E81"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7B2E81">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7B2E81">
        <w:rPr>
          <w:rFonts w:asciiTheme="minorHAnsi" w:eastAsia="ヒラギノ角ゴ Pro W3" w:hAnsiTheme="minorHAnsi" w:cstheme="minorHAnsi"/>
          <w:lang w:eastAsia="cs-CZ"/>
        </w:rPr>
        <w:t>ady, aniž by se změnila povaha v</w:t>
      </w:r>
      <w:r w:rsidRPr="007B2E81">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7B2E81">
        <w:rPr>
          <w:rFonts w:asciiTheme="minorHAnsi" w:eastAsia="ヒラギノ角ゴ Pro W3" w:hAnsiTheme="minorHAnsi" w:cstheme="minorHAnsi"/>
          <w:lang w:eastAsia="cs-CZ"/>
        </w:rPr>
        <w:t xml:space="preserve"> dle čl. 12</w:t>
      </w:r>
      <w:r w:rsidR="00C26286" w:rsidRPr="007B2E81">
        <w:rPr>
          <w:rFonts w:asciiTheme="minorHAnsi" w:eastAsia="ヒラギノ角ゴ Pro W3" w:hAnsiTheme="minorHAnsi" w:cstheme="minorHAnsi"/>
          <w:lang w:eastAsia="cs-CZ"/>
        </w:rPr>
        <w:t xml:space="preserve"> této Rámcové dohody</w:t>
      </w:r>
      <w:r w:rsidRPr="007B2E81">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7B2E81">
        <w:rPr>
          <w:rFonts w:asciiTheme="minorHAnsi" w:eastAsia="ヒラギノ角ゴ Pro W3" w:hAnsiTheme="minorHAnsi" w:cstheme="minorHAnsi"/>
          <w:lang w:eastAsia="cs-CZ"/>
        </w:rPr>
        <w:t xml:space="preserve">odst. 1 </w:t>
      </w:r>
      <w:r w:rsidRPr="007B2E81">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7B2E81">
        <w:rPr>
          <w:rFonts w:asciiTheme="minorHAnsi" w:eastAsia="ヒラギノ角ゴ Pro W3" w:hAnsiTheme="minorHAnsi" w:cstheme="minorHAnsi"/>
          <w:lang w:eastAsia="cs-CZ"/>
        </w:rPr>
        <w:t>Prodávající je povinen dodat Kupujícímu Předmět plnění bez zbytečného odkladu, nejpozději však</w:t>
      </w:r>
      <w:r w:rsidRPr="007B2E81">
        <w:rPr>
          <w:rFonts w:asciiTheme="minorHAnsi" w:eastAsia="ヒラギノ角ゴ Pro W3" w:hAnsiTheme="minorHAnsi" w:cstheme="minorHAnsi"/>
          <w:b/>
          <w:lang w:eastAsia="cs-CZ"/>
        </w:rPr>
        <w:t xml:space="preserve"> do </w:t>
      </w:r>
      <w:r w:rsidR="00A7779C" w:rsidRPr="007B2E81">
        <w:rPr>
          <w:rFonts w:asciiTheme="minorHAnsi" w:eastAsia="ヒラギノ角ゴ Pro W3" w:hAnsiTheme="minorHAnsi" w:cstheme="minorHAnsi"/>
          <w:b/>
          <w:lang w:eastAsia="cs-CZ"/>
        </w:rPr>
        <w:t>5</w:t>
      </w:r>
      <w:r w:rsidRPr="007B2E81">
        <w:rPr>
          <w:rFonts w:asciiTheme="minorHAnsi" w:eastAsia="ヒラギノ角ゴ Pro W3" w:hAnsiTheme="minorHAnsi" w:cstheme="minorHAnsi"/>
          <w:b/>
          <w:lang w:eastAsia="cs-CZ"/>
        </w:rPr>
        <w:t xml:space="preserve"> (</w:t>
      </w:r>
      <w:r w:rsidR="00A7779C" w:rsidRPr="007B2E81">
        <w:rPr>
          <w:rFonts w:asciiTheme="minorHAnsi" w:eastAsia="ヒラギノ角ゴ Pro W3" w:hAnsiTheme="minorHAnsi" w:cstheme="minorHAnsi"/>
          <w:b/>
          <w:lang w:eastAsia="cs-CZ"/>
        </w:rPr>
        <w:t>pě</w:t>
      </w:r>
      <w:r w:rsidR="00BC4EE1" w:rsidRPr="007B2E81">
        <w:rPr>
          <w:rFonts w:asciiTheme="minorHAnsi" w:eastAsia="ヒラギノ角ゴ Pro W3" w:hAnsiTheme="minorHAnsi" w:cstheme="minorHAnsi"/>
          <w:b/>
          <w:lang w:eastAsia="cs-CZ"/>
        </w:rPr>
        <w:t>ti</w:t>
      </w:r>
      <w:r w:rsidRPr="007B2E81">
        <w:rPr>
          <w:rFonts w:asciiTheme="minorHAnsi" w:eastAsia="ヒラギノ角ゴ Pro W3" w:hAnsiTheme="minorHAnsi" w:cstheme="minorHAnsi"/>
          <w:b/>
          <w:lang w:eastAsia="cs-CZ"/>
        </w:rPr>
        <w:t>) kalendářních dnů</w:t>
      </w:r>
      <w:r w:rsidRPr="007B2E81">
        <w:rPr>
          <w:rFonts w:asciiTheme="minorHAnsi" w:eastAsia="ヒラギノ角ゴ Pro W3" w:hAnsiTheme="minorHAnsi" w:cstheme="minorHAnsi"/>
          <w:lang w:eastAsia="cs-CZ"/>
        </w:rPr>
        <w:t xml:space="preserve"> ode dne nabytí účinnosti dané Dílčí smlouvy. Úč</w:t>
      </w:r>
      <w:r w:rsidRPr="002016BB">
        <w:rPr>
          <w:rFonts w:asciiTheme="minorHAnsi" w:eastAsia="ヒラギノ角ゴ Pro W3" w:hAnsiTheme="minorHAnsi" w:cstheme="minorHAnsi"/>
          <w:lang w:eastAsia="cs-CZ"/>
        </w:rPr>
        <w:t>in</w:t>
      </w:r>
      <w:r w:rsidRPr="00350428">
        <w:rPr>
          <w:rFonts w:asciiTheme="minorHAnsi" w:eastAsia="ヒラギノ角ゴ Pro W3" w:hAnsiTheme="minorHAnsi" w:cstheme="minorHAnsi"/>
          <w:lang w:eastAsia="cs-CZ"/>
        </w:rPr>
        <w:t>nost Dílčích smluv je dána ustanovením č</w:t>
      </w:r>
      <w:r w:rsidR="00C26286">
        <w:rPr>
          <w:rFonts w:asciiTheme="minorHAnsi" w:eastAsia="ヒラギノ角ゴ Pro W3" w:hAnsiTheme="minorHAnsi" w:cstheme="minorHAnsi"/>
          <w:lang w:eastAsia="cs-CZ"/>
        </w:rPr>
        <w:t>l. 4 odst. 8</w:t>
      </w:r>
      <w:r w:rsidRPr="00350428">
        <w:rPr>
          <w:rFonts w:asciiTheme="minorHAnsi" w:eastAsia="ヒラギノ角ゴ Pro W3" w:hAnsiTheme="minorHAnsi" w:cstheme="minorHAnsi"/>
          <w:lang w:eastAsia="cs-CZ"/>
        </w:rPr>
        <w:t xml:space="preserve"> této </w:t>
      </w:r>
      <w:r w:rsidR="001517CD">
        <w:rPr>
          <w:rFonts w:asciiTheme="minorHAnsi" w:eastAsia="ヒラギノ角ゴ Pro W3" w:hAnsiTheme="minorHAnsi" w:cstheme="minorHAnsi"/>
          <w:lang w:eastAsia="cs-CZ"/>
        </w:rPr>
        <w:t>Dohod</w:t>
      </w:r>
      <w:r w:rsidRPr="00350428">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7B2E81"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B2E81">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7B2E81">
        <w:rPr>
          <w:rFonts w:asciiTheme="minorHAnsi" w:eastAsia="Times New Roman" w:hAnsiTheme="minorHAnsi" w:cstheme="minorHAnsi"/>
          <w:noProof/>
        </w:rPr>
        <w:t>p</w:t>
      </w:r>
      <w:r w:rsidR="00DF3900" w:rsidRPr="007B2E81">
        <w:rPr>
          <w:rFonts w:asciiTheme="minorHAnsi" w:eastAsia="Times New Roman" w:hAnsiTheme="minorHAnsi" w:cstheme="minorHAnsi"/>
          <w:noProof/>
        </w:rPr>
        <w:t>rodávající</w:t>
      </w:r>
      <w:r w:rsidR="00756342" w:rsidRPr="007B2E81">
        <w:rPr>
          <w:rFonts w:asciiTheme="minorHAnsi" w:eastAsia="Times New Roman" w:hAnsiTheme="minorHAnsi" w:cstheme="minorHAnsi"/>
          <w:noProof/>
        </w:rPr>
        <w:t>ho</w:t>
      </w:r>
      <w:r w:rsidRPr="007B2E81">
        <w:rPr>
          <w:rFonts w:asciiTheme="minorHAnsi" w:eastAsia="Times New Roman" w:hAnsiTheme="minorHAnsi" w:cstheme="minorHAnsi"/>
          <w:noProof/>
        </w:rPr>
        <w:t xml:space="preserve"> za ceny obvyklé. Rozdíl v nákupních cenách, jenž vznikne mezi cenami </w:t>
      </w:r>
      <w:r w:rsidRPr="007B2E81">
        <w:rPr>
          <w:rFonts w:asciiTheme="minorHAnsi" w:eastAsia="Times New Roman" w:hAnsiTheme="minorHAnsi" w:cstheme="minorHAnsi"/>
          <w:noProof/>
        </w:rPr>
        <w:lastRenderedPageBreak/>
        <w:t xml:space="preserve">sjednanými touto Rámcovou dohodou a cenami alternativního </w:t>
      </w:r>
      <w:r w:rsidR="008A487D" w:rsidRPr="007B2E81">
        <w:rPr>
          <w:rFonts w:asciiTheme="minorHAnsi" w:eastAsia="Times New Roman" w:hAnsiTheme="minorHAnsi" w:cstheme="minorHAnsi"/>
          <w:noProof/>
        </w:rPr>
        <w:t>p</w:t>
      </w:r>
      <w:r w:rsidR="00DF3900" w:rsidRPr="007B2E81">
        <w:rPr>
          <w:rFonts w:asciiTheme="minorHAnsi" w:eastAsia="Times New Roman" w:hAnsiTheme="minorHAnsi" w:cstheme="minorHAnsi"/>
          <w:noProof/>
        </w:rPr>
        <w:t>rodávající</w:t>
      </w:r>
      <w:r w:rsidR="008A487D" w:rsidRPr="007B2E81">
        <w:rPr>
          <w:rFonts w:asciiTheme="minorHAnsi" w:eastAsia="Times New Roman" w:hAnsiTheme="minorHAnsi" w:cstheme="minorHAnsi"/>
          <w:noProof/>
        </w:rPr>
        <w:t>ho</w:t>
      </w:r>
      <w:r w:rsidRPr="007B2E81">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7B2E81">
        <w:rPr>
          <w:rFonts w:asciiTheme="minorHAnsi" w:hAnsiTheme="minorHAnsi" w:cs="Arial"/>
          <w:bCs/>
          <w:iCs/>
        </w:rPr>
        <w:t>Prodávající</w:t>
      </w:r>
      <w:r w:rsidR="00756342" w:rsidRPr="007B2E81">
        <w:rPr>
          <w:rFonts w:asciiTheme="minorHAnsi" w:hAnsiTheme="minorHAnsi" w:cs="Arial"/>
          <w:bCs/>
          <w:iCs/>
        </w:rPr>
        <w:t xml:space="preserve"> splní svůj závazek dodat </w:t>
      </w:r>
      <w:r w:rsidRPr="007B2E81">
        <w:rPr>
          <w:rFonts w:asciiTheme="minorHAnsi" w:hAnsiTheme="minorHAnsi" w:cs="Arial"/>
          <w:bCs/>
          <w:iCs/>
        </w:rPr>
        <w:t>Předmět plnění Kupujícímu</w:t>
      </w:r>
      <w:r w:rsidR="00756342" w:rsidRPr="007B2E81">
        <w:rPr>
          <w:rFonts w:asciiTheme="minorHAnsi" w:hAnsiTheme="minorHAnsi" w:cs="Arial"/>
          <w:bCs/>
          <w:iCs/>
        </w:rPr>
        <w:t xml:space="preserve"> jeho řádným a včasným dodáním do místa plnění uvedeného v Dílčí smlouvě a v termínu </w:t>
      </w:r>
      <w:r w:rsidR="00756342" w:rsidRPr="007B2E81">
        <w:rPr>
          <w:rFonts w:asciiTheme="minorHAnsi" w:hAnsiTheme="minorHAnsi" w:cs="Arial"/>
          <w:b/>
          <w:bCs/>
          <w:iCs/>
        </w:rPr>
        <w:t xml:space="preserve">do </w:t>
      </w:r>
      <w:r w:rsidR="00065AA9" w:rsidRPr="007B2E81">
        <w:rPr>
          <w:rFonts w:asciiTheme="minorHAnsi" w:hAnsiTheme="minorHAnsi" w:cs="Arial"/>
          <w:b/>
          <w:bCs/>
          <w:iCs/>
        </w:rPr>
        <w:t>5</w:t>
      </w:r>
      <w:r w:rsidR="00756342" w:rsidRPr="007B2E81">
        <w:rPr>
          <w:rFonts w:asciiTheme="minorHAnsi" w:hAnsiTheme="minorHAnsi" w:cs="Arial"/>
          <w:b/>
          <w:bCs/>
          <w:iCs/>
        </w:rPr>
        <w:t xml:space="preserve"> kalendářních dnů ode dne nabytí účinnosti Dílčí smlouvy</w:t>
      </w:r>
      <w:r w:rsidR="00756342" w:rsidRPr="007B2E81">
        <w:rPr>
          <w:rFonts w:asciiTheme="minorHAnsi" w:hAnsiTheme="minorHAnsi" w:cs="Arial"/>
          <w:bCs/>
          <w:iCs/>
        </w:rPr>
        <w:t xml:space="preserve">. </w:t>
      </w:r>
      <w:r w:rsidR="003A4235" w:rsidRPr="007B2E81">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06FC2936"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0CD79529" w14:textId="0060B6BB" w:rsidR="00756342" w:rsidRPr="00FE7A68" w:rsidRDefault="00FE7A68" w:rsidP="00FE7A68">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E7A68">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1DF38B9A"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A25AB0">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7B2E81"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7B2E81">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7B2E81">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7B2E81">
        <w:rPr>
          <w:rFonts w:cs="Calibri"/>
          <w:i/>
          <w:iCs/>
          <w:noProof/>
        </w:rPr>
        <w:t xml:space="preserve"> </w:t>
      </w:r>
      <w:r w:rsidRPr="007B2E81">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0A2A0214"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3E716B">
        <w:rPr>
          <w:rFonts w:eastAsiaTheme="minorHAnsi"/>
          <w:color w:val="auto"/>
          <w:lang w:val="en-US"/>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2F0D1B">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7B2E81" w:rsidRDefault="008A6398" w:rsidP="00AD6804">
      <w:pPr>
        <w:numPr>
          <w:ilvl w:val="0"/>
          <w:numId w:val="2"/>
        </w:numPr>
        <w:spacing w:after="120" w:line="240" w:lineRule="auto"/>
        <w:ind w:left="426" w:hanging="426"/>
        <w:jc w:val="both"/>
        <w:rPr>
          <w:rFonts w:asciiTheme="minorHAnsi" w:hAnsiTheme="minorHAnsi" w:cstheme="minorHAnsi"/>
          <w:noProof/>
        </w:rPr>
      </w:pPr>
      <w:r w:rsidRPr="007B2E81">
        <w:rPr>
          <w:rFonts w:asciiTheme="minorHAnsi" w:hAnsiTheme="minorHAnsi" w:cstheme="minorHAnsi"/>
          <w:noProof/>
        </w:rPr>
        <w:t xml:space="preserve">V souladu s ust. § 2113 a násl. </w:t>
      </w:r>
      <w:r w:rsidR="0068149A" w:rsidRPr="007B2E81">
        <w:rPr>
          <w:rFonts w:asciiTheme="minorHAnsi" w:hAnsiTheme="minorHAnsi" w:cstheme="minorHAnsi"/>
          <w:noProof/>
        </w:rPr>
        <w:t>OZ</w:t>
      </w:r>
      <w:r w:rsidRPr="007B2E81">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7B2E81">
        <w:rPr>
          <w:rFonts w:asciiTheme="minorHAnsi" w:hAnsiTheme="minorHAnsi" w:cstheme="minorHAnsi"/>
          <w:noProof/>
        </w:rPr>
        <w:t>a</w:t>
      </w:r>
      <w:r w:rsidR="00B8249E" w:rsidRPr="007B2E81">
        <w:rPr>
          <w:rFonts w:asciiTheme="minorHAnsi" w:hAnsiTheme="minorHAnsi" w:cstheme="minorHAnsi"/>
          <w:noProof/>
        </w:rPr>
        <w:t xml:space="preserve">to vyznačena, pak </w:t>
      </w:r>
      <w:r w:rsidR="00AD67E3" w:rsidRPr="007B2E81">
        <w:rPr>
          <w:rFonts w:asciiTheme="minorHAnsi" w:hAnsiTheme="minorHAnsi" w:cstheme="minorHAnsi"/>
          <w:noProof/>
        </w:rPr>
        <w:t xml:space="preserve">v délce </w:t>
      </w:r>
      <w:r w:rsidR="00142041" w:rsidRPr="007B2E81">
        <w:rPr>
          <w:rFonts w:asciiTheme="minorHAnsi" w:hAnsiTheme="minorHAnsi" w:cstheme="minorHAnsi"/>
          <w:noProof/>
        </w:rPr>
        <w:t xml:space="preserve">min. </w:t>
      </w:r>
      <w:r w:rsidR="00E60B7A" w:rsidRPr="007B2E81">
        <w:rPr>
          <w:rFonts w:asciiTheme="minorHAnsi" w:hAnsiTheme="minorHAnsi" w:cstheme="minorHAnsi"/>
          <w:noProof/>
        </w:rPr>
        <w:t>6</w:t>
      </w:r>
      <w:r w:rsidR="00AD67E3" w:rsidRPr="007B2E81">
        <w:rPr>
          <w:rFonts w:asciiTheme="minorHAnsi" w:hAnsiTheme="minorHAnsi" w:cstheme="minorHAnsi"/>
          <w:noProof/>
        </w:rPr>
        <w:t xml:space="preserve"> měsíců</w:t>
      </w:r>
      <w:r w:rsidR="00B8249E" w:rsidRPr="007B2E81">
        <w:rPr>
          <w:rFonts w:asciiTheme="minorHAnsi" w:hAnsiTheme="minorHAnsi" w:cstheme="minorHAnsi"/>
          <w:noProof/>
        </w:rPr>
        <w:t xml:space="preserve"> </w:t>
      </w:r>
      <w:r w:rsidRPr="007B2E81">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7B2E81">
        <w:rPr>
          <w:rFonts w:asciiTheme="minorHAnsi" w:hAnsiTheme="minorHAnsi" w:cstheme="minorHAnsi"/>
          <w:noProof/>
        </w:rPr>
        <w:t>dobu běhu záruční doby způsobilý</w:t>
      </w:r>
      <w:r w:rsidRPr="007B2E81">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7B2E81">
        <w:rPr>
          <w:rFonts w:asciiTheme="minorHAnsi" w:hAnsiTheme="minorHAnsi" w:cstheme="minorHAnsi"/>
          <w:noProof/>
        </w:rPr>
        <w:t> </w:t>
      </w:r>
      <w:r w:rsidRPr="007B2E81">
        <w:rPr>
          <w:rFonts w:asciiTheme="minorHAnsi" w:hAnsiTheme="minorHAnsi" w:cstheme="minorHAnsi"/>
          <w:noProof/>
        </w:rPr>
        <w:t xml:space="preserve"> vadného plnění vyplývající z příslušných ustanovení </w:t>
      </w:r>
      <w:r w:rsidR="0068149A" w:rsidRPr="007B2E81">
        <w:rPr>
          <w:rFonts w:asciiTheme="minorHAnsi" w:hAnsiTheme="minorHAnsi" w:cstheme="minorHAnsi"/>
          <w:noProof/>
        </w:rPr>
        <w:t>OZ</w:t>
      </w:r>
      <w:r w:rsidRPr="007B2E81">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7B2E81">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7B2E81">
        <w:rPr>
          <w:rFonts w:asciiTheme="minorHAnsi" w:hAnsiTheme="minorHAnsi" w:cstheme="minorHAnsi"/>
          <w:noProof/>
        </w:rPr>
        <w:t>í odstra</w:t>
      </w:r>
      <w:r w:rsidR="00E60B7A" w:rsidRPr="007B2E81">
        <w:rPr>
          <w:rFonts w:asciiTheme="minorHAnsi" w:hAnsiTheme="minorHAnsi" w:cstheme="minorHAnsi"/>
          <w:noProof/>
        </w:rPr>
        <w:t>ní vady nejpozději do 10</w:t>
      </w:r>
      <w:r w:rsidRPr="007B2E81">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w:t>
      </w:r>
      <w:r w:rsidRPr="00A32B6A">
        <w:rPr>
          <w:rFonts w:asciiTheme="minorHAnsi" w:hAnsiTheme="minorHAnsi" w:cstheme="minorHAnsi"/>
          <w:noProof/>
        </w:rPr>
        <w:t>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171E0A5C"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w:t>
      </w:r>
      <w:r w:rsidR="00780FFF">
        <w:rPr>
          <w:rFonts w:asciiTheme="minorHAnsi" w:hAnsiTheme="minorHAnsi" w:cstheme="minorHAnsi"/>
          <w:noProof/>
        </w:rPr>
        <w:t>vajícím smluvní pokutu ve výši 1</w:t>
      </w:r>
      <w:r>
        <w:rPr>
          <w:rFonts w:asciiTheme="minorHAnsi" w:hAnsiTheme="minorHAnsi" w:cstheme="minorHAnsi"/>
          <w:noProof/>
        </w:rPr>
        <w:t>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4F081E40"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C12366">
        <w:rPr>
          <w:rFonts w:asciiTheme="minorHAnsi" w:eastAsia="Times New Roman" w:hAnsiTheme="minorHAnsi" w:cs="Arial"/>
          <w:lang w:eastAsia="cs-CZ"/>
        </w:rPr>
        <w:t>ajícímu smluvní pokutu ve výši 5</w:t>
      </w:r>
      <w:r w:rsidRPr="009C4E00">
        <w:rPr>
          <w:rFonts w:asciiTheme="minorHAnsi" w:eastAsia="Times New Roman" w:hAnsiTheme="minorHAnsi" w:cs="Arial"/>
          <w:lang w:eastAsia="cs-CZ"/>
        </w:rPr>
        <w:t>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56D88784"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4BD3C212" w14:textId="6D7BFCA1" w:rsidR="0062306E" w:rsidRDefault="0062306E" w:rsidP="0062306E">
      <w:pPr>
        <w:widowControl w:val="0"/>
        <w:tabs>
          <w:tab w:val="num" w:pos="792"/>
        </w:tabs>
        <w:spacing w:after="0" w:line="240" w:lineRule="auto"/>
        <w:jc w:val="both"/>
        <w:rPr>
          <w:rFonts w:asciiTheme="minorHAnsi" w:eastAsia="Times New Roman" w:hAnsiTheme="minorHAnsi" w:cs="Arial"/>
          <w:color w:val="auto"/>
          <w:lang w:eastAsia="cs-CZ"/>
        </w:rPr>
      </w:pP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lastRenderedPageBreak/>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E387A0A" w14:textId="3D75A385" w:rsidR="008A6398" w:rsidRPr="00E74258"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7B2E81">
        <w:rPr>
          <w:rFonts w:asciiTheme="minorHAnsi" w:hAnsiTheme="minorHAnsi" w:cstheme="minorHAnsi"/>
          <w:noProof/>
        </w:rPr>
        <w:t xml:space="preserve">Tato </w:t>
      </w:r>
      <w:r w:rsidR="002B3597" w:rsidRPr="007B2E81">
        <w:rPr>
          <w:rFonts w:asciiTheme="minorHAnsi" w:hAnsiTheme="minorHAnsi" w:cstheme="minorHAnsi"/>
          <w:noProof/>
        </w:rPr>
        <w:t>R</w:t>
      </w:r>
      <w:r w:rsidRPr="007B2E81">
        <w:rPr>
          <w:rFonts w:asciiTheme="minorHAnsi" w:hAnsiTheme="minorHAnsi" w:cstheme="minorHAnsi"/>
          <w:noProof/>
        </w:rPr>
        <w:t xml:space="preserve">ámcová dohoda </w:t>
      </w:r>
      <w:r w:rsidR="008A6398" w:rsidRPr="007B2E81">
        <w:rPr>
          <w:rFonts w:asciiTheme="minorHAnsi" w:hAnsiTheme="minorHAnsi" w:cstheme="minorHAnsi"/>
          <w:noProof/>
        </w:rPr>
        <w:t>je uzavřen</w:t>
      </w:r>
      <w:r w:rsidRPr="007B2E81">
        <w:rPr>
          <w:rFonts w:asciiTheme="minorHAnsi" w:hAnsiTheme="minorHAnsi" w:cstheme="minorHAnsi"/>
          <w:noProof/>
        </w:rPr>
        <w:t>a na dobu určitou</w:t>
      </w:r>
      <w:r w:rsidR="00235900" w:rsidRPr="007B2E81">
        <w:rPr>
          <w:rFonts w:asciiTheme="minorHAnsi" w:hAnsiTheme="minorHAnsi" w:cstheme="minorHAnsi"/>
          <w:noProof/>
        </w:rPr>
        <w:t xml:space="preserve"> </w:t>
      </w:r>
      <w:r w:rsidR="00352F04" w:rsidRPr="007B2E81">
        <w:rPr>
          <w:rFonts w:asciiTheme="minorHAnsi" w:hAnsiTheme="minorHAnsi" w:cstheme="minorHAnsi"/>
          <w:b/>
          <w:noProof/>
        </w:rPr>
        <w:t>čtyř</w:t>
      </w:r>
      <w:r w:rsidR="00235900" w:rsidRPr="007B2E81">
        <w:rPr>
          <w:rFonts w:asciiTheme="minorHAnsi" w:hAnsiTheme="minorHAnsi" w:cstheme="minorHAnsi"/>
          <w:b/>
          <w:noProof/>
        </w:rPr>
        <w:t xml:space="preserve"> (</w:t>
      </w:r>
      <w:r w:rsidR="00352F04" w:rsidRPr="007B2E81">
        <w:rPr>
          <w:rFonts w:asciiTheme="minorHAnsi" w:hAnsiTheme="minorHAnsi" w:cstheme="minorHAnsi"/>
          <w:b/>
          <w:noProof/>
        </w:rPr>
        <w:t>4</w:t>
      </w:r>
      <w:r w:rsidR="00235900" w:rsidRPr="007B2E81">
        <w:rPr>
          <w:rFonts w:asciiTheme="minorHAnsi" w:hAnsiTheme="minorHAnsi" w:cstheme="minorHAnsi"/>
          <w:b/>
          <w:noProof/>
        </w:rPr>
        <w:t>) let</w:t>
      </w:r>
      <w:r w:rsidR="008A6398" w:rsidRPr="007B2E81">
        <w:rPr>
          <w:rFonts w:asciiTheme="minorHAnsi" w:hAnsiTheme="minorHAnsi" w:cstheme="minorHAnsi"/>
          <w:b/>
          <w:noProof/>
        </w:rPr>
        <w:t xml:space="preserve"> ode</w:t>
      </w:r>
      <w:r w:rsidR="008A6398" w:rsidRPr="007B2E81">
        <w:rPr>
          <w:rFonts w:asciiTheme="minorHAnsi" w:hAnsiTheme="minorHAnsi" w:cstheme="minorHAnsi"/>
          <w:noProof/>
        </w:rPr>
        <w:t xml:space="preserve"> dne nabytí účinnosti této Rámcové dohody</w:t>
      </w:r>
      <w:r w:rsidRPr="007B2E81">
        <w:rPr>
          <w:rFonts w:asciiTheme="minorHAnsi" w:hAnsiTheme="minorHAnsi" w:cstheme="minorHAnsi"/>
          <w:noProof/>
        </w:rPr>
        <w:t xml:space="preserve">. </w:t>
      </w:r>
      <w:r w:rsidR="00235900" w:rsidRPr="007B2E81">
        <w:rPr>
          <w:rFonts w:asciiTheme="minorHAnsi" w:hAnsiTheme="minorHAnsi" w:cstheme="minorHAnsi"/>
          <w:noProof/>
        </w:rPr>
        <w:t>T</w:t>
      </w:r>
      <w:r w:rsidR="002B3597" w:rsidRPr="007B2E81">
        <w:rPr>
          <w:rFonts w:asciiTheme="minorHAnsi" w:hAnsiTheme="minorHAnsi" w:cstheme="minorHAnsi"/>
          <w:noProof/>
        </w:rPr>
        <w:t xml:space="preserve">ato rámcová dohoda zaniká </w:t>
      </w:r>
      <w:r w:rsidRPr="007B2E81">
        <w:rPr>
          <w:rFonts w:asciiTheme="minorHAnsi" w:hAnsiTheme="minorHAnsi" w:cstheme="minorHAnsi"/>
          <w:noProof/>
        </w:rPr>
        <w:t xml:space="preserve">před uplynutím této doby v případě, že bude </w:t>
      </w:r>
      <w:r w:rsidRPr="007B2E81">
        <w:rPr>
          <w:rFonts w:asciiTheme="minorHAnsi" w:hAnsiTheme="minorHAnsi" w:cstheme="minorHAnsi"/>
          <w:b/>
          <w:noProof/>
        </w:rPr>
        <w:t>vyčerpán</w:t>
      </w:r>
      <w:r w:rsidR="00CE2B9B" w:rsidRPr="007B2E81">
        <w:rPr>
          <w:rFonts w:asciiTheme="minorHAnsi" w:hAnsiTheme="minorHAnsi" w:cstheme="minorHAnsi"/>
          <w:b/>
          <w:noProof/>
        </w:rPr>
        <w:t>a celková finan</w:t>
      </w:r>
      <w:r w:rsidR="00E35923" w:rsidRPr="007B2E81">
        <w:rPr>
          <w:rFonts w:asciiTheme="minorHAnsi" w:hAnsiTheme="minorHAnsi" w:cstheme="minorHAnsi"/>
          <w:b/>
          <w:noProof/>
        </w:rPr>
        <w:t xml:space="preserve">ční částka </w:t>
      </w:r>
      <w:r w:rsidR="002B5A4D" w:rsidRPr="007B2E81">
        <w:rPr>
          <w:rFonts w:asciiTheme="minorHAnsi" w:hAnsiTheme="minorHAnsi" w:cstheme="minorHAnsi"/>
          <w:b/>
          <w:noProof/>
        </w:rPr>
        <w:t>2 680</w:t>
      </w:r>
      <w:r w:rsidR="00142041" w:rsidRPr="007B2E81">
        <w:rPr>
          <w:rFonts w:asciiTheme="minorHAnsi" w:hAnsiTheme="minorHAnsi" w:cstheme="minorHAnsi"/>
          <w:b/>
          <w:noProof/>
        </w:rPr>
        <w:t xml:space="preserve"> 000</w:t>
      </w:r>
      <w:r w:rsidRPr="007B2E81">
        <w:rPr>
          <w:rFonts w:asciiTheme="minorHAnsi" w:hAnsiTheme="minorHAnsi" w:cstheme="minorHAnsi"/>
          <w:b/>
          <w:noProof/>
        </w:rPr>
        <w:t>,- Kč bez DPH</w:t>
      </w:r>
      <w:r w:rsidRPr="007B2E81">
        <w:rPr>
          <w:rFonts w:asciiTheme="minorHAnsi" w:hAnsiTheme="minorHAnsi" w:cstheme="minorHAnsi"/>
          <w:noProof/>
        </w:rPr>
        <w:t>, která se rovná předpokládané hodnotě veřejné zakázky s názvem „</w:t>
      </w:r>
      <w:r w:rsidR="008D01D5" w:rsidRPr="007B2E81">
        <w:rPr>
          <w:rFonts w:asciiTheme="minorHAnsi" w:hAnsiTheme="minorHAnsi" w:cstheme="minorHAnsi"/>
          <w:noProof/>
        </w:rPr>
        <w:t>Dodávky</w:t>
      </w:r>
      <w:r w:rsidR="00E35923" w:rsidRPr="007B2E81">
        <w:rPr>
          <w:rFonts w:asciiTheme="minorHAnsi" w:hAnsiTheme="minorHAnsi" w:cstheme="minorHAnsi"/>
          <w:noProof/>
        </w:rPr>
        <w:t xml:space="preserve"> laboratorní</w:t>
      </w:r>
      <w:r w:rsidR="008D01D5" w:rsidRPr="007B2E81">
        <w:rPr>
          <w:rFonts w:asciiTheme="minorHAnsi" w:hAnsiTheme="minorHAnsi" w:cstheme="minorHAnsi"/>
          <w:noProof/>
        </w:rPr>
        <w:t>ho spotřebního</w:t>
      </w:r>
      <w:r w:rsidR="00E35923" w:rsidRPr="007B2E81">
        <w:rPr>
          <w:rFonts w:asciiTheme="minorHAnsi" w:hAnsiTheme="minorHAnsi" w:cstheme="minorHAnsi"/>
          <w:noProof/>
        </w:rPr>
        <w:t xml:space="preserve"> materiál</w:t>
      </w:r>
      <w:r w:rsidR="008D01D5" w:rsidRPr="007B2E81">
        <w:rPr>
          <w:rFonts w:asciiTheme="minorHAnsi" w:hAnsiTheme="minorHAnsi" w:cstheme="minorHAnsi"/>
          <w:noProof/>
        </w:rPr>
        <w:t>u</w:t>
      </w:r>
      <w:r w:rsidR="00E35923" w:rsidRPr="007B2E81">
        <w:rPr>
          <w:rFonts w:asciiTheme="minorHAnsi" w:hAnsiTheme="minorHAnsi" w:cstheme="minorHAnsi"/>
          <w:noProof/>
        </w:rPr>
        <w:t xml:space="preserve"> </w:t>
      </w:r>
      <w:r w:rsidR="00552E28">
        <w:rPr>
          <w:rFonts w:asciiTheme="minorHAnsi" w:hAnsiTheme="minorHAnsi" w:cstheme="minorHAnsi"/>
          <w:noProof/>
        </w:rPr>
        <w:t xml:space="preserve">a laboratorních špiček </w:t>
      </w:r>
      <w:r w:rsidR="00E35923" w:rsidRPr="007B2E81">
        <w:rPr>
          <w:rFonts w:asciiTheme="minorHAnsi" w:hAnsiTheme="minorHAnsi" w:cstheme="minorHAnsi"/>
          <w:noProof/>
        </w:rPr>
        <w:t>pro laboratoř</w:t>
      </w:r>
      <w:r w:rsidR="008D01D5" w:rsidRPr="007B2E81">
        <w:rPr>
          <w:rFonts w:asciiTheme="minorHAnsi" w:hAnsiTheme="minorHAnsi" w:cstheme="minorHAnsi"/>
          <w:noProof/>
        </w:rPr>
        <w:t>e zadavatele</w:t>
      </w:r>
      <w:r w:rsidRPr="007B2E81">
        <w:rPr>
          <w:rFonts w:asciiTheme="minorHAnsi" w:hAnsiTheme="minorHAnsi" w:cstheme="minorHAnsi"/>
          <w:noProof/>
        </w:rPr>
        <w:t>“</w:t>
      </w:r>
      <w:r w:rsidR="00AD67E3" w:rsidRPr="007B2E81">
        <w:rPr>
          <w:rFonts w:asciiTheme="minorHAnsi" w:hAnsiTheme="minorHAnsi" w:cstheme="minorHAnsi"/>
          <w:noProof/>
        </w:rPr>
        <w:t xml:space="preserve"> – část </w:t>
      </w:r>
      <w:r w:rsidR="002B5A4D" w:rsidRPr="007B2E81">
        <w:rPr>
          <w:rFonts w:asciiTheme="minorHAnsi" w:hAnsiTheme="minorHAnsi" w:cstheme="minorHAnsi"/>
          <w:noProof/>
        </w:rPr>
        <w:t>2</w:t>
      </w:r>
      <w:r w:rsidR="00235900" w:rsidRPr="007B2E81">
        <w:rPr>
          <w:rFonts w:asciiTheme="minorHAnsi" w:hAnsiTheme="minorHAnsi" w:cstheme="minorHAnsi"/>
          <w:noProof/>
        </w:rPr>
        <w:t xml:space="preserve">: </w:t>
      </w:r>
      <w:r w:rsidR="00780FFF">
        <w:rPr>
          <w:rFonts w:asciiTheme="minorHAnsi" w:hAnsiTheme="minorHAnsi" w:cstheme="minorHAnsi"/>
          <w:noProof/>
        </w:rPr>
        <w:t>Laboratorní š</w:t>
      </w:r>
      <w:r w:rsidR="002B5A4D" w:rsidRPr="007B2E81">
        <w:rPr>
          <w:rFonts w:asciiTheme="minorHAnsi" w:hAnsiTheme="minorHAnsi" w:cstheme="minorHAnsi"/>
          <w:noProof/>
        </w:rPr>
        <w:t>pičky</w:t>
      </w:r>
      <w:r w:rsidRPr="007B2E81">
        <w:rPr>
          <w:rFonts w:asciiTheme="minorHAnsi" w:hAnsiTheme="minorHAnsi" w:cstheme="minorHAnsi"/>
          <w:noProof/>
        </w:rPr>
        <w:t>.</w:t>
      </w:r>
      <w:r w:rsidR="008A6398" w:rsidRPr="007B2E81">
        <w:rPr>
          <w:rFonts w:asciiTheme="minorHAnsi" w:hAnsiTheme="minorHAnsi" w:cstheme="minorHAnsi"/>
          <w:noProof/>
        </w:rPr>
        <w:t xml:space="preserve"> </w:t>
      </w:r>
    </w:p>
    <w:p w14:paraId="31665649" w14:textId="76D5EFC2" w:rsidR="00E74258" w:rsidRPr="00E74258" w:rsidRDefault="00E74258" w:rsidP="00E74258">
      <w:pPr>
        <w:numPr>
          <w:ilvl w:val="0"/>
          <w:numId w:val="9"/>
        </w:numPr>
        <w:spacing w:after="120" w:line="240" w:lineRule="auto"/>
        <w:ind w:left="426" w:right="-1" w:hanging="426"/>
        <w:jc w:val="both"/>
        <w:rPr>
          <w:rFonts w:asciiTheme="minorHAnsi" w:eastAsia="Times New Roman" w:hAnsiTheme="minorHAnsi" w:cstheme="minorHAnsi"/>
          <w:noProof/>
        </w:rPr>
      </w:pPr>
      <w:r w:rsidRPr="00E74258">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E74258">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E74258">
        <w:rPr>
          <w:rFonts w:asciiTheme="minorHAnsi" w:eastAsia="Times New Roman" w:hAnsiTheme="minorHAnsi" w:cstheme="minorHAnsi"/>
          <w:noProof/>
        </w:rPr>
        <w:t xml:space="preserve"> </w:t>
      </w:r>
      <w:r w:rsidRPr="00E74258">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lastRenderedPageBreak/>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EC7FCDB" w14:textId="5A246466" w:rsidR="00F221C9" w:rsidRPr="00235900" w:rsidRDefault="008A6398" w:rsidP="00F221C9">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2F0D1B">
        <w:rPr>
          <w:rFonts w:asciiTheme="minorHAnsi" w:hAnsiTheme="minorHAnsi" w:cstheme="minorHAnsi"/>
          <w:noProof/>
        </w:rPr>
        <w:t>xxx</w:t>
      </w:r>
    </w:p>
    <w:p w14:paraId="45A5C9EA" w14:textId="402437FE"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F221C9">
        <w:rPr>
          <w:rFonts w:asciiTheme="minorHAnsi" w:hAnsiTheme="minorHAnsi" w:cs="Arial"/>
          <w:shd w:val="clear" w:color="auto" w:fill="D0CECE" w:themeFill="background2" w:themeFillShade="E6"/>
        </w:rPr>
        <w:t>MUF-Pro s.r.o., Jinonická 80, 157 00Praha 5-Košíře</w:t>
      </w:r>
    </w:p>
    <w:p w14:paraId="043FF3E6" w14:textId="1D9266AF"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2F0D1B">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6BF59FF5"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4CAC392E"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07122CBA" w14:textId="78A3A498"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2F0D1B">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221B4827"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560137F6"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07CCB701" w14:textId="027FDDBC"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539564A6" w14:textId="7DCBA53C"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2F0D1B">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3FCA82BD"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13BBB4B4"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3102A45" w14:textId="080253A5"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3E325A7B" w14:textId="6408CDE9"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lastRenderedPageBreak/>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2F0D1B">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2860D4B8"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678BC359"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F0D1B">
        <w:rPr>
          <w:rFonts w:asciiTheme="minorHAnsi" w:hAnsiTheme="minorHAnsi" w:cstheme="minorHAnsi"/>
          <w:noProof/>
        </w:rPr>
        <w:t>xxx</w:t>
      </w:r>
    </w:p>
    <w:p w14:paraId="5FAD029F" w14:textId="4722C717"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1" w:history="1">
        <w:r w:rsidR="002F0D1B">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52FE4659" w14:textId="5CB622DB" w:rsidR="0062306E" w:rsidRDefault="008A6398" w:rsidP="0062306E">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52641701" w14:textId="77777777" w:rsidR="0062306E" w:rsidRPr="0062306E" w:rsidRDefault="0062306E" w:rsidP="0062306E">
      <w:pPr>
        <w:spacing w:after="240" w:line="240" w:lineRule="auto"/>
        <w:ind w:left="450"/>
        <w:jc w:val="both"/>
        <w:rPr>
          <w:rFonts w:asciiTheme="minorHAnsi" w:hAnsiTheme="minorHAnsi" w:cstheme="minorHAnsi"/>
          <w:noProof/>
        </w:rPr>
      </w:pP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smluv nebo v souvislosti s nimi, které se nepodaří vyřešit přednostně smírnou cestou, budou rozhodovány obecnými soudy v souladu se zákonem č. 99/1963 Sb., občanským 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255B443C" w14:textId="21A68D6E" w:rsidR="0062306E" w:rsidRDefault="0062306E" w:rsidP="00940311">
      <w:pPr>
        <w:tabs>
          <w:tab w:val="num" w:pos="540"/>
        </w:tabs>
        <w:ind w:left="540" w:hanging="540"/>
        <w:jc w:val="center"/>
        <w:rPr>
          <w:rFonts w:asciiTheme="minorHAnsi" w:hAnsiTheme="minorHAnsi" w:cs="Arial"/>
          <w:b/>
        </w:rPr>
      </w:pPr>
    </w:p>
    <w:p w14:paraId="0D8C733B" w14:textId="77777777" w:rsidR="0062306E" w:rsidRDefault="0062306E"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lastRenderedPageBreak/>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3168A8AF" w:rsidR="002016BB" w:rsidRDefault="002016BB" w:rsidP="00125ECB">
      <w:pPr>
        <w:tabs>
          <w:tab w:val="num" w:pos="540"/>
        </w:tabs>
        <w:spacing w:after="0"/>
        <w:ind w:left="540" w:hanging="540"/>
        <w:jc w:val="center"/>
        <w:rPr>
          <w:rFonts w:asciiTheme="minorHAnsi" w:hAnsiTheme="minorHAnsi" w:cs="Arial"/>
          <w:b/>
        </w:rPr>
      </w:pPr>
    </w:p>
    <w:p w14:paraId="171C2229" w14:textId="77777777" w:rsidR="0062306E" w:rsidRDefault="0062306E" w:rsidP="00125ECB">
      <w:pPr>
        <w:tabs>
          <w:tab w:val="num" w:pos="540"/>
        </w:tabs>
        <w:spacing w:after="0"/>
        <w:ind w:left="540" w:hanging="540"/>
        <w:jc w:val="center"/>
        <w:rPr>
          <w:rFonts w:asciiTheme="minorHAnsi" w:hAnsiTheme="minorHAnsi" w:cs="Arial"/>
          <w:b/>
        </w:rPr>
      </w:pPr>
    </w:p>
    <w:p w14:paraId="4A2AA04B" w14:textId="77777777" w:rsidR="002016BB" w:rsidRDefault="002016B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lastRenderedPageBreak/>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49D29328" w14:textId="23328208" w:rsid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Není-li v této Rámcové dohodě stanoveno jinak, jakákoliv práva či povinnosti z této Rámcové dohody</w:t>
      </w:r>
      <w:r w:rsidR="005C11B0">
        <w:rPr>
          <w:rFonts w:asciiTheme="minorHAnsi" w:hAnsiTheme="minorHAnsi" w:cstheme="minorHAnsi"/>
          <w:noProof/>
        </w:rPr>
        <w:t>, ani Rámcovou dohodu jako celek,</w:t>
      </w:r>
      <w:r w:rsidRPr="00125ECB">
        <w:rPr>
          <w:rFonts w:asciiTheme="minorHAnsi" w:hAnsiTheme="minorHAnsi" w:cstheme="minorHAnsi"/>
          <w:noProof/>
        </w:rPr>
        <w:t xml:space="preserve"> nelze postoupit</w:t>
      </w:r>
      <w:r w:rsidR="005C11B0">
        <w:rPr>
          <w:rFonts w:asciiTheme="minorHAnsi" w:hAnsiTheme="minorHAnsi" w:cstheme="minorHAnsi"/>
          <w:noProof/>
        </w:rPr>
        <w:t xml:space="preserve"> či převést</w:t>
      </w:r>
      <w:r w:rsidRPr="00125ECB">
        <w:rPr>
          <w:rFonts w:asciiTheme="minorHAnsi" w:hAnsiTheme="minorHAnsi" w:cstheme="minorHAnsi"/>
          <w:noProof/>
        </w:rPr>
        <w:t xml:space="preserve"> bez předchozího písemného souhlasu druhé Smluvní strany, přičemž za</w:t>
      </w:r>
      <w:r w:rsidR="00442A10">
        <w:rPr>
          <w:rFonts w:asciiTheme="minorHAnsi" w:hAnsiTheme="minorHAnsi" w:cstheme="minorHAnsi"/>
          <w:noProof/>
        </w:rPr>
        <w:t> </w:t>
      </w:r>
      <w:r w:rsidRPr="00125ECB">
        <w:rPr>
          <w:rFonts w:asciiTheme="minorHAnsi" w:hAnsiTheme="minorHAnsi" w:cstheme="minorHAnsi"/>
          <w:noProof/>
        </w:rPr>
        <w:t xml:space="preserve"> písemnou formu </w:t>
      </w:r>
      <w:r w:rsidR="005C11B0">
        <w:rPr>
          <w:rFonts w:asciiTheme="minorHAnsi" w:hAnsiTheme="minorHAnsi" w:cstheme="minorHAnsi"/>
          <w:noProof/>
        </w:rPr>
        <w:t>ne</w:t>
      </w:r>
      <w:r w:rsidRPr="00125ECB">
        <w:rPr>
          <w:rFonts w:asciiTheme="minorHAnsi" w:hAnsiTheme="minorHAnsi" w:cstheme="minorHAnsi"/>
          <w:noProof/>
        </w:rPr>
        <w:t xml:space="preserve">bude pro tento účel považována </w:t>
      </w:r>
      <w:r w:rsidR="005C11B0">
        <w:rPr>
          <w:rFonts w:asciiTheme="minorHAnsi" w:hAnsiTheme="minorHAnsi" w:cstheme="minorHAnsi"/>
          <w:noProof/>
        </w:rPr>
        <w:t>výměna  emailové korespondence</w:t>
      </w:r>
      <w:r w:rsidRPr="00125ECB">
        <w:rPr>
          <w:rFonts w:asciiTheme="minorHAnsi" w:hAnsiTheme="minorHAnsi" w:cstheme="minorHAnsi"/>
          <w:noProof/>
        </w:rPr>
        <w:t>.</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w:t>
      </w:r>
      <w:r w:rsidRPr="00125ECB">
        <w:rPr>
          <w:rFonts w:asciiTheme="minorHAnsi" w:hAnsiTheme="minorHAnsi" w:cstheme="minorHAnsi"/>
          <w:noProof/>
        </w:rPr>
        <w:lastRenderedPageBreak/>
        <w:t xml:space="preserve">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18A7C4E4"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9D4EF5">
              <w:rPr>
                <w:rStyle w:val="platne1"/>
                <w:rFonts w:eastAsia="Calibri"/>
                <w:b/>
              </w:rPr>
              <w:t>Praze</w:t>
            </w:r>
            <w:r w:rsidRPr="00FD2E5A">
              <w:rPr>
                <w:rFonts w:ascii="Calibri" w:hAnsi="Calibri" w:cs="Calibri"/>
                <w:sz w:val="22"/>
                <w:szCs w:val="22"/>
              </w:rPr>
              <w:t xml:space="preserve"> dne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321B4D64" w:rsidR="00EB1CDE" w:rsidRPr="00FD2E5A" w:rsidRDefault="00E2180B" w:rsidP="00EB1CDE">
            <w:pPr>
              <w:pStyle w:val="Zkladntextodsazen3"/>
              <w:widowControl w:val="0"/>
              <w:tabs>
                <w:tab w:val="left" w:pos="0"/>
                <w:tab w:val="left" w:pos="360"/>
              </w:tabs>
              <w:ind w:left="360" w:hanging="360"/>
              <w:rPr>
                <w:rFonts w:ascii="Calibri" w:hAnsi="Calibri" w:cs="Calibri"/>
                <w:b/>
                <w:sz w:val="22"/>
                <w:szCs w:val="22"/>
              </w:rPr>
            </w:pPr>
            <w:r w:rsidRPr="00E2180B">
              <w:rPr>
                <w:rFonts w:ascii="Calibri" w:hAnsi="Calibri" w:cs="Calibri"/>
                <w:b/>
                <w:color w:val="000000"/>
                <w:spacing w:val="-3"/>
                <w:sz w:val="22"/>
                <w:szCs w:val="22"/>
              </w:rPr>
              <w:t>MUF-Pro s.r.o</w:t>
            </w:r>
            <w:r>
              <w:rPr>
                <w:rStyle w:val="platne1"/>
              </w:rPr>
              <w:t>.</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3168072D" w:rsidR="00EB1CDE" w:rsidRPr="00FD2E5A" w:rsidRDefault="00F00A9E" w:rsidP="00EB1CDE">
            <w:pPr>
              <w:pStyle w:val="Zkladntextodsazen3"/>
              <w:widowControl w:val="0"/>
              <w:tabs>
                <w:tab w:val="left" w:pos="360"/>
              </w:tabs>
              <w:ind w:left="360" w:hanging="360"/>
              <w:rPr>
                <w:rFonts w:ascii="Calibri" w:hAnsi="Calibri" w:cs="Calibri"/>
                <w:sz w:val="22"/>
                <w:szCs w:val="22"/>
              </w:rPr>
            </w:pPr>
            <w:r>
              <w:rPr>
                <w:rFonts w:ascii="Calibri" w:hAnsi="Calibri" w:cs="Calibri"/>
                <w:spacing w:val="-3"/>
                <w:sz w:val="22"/>
                <w:szCs w:val="22"/>
              </w:rPr>
              <w:t>xxx</w:t>
            </w:r>
            <w:bookmarkStart w:id="4" w:name="_GoBack"/>
            <w:bookmarkEnd w:id="4"/>
            <w:r w:rsidR="00E2180B" w:rsidRPr="00E2180B">
              <w:rPr>
                <w:rFonts w:ascii="Calibri" w:hAnsi="Calibri" w:cs="Calibri"/>
                <w:spacing w:val="-3"/>
                <w:sz w:val="22"/>
                <w:szCs w:val="22"/>
              </w:rPr>
              <w:t>, jednatelka</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2"/>
      <w:footerReference w:type="default" r:id="rId13"/>
      <w:headerReference w:type="first" r:id="rId14"/>
      <w:footerReference w:type="first" r:id="rId15"/>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B58C" w14:textId="77777777" w:rsidR="0055462C" w:rsidRDefault="0055462C" w:rsidP="008A6398">
      <w:pPr>
        <w:spacing w:after="0" w:line="240" w:lineRule="auto"/>
      </w:pPr>
      <w:r>
        <w:separator/>
      </w:r>
    </w:p>
  </w:endnote>
  <w:endnote w:type="continuationSeparator" w:id="0">
    <w:p w14:paraId="7CA24731" w14:textId="77777777" w:rsidR="0055462C" w:rsidRDefault="0055462C"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435E4725"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F86F69">
      <w:rPr>
        <w:noProof/>
        <w:color w:val="auto"/>
      </w:rPr>
      <w:t>16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F86F69">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770F77A9"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F86F69">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F86F69">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DDCD" w14:textId="77777777" w:rsidR="0055462C" w:rsidRDefault="0055462C" w:rsidP="008A6398">
      <w:pPr>
        <w:spacing w:after="0" w:line="240" w:lineRule="auto"/>
      </w:pPr>
      <w:r>
        <w:separator/>
      </w:r>
    </w:p>
  </w:footnote>
  <w:footnote w:type="continuationSeparator" w:id="0">
    <w:p w14:paraId="0B365144" w14:textId="77777777" w:rsidR="0055462C" w:rsidRDefault="0055462C"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8F2"/>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3109"/>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5533"/>
    <w:rsid w:val="001D6F0D"/>
    <w:rsid w:val="001E4710"/>
    <w:rsid w:val="001E7E05"/>
    <w:rsid w:val="001F0338"/>
    <w:rsid w:val="001F41E1"/>
    <w:rsid w:val="001F4D85"/>
    <w:rsid w:val="001F500A"/>
    <w:rsid w:val="00200F31"/>
    <w:rsid w:val="002016BB"/>
    <w:rsid w:val="00205FAA"/>
    <w:rsid w:val="00207124"/>
    <w:rsid w:val="00212203"/>
    <w:rsid w:val="0021265D"/>
    <w:rsid w:val="002126A6"/>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5A4D"/>
    <w:rsid w:val="002B77D8"/>
    <w:rsid w:val="002C178C"/>
    <w:rsid w:val="002C1876"/>
    <w:rsid w:val="002C3B4D"/>
    <w:rsid w:val="002D0636"/>
    <w:rsid w:val="002D3E00"/>
    <w:rsid w:val="002D78D3"/>
    <w:rsid w:val="002E0810"/>
    <w:rsid w:val="002F0D1B"/>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52E28"/>
    <w:rsid w:val="0055462C"/>
    <w:rsid w:val="0056038A"/>
    <w:rsid w:val="0056093C"/>
    <w:rsid w:val="005636C3"/>
    <w:rsid w:val="00565C4A"/>
    <w:rsid w:val="00571306"/>
    <w:rsid w:val="00571CA3"/>
    <w:rsid w:val="00581679"/>
    <w:rsid w:val="005822D4"/>
    <w:rsid w:val="00582C1A"/>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2306E"/>
    <w:rsid w:val="00631BA8"/>
    <w:rsid w:val="006331D4"/>
    <w:rsid w:val="00640623"/>
    <w:rsid w:val="00645336"/>
    <w:rsid w:val="00645EE0"/>
    <w:rsid w:val="006476EA"/>
    <w:rsid w:val="00650E81"/>
    <w:rsid w:val="0065212E"/>
    <w:rsid w:val="00656438"/>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4279"/>
    <w:rsid w:val="006B74CE"/>
    <w:rsid w:val="006C2E88"/>
    <w:rsid w:val="006C3CF2"/>
    <w:rsid w:val="006C497A"/>
    <w:rsid w:val="006D0697"/>
    <w:rsid w:val="006E385F"/>
    <w:rsid w:val="006E4782"/>
    <w:rsid w:val="006F58A0"/>
    <w:rsid w:val="00700CCB"/>
    <w:rsid w:val="00701A5E"/>
    <w:rsid w:val="00705F73"/>
    <w:rsid w:val="00707D80"/>
    <w:rsid w:val="00711E03"/>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0FFF"/>
    <w:rsid w:val="00787866"/>
    <w:rsid w:val="0079119E"/>
    <w:rsid w:val="00791B3F"/>
    <w:rsid w:val="00791E49"/>
    <w:rsid w:val="00792EA0"/>
    <w:rsid w:val="00793555"/>
    <w:rsid w:val="0079397C"/>
    <w:rsid w:val="00797920"/>
    <w:rsid w:val="007A16DA"/>
    <w:rsid w:val="007A2839"/>
    <w:rsid w:val="007A3F10"/>
    <w:rsid w:val="007A5152"/>
    <w:rsid w:val="007B2170"/>
    <w:rsid w:val="007B2E81"/>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2DEB"/>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55ED"/>
    <w:rsid w:val="008E695F"/>
    <w:rsid w:val="008F272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C32D7"/>
    <w:rsid w:val="009C4E00"/>
    <w:rsid w:val="009D18AB"/>
    <w:rsid w:val="009D4EF5"/>
    <w:rsid w:val="009D63EB"/>
    <w:rsid w:val="009D7EF9"/>
    <w:rsid w:val="009F41C0"/>
    <w:rsid w:val="009F43FD"/>
    <w:rsid w:val="00A00EE0"/>
    <w:rsid w:val="00A032B9"/>
    <w:rsid w:val="00A05EF5"/>
    <w:rsid w:val="00A16AA9"/>
    <w:rsid w:val="00A177FD"/>
    <w:rsid w:val="00A22F7E"/>
    <w:rsid w:val="00A23D9F"/>
    <w:rsid w:val="00A25AB0"/>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2366"/>
    <w:rsid w:val="00C14A7B"/>
    <w:rsid w:val="00C16746"/>
    <w:rsid w:val="00C1751F"/>
    <w:rsid w:val="00C17B6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180B"/>
    <w:rsid w:val="00E27D53"/>
    <w:rsid w:val="00E31EA6"/>
    <w:rsid w:val="00E35923"/>
    <w:rsid w:val="00E529DF"/>
    <w:rsid w:val="00E54E62"/>
    <w:rsid w:val="00E557DC"/>
    <w:rsid w:val="00E60B7A"/>
    <w:rsid w:val="00E60CF6"/>
    <w:rsid w:val="00E67F11"/>
    <w:rsid w:val="00E724CA"/>
    <w:rsid w:val="00E73212"/>
    <w:rsid w:val="00E74258"/>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58C1"/>
    <w:rsid w:val="00EE1EAA"/>
    <w:rsid w:val="00EE4EE9"/>
    <w:rsid w:val="00EE670B"/>
    <w:rsid w:val="00EE736D"/>
    <w:rsid w:val="00EE7F9B"/>
    <w:rsid w:val="00EF24FD"/>
    <w:rsid w:val="00F00A9E"/>
    <w:rsid w:val="00F021B1"/>
    <w:rsid w:val="00F023CE"/>
    <w:rsid w:val="00F0502A"/>
    <w:rsid w:val="00F06243"/>
    <w:rsid w:val="00F07DB7"/>
    <w:rsid w:val="00F07EA4"/>
    <w:rsid w:val="00F152E7"/>
    <w:rsid w:val="00F15653"/>
    <w:rsid w:val="00F221C9"/>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6353"/>
    <w:rsid w:val="00F76CC9"/>
    <w:rsid w:val="00F81FFA"/>
    <w:rsid w:val="00F851BC"/>
    <w:rsid w:val="00F86F69"/>
    <w:rsid w:val="00F9488B"/>
    <w:rsid w:val="00FA0E69"/>
    <w:rsid w:val="00FA106A"/>
    <w:rsid w:val="00FA7E50"/>
    <w:rsid w:val="00FB396F"/>
    <w:rsid w:val="00FB704D"/>
    <w:rsid w:val="00FB7B59"/>
    <w:rsid w:val="00FC2760"/>
    <w:rsid w:val="00FC7F15"/>
    <w:rsid w:val="00FD020B"/>
    <w:rsid w:val="00FD08E1"/>
    <w:rsid w:val="00FD1D8E"/>
    <w:rsid w:val="00FD70BB"/>
    <w:rsid w:val="00FE6040"/>
    <w:rsid w:val="00FE7A68"/>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277981979">
      <w:bodyDiv w:val="1"/>
      <w:marLeft w:val="0"/>
      <w:marRight w:val="0"/>
      <w:marTop w:val="0"/>
      <w:marBottom w:val="0"/>
      <w:divBdr>
        <w:top w:val="none" w:sz="0" w:space="0" w:color="auto"/>
        <w:left w:val="none" w:sz="0" w:space="0" w:color="auto"/>
        <w:bottom w:val="none" w:sz="0" w:space="0" w:color="auto"/>
        <w:right w:val="none" w:sz="0" w:space="0" w:color="auto"/>
      </w:divBdr>
    </w:div>
    <w:div w:id="1371108438">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anek@img.cas.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ek.malik@img.ca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ana.machatova-krizova@img.cas.cz" TargetMode="External"/><Relationship Id="rId4" Type="http://schemas.openxmlformats.org/officeDocument/2006/relationships/webSettings" Target="webSettings.xml"/><Relationship Id="rId9" Type="http://schemas.openxmlformats.org/officeDocument/2006/relationships/hyperlink" Target="mailto:zuzana.cvackova@img.cas.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7760</Words>
  <Characters>45787</Characters>
  <Application>Microsoft Office Word</Application>
  <DocSecurity>0</DocSecurity>
  <Lines>381</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dcterms:created xsi:type="dcterms:W3CDTF">2024-10-03T09:53:00Z</dcterms:created>
  <dcterms:modified xsi:type="dcterms:W3CDTF">2024-10-03T09:59:00Z</dcterms:modified>
</cp:coreProperties>
</file>