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2117"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Zakázka:</w:t>
        <w:tab/>
        <w:t>VT Habartovský potok-Dasnice-ÚBP</w:t>
      </w:r>
    </w:p>
    <w:p>
      <w:pPr>
        <w:pStyle w:val="Style8"/>
        <w:keepNext w:val="0"/>
        <w:keepLines w:val="0"/>
        <w:widowControl w:val="0"/>
        <w:shd w:val="clear" w:color="auto" w:fill="auto"/>
        <w:tabs>
          <w:tab w:pos="2117"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tabs>
          <w:tab w:pos="7522"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...Trees for us s.r.o</w:t>
      </w:r>
      <w:r>
        <w:rPr>
          <w:sz w:val="24"/>
          <w:szCs w:val="24"/>
          <w:u w:val="single"/>
        </w:rPr>
        <w:t xml:space="preserve"> </w:t>
        <w:tab/>
      </w:r>
    </w:p>
    <w:p>
      <w:pPr>
        <w:pStyle w:val="Style1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Účastník zadávacího řízení </w:t>
      </w:r>
      <w:r>
        <w:rPr>
          <w:color w:val="000000"/>
          <w:spacing w:val="0"/>
          <w:w w:val="100"/>
          <w:position w:val="0"/>
          <w:sz w:val="22"/>
          <w:szCs w:val="22"/>
          <w:shd w:val="clear" w:color="auto" w:fill="auto"/>
          <w:lang w:val="cs-CZ" w:eastAsia="cs-CZ" w:bidi="cs-CZ"/>
        </w:rPr>
        <w:t>o veřejnou zakázku na akci:</w:t>
      </w:r>
    </w:p>
    <w:p>
      <w:pPr>
        <w:pStyle w:val="Style8"/>
        <w:keepNext w:val="0"/>
        <w:keepLines w:val="0"/>
        <w:widowControl w:val="0"/>
        <w:shd w:val="clear" w:color="auto" w:fill="auto"/>
        <w:bidi w:val="0"/>
        <w:spacing w:before="0" w:after="420" w:line="240" w:lineRule="auto"/>
        <w:ind w:left="0" w:right="0" w:firstLine="0"/>
        <w:jc w:val="left"/>
      </w:pPr>
      <w:r>
        <w:rPr>
          <w:b/>
          <w:bCs/>
          <w:color w:val="000000"/>
          <w:spacing w:val="0"/>
          <w:w w:val="100"/>
          <w:position w:val="0"/>
          <w:sz w:val="24"/>
          <w:szCs w:val="24"/>
          <w:shd w:val="clear" w:color="auto" w:fill="auto"/>
          <w:lang w:val="cs-CZ" w:eastAsia="cs-CZ" w:bidi="cs-CZ"/>
        </w:rPr>
        <w:t>VT Habartovský potok-Dasnice-ÚBP</w:t>
      </w:r>
    </w:p>
    <w:p>
      <w:pPr>
        <w:pStyle w:val="Style1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r>
        <w:rPr>
          <w:i/>
          <w:iCs/>
          <w:color w:val="000000"/>
          <w:spacing w:val="0"/>
          <w:w w:val="100"/>
          <w:position w:val="0"/>
          <w:sz w:val="22"/>
          <w:szCs w:val="22"/>
          <w:shd w:val="clear" w:color="auto" w:fill="auto"/>
          <w:lang w:val="cs-CZ" w:eastAsia="cs-CZ" w:bidi="cs-CZ"/>
        </w:rPr>
        <w:t>Trees for us s.r.o., Heyrovského 1594, Sokolov, IČO 17420229</w:t>
      </w:r>
      <w:r>
        <w:rPr>
          <w:color w:val="000000"/>
          <w:spacing w:val="0"/>
          <w:w w:val="100"/>
          <w:position w:val="0"/>
          <w:sz w:val="22"/>
          <w:szCs w:val="22"/>
          <w:shd w:val="clear" w:color="auto" w:fill="auto"/>
          <w:lang w:val="cs-CZ" w:eastAsia="cs-CZ" w:bidi="cs-CZ"/>
        </w:rPr>
        <w:t>], jednající prostřednictvím</w:t>
      </w:r>
    </w:p>
    <w:p>
      <w:pPr>
        <w:pStyle w:val="Style12"/>
        <w:keepNext w:val="0"/>
        <w:keepLines w:val="0"/>
        <w:widowControl w:val="0"/>
        <w:shd w:val="clear" w:color="auto" w:fill="auto"/>
        <w:bidi w:val="0"/>
        <w:spacing w:before="0" w:after="3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r>
      <w:r>
        <w:rPr>
          <w:i/>
          <w:iCs/>
          <w:color w:val="000000"/>
          <w:spacing w:val="0"/>
          <w:w w:val="100"/>
          <w:position w:val="0"/>
          <w:sz w:val="22"/>
          <w:szCs w:val="22"/>
          <w:shd w:val="clear" w:color="auto" w:fill="auto"/>
          <w:lang w:val="cs-CZ" w:eastAsia="cs-CZ" w:bidi="cs-CZ"/>
        </w:rPr>
        <w:t>doplnit jméno osoby a její funkci</w:t>
      </w:r>
      <w:r>
        <w:rPr>
          <w:color w:val="000000"/>
          <w:spacing w:val="0"/>
          <w:w w:val="100"/>
          <w:position w:val="0"/>
          <w:sz w:val="22"/>
          <w:szCs w:val="22"/>
          <w:shd w:val="clear" w:color="auto" w:fill="auto"/>
          <w:lang w:val="cs-CZ" w:eastAsia="cs-CZ" w:bidi="cs-CZ"/>
        </w:rPr>
        <w:t>] (dále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78"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29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4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78" w:val="left"/>
        </w:tabs>
        <w:bidi w:val="0"/>
        <w:spacing w:before="0" w:line="240" w:lineRule="auto"/>
        <w:ind w:left="0" w:right="0" w:firstLine="0"/>
        <w:jc w:val="left"/>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29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44" w:val="left"/>
        </w:tabs>
        <w:bidi w:val="0"/>
        <w:spacing w:before="0" w:after="30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42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1423" w:val="left"/>
          <w:tab w:pos="4037" w:val="left"/>
          <w:tab w:pos="6365" w:val="left"/>
          <w:tab w:pos="8582" w:val="left"/>
        </w:tabs>
        <w:bidi w:val="0"/>
        <w:spacing w:before="0" w:after="20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12"/>
        <w:keepNext w:val="0"/>
        <w:keepLines w:val="0"/>
        <w:widowControl w:val="0"/>
        <w:shd w:val="clear" w:color="auto" w:fill="auto"/>
        <w:tabs>
          <w:tab w:pos="2597" w:val="left"/>
          <w:tab w:pos="7142" w:val="left"/>
        </w:tabs>
        <w:bidi w:val="0"/>
        <w:spacing w:before="0" w:after="64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r>
        <w:rPr>
          <w:color w:val="000000"/>
          <w:spacing w:val="0"/>
          <w:w w:val="100"/>
          <w:position w:val="0"/>
          <w:shd w:val="clear" w:color="auto" w:fill="auto"/>
          <w:lang w:val="cs-CZ" w:eastAsia="cs-CZ" w:bidi="cs-CZ"/>
        </w:rPr>
        <w:br/>
        <w:t>(osoba nebo osoby řádně pověřené podepsat čestné prohlášení)</w:t>
      </w:r>
    </w:p>
    <w:p>
      <w:pPr>
        <w:pStyle w:val="Style12"/>
        <w:keepNext w:val="0"/>
        <w:keepLines w:val="0"/>
        <w:widowControl w:val="0"/>
        <w:shd w:val="clear" w:color="auto" w:fill="auto"/>
        <w:tabs>
          <w:tab w:pos="1423" w:val="left"/>
          <w:tab w:pos="4819" w:val="left"/>
          <w:tab w:pos="5189" w:val="left"/>
          <w:tab w:pos="858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Datum:</w:t>
        <w:tab/>
        <w:t>.5.9.2024</w:t>
      </w:r>
      <w:r>
        <w:rPr>
          <w:u w:val="single"/>
        </w:rPr>
        <w:t xml:space="preserve"> </w:t>
        <w:tab/>
      </w:r>
      <w:r>
        <w:rPr>
          <w:color w:val="000000"/>
          <w:spacing w:val="0"/>
          <w:w w:val="100"/>
          <w:position w:val="0"/>
          <w:shd w:val="clear" w:color="auto" w:fill="auto"/>
          <w:lang w:val="cs-CZ" w:eastAsia="cs-CZ" w:bidi="cs-CZ"/>
        </w:rPr>
        <w:tab/>
        <w:t xml:space="preserve">Razítko: </w:t>
      </w:r>
      <w:r>
        <w:rPr>
          <w:u w:val="single"/>
        </w:rPr>
        <w:t xml:space="preserve"> </w:t>
        <w:tab/>
      </w:r>
    </w:p>
    <w:sectPr>
      <w:footerReference w:type="default" r:id="rId5"/>
      <w:footnotePr>
        <w:pos w:val="pageBottom"/>
        <w:numFmt w:val="decimal"/>
        <w:numRestart w:val="continuous"/>
      </w:footnotePr>
      <w:pgSz w:w="11909" w:h="16838"/>
      <w:pgMar w:top="1104" w:left="1111" w:right="1101" w:bottom="1291"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