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0AB60EE4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0565E88B" w14:textId="77777777">
      <w:pPr>
        <w:rPr>
          <w:b/>
        </w:rPr>
      </w:pPr>
    </w:p>
    <w:p w:rsidR="00966764" w:rsidRPr="006A1721" w:rsidP="00966764" w14:paraId="3196DA50" w14:textId="77777777"/>
    <w:p w:rsidR="00966764" w:rsidRPr="006A1721" w:rsidP="00B83332" w14:paraId="03420349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RPr="006A1721" w:rsidP="00B83332" w14:paraId="1684C14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Zadavatel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Dodavatel</w:t>
      </w:r>
    </w:p>
    <w:p w:rsidR="000D01A0" w:rsidRPr="006A1721" w:rsidP="00B83332" w14:paraId="7DF80F72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Státní fond podpory investic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8125B9">
        <w:rPr>
          <w:rFonts w:ascii="Tahoma" w:hAnsi="Tahoma" w:cs="Tahoma"/>
          <w:sz w:val="20"/>
          <w:szCs w:val="20"/>
        </w:rPr>
        <w:t xml:space="preserve">CORPUS </w:t>
      </w:r>
      <w:r w:rsidR="008125B9">
        <w:rPr>
          <w:rFonts w:ascii="Tahoma" w:hAnsi="Tahoma" w:cs="Tahoma"/>
          <w:sz w:val="20"/>
          <w:szCs w:val="20"/>
        </w:rPr>
        <w:t>Solutions</w:t>
      </w:r>
      <w:r w:rsidR="008125B9">
        <w:rPr>
          <w:rFonts w:ascii="Tahoma" w:hAnsi="Tahoma" w:cs="Tahoma"/>
          <w:sz w:val="20"/>
          <w:szCs w:val="20"/>
        </w:rPr>
        <w:t xml:space="preserve"> a.s.</w:t>
      </w:r>
    </w:p>
    <w:p w:rsidR="000D01A0" w:rsidRPr="006A1721" w:rsidP="00B83332" w14:paraId="307577E9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Vinohradská 1896/46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8125B9">
        <w:rPr>
          <w:rFonts w:ascii="Tahoma" w:hAnsi="Tahoma" w:cs="Tahoma"/>
          <w:sz w:val="20"/>
          <w:szCs w:val="20"/>
        </w:rPr>
        <w:t>Štětková 1638/18</w:t>
      </w:r>
    </w:p>
    <w:p w:rsidR="000D01A0" w:rsidRPr="006A1721" w:rsidP="00B83332" w14:paraId="2585E3E9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120 00 Praha 2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114D8E">
        <w:rPr>
          <w:rFonts w:ascii="Tahoma" w:hAnsi="Tahoma" w:cs="Tahoma"/>
          <w:sz w:val="20"/>
          <w:szCs w:val="20"/>
        </w:rPr>
        <w:t>14</w:t>
      </w:r>
      <w:r w:rsidR="008125B9">
        <w:rPr>
          <w:rFonts w:ascii="Tahoma" w:hAnsi="Tahoma" w:cs="Tahoma"/>
          <w:sz w:val="20"/>
          <w:szCs w:val="20"/>
        </w:rPr>
        <w:t>0</w:t>
      </w:r>
      <w:r w:rsidRPr="006A1721" w:rsidR="00114D8E">
        <w:rPr>
          <w:rFonts w:ascii="Tahoma" w:hAnsi="Tahoma" w:cs="Tahoma"/>
          <w:sz w:val="20"/>
          <w:szCs w:val="20"/>
        </w:rPr>
        <w:t xml:space="preserve"> 00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114D8E">
        <w:rPr>
          <w:rFonts w:ascii="Tahoma" w:hAnsi="Tahoma" w:cs="Tahoma"/>
          <w:sz w:val="20"/>
          <w:szCs w:val="20"/>
        </w:rPr>
        <w:t>Praha 4</w:t>
      </w:r>
    </w:p>
    <w:p w:rsidR="000D01A0" w:rsidRPr="006A1721" w:rsidP="00B83332" w14:paraId="1C853950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IČO: 70856788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IČO:</w:t>
      </w:r>
      <w:r w:rsidRPr="006A1721" w:rsidR="00574339">
        <w:rPr>
          <w:rFonts w:ascii="Tahoma" w:hAnsi="Tahoma" w:cs="Tahoma"/>
          <w:sz w:val="20"/>
          <w:szCs w:val="20"/>
        </w:rPr>
        <w:t xml:space="preserve"> </w:t>
      </w:r>
      <w:r w:rsidR="008125B9">
        <w:rPr>
          <w:rFonts w:ascii="Tahoma" w:hAnsi="Tahoma" w:cs="Tahoma"/>
          <w:sz w:val="20"/>
          <w:szCs w:val="20"/>
        </w:rPr>
        <w:t>25764616</w:t>
      </w:r>
    </w:p>
    <w:p w:rsidR="00A4693E" w:rsidRPr="006A1721" w:rsidP="00B83332" w14:paraId="3DF47978" w14:textId="773E08A8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(dále jen „Fon</w:t>
      </w:r>
      <w:r w:rsidRPr="006A1721" w:rsidR="004C5B0E">
        <w:rPr>
          <w:rFonts w:ascii="Tahoma" w:hAnsi="Tahoma" w:cs="Tahoma"/>
          <w:sz w:val="20"/>
          <w:szCs w:val="20"/>
        </w:rPr>
        <w:t>d</w:t>
      </w:r>
      <w:r w:rsidRPr="006A1721">
        <w:rPr>
          <w:rFonts w:ascii="Tahoma" w:hAnsi="Tahoma" w:cs="Tahoma"/>
          <w:sz w:val="20"/>
          <w:szCs w:val="20"/>
        </w:rPr>
        <w:t>“)</w:t>
      </w:r>
      <w:r w:rsidRPr="006A1721" w:rsidR="004C5B0E">
        <w:rPr>
          <w:rFonts w:ascii="Tahoma" w:hAnsi="Tahoma" w:cs="Tahoma"/>
          <w:sz w:val="20"/>
          <w:szCs w:val="20"/>
        </w:rPr>
        <w:t xml:space="preserve">   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695574">
        <w:rPr>
          <w:rFonts w:ascii="Tahoma" w:hAnsi="Tahoma" w:cs="Tahoma"/>
          <w:sz w:val="20"/>
          <w:szCs w:val="20"/>
        </w:rPr>
        <w:t xml:space="preserve">           </w:t>
      </w:r>
      <w:r w:rsidRPr="006A1721" w:rsidR="004C5B0E">
        <w:rPr>
          <w:rFonts w:ascii="Tahoma" w:hAnsi="Tahoma" w:cs="Tahoma"/>
          <w:sz w:val="20"/>
          <w:szCs w:val="20"/>
        </w:rPr>
        <w:t>DIČ:</w:t>
      </w:r>
      <w:r w:rsidRPr="006A1721" w:rsidR="008A6328">
        <w:rPr>
          <w:rFonts w:ascii="Tahoma" w:hAnsi="Tahoma" w:cs="Tahoma"/>
          <w:sz w:val="20"/>
          <w:szCs w:val="20"/>
        </w:rPr>
        <w:t xml:space="preserve"> CZ</w:t>
      </w:r>
      <w:r w:rsidR="008125B9">
        <w:rPr>
          <w:rFonts w:ascii="Tahoma" w:hAnsi="Tahoma" w:cs="Tahoma"/>
          <w:sz w:val="20"/>
          <w:szCs w:val="20"/>
        </w:rPr>
        <w:t>25764616</w:t>
      </w:r>
    </w:p>
    <w:p w:rsidR="004C5B0E" w:rsidRPr="006A1721" w:rsidP="00B83332" w14:paraId="66E4CE6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>
        <w:rPr>
          <w:rFonts w:ascii="Tahoma" w:hAnsi="Tahoma" w:cs="Tahoma"/>
          <w:sz w:val="20"/>
          <w:szCs w:val="20"/>
        </w:rPr>
        <w:t>(dále jen „Dodavatel“)</w:t>
      </w:r>
    </w:p>
    <w:p w:rsidR="00422C3F" w:rsidRPr="006A1721" w:rsidP="00B83332" w14:paraId="72CF2F24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B83332" w14:paraId="11505D3C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RPr="006A1721" w:rsidP="001163CB" w14:paraId="531582AA" w14:textId="15231122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 xml:space="preserve"> č. </w:t>
      </w:r>
      <w:r w:rsidR="00695574">
        <w:rPr>
          <w:rFonts w:ascii="Tahoma" w:hAnsi="Tahoma" w:cs="Tahoma"/>
          <w:sz w:val="20"/>
          <w:szCs w:val="20"/>
        </w:rPr>
        <w:t>118</w:t>
      </w:r>
      <w:r w:rsidRPr="006A1721" w:rsidR="0087418E">
        <w:rPr>
          <w:rFonts w:ascii="Tahoma" w:hAnsi="Tahoma" w:cs="Tahoma"/>
          <w:sz w:val="20"/>
          <w:szCs w:val="20"/>
        </w:rPr>
        <w:t>/2</w:t>
      </w:r>
      <w:r w:rsidR="00695574">
        <w:rPr>
          <w:rFonts w:ascii="Tahoma" w:hAnsi="Tahoma" w:cs="Tahoma"/>
          <w:sz w:val="20"/>
          <w:szCs w:val="20"/>
        </w:rPr>
        <w:t>4</w:t>
      </w:r>
      <w:r w:rsidRPr="006A1721" w:rsidR="0087418E">
        <w:rPr>
          <w:rFonts w:ascii="Tahoma" w:hAnsi="Tahoma" w:cs="Tahoma"/>
          <w:sz w:val="20"/>
          <w:szCs w:val="20"/>
        </w:rPr>
        <w:t>/IND</w:t>
      </w:r>
      <w:r w:rsidRPr="006A1721" w:rsidR="00422C3F">
        <w:rPr>
          <w:rFonts w:ascii="Tahoma" w:hAnsi="Tahoma" w:cs="Tahoma"/>
          <w:sz w:val="20"/>
          <w:szCs w:val="20"/>
        </w:rPr>
        <w:t xml:space="preserve"> (dále jen „</w:t>
      </w: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>“)</w:t>
      </w:r>
    </w:p>
    <w:p w:rsidR="00422C3F" w:rsidRPr="006A1721" w:rsidP="001163CB" w14:paraId="7B42929D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43FF8F97" w14:textId="3C9DBD28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Vážen</w:t>
      </w:r>
      <w:r w:rsidRPr="006A1721" w:rsidR="00114D8E">
        <w:rPr>
          <w:rFonts w:ascii="Tahoma" w:hAnsi="Tahoma" w:cs="Tahoma"/>
          <w:sz w:val="20"/>
          <w:szCs w:val="20"/>
        </w:rPr>
        <w:t>ý</w:t>
      </w:r>
      <w:r w:rsidRPr="006A1721">
        <w:rPr>
          <w:rFonts w:ascii="Tahoma" w:hAnsi="Tahoma" w:cs="Tahoma"/>
          <w:sz w:val="20"/>
          <w:szCs w:val="20"/>
        </w:rPr>
        <w:t xml:space="preserve"> pan</w:t>
      </w:r>
      <w:r w:rsidRPr="006A1721" w:rsidR="00114D8E">
        <w:rPr>
          <w:rFonts w:ascii="Tahoma" w:hAnsi="Tahoma" w:cs="Tahoma"/>
          <w:sz w:val="20"/>
          <w:szCs w:val="20"/>
        </w:rPr>
        <w:t xml:space="preserve">e </w:t>
      </w:r>
      <w:r w:rsidR="00EA7B6E">
        <w:rPr>
          <w:rFonts w:ascii="Tahoma" w:hAnsi="Tahoma" w:cs="Tahoma"/>
          <w:sz w:val="20"/>
          <w:szCs w:val="20"/>
        </w:rPr>
        <w:t>XXXXX</w:t>
      </w:r>
      <w:r w:rsidRPr="006A1721">
        <w:rPr>
          <w:rFonts w:ascii="Tahoma" w:hAnsi="Tahoma" w:cs="Tahoma"/>
          <w:sz w:val="20"/>
          <w:szCs w:val="20"/>
        </w:rPr>
        <w:t>,</w:t>
      </w:r>
    </w:p>
    <w:p w:rsidR="00422C3F" w:rsidRPr="006A1721" w:rsidP="001163CB" w14:paraId="3E3465C1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7B30650B" w14:textId="59D4276D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na základě Vaší ce</w:t>
      </w:r>
      <w:r w:rsidRPr="006A1721" w:rsidR="009F5543">
        <w:rPr>
          <w:rFonts w:ascii="Tahoma" w:hAnsi="Tahoma" w:cs="Tahoma"/>
          <w:sz w:val="20"/>
          <w:szCs w:val="20"/>
        </w:rPr>
        <w:t>nové nabídky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9F5543">
        <w:rPr>
          <w:rFonts w:ascii="Tahoma" w:hAnsi="Tahoma" w:cs="Tahoma"/>
          <w:sz w:val="20"/>
          <w:szCs w:val="20"/>
        </w:rPr>
        <w:t xml:space="preserve">ze dne </w:t>
      </w:r>
      <w:r w:rsidR="00695574">
        <w:rPr>
          <w:rFonts w:ascii="Tahoma" w:hAnsi="Tahoma" w:cs="Tahoma"/>
          <w:sz w:val="20"/>
          <w:szCs w:val="20"/>
        </w:rPr>
        <w:t>19. 08. 2024</w:t>
      </w:r>
      <w:r w:rsidRPr="006A1721">
        <w:rPr>
          <w:rFonts w:ascii="Tahoma" w:hAnsi="Tahoma" w:cs="Tahoma"/>
          <w:sz w:val="20"/>
          <w:szCs w:val="20"/>
        </w:rPr>
        <w:t xml:space="preserve"> u Vás objednáváme následující dodávk</w:t>
      </w:r>
      <w:r w:rsidRPr="006A1721" w:rsidR="00614771">
        <w:rPr>
          <w:rFonts w:ascii="Tahoma" w:hAnsi="Tahoma" w:cs="Tahoma"/>
          <w:sz w:val="20"/>
          <w:szCs w:val="20"/>
        </w:rPr>
        <w:t>y</w:t>
      </w:r>
      <w:r w:rsidRPr="006A1721">
        <w:rPr>
          <w:rFonts w:ascii="Tahoma" w:hAnsi="Tahoma" w:cs="Tahoma"/>
          <w:sz w:val="20"/>
          <w:szCs w:val="20"/>
        </w:rPr>
        <w:t>.</w:t>
      </w:r>
    </w:p>
    <w:p w:rsidR="00422C3F" w:rsidRPr="006A1721" w:rsidP="001163CB" w14:paraId="0AA13F3A" w14:textId="77777777">
      <w:pPr>
        <w:jc w:val="left"/>
        <w:rPr>
          <w:rFonts w:ascii="Tahoma" w:hAnsi="Tahoma" w:cs="Tahoma"/>
          <w:sz w:val="20"/>
          <w:szCs w:val="20"/>
        </w:rPr>
      </w:pPr>
    </w:p>
    <w:p w:rsidR="002E395F" w:rsidRPr="008125B9" w:rsidP="008125B9" w14:paraId="67033AA8" w14:textId="77777777">
      <w:r w:rsidRPr="006A1721">
        <w:rPr>
          <w:rFonts w:ascii="Tahoma" w:hAnsi="Tahoma" w:cs="Tahoma"/>
          <w:sz w:val="20"/>
          <w:szCs w:val="20"/>
        </w:rPr>
        <w:t>Předmět plnění:</w:t>
      </w:r>
      <w:r w:rsidR="008125B9">
        <w:rPr>
          <w:rFonts w:ascii="Tahoma" w:hAnsi="Tahoma" w:cs="Tahoma"/>
          <w:sz w:val="20"/>
          <w:szCs w:val="20"/>
        </w:rPr>
        <w:t xml:space="preserve"> Prodloužení produktu CT00922131, Smart </w:t>
      </w:r>
      <w:r w:rsidR="008125B9">
        <w:rPr>
          <w:rFonts w:ascii="Tahoma" w:hAnsi="Tahoma" w:cs="Tahoma"/>
          <w:sz w:val="20"/>
          <w:szCs w:val="20"/>
        </w:rPr>
        <w:t>Protection</w:t>
      </w:r>
      <w:r w:rsidR="008125B9">
        <w:rPr>
          <w:rFonts w:ascii="Tahoma" w:hAnsi="Tahoma" w:cs="Tahoma"/>
          <w:sz w:val="20"/>
          <w:szCs w:val="20"/>
        </w:rPr>
        <w:t xml:space="preserve"> </w:t>
      </w:r>
      <w:r w:rsidR="008125B9">
        <w:rPr>
          <w:rFonts w:ascii="Tahoma" w:hAnsi="Tahoma" w:cs="Tahoma"/>
          <w:sz w:val="20"/>
          <w:szCs w:val="20"/>
        </w:rPr>
        <w:t>for</w:t>
      </w:r>
      <w:r w:rsidR="008125B9">
        <w:rPr>
          <w:rFonts w:ascii="Tahoma" w:hAnsi="Tahoma" w:cs="Tahoma"/>
          <w:sz w:val="20"/>
          <w:szCs w:val="20"/>
        </w:rPr>
        <w:t xml:space="preserve"> </w:t>
      </w:r>
      <w:r w:rsidR="008125B9">
        <w:rPr>
          <w:rFonts w:ascii="Tahoma" w:hAnsi="Tahoma" w:cs="Tahoma"/>
          <w:sz w:val="20"/>
          <w:szCs w:val="20"/>
        </w:rPr>
        <w:t>Endpoints</w:t>
      </w:r>
      <w:r w:rsidR="008125B9">
        <w:rPr>
          <w:rFonts w:ascii="Tahoma" w:hAnsi="Tahoma" w:cs="Tahoma"/>
          <w:sz w:val="20"/>
          <w:szCs w:val="20"/>
        </w:rPr>
        <w:t xml:space="preserve">, </w:t>
      </w:r>
      <w:r w:rsidR="008125B9">
        <w:rPr>
          <w:rFonts w:ascii="Tahoma" w:hAnsi="Tahoma" w:cs="Tahoma"/>
          <w:sz w:val="20"/>
          <w:szCs w:val="20"/>
        </w:rPr>
        <w:t>Renew</w:t>
      </w:r>
      <w:r w:rsidR="008125B9">
        <w:rPr>
          <w:rFonts w:ascii="Tahoma" w:hAnsi="Tahoma" w:cs="Tahoma"/>
          <w:sz w:val="20"/>
          <w:szCs w:val="20"/>
        </w:rPr>
        <w:t xml:space="preserve">, licence </w:t>
      </w:r>
      <w:r w:rsidR="008125B9">
        <w:rPr>
          <w:rFonts w:ascii="Tahoma" w:hAnsi="Tahoma" w:cs="Tahoma"/>
          <w:sz w:val="20"/>
          <w:szCs w:val="20"/>
        </w:rPr>
        <w:t>Government</w:t>
      </w:r>
      <w:r w:rsidR="008125B9">
        <w:rPr>
          <w:rFonts w:ascii="Tahoma" w:hAnsi="Tahoma" w:cs="Tahoma"/>
          <w:sz w:val="20"/>
          <w:szCs w:val="20"/>
        </w:rPr>
        <w:t xml:space="preserve">, 101-250 User </w:t>
      </w:r>
      <w:r w:rsidR="008125B9">
        <w:rPr>
          <w:rFonts w:ascii="Tahoma" w:hAnsi="Tahoma" w:cs="Tahoma"/>
          <w:sz w:val="20"/>
          <w:szCs w:val="20"/>
        </w:rPr>
        <w:t>License</w:t>
      </w:r>
      <w:r w:rsidR="008125B9">
        <w:rPr>
          <w:rFonts w:ascii="Tahoma" w:hAnsi="Tahoma" w:cs="Tahoma"/>
          <w:sz w:val="20"/>
          <w:szCs w:val="20"/>
        </w:rPr>
        <w:t xml:space="preserve">, 12 </w:t>
      </w:r>
      <w:r w:rsidR="008125B9">
        <w:rPr>
          <w:rFonts w:ascii="Tahoma" w:hAnsi="Tahoma" w:cs="Tahoma"/>
          <w:sz w:val="20"/>
          <w:szCs w:val="20"/>
        </w:rPr>
        <w:t>months</w:t>
      </w:r>
      <w:r w:rsidR="008125B9">
        <w:rPr>
          <w:rFonts w:ascii="Tahoma" w:hAnsi="Tahoma" w:cs="Tahoma"/>
          <w:sz w:val="20"/>
          <w:szCs w:val="20"/>
        </w:rPr>
        <w:t>, 101 ks.</w:t>
      </w:r>
    </w:p>
    <w:p w:rsidR="00B5179D" w:rsidRPr="00114D8E" w:rsidP="00D372F9" w14:paraId="01EE2DC8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114D8E" w:rsidP="00114D8E" w14:paraId="295EF09A" w14:textId="77777777">
      <w:pPr>
        <w:spacing w:before="16" w:line="280" w:lineRule="exact"/>
        <w:rPr>
          <w:rFonts w:ascii="Tahoma" w:hAnsi="Tahoma" w:cs="Tahoma"/>
          <w:sz w:val="20"/>
          <w:szCs w:val="20"/>
        </w:rPr>
      </w:pPr>
      <w:r w:rsidRPr="00207AFC">
        <w:rPr>
          <w:rFonts w:ascii="Tahoma" w:hAnsi="Tahoma" w:cs="Tahoma"/>
          <w:bCs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přesné termíny budou domluveny mezi kontaktními osobami Fondu a Dodavatele.</w:t>
      </w:r>
    </w:p>
    <w:p w:rsidR="00422C3F" w:rsidRPr="00114D8E" w:rsidP="001163CB" w14:paraId="3A411E76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422C3F" w:rsidP="001163CB" w14:paraId="6F3A6F87" w14:textId="77777777">
      <w:pPr>
        <w:jc w:val="left"/>
        <w:rPr>
          <w:rFonts w:ascii="Tahoma" w:hAnsi="Tahoma" w:cs="Tahoma"/>
          <w:sz w:val="20"/>
          <w:szCs w:val="20"/>
        </w:rPr>
      </w:pPr>
      <w:r w:rsidRPr="00114D8E">
        <w:rPr>
          <w:rFonts w:ascii="Tahoma" w:hAnsi="Tahoma" w:cs="Tahoma"/>
          <w:bCs/>
          <w:sz w:val="20"/>
          <w:szCs w:val="20"/>
        </w:rPr>
        <w:t xml:space="preserve">Platební podmínky: </w:t>
      </w:r>
      <w:r w:rsidRPr="00114D8E" w:rsidR="00375BF4">
        <w:rPr>
          <w:rFonts w:ascii="Tahoma" w:hAnsi="Tahoma" w:cs="Tahoma"/>
          <w:bCs/>
          <w:sz w:val="20"/>
          <w:szCs w:val="20"/>
        </w:rPr>
        <w:t>Faktura</w:t>
      </w:r>
      <w:r w:rsidR="00375BF4">
        <w:rPr>
          <w:rFonts w:ascii="Tahoma" w:hAnsi="Tahoma" w:cs="Tahoma"/>
          <w:sz w:val="20"/>
          <w:szCs w:val="20"/>
        </w:rPr>
        <w:t xml:space="preserve">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2FD58601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2D82A6DC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 zaslání daňového </w:t>
      </w:r>
      <w:r>
        <w:rPr>
          <w:rFonts w:ascii="Tahoma" w:hAnsi="Tahoma" w:cs="Tahoma"/>
          <w:sz w:val="20"/>
          <w:szCs w:val="20"/>
        </w:rPr>
        <w:t xml:space="preserve">dokladu:   </w:t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772A23" w14:paraId="08481F3D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Vinohradská 1896/46</w:t>
      </w:r>
    </w:p>
    <w:p w:rsidR="0088548E" w:rsidP="00772A23" w14:paraId="51E32E6B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120 00 Praha 2</w:t>
      </w:r>
    </w:p>
    <w:p w:rsidR="0088548E" w:rsidP="00772A23" w14:paraId="13788EBF" w14:textId="7B868F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nebo elektronicky </w:t>
      </w:r>
      <w:r>
        <w:rPr>
          <w:rFonts w:ascii="Tahoma" w:hAnsi="Tahoma" w:cs="Tahoma"/>
          <w:sz w:val="20"/>
          <w:szCs w:val="20"/>
        </w:rPr>
        <w:t xml:space="preserve">na:   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EA7B6E">
        <w:rPr>
          <w:rFonts w:ascii="Tahoma" w:hAnsi="Tahoma" w:cs="Tahoma"/>
          <w:sz w:val="20"/>
          <w:szCs w:val="20"/>
        </w:rPr>
        <w:t>XXXXX</w:t>
      </w:r>
    </w:p>
    <w:p w:rsidR="0088548E" w:rsidP="00772A23" w14:paraId="130900FE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datová schránka </w:t>
      </w:r>
      <w:r>
        <w:rPr>
          <w:rFonts w:ascii="Tahoma" w:hAnsi="Tahoma" w:cs="Tahoma"/>
          <w:sz w:val="20"/>
          <w:szCs w:val="20"/>
        </w:rPr>
        <w:t xml:space="preserve">ID:   </w:t>
      </w:r>
      <w:r>
        <w:rPr>
          <w:rFonts w:ascii="Tahoma" w:hAnsi="Tahoma" w:cs="Tahoma"/>
          <w:sz w:val="20"/>
          <w:szCs w:val="20"/>
        </w:rPr>
        <w:t xml:space="preserve">                    wikaiz5</w:t>
      </w:r>
    </w:p>
    <w:p w:rsidR="006B10F1" w:rsidP="00772A23" w14:paraId="5B77CE50" w14:textId="77777777">
      <w:pPr>
        <w:rPr>
          <w:rFonts w:ascii="Tahoma" w:hAnsi="Tahoma" w:cs="Tahoma"/>
          <w:sz w:val="20"/>
          <w:szCs w:val="20"/>
        </w:rPr>
      </w:pPr>
    </w:p>
    <w:p w:rsidR="00114D8E" w:rsidRPr="00444AB5" w:rsidP="00114D8E" w14:paraId="1E32BC30" w14:textId="3D6FB31C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Kontaktní osoby:</w:t>
      </w:r>
      <w:r w:rsidRPr="00444AB5"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A7B6E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1B6A5136" w14:textId="43F7D763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Telefonické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A7B6E">
        <w:rPr>
          <w:rFonts w:ascii="Tahoma" w:hAnsi="Tahoma" w:cs="Tahoma"/>
          <w:sz w:val="20"/>
          <w:szCs w:val="20"/>
        </w:rPr>
        <w:t>XXXXX</w:t>
      </w:r>
      <w:r w:rsidR="00B52D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6E382E" w14:paraId="58BA3AF0" w14:textId="329D5CDB">
      <w:pPr>
        <w:pStyle w:val="NoSpacing"/>
        <w:spacing w:line="276" w:lineRule="auto"/>
        <w:ind w:left="3544" w:hanging="2977"/>
        <w:rPr>
          <w:rFonts w:ascii="Tahoma" w:hAnsi="Tahoma" w:cs="Tahoma"/>
          <w:b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Cena Objednávky:</w:t>
      </w:r>
      <w:r w:rsidRPr="00444AB5">
        <w:rPr>
          <w:rFonts w:ascii="Tahoma" w:hAnsi="Tahoma" w:cs="Tahoma"/>
          <w:sz w:val="20"/>
          <w:szCs w:val="20"/>
        </w:rPr>
        <w:tab/>
      </w:r>
      <w:r w:rsidR="006E382E">
        <w:rPr>
          <w:rFonts w:ascii="Tahoma" w:hAnsi="Tahoma" w:cs="Tahoma"/>
          <w:bCs/>
          <w:sz w:val="20"/>
          <w:szCs w:val="20"/>
        </w:rPr>
        <w:t>62.073</w:t>
      </w:r>
      <w:r w:rsidR="00B52DC0">
        <w:rPr>
          <w:rFonts w:ascii="Tahoma" w:hAnsi="Tahoma" w:cs="Tahoma"/>
          <w:bCs/>
          <w:sz w:val="20"/>
          <w:szCs w:val="20"/>
        </w:rPr>
        <w:t>,- Kč</w:t>
      </w:r>
      <w:r w:rsidRPr="00114D8E">
        <w:rPr>
          <w:rFonts w:ascii="Tahoma" w:hAnsi="Tahoma" w:cs="Tahoma"/>
          <w:bCs/>
          <w:sz w:val="20"/>
          <w:szCs w:val="20"/>
        </w:rPr>
        <w:t xml:space="preserve"> </w:t>
      </w:r>
      <w:r w:rsidR="006E382E">
        <w:rPr>
          <w:rFonts w:ascii="Tahoma" w:hAnsi="Tahoma" w:cs="Tahoma"/>
          <w:bCs/>
          <w:sz w:val="20"/>
          <w:szCs w:val="20"/>
        </w:rPr>
        <w:t>bez</w:t>
      </w:r>
      <w:r w:rsidR="00B52DC0">
        <w:rPr>
          <w:rFonts w:ascii="Tahoma" w:hAnsi="Tahoma" w:cs="Tahoma"/>
          <w:bCs/>
          <w:sz w:val="20"/>
          <w:szCs w:val="20"/>
        </w:rPr>
        <w:t xml:space="preserve"> DPH</w:t>
      </w:r>
      <w:r w:rsidR="006E382E">
        <w:rPr>
          <w:rFonts w:ascii="Tahoma" w:hAnsi="Tahoma" w:cs="Tahoma"/>
          <w:bCs/>
          <w:sz w:val="20"/>
          <w:szCs w:val="20"/>
        </w:rPr>
        <w:t xml:space="preserve"> (přibližná cena) – konečná a fakturovaná cena bude stanovena na základě platného směnného kurzu v den realizace prodloužení licencí.</w:t>
      </w:r>
      <w:r w:rsidR="002D79AC">
        <w:rPr>
          <w:rFonts w:ascii="Tahoma" w:hAnsi="Tahoma" w:cs="Tahoma"/>
          <w:bCs/>
          <w:sz w:val="20"/>
          <w:szCs w:val="20"/>
        </w:rPr>
        <w:t xml:space="preserve"> K této ceně bude připočteno DPH v zákonné výši.</w:t>
      </w:r>
      <w:r w:rsidR="006E382E">
        <w:rPr>
          <w:rFonts w:ascii="Tahoma" w:hAnsi="Tahoma" w:cs="Tahoma"/>
          <w:bCs/>
          <w:sz w:val="20"/>
          <w:szCs w:val="20"/>
        </w:rPr>
        <w:t xml:space="preserve"> </w:t>
      </w:r>
    </w:p>
    <w:p w:rsidR="00114D8E" w:rsidRPr="00444AB5" w:rsidP="00114D8E" w14:paraId="7B73FD79" w14:textId="6349EC00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Bankovní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 xml:space="preserve">ČNB – číslo účtu </w:t>
      </w:r>
      <w:r w:rsidR="00EA7B6E">
        <w:rPr>
          <w:rFonts w:ascii="Tahoma" w:hAnsi="Tahoma" w:cs="Tahoma"/>
          <w:sz w:val="20"/>
          <w:szCs w:val="20"/>
        </w:rPr>
        <w:t>XXXX</w:t>
      </w:r>
    </w:p>
    <w:p w:rsidR="0088548E" w:rsidP="0088548E" w14:paraId="2BD00790" w14:textId="77777777">
      <w:pPr>
        <w:ind w:left="0"/>
        <w:rPr>
          <w:rFonts w:ascii="Tahoma" w:hAnsi="Tahoma" w:cs="Tahoma"/>
          <w:sz w:val="20"/>
          <w:szCs w:val="20"/>
        </w:rPr>
      </w:pPr>
    </w:p>
    <w:p w:rsidR="00614771" w:rsidRPr="008E620F" w:rsidP="00614771" w14:paraId="66BEFBD9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</w:t>
      </w:r>
      <w:r>
        <w:rPr>
          <w:rFonts w:ascii="Tahoma" w:hAnsi="Tahoma" w:cs="Tahoma"/>
          <w:sz w:val="20"/>
          <w:szCs w:val="20"/>
        </w:rPr>
        <w:t>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14771" w:rsidRPr="00E73CE2" w:rsidP="00614771" w14:paraId="47D09A2F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14771" w:rsidRPr="00E73CE2" w:rsidP="00614771" w14:paraId="28B7DB8F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E73CE2">
        <w:rPr>
          <w:rFonts w:ascii="Tahoma" w:hAnsi="Tahoma" w:cs="Tahoma"/>
          <w:sz w:val="20"/>
          <w:szCs w:val="20"/>
          <w:lang w:val="cs-CZ"/>
        </w:rPr>
        <w:t>kdy</w:t>
      </w:r>
      <w:r w:rsidRPr="00E73CE2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614771" w:rsidRPr="00E73CE2" w:rsidP="00614771" w14:paraId="306ED8AA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14771" w:rsidRPr="008E620F" w:rsidP="00614771" w14:paraId="277AB1D3" w14:textId="3C9681EB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14771" w:rsidRPr="008E620F" w:rsidP="00614771" w14:paraId="2904AABE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14771" w:rsidRPr="008E620F" w:rsidP="00614771" w14:paraId="3317129E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</w:t>
      </w:r>
      <w:r w:rsidR="00AA6FA7">
        <w:rPr>
          <w:rFonts w:ascii="Tahoma" w:hAnsi="Tahoma" w:cs="Tahoma"/>
          <w:sz w:val="20"/>
          <w:szCs w:val="20"/>
          <w:lang w:val="cs-CZ"/>
        </w:rPr>
        <w:t xml:space="preserve"> 0</w:t>
      </w:r>
      <w:r w:rsidRPr="008E620F">
        <w:rPr>
          <w:rFonts w:ascii="Tahoma" w:hAnsi="Tahoma" w:cs="Tahoma"/>
          <w:sz w:val="20"/>
          <w:szCs w:val="20"/>
          <w:lang w:val="cs-CZ"/>
        </w:rPr>
        <w:t>0 Praha 2</w:t>
      </w:r>
    </w:p>
    <w:p w:rsidR="00614771" w:rsidRPr="008E620F" w:rsidP="00614771" w14:paraId="1731F7D7" w14:textId="31DEE2FD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EA7B6E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14771" w:rsidRPr="009478DC" w:rsidP="00614771" w14:paraId="72FDAEAC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14771" w:rsidP="00614771" w14:paraId="0922E5D6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14771" w:rsidP="00614771" w14:paraId="1AD80535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14771" w:rsidP="00614771" w14:paraId="6C4C7A26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493CF2" w:rsidP="006B10F1" w14:paraId="4CF6F0FA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887735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3F5FFC16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6056B607" w14:textId="6E0ED36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114D8E">
        <w:rPr>
          <w:rFonts w:ascii="Tahoma" w:hAnsi="Tahoma" w:cs="Tahoma"/>
          <w:sz w:val="20"/>
          <w:szCs w:val="20"/>
        </w:rPr>
        <w:t>dne, dle elektronické podpisu</w:t>
      </w:r>
      <w:r w:rsidR="00B52DC0">
        <w:rPr>
          <w:rFonts w:ascii="Tahoma" w:hAnsi="Tahoma" w:cs="Tahoma"/>
          <w:sz w:val="20"/>
          <w:szCs w:val="20"/>
        </w:rPr>
        <w:t xml:space="preserve">                              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B52DC0" w14:paraId="799202CE" w14:textId="421BEAF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</w:t>
      </w:r>
      <w:r w:rsidR="00EA7B6E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 xml:space="preserve">   </w:t>
      </w:r>
      <w:r w:rsidR="00EA7B6E">
        <w:rPr>
          <w:rFonts w:ascii="Tahoma" w:hAnsi="Tahoma" w:cs="Tahoma"/>
          <w:sz w:val="20"/>
          <w:szCs w:val="20"/>
        </w:rPr>
        <w:t>XXXXX</w:t>
      </w:r>
    </w:p>
    <w:p w:rsidR="00AC7B10" w:rsidP="001163CB" w14:paraId="718297FD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5042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   ředitel Fondu</w:t>
      </w:r>
    </w:p>
    <w:p w:rsidR="00493CF2" w:rsidP="001163CB" w14:paraId="3A0DA83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8FA2D34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0A4EFB7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28D38CB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493CF2" w:rsidP="001163CB" w14:paraId="7EC87A37" w14:textId="77777777">
      <w:pPr>
        <w:jc w:val="left"/>
        <w:rPr>
          <w:rFonts w:ascii="Tahoma" w:hAnsi="Tahoma" w:cs="Tahoma"/>
          <w:sz w:val="20"/>
          <w:szCs w:val="20"/>
        </w:rPr>
      </w:pPr>
    </w:p>
    <w:p w:rsidR="00614771" w:rsidP="001163CB" w14:paraId="6C059235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CC6E055" w14:textId="52B15B3F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dne</w:t>
      </w:r>
      <w:r w:rsidR="00EA7B6E">
        <w:rPr>
          <w:rFonts w:ascii="Tahoma" w:hAnsi="Tahoma" w:cs="Tahoma"/>
          <w:sz w:val="20"/>
          <w:szCs w:val="20"/>
        </w:rPr>
        <w:t xml:space="preserve"> 30.9.2024</w:t>
      </w:r>
    </w:p>
    <w:p w:rsidR="00493CF2" w:rsidP="001163CB" w14:paraId="6498F81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B71803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C4F8D60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</w:t>
      </w:r>
    </w:p>
    <w:p w:rsidR="00EA7B6E" w:rsidP="001163CB" w14:paraId="05C0CE52" w14:textId="77777777">
      <w:pPr>
        <w:jc w:val="left"/>
        <w:rPr>
          <w:rFonts w:ascii="Tahoma" w:hAnsi="Tahoma" w:cs="Tahoma"/>
          <w:sz w:val="20"/>
          <w:szCs w:val="20"/>
        </w:rPr>
      </w:pPr>
    </w:p>
    <w:p w:rsidR="00EA7B6E" w:rsidRPr="00772A23" w:rsidP="001163CB" w14:paraId="37DD219E" w14:textId="349EF34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</w:t>
      </w: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2DEE60FF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20DBAA1D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619DC8D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492EC1AC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D01A0"/>
    <w:rsid w:val="0010192E"/>
    <w:rsid w:val="00114D8E"/>
    <w:rsid w:val="001163CB"/>
    <w:rsid w:val="001714F7"/>
    <w:rsid w:val="001878C6"/>
    <w:rsid w:val="001B6C20"/>
    <w:rsid w:val="001E1477"/>
    <w:rsid w:val="00207AFC"/>
    <w:rsid w:val="002130A0"/>
    <w:rsid w:val="00213909"/>
    <w:rsid w:val="002445F4"/>
    <w:rsid w:val="00296C0E"/>
    <w:rsid w:val="002974E9"/>
    <w:rsid w:val="002B729A"/>
    <w:rsid w:val="002D79AC"/>
    <w:rsid w:val="002E395F"/>
    <w:rsid w:val="00354AFF"/>
    <w:rsid w:val="00375BF4"/>
    <w:rsid w:val="003775E2"/>
    <w:rsid w:val="0039116A"/>
    <w:rsid w:val="003E4A66"/>
    <w:rsid w:val="003F1F24"/>
    <w:rsid w:val="00403323"/>
    <w:rsid w:val="00422C3F"/>
    <w:rsid w:val="00441BC8"/>
    <w:rsid w:val="00444AB5"/>
    <w:rsid w:val="0046309B"/>
    <w:rsid w:val="00472B69"/>
    <w:rsid w:val="004820C8"/>
    <w:rsid w:val="00493CF2"/>
    <w:rsid w:val="004A70E0"/>
    <w:rsid w:val="004B18F3"/>
    <w:rsid w:val="004C5B0E"/>
    <w:rsid w:val="004D6006"/>
    <w:rsid w:val="00512AA9"/>
    <w:rsid w:val="0053362B"/>
    <w:rsid w:val="00534E7A"/>
    <w:rsid w:val="0056194C"/>
    <w:rsid w:val="00574339"/>
    <w:rsid w:val="0057769C"/>
    <w:rsid w:val="00614771"/>
    <w:rsid w:val="006321AE"/>
    <w:rsid w:val="00695574"/>
    <w:rsid w:val="006A1721"/>
    <w:rsid w:val="006B060D"/>
    <w:rsid w:val="006B0F23"/>
    <w:rsid w:val="006B10F1"/>
    <w:rsid w:val="006E382E"/>
    <w:rsid w:val="006F7A3F"/>
    <w:rsid w:val="00707201"/>
    <w:rsid w:val="007250EE"/>
    <w:rsid w:val="00756B9C"/>
    <w:rsid w:val="0076141B"/>
    <w:rsid w:val="00772A23"/>
    <w:rsid w:val="0077403D"/>
    <w:rsid w:val="00774B87"/>
    <w:rsid w:val="00793BA0"/>
    <w:rsid w:val="008125B9"/>
    <w:rsid w:val="008138E7"/>
    <w:rsid w:val="008153B9"/>
    <w:rsid w:val="00836468"/>
    <w:rsid w:val="0087418E"/>
    <w:rsid w:val="0088548E"/>
    <w:rsid w:val="00890B89"/>
    <w:rsid w:val="008A22DE"/>
    <w:rsid w:val="008A3664"/>
    <w:rsid w:val="008A43C3"/>
    <w:rsid w:val="008A6328"/>
    <w:rsid w:val="008B40F0"/>
    <w:rsid w:val="008E56EA"/>
    <w:rsid w:val="008E620F"/>
    <w:rsid w:val="009478DC"/>
    <w:rsid w:val="00964657"/>
    <w:rsid w:val="00966764"/>
    <w:rsid w:val="009B1C64"/>
    <w:rsid w:val="009B7371"/>
    <w:rsid w:val="009F5543"/>
    <w:rsid w:val="00A130D8"/>
    <w:rsid w:val="00A23094"/>
    <w:rsid w:val="00A255D5"/>
    <w:rsid w:val="00A4693E"/>
    <w:rsid w:val="00AA16BF"/>
    <w:rsid w:val="00AA6FA7"/>
    <w:rsid w:val="00AB4DCF"/>
    <w:rsid w:val="00AC383D"/>
    <w:rsid w:val="00AC7B10"/>
    <w:rsid w:val="00AD0077"/>
    <w:rsid w:val="00AE7C9E"/>
    <w:rsid w:val="00AF26A8"/>
    <w:rsid w:val="00B253D2"/>
    <w:rsid w:val="00B5179D"/>
    <w:rsid w:val="00B52DC0"/>
    <w:rsid w:val="00B55E35"/>
    <w:rsid w:val="00B609FF"/>
    <w:rsid w:val="00B83332"/>
    <w:rsid w:val="00B86FF5"/>
    <w:rsid w:val="00BE2167"/>
    <w:rsid w:val="00C01970"/>
    <w:rsid w:val="00C639CA"/>
    <w:rsid w:val="00C8397B"/>
    <w:rsid w:val="00CF678E"/>
    <w:rsid w:val="00D13526"/>
    <w:rsid w:val="00D1759E"/>
    <w:rsid w:val="00D372F9"/>
    <w:rsid w:val="00D50428"/>
    <w:rsid w:val="00DC27FC"/>
    <w:rsid w:val="00DC592A"/>
    <w:rsid w:val="00DF4576"/>
    <w:rsid w:val="00E15360"/>
    <w:rsid w:val="00E73CE2"/>
    <w:rsid w:val="00E83516"/>
    <w:rsid w:val="00EA7B6E"/>
    <w:rsid w:val="00F50189"/>
    <w:rsid w:val="00FA4159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2</cp:revision>
  <cp:lastPrinted>2023-07-24T05:38:00Z</cp:lastPrinted>
  <dcterms:created xsi:type="dcterms:W3CDTF">2024-10-02T12:00:00Z</dcterms:created>
  <dcterms:modified xsi:type="dcterms:W3CDTF">2024-10-02T12:00:00Z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1798/24/SEP-SFPI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3.10.2024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&lt;TABLE&gt;&lt;TR&gt;&lt;TD&gt;Č.j.:&lt;/TD&gt;&lt;TD&gt;1798/24/SEP-SFPI&lt;/TD&gt;&lt;/TR&gt;&lt;TR&gt;&lt;TD&gt;&lt;/TD&gt;&lt;TD&gt;&lt;/TD&gt;&lt;/TR&gt;&lt;/TABLE&gt;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32421/24-SFPI</vt:lpwstr>
  </property>
  <property fmtid="{D5CDD505-2E9C-101B-9397-08002B2CF9AE}" pid="19" name="Key_BarCode_Pisemnost">
    <vt:lpwstr>*B000766126*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32421/24-SFPI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objednávky č. 118/24/IND - CORPUS Solutions, Pronájem licencí TrendMicro </vt:lpwstr>
  </property>
  <property fmtid="{D5CDD505-2E9C-101B-9397-08002B2CF9AE}" pid="41" name="Zkratka_SpisovyUzel_PoziceZodpo_Pisemnost">
    <vt:lpwstr>SEP</vt:lpwstr>
  </property>
</Properties>
</file>