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EE362F" w14:paraId="2EBEB523" w14:textId="77777777">
        <w:trPr>
          <w:trHeight w:hRule="exact" w:val="4769"/>
        </w:trPr>
        <w:tc>
          <w:tcPr>
            <w:tcW w:w="10080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7B30B186" w14:textId="77777777" w:rsidR="00EE362F" w:rsidRDefault="00000000">
            <w:pPr>
              <w:tabs>
                <w:tab w:val="right" w:pos="9929"/>
              </w:tabs>
              <w:spacing w:before="36" w:line="307" w:lineRule="auto"/>
              <w:rPr>
                <w:rFonts w:ascii="Arial" w:hAnsi="Arial"/>
                <w:b/>
                <w:color w:val="000000"/>
                <w:spacing w:val="-6"/>
                <w:sz w:val="6"/>
                <w:vertAlign w:val="superscript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6"/>
                <w:vertAlign w:val="superscript"/>
                <w:lang w:val="cs-CZ"/>
              </w:rPr>
              <w:t>(</w:t>
            </w: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 xml:space="preserve">ŽIVELNÍ </w:t>
            </w:r>
            <w:r>
              <w:rPr>
                <w:rFonts w:ascii="Arial" w:hAnsi="Arial"/>
                <w:b/>
                <w:color w:val="000000"/>
                <w:spacing w:val="-6"/>
                <w:w w:val="105"/>
                <w:sz w:val="19"/>
                <w:lang w:val="cs-CZ"/>
              </w:rPr>
              <w:t>POJIŠTĚNÍ</w:t>
            </w:r>
            <w:r>
              <w:rPr>
                <w:rFonts w:ascii="Arial" w:hAnsi="Arial"/>
                <w:b/>
                <w:color w:val="000000"/>
                <w:spacing w:val="-6"/>
                <w:w w:val="105"/>
                <w:sz w:val="19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>Kód produktu: MDZ 01 12</w:t>
            </w:r>
          </w:p>
          <w:p w14:paraId="1617634F" w14:textId="77777777" w:rsidR="00EE362F" w:rsidRDefault="00000000">
            <w:pPr>
              <w:spacing w:before="72"/>
              <w:ind w:left="72"/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 xml:space="preserve">1. 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5</w:t>
            </w:r>
            <w:r w:rsidRPr="001062DB"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>. Místo pojištění</w:t>
            </w:r>
          </w:p>
          <w:p w14:paraId="1A498A78" w14:textId="77777777" w:rsidR="00EE362F" w:rsidRDefault="00000000">
            <w:pPr>
              <w:tabs>
                <w:tab w:val="left" w:pos="1073"/>
                <w:tab w:val="right" w:pos="3405"/>
              </w:tabs>
              <w:spacing w:before="108" w:line="266" w:lineRule="auto"/>
              <w:ind w:left="144"/>
              <w:rPr>
                <w:rFonts w:ascii="Arial" w:hAnsi="Arial"/>
                <w:b/>
                <w:color w:val="000000"/>
                <w:spacing w:val="-10"/>
                <w:sz w:val="13"/>
                <w:lang w:val="cs-CZ"/>
              </w:rPr>
            </w:pPr>
            <w:proofErr w:type="spellStart"/>
            <w:r>
              <w:rPr>
                <w:rFonts w:ascii="Arial" w:hAnsi="Arial"/>
                <w:b/>
                <w:color w:val="000000"/>
                <w:spacing w:val="-10"/>
                <w:sz w:val="13"/>
                <w:lang w:val="cs-CZ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  <w:spacing w:val="-10"/>
                <w:sz w:val="13"/>
                <w:lang w:val="cs-CZ"/>
              </w:rPr>
              <w:t>. č.</w:t>
            </w:r>
            <w:r>
              <w:rPr>
                <w:rFonts w:ascii="Arial" w:hAnsi="Arial"/>
                <w:b/>
                <w:color w:val="000000"/>
                <w:spacing w:val="-10"/>
                <w:sz w:val="13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-6"/>
                <w:sz w:val="13"/>
                <w:lang w:val="cs-CZ"/>
              </w:rPr>
              <w:t>Pol. č.</w:t>
            </w:r>
            <w:r>
              <w:rPr>
                <w:rFonts w:ascii="Arial" w:hAnsi="Arial"/>
                <w:b/>
                <w:color w:val="000000"/>
                <w:spacing w:val="-6"/>
                <w:sz w:val="13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2"/>
                <w:sz w:val="13"/>
                <w:lang w:val="cs-CZ"/>
              </w:rPr>
              <w:t>Místo pojištění</w:t>
            </w:r>
          </w:p>
          <w:p w14:paraId="1251DCFC" w14:textId="77777777" w:rsidR="00EE362F" w:rsidRDefault="00000000">
            <w:pPr>
              <w:tabs>
                <w:tab w:val="left" w:pos="1073"/>
                <w:tab w:val="right" w:pos="4410"/>
              </w:tabs>
              <w:spacing w:before="108"/>
              <w:ind w:left="144"/>
              <w:rPr>
                <w:rFonts w:ascii="Arial" w:hAnsi="Arial"/>
                <w:b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3"/>
                <w:lang w:val="cs-CZ"/>
              </w:rPr>
              <w:t>1</w:t>
            </w:r>
            <w:r>
              <w:rPr>
                <w:rFonts w:ascii="Arial" w:hAnsi="Arial"/>
                <w:b/>
                <w:color w:val="000000"/>
                <w:sz w:val="13"/>
                <w:lang w:val="cs-CZ"/>
              </w:rPr>
              <w:tab/>
              <w:t>MO1</w:t>
            </w:r>
            <w:r>
              <w:rPr>
                <w:rFonts w:ascii="Arial" w:hAnsi="Arial"/>
                <w:b/>
                <w:color w:val="000000"/>
                <w:sz w:val="13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-1"/>
                <w:sz w:val="13"/>
                <w:lang w:val="cs-CZ"/>
              </w:rPr>
              <w:t>Náchod, Bartoňova 1998, 547 01</w:t>
            </w:r>
          </w:p>
          <w:p w14:paraId="69977CA5" w14:textId="77777777" w:rsidR="00EE362F" w:rsidRDefault="00000000">
            <w:pPr>
              <w:tabs>
                <w:tab w:val="left" w:pos="1073"/>
                <w:tab w:val="right" w:pos="4363"/>
              </w:tabs>
              <w:spacing w:before="108" w:line="268" w:lineRule="auto"/>
              <w:ind w:left="144"/>
              <w:rPr>
                <w:rFonts w:ascii="Arial" w:hAnsi="Arial"/>
                <w:b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3"/>
                <w:lang w:val="cs-CZ"/>
              </w:rPr>
              <w:t>2</w:t>
            </w:r>
            <w:r>
              <w:rPr>
                <w:rFonts w:ascii="Arial" w:hAnsi="Arial"/>
                <w:b/>
                <w:color w:val="000000"/>
                <w:sz w:val="13"/>
                <w:lang w:val="cs-CZ"/>
              </w:rPr>
              <w:tab/>
              <w:t>MO1</w:t>
            </w:r>
            <w:r>
              <w:rPr>
                <w:rFonts w:ascii="Arial" w:hAnsi="Arial"/>
                <w:b/>
                <w:color w:val="000000"/>
                <w:sz w:val="13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-1"/>
                <w:sz w:val="13"/>
                <w:lang w:val="cs-CZ"/>
              </w:rPr>
              <w:t>Náchod, Rybářská 1810, 547 01</w:t>
            </w:r>
          </w:p>
          <w:p w14:paraId="7395C29F" w14:textId="77777777" w:rsidR="00EE362F" w:rsidRDefault="00000000">
            <w:pPr>
              <w:spacing w:before="288"/>
              <w:ind w:left="72"/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 xml:space="preserve">1. 6. Zvláštní </w:t>
            </w:r>
            <w:r>
              <w:rPr>
                <w:rFonts w:ascii="Arial" w:hAnsi="Arial"/>
                <w:b/>
                <w:color w:val="000000"/>
                <w:spacing w:val="2"/>
                <w:sz w:val="13"/>
                <w:lang w:val="cs-CZ"/>
              </w:rPr>
              <w:t>ujednání</w:t>
            </w:r>
          </w:p>
          <w:p w14:paraId="53583131" w14:textId="77777777" w:rsidR="00EE362F" w:rsidRDefault="00000000">
            <w:pPr>
              <w:spacing w:before="72"/>
              <w:ind w:left="72"/>
              <w:rPr>
                <w:rFonts w:ascii="Arial" w:hAnsi="Arial"/>
                <w:b/>
                <w:color w:val="000000"/>
                <w:spacing w:val="3"/>
                <w:sz w:val="13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3"/>
                <w:sz w:val="13"/>
                <w:lang w:val="cs-CZ"/>
              </w:rPr>
              <w:t xml:space="preserve">1. 6. 1 </w:t>
            </w:r>
            <w:r>
              <w:rPr>
                <w:rFonts w:ascii="Arial" w:hAnsi="Arial"/>
                <w:color w:val="000000"/>
                <w:spacing w:val="3"/>
                <w:sz w:val="13"/>
                <w:lang w:val="cs-CZ"/>
              </w:rPr>
              <w:t>Plnění bez odpočtu opotřebení</w:t>
            </w:r>
          </w:p>
          <w:p w14:paraId="79640023" w14:textId="77777777" w:rsidR="00EE362F" w:rsidRDefault="00000000">
            <w:pPr>
              <w:spacing w:before="36"/>
              <w:ind w:left="72" w:right="144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 xml:space="preserve">Pokud je předmětem pojištění movitá věc, která je pojištěna na novou cenu, a pokud není pro některý předmět pojištění ujednáno v této smlouvě jinak, pak v případě </w:t>
            </w:r>
            <w:r w:rsidRPr="001062DB"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 xml:space="preserve">znovupořízení poškozeného nebo zničeného předmětu pojištění vyplatí pojišťovna částku odpovídající přiměřeným nákladům na znovupořízení v době pojistné 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události sníženou o cenu případných zbytků bez odpočtu opotřebeni.</w:t>
            </w:r>
          </w:p>
          <w:p w14:paraId="0C6628AB" w14:textId="77777777" w:rsidR="00EE362F" w:rsidRDefault="00000000">
            <w:pPr>
              <w:spacing w:before="72"/>
              <w:ind w:left="72"/>
              <w:rPr>
                <w:rFonts w:ascii="Arial" w:hAnsi="Arial"/>
                <w:b/>
                <w:color w:val="000000"/>
                <w:spacing w:val="3"/>
                <w:sz w:val="13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3"/>
                <w:sz w:val="13"/>
                <w:lang w:val="cs-CZ"/>
              </w:rPr>
              <w:t xml:space="preserve">1. 6. 2 </w:t>
            </w:r>
            <w:r>
              <w:rPr>
                <w:rFonts w:ascii="Arial" w:hAnsi="Arial"/>
                <w:color w:val="000000"/>
                <w:spacing w:val="3"/>
                <w:sz w:val="13"/>
                <w:lang w:val="cs-CZ"/>
              </w:rPr>
              <w:t>Věci v automobilu</w:t>
            </w:r>
          </w:p>
          <w:p w14:paraId="4632D59A" w14:textId="36D68C27" w:rsidR="00EE362F" w:rsidRDefault="00000000">
            <w:pPr>
              <w:spacing w:before="36"/>
              <w:ind w:left="72" w:right="216"/>
              <w:rPr>
                <w:rFonts w:ascii="Arial" w:hAnsi="Arial"/>
                <w:color w:val="000000"/>
                <w:spacing w:val="2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Ujednává se, že pokud je předmět pojištěni, s výjimkou předmětů uvedených článku 4 bodu 1 DPPMP-P, z provozn</w:t>
            </w:r>
            <w:r w:rsidR="0012701F"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í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ch důvodů převážen automobilem, za místo pojištění se, odchylně od místa pojištění uvedeného v pojistné smlouvě, považuje i vnitřní prostor vozidla nacházejíc</w:t>
            </w:r>
            <w:r w:rsidR="0012701F"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í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ho se na území České republiky, Ujednává se, že limit p</w:t>
            </w:r>
            <w:r w:rsidR="0012701F"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l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nění z jedné pojistné události za věci umístěné v automobilu je omezen částkou ve výši 200.000,- Kč.</w:t>
            </w:r>
          </w:p>
          <w:p w14:paraId="2739589A" w14:textId="77777777" w:rsidR="00EE362F" w:rsidRDefault="00000000">
            <w:pPr>
              <w:spacing w:before="72" w:line="273" w:lineRule="auto"/>
              <w:ind w:left="72"/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 xml:space="preserve">1. 6. </w:t>
            </w:r>
            <w:r>
              <w:rPr>
                <w:rFonts w:ascii="Arial" w:hAnsi="Arial"/>
                <w:b/>
                <w:color w:val="000000"/>
                <w:spacing w:val="2"/>
                <w:sz w:val="13"/>
                <w:lang w:val="cs-CZ"/>
              </w:rPr>
              <w:t xml:space="preserve">3 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Pojištěni na území České republiky</w:t>
            </w:r>
          </w:p>
          <w:p w14:paraId="5E08D5C0" w14:textId="0BDC4E53" w:rsidR="00EE362F" w:rsidRDefault="00000000">
            <w:pPr>
              <w:ind w:left="72" w:right="504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 xml:space="preserve">Ujednává se, že mimo místa pojištění uvedená v pojistné smlouvě jsou místem pojištění pro movité věci také místa na území České republiky. Toto pojištění se 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sjednává s limitem p</w:t>
            </w:r>
            <w:r w:rsidR="0012701F"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l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nění ve výši součtu pojistných částek předmětů pojištění movitých věcí, nejvýše však částka 200.000,-Kč.</w:t>
            </w:r>
          </w:p>
          <w:p w14:paraId="13FCFD5F" w14:textId="77777777" w:rsidR="00EE362F" w:rsidRDefault="00000000">
            <w:pPr>
              <w:numPr>
                <w:ilvl w:val="0"/>
                <w:numId w:val="1"/>
              </w:numPr>
              <w:tabs>
                <w:tab w:val="clear" w:pos="144"/>
                <w:tab w:val="decimal" w:pos="288"/>
              </w:tabs>
              <w:spacing w:before="72"/>
              <w:ind w:left="144"/>
              <w:rPr>
                <w:rFonts w:ascii="Arial" w:hAnsi="Arial"/>
                <w:b/>
                <w:color w:val="000000"/>
                <w:spacing w:val="4"/>
                <w:sz w:val="13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4"/>
                <w:sz w:val="13"/>
                <w:lang w:val="cs-CZ"/>
              </w:rPr>
              <w:t xml:space="preserve">6. 4 </w:t>
            </w:r>
            <w:r>
              <w:rPr>
                <w:rFonts w:ascii="Arial" w:hAnsi="Arial"/>
                <w:color w:val="000000"/>
                <w:spacing w:val="4"/>
                <w:sz w:val="13"/>
                <w:lang w:val="cs-CZ"/>
              </w:rPr>
              <w:t>Pojištění věcí svěřených zaměstnavatelem pro práci z domova (</w:t>
            </w:r>
            <w:proofErr w:type="spellStart"/>
            <w:r>
              <w:rPr>
                <w:rFonts w:ascii="Arial" w:hAnsi="Arial"/>
                <w:color w:val="000000"/>
                <w:spacing w:val="4"/>
                <w:sz w:val="13"/>
                <w:lang w:val="cs-CZ"/>
              </w:rPr>
              <w:t>Home</w:t>
            </w:r>
            <w:proofErr w:type="spellEnd"/>
            <w:r>
              <w:rPr>
                <w:rFonts w:ascii="Arial" w:hAnsi="Arial"/>
                <w:color w:val="000000"/>
                <w:spacing w:val="4"/>
                <w:sz w:val="13"/>
                <w:lang w:val="cs-CZ"/>
              </w:rPr>
              <w:t xml:space="preserve"> &amp;líce)</w:t>
            </w:r>
          </w:p>
          <w:p w14:paraId="6B90D816" w14:textId="3DE4A4BC" w:rsidR="00EE362F" w:rsidRDefault="001062DB">
            <w:pPr>
              <w:spacing w:after="288"/>
              <w:ind w:left="72" w:right="360"/>
              <w:rPr>
                <w:rFonts w:ascii="Arial" w:hAnsi="Arial"/>
                <w:color w:val="000000"/>
                <w:spacing w:val="2"/>
                <w:sz w:val="13"/>
                <w:lang w:val="cs-CZ"/>
              </w:rPr>
            </w:pPr>
            <w:r>
              <w:pict w14:anchorId="45A112B1">
                <v:line id="_x0000_s1059" style="position:absolute;left:0;text-align:left;z-index:251646464;mso-position-horizontal-relative:page;mso-position-vertical-relative:page" from=".6pt,237pt" to="500.85pt,237pt" strokeweight=".7pt">
                  <w10:wrap anchorx="page" anchory="page"/>
                </v:line>
              </w:pict>
            </w:r>
            <w:r w:rsidR="00000000"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 xml:space="preserve">Ujednává se, že mimo místa pojištěni uvedená v pojistné smlouvě jsou místem pojištěni také místa na území České republiky, na kterých zaměstnanec vykonává </w:t>
            </w:r>
            <w:r w:rsidR="00000000"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pro zaměstnavatele práci z domova. Toto pojištění se sjednává s limitem p</w:t>
            </w:r>
            <w:r w:rsidR="0012701F"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l</w:t>
            </w:r>
            <w:r w:rsidR="00000000"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něni ve výši 10% z pojistné částky pro položku Hmotné movitě věci a jejich soubory, přičemž maximální limit p</w:t>
            </w:r>
            <w:r w:rsidR="0012701F"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l</w:t>
            </w:r>
            <w:r w:rsidR="00000000"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nění z jedné pojistné události je omezen do výše 100.000,-Kč.</w:t>
            </w:r>
          </w:p>
        </w:tc>
      </w:tr>
    </w:tbl>
    <w:p w14:paraId="6537BDFA" w14:textId="511726A7" w:rsidR="00EE362F" w:rsidRDefault="00EE362F">
      <w:pPr>
        <w:spacing w:line="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2"/>
        <w:gridCol w:w="3968"/>
      </w:tblGrid>
      <w:tr w:rsidR="00EE362F" w14:paraId="2C9220C2" w14:textId="77777777">
        <w:trPr>
          <w:trHeight w:hRule="exact" w:val="255"/>
        </w:trPr>
        <w:tc>
          <w:tcPr>
            <w:tcW w:w="6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801DDA" w14:textId="77777777" w:rsidR="00EE362F" w:rsidRDefault="00000000">
            <w:pPr>
              <w:numPr>
                <w:ilvl w:val="0"/>
                <w:numId w:val="1"/>
              </w:numPr>
              <w:ind w:left="0" w:right="2264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 xml:space="preserve">POJIŠTĚNÍ ODCIZENÍ </w:t>
            </w:r>
            <w:r>
              <w:rPr>
                <w:rFonts w:ascii="Arial" w:hAnsi="Arial"/>
                <w:b/>
                <w:color w:val="000000"/>
                <w:w w:val="105"/>
                <w:sz w:val="19"/>
                <w:lang w:val="cs-CZ"/>
              </w:rPr>
              <w:t>MOVITÝCH VĚCI</w:t>
            </w:r>
          </w:p>
        </w:tc>
        <w:tc>
          <w:tcPr>
            <w:tcW w:w="3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C05FB9B" w14:textId="77777777" w:rsidR="00EE362F" w:rsidRDefault="00000000">
            <w:pPr>
              <w:ind w:right="166"/>
              <w:jc w:val="right"/>
              <w:rPr>
                <w:rFonts w:ascii="Tahoma" w:hAnsi="Tahoma"/>
                <w:b/>
                <w:color w:val="000000"/>
                <w:spacing w:val="-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2"/>
                <w:lang w:val="cs-CZ"/>
              </w:rPr>
              <w:t>Kód produktu: MDK 01 / 3</w:t>
            </w:r>
          </w:p>
        </w:tc>
      </w:tr>
    </w:tbl>
    <w:p w14:paraId="7CFF75D5" w14:textId="483D31B6" w:rsidR="00EE362F" w:rsidRDefault="001062DB">
      <w:pPr>
        <w:spacing w:before="72" w:after="108"/>
        <w:ind w:left="72" w:right="648"/>
        <w:rPr>
          <w:rFonts w:ascii="Arial" w:hAnsi="Arial"/>
          <w:color w:val="000000"/>
          <w:sz w:val="13"/>
          <w:lang w:val="cs-CZ"/>
        </w:rPr>
      </w:pPr>
      <w:r>
        <w:pict w14:anchorId="2D9B9B49">
          <v:line id="_x0000_s1060" style="position:absolute;left:0;text-align:left;z-index:251645440;mso-position-horizontal-relative:page;mso-position-vertical-relative:page" from="50.65pt,49pt" to="548pt,49pt" strokeweight=".55pt">
            <w10:wrap anchorx="page" anchory="page"/>
          </v:line>
        </w:pict>
      </w:r>
      <w:r w:rsidR="00000000">
        <w:pict w14:anchorId="75A326F7">
          <v:line id="_x0000_s1055" style="position:absolute;left:0;text-align:left;z-index:251650560;mso-position-horizontal-relative:text;mso-position-vertical-relative:text" from="0,22.15pt" to="500.1pt,22.15pt" strokeweight=".55pt"/>
        </w:pict>
      </w:r>
      <w:r w:rsidR="00000000">
        <w:rPr>
          <w:rFonts w:ascii="Arial" w:hAnsi="Arial"/>
          <w:color w:val="000000"/>
          <w:sz w:val="13"/>
          <w:lang w:val="cs-CZ"/>
        </w:rPr>
        <w:t xml:space="preserve">Pojištění odcizeni se řídí Všeobecnými pojistnými podmínkami pro pojištění majetku a odpovědnosti VPPMO-P-02/2020 (dále jen VPPMO-P) a Doplňkovými </w:t>
      </w:r>
      <w:r w:rsidR="00000000">
        <w:rPr>
          <w:rFonts w:ascii="Arial" w:hAnsi="Arial"/>
          <w:color w:val="000000"/>
          <w:spacing w:val="2"/>
          <w:sz w:val="13"/>
          <w:lang w:val="cs-CZ"/>
        </w:rPr>
        <w:t>pojistnými podmínkami pro pojištění movitých věcí DPPMP-P-02/2020 (dále jen DPPMP-P) a ujednáními této pojistné smlouvy.</w:t>
      </w:r>
    </w:p>
    <w:p w14:paraId="6F5877E5" w14:textId="77777777" w:rsidR="00EE362F" w:rsidRDefault="00EE362F">
      <w:pPr>
        <w:sectPr w:rsidR="00EE362F" w:rsidSect="001062DB">
          <w:pgSz w:w="11918" w:h="16854"/>
          <w:pgMar w:top="993" w:right="858" w:bottom="139" w:left="920" w:header="720" w:footer="720" w:gutter="0"/>
          <w:cols w:space="708"/>
        </w:sectPr>
      </w:pPr>
    </w:p>
    <w:p w14:paraId="2FFC6E6C" w14:textId="58C9F760" w:rsidR="00EE362F" w:rsidRDefault="009A4F6A">
      <w:pPr>
        <w:ind w:left="72"/>
        <w:rPr>
          <w:rFonts w:ascii="Arial" w:hAnsi="Arial"/>
          <w:b/>
          <w:color w:val="000000"/>
          <w:spacing w:val="2"/>
          <w:sz w:val="13"/>
          <w:lang w:val="cs-CZ"/>
        </w:rPr>
      </w:pPr>
      <w:r w:rsidRPr="001062DB">
        <w:rPr>
          <w:rFonts w:ascii="Tahoma" w:hAnsi="Tahoma"/>
          <w:bCs/>
          <w:color w:val="000000"/>
          <w:spacing w:val="-4"/>
          <w:sz w:val="12"/>
          <w:lang w:val="cs-CZ"/>
        </w:rPr>
        <w:pict w14:anchorId="1EC0D38F">
          <v:line id="_x0000_s1034" style="position:absolute;left:0;text-align:left;z-index:251668992;mso-position-horizontal-relative:page;mso-position-vertical-relative:page" from="46.15pt,327.9pt" to="46.15pt,725.85pt" strokeweight=".55pt">
            <w10:wrap anchorx="page" anchory="page"/>
          </v:line>
        </w:pict>
      </w:r>
      <w:r w:rsidR="00000000">
        <w:rPr>
          <w:rFonts w:ascii="Arial" w:hAnsi="Arial"/>
          <w:b/>
          <w:color w:val="000000"/>
          <w:spacing w:val="2"/>
          <w:sz w:val="13"/>
          <w:lang w:val="cs-CZ"/>
        </w:rPr>
        <w:t>2. 1. Odpovědi pojistníka na dotazy pojišťovny</w:t>
      </w:r>
    </w:p>
    <w:p w14:paraId="0225042C" w14:textId="366E3F98" w:rsidR="00EE362F" w:rsidRDefault="00000000">
      <w:pPr>
        <w:numPr>
          <w:ilvl w:val="0"/>
          <w:numId w:val="2"/>
        </w:numPr>
        <w:tabs>
          <w:tab w:val="clear" w:pos="360"/>
          <w:tab w:val="decimal" w:pos="504"/>
        </w:tabs>
        <w:spacing w:before="72"/>
        <w:ind w:left="504" w:right="2448" w:hanging="360"/>
        <w:rPr>
          <w:rFonts w:ascii="Arial" w:hAnsi="Arial"/>
          <w:color w:val="000000"/>
          <w:sz w:val="13"/>
          <w:lang w:val="cs-CZ"/>
        </w:rPr>
      </w:pPr>
      <w:r>
        <w:pict w14:anchorId="0FBE7490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428.4pt;margin-top:2.2pt;width:75.05pt;height:16pt;z-index:-251676160;mso-wrap-distance-left:0;mso-wrap-distance-right:0;mso-wrap-distance-bottom:3.45pt" filled="f" stroked="f">
            <v:textbox inset="0,0,0,0">
              <w:txbxContent>
                <w:p w14:paraId="7978B90C" w14:textId="77777777" w:rsidR="00EE362F" w:rsidRDefault="00000000">
                  <w:pPr>
                    <w:spacing w:before="72" w:after="72" w:line="208" w:lineRule="auto"/>
                    <w:ind w:left="72"/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  <w:t>NE</w:t>
                  </w:r>
                </w:p>
              </w:txbxContent>
            </v:textbox>
            <w10:wrap type="square"/>
          </v:shape>
        </w:pict>
      </w:r>
      <w:r>
        <w:pict w14:anchorId="188A67AB">
          <v:shape id="_x0000_s1052" type="#_x0000_t202" style="position:absolute;left:0;text-align:left;margin-left:428.4pt;margin-top:21.65pt;width:66.95pt;height:15.85pt;z-index:-251675136;mso-wrap-distance-left:0;mso-wrap-distance-right:8.1pt" filled="f" stroked="f">
            <v:textbox inset="0,0,0,0">
              <w:txbxContent>
                <w:p w14:paraId="29F7B9C0" w14:textId="77777777" w:rsidR="00EE362F" w:rsidRDefault="00000000">
                  <w:pPr>
                    <w:spacing w:line="403" w:lineRule="auto"/>
                    <w:rPr>
                      <w:rFonts w:ascii="Arial" w:hAnsi="Arial"/>
                      <w:color w:val="000000"/>
                      <w:sz w:val="6"/>
                      <w:u w:val="single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6"/>
                      <w:u w:val="single"/>
                      <w:lang w:val="cs-CZ"/>
                    </w:rPr>
                    <w:t>[</w:t>
                  </w:r>
                  <w:r w:rsidRPr="0012701F">
                    <w:rPr>
                      <w:rFonts w:ascii="Verdana" w:hAnsi="Verdana"/>
                      <w:b/>
                      <w:color w:val="000000"/>
                      <w:sz w:val="15"/>
                      <w:lang w:val="cs-CZ"/>
                    </w:rPr>
                    <w:t>NE</w:t>
                  </w:r>
                </w:p>
              </w:txbxContent>
            </v:textbox>
            <w10:wrap type="square"/>
          </v:shape>
        </w:pict>
      </w:r>
      <w:r>
        <w:pict w14:anchorId="10B7DD2C">
          <v:line id="_x0000_s1051" style="position:absolute;left:0;text-align:left;z-index:251651584;mso-position-horizontal-relative:text;mso-position-vertical-relative:text" from="428.4pt,2.2pt" to="503.45pt,2.2pt" strokeweight=".55pt"/>
        </w:pict>
      </w:r>
      <w:r>
        <w:pict w14:anchorId="78AC907C">
          <v:line id="_x0000_s1050" style="position:absolute;left:0;text-align:left;z-index:251652608;mso-position-horizontal-relative:text;mso-position-vertical-relative:text" from="428.4pt,18.2pt" to="503.45pt,18.2pt" strokeweight=".55pt">
            <v:stroke linestyle="thinThin"/>
          </v:line>
        </w:pict>
      </w:r>
      <w:r>
        <w:pict w14:anchorId="0F2FEB66">
          <v:line id="_x0000_s1049" style="position:absolute;left:0;text-align:left;z-index:251653632;mso-position-horizontal-relative:text;mso-position-vertical-relative:text" from="428.4pt,2.2pt" to="428.4pt,18.2pt" strokeweight=".55pt"/>
        </w:pict>
      </w:r>
      <w:r>
        <w:pict w14:anchorId="3C664F65">
          <v:line id="_x0000_s1048" style="position:absolute;left:0;text-align:left;z-index:251654656;mso-position-horizontal-relative:text;mso-position-vertical-relative:text" from="503.45pt,2.2pt" to="503.45pt,18.2pt" strokeweight=".55pt"/>
        </w:pict>
      </w:r>
      <w:r>
        <w:pict w14:anchorId="3C009708">
          <v:line id="_x0000_s1047" style="position:absolute;left:0;text-align:left;z-index:251655680;mso-position-horizontal-relative:text;mso-position-vertical-relative:text" from="428.4pt,21.65pt" to="495.35pt,21.65pt" strokeweight=".7pt">
            <v:stroke linestyle="thinThin"/>
          </v:line>
        </w:pict>
      </w:r>
      <w:r>
        <w:pict w14:anchorId="7DAED05D">
          <v:line id="_x0000_s1046" style="position:absolute;left:0;text-align:left;z-index:251656704;mso-position-horizontal-relative:text;mso-position-vertical-relative:text" from="428.4pt,37.5pt" to="495.35pt,37.5pt" strokeweight=".7pt"/>
        </w:pict>
      </w:r>
      <w:r>
        <w:pict w14:anchorId="367C8469">
          <v:line id="_x0000_s1045" style="position:absolute;left:0;text-align:left;z-index:251657728;mso-position-horizontal-relative:text;mso-position-vertical-relative:text" from="428.4pt,21.65pt" to="428.4pt,37.5pt" strokeweight=".7pt"/>
        </w:pict>
      </w:r>
      <w:r>
        <w:pict w14:anchorId="61F0771A">
          <v:line id="_x0000_s1044" style="position:absolute;left:0;text-align:left;z-index:251658752;mso-position-horizontal-relative:text;mso-position-vertical-relative:text" from="495.35pt,21.65pt" to="495.35pt,37.5pt" strokeweight=".7pt"/>
        </w:pict>
      </w:r>
      <w:r>
        <w:rPr>
          <w:rFonts w:ascii="Arial" w:hAnsi="Arial"/>
          <w:color w:val="000000"/>
          <w:sz w:val="13"/>
          <w:lang w:val="cs-CZ"/>
        </w:rPr>
        <w:t xml:space="preserve">Je některá z pojišťovaných movitých věcí či jejich součásti poškozena? </w:t>
      </w:r>
      <w:r>
        <w:rPr>
          <w:rFonts w:ascii="Arial" w:hAnsi="Arial"/>
          <w:color w:val="000000"/>
          <w:spacing w:val="1"/>
          <w:sz w:val="13"/>
          <w:lang w:val="cs-CZ"/>
        </w:rPr>
        <w:t>Pokud ANO, uveďte popis věci a pojišťovnu.</w:t>
      </w:r>
    </w:p>
    <w:p w14:paraId="611DC4C7" w14:textId="3E8A7719" w:rsidR="00EE362F" w:rsidRDefault="00000000">
      <w:pPr>
        <w:numPr>
          <w:ilvl w:val="0"/>
          <w:numId w:val="2"/>
        </w:numPr>
        <w:tabs>
          <w:tab w:val="clear" w:pos="360"/>
          <w:tab w:val="decimal" w:pos="504"/>
        </w:tabs>
        <w:spacing w:before="36" w:after="144"/>
        <w:ind w:left="504" w:right="3744" w:hanging="360"/>
        <w:rPr>
          <w:rFonts w:ascii="Arial" w:hAnsi="Arial"/>
          <w:color w:val="000000"/>
          <w:spacing w:val="-1"/>
          <w:sz w:val="13"/>
          <w:lang w:val="cs-CZ"/>
        </w:rPr>
      </w:pPr>
      <w:r>
        <w:pict w14:anchorId="6115FACF">
          <v:line id="_x0000_s1043" style="position:absolute;left:0;text-align:left;z-index:251659776;mso-position-horizontal-relative:text;mso-position-vertical-relative:text" from="0,20.2pt" to="497pt,20.2pt" strokeweight=".55pt"/>
        </w:pict>
      </w:r>
      <w:r>
        <w:rPr>
          <w:rFonts w:ascii="Arial" w:hAnsi="Arial"/>
          <w:color w:val="000000"/>
          <w:spacing w:val="-1"/>
          <w:sz w:val="13"/>
          <w:lang w:val="cs-CZ"/>
        </w:rPr>
        <w:t>Jsou pojiš</w:t>
      </w:r>
      <w:r w:rsidR="0012701F">
        <w:rPr>
          <w:rFonts w:ascii="Arial" w:hAnsi="Arial"/>
          <w:color w:val="000000"/>
          <w:spacing w:val="-1"/>
          <w:sz w:val="13"/>
          <w:lang w:val="cs-CZ"/>
        </w:rPr>
        <w:t>ť</w:t>
      </w:r>
      <w:r>
        <w:rPr>
          <w:rFonts w:ascii="Arial" w:hAnsi="Arial"/>
          <w:color w:val="000000"/>
          <w:spacing w:val="-1"/>
          <w:sz w:val="13"/>
          <w:lang w:val="cs-CZ"/>
        </w:rPr>
        <w:t>ovan</w:t>
      </w:r>
      <w:r w:rsidR="0012701F">
        <w:rPr>
          <w:rFonts w:ascii="Arial" w:hAnsi="Arial"/>
          <w:color w:val="000000"/>
          <w:spacing w:val="-1"/>
          <w:sz w:val="13"/>
          <w:lang w:val="cs-CZ"/>
        </w:rPr>
        <w:t>é</w:t>
      </w:r>
      <w:r>
        <w:rPr>
          <w:rFonts w:ascii="Arial" w:hAnsi="Arial"/>
          <w:color w:val="000000"/>
          <w:spacing w:val="-1"/>
          <w:sz w:val="13"/>
          <w:lang w:val="cs-CZ"/>
        </w:rPr>
        <w:t xml:space="preserve"> věci pojištěny jiným pojištěním? </w:t>
      </w:r>
      <w:r>
        <w:rPr>
          <w:rFonts w:ascii="Arial" w:hAnsi="Arial"/>
          <w:color w:val="000000"/>
          <w:spacing w:val="1"/>
          <w:sz w:val="13"/>
          <w:lang w:val="cs-CZ"/>
        </w:rPr>
        <w:t>Pokud ANO, uveďte popis věci a pojišťovnu.</w:t>
      </w:r>
    </w:p>
    <w:p w14:paraId="4E12FA5C" w14:textId="77777777" w:rsidR="00EE362F" w:rsidRDefault="00EE362F">
      <w:pPr>
        <w:sectPr w:rsidR="00EE362F">
          <w:type w:val="continuous"/>
          <w:pgSz w:w="11918" w:h="16854"/>
          <w:pgMar w:top="1740" w:right="3738" w:bottom="139" w:left="920" w:header="720" w:footer="720" w:gutter="0"/>
          <w:cols w:space="708"/>
        </w:sectPr>
      </w:pPr>
    </w:p>
    <w:p w14:paraId="491B73C3" w14:textId="77777777" w:rsidR="00EE362F" w:rsidRDefault="00000000">
      <w:pPr>
        <w:ind w:left="72"/>
        <w:rPr>
          <w:rFonts w:ascii="Arial" w:hAnsi="Arial"/>
          <w:b/>
          <w:color w:val="000000"/>
          <w:spacing w:val="2"/>
          <w:sz w:val="13"/>
          <w:lang w:val="cs-CZ"/>
        </w:rPr>
      </w:pPr>
      <w:r>
        <w:rPr>
          <w:rFonts w:ascii="Arial" w:hAnsi="Arial"/>
          <w:b/>
          <w:color w:val="000000"/>
          <w:spacing w:val="2"/>
          <w:sz w:val="13"/>
          <w:lang w:val="cs-CZ"/>
        </w:rPr>
        <w:t>2. 2. Předmět pojištění, pojistné částky</w:t>
      </w:r>
    </w:p>
    <w:p w14:paraId="3D34DF99" w14:textId="77777777" w:rsidR="00EE362F" w:rsidRDefault="00000000">
      <w:pPr>
        <w:spacing w:before="72" w:line="266" w:lineRule="auto"/>
        <w:ind w:left="72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Pojištění pod jednotlivými položkami (pol. Č.) se sjednává pro pojistná nebezpečí uvedená v tabulce níže.</w:t>
      </w:r>
    </w:p>
    <w:p w14:paraId="3072CFAB" w14:textId="02D8A7BD" w:rsidR="00EE362F" w:rsidRDefault="00000000">
      <w:pPr>
        <w:spacing w:before="36" w:line="266" w:lineRule="auto"/>
        <w:ind w:left="72"/>
        <w:rPr>
          <w:rFonts w:ascii="Arial" w:hAnsi="Arial"/>
          <w:color w:val="000000"/>
          <w:spacing w:val="2"/>
          <w:sz w:val="13"/>
          <w:lang w:val="cs-CZ"/>
        </w:rPr>
      </w:pPr>
      <w:r>
        <w:rPr>
          <w:rFonts w:ascii="Arial" w:hAnsi="Arial"/>
          <w:color w:val="000000"/>
          <w:spacing w:val="2"/>
          <w:sz w:val="13"/>
          <w:lang w:val="cs-CZ"/>
        </w:rPr>
        <w:t>Pokud je u příslušné položky uvedeno pojištění prvního rizika, je částka ve sloupci "Pojistná částka / Limit v Kč" limitem p</w:t>
      </w:r>
      <w:r w:rsidR="001062DB">
        <w:rPr>
          <w:rFonts w:ascii="Arial" w:hAnsi="Arial"/>
          <w:color w:val="000000"/>
          <w:spacing w:val="2"/>
          <w:sz w:val="13"/>
          <w:lang w:val="cs-CZ"/>
        </w:rPr>
        <w:t>l</w:t>
      </w:r>
      <w:r>
        <w:rPr>
          <w:rFonts w:ascii="Arial" w:hAnsi="Arial"/>
          <w:color w:val="000000"/>
          <w:spacing w:val="2"/>
          <w:sz w:val="13"/>
          <w:lang w:val="cs-CZ"/>
        </w:rPr>
        <w:t>nění prvního rizika.</w:t>
      </w:r>
    </w:p>
    <w:p w14:paraId="3F9599DB" w14:textId="77777777" w:rsidR="00EE362F" w:rsidRDefault="00EE362F">
      <w:pPr>
        <w:spacing w:before="8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0"/>
        <w:gridCol w:w="2450"/>
      </w:tblGrid>
      <w:tr w:rsidR="00EE362F" w14:paraId="481B64E2" w14:textId="77777777">
        <w:trPr>
          <w:trHeight w:hRule="exact" w:val="707"/>
        </w:trPr>
        <w:tc>
          <w:tcPr>
            <w:tcW w:w="7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3C2C04" w14:textId="77777777" w:rsidR="00EE362F" w:rsidRDefault="00000000">
            <w:pPr>
              <w:tabs>
                <w:tab w:val="right" w:pos="3132"/>
              </w:tabs>
              <w:spacing w:line="271" w:lineRule="auto"/>
              <w:ind w:left="259"/>
              <w:rPr>
                <w:rFonts w:ascii="Tahoma" w:hAnsi="Tahoma"/>
                <w:b/>
                <w:color w:val="000000"/>
                <w:spacing w:val="-6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2"/>
                <w:lang w:val="cs-CZ"/>
              </w:rPr>
              <w:t>Pol. č.</w:t>
            </w:r>
            <w:r>
              <w:rPr>
                <w:rFonts w:ascii="Tahoma" w:hAnsi="Tahoma"/>
                <w:b/>
                <w:color w:val="000000"/>
                <w:spacing w:val="-6"/>
                <w:sz w:val="12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4"/>
                <w:sz w:val="12"/>
                <w:lang w:val="cs-CZ"/>
              </w:rPr>
              <w:t>Specifikace předmětu pojištění</w:t>
            </w:r>
          </w:p>
          <w:p w14:paraId="44717DE7" w14:textId="646D7B87" w:rsidR="00EE362F" w:rsidRDefault="00000000" w:rsidP="001062DB">
            <w:pPr>
              <w:ind w:right="664"/>
              <w:jc w:val="right"/>
              <w:rPr>
                <w:rFonts w:ascii="Arial" w:hAnsi="Arial"/>
                <w:color w:val="000000"/>
                <w:spacing w:val="1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Hmotné movité věci a zásoby, jejich soubory a soubory cizích věcí movitých po právu užívaných a</w:t>
            </w:r>
            <w:r w:rsidR="001062DB"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 xml:space="preserve"> </w:t>
            </w:r>
          </w:p>
          <w:p w14:paraId="50F7E8B3" w14:textId="0F1714E9" w:rsidR="00EE362F" w:rsidRDefault="00000000" w:rsidP="001062DB">
            <w:pPr>
              <w:ind w:left="1152" w:right="396" w:hanging="900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KO1</w:t>
            </w:r>
            <w:r>
              <w:rPr>
                <w:rFonts w:ascii="Arial" w:hAnsi="Arial"/>
                <w:color w:val="000000"/>
                <w:sz w:val="13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3"/>
                <w:lang w:val="cs-CZ"/>
              </w:rPr>
              <w:tab/>
            </w:r>
            <w:r w:rsidR="001062DB"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p</w:t>
            </w:r>
            <w:r w:rsidRPr="001062DB"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řevzatých, kromě věcí uvedených v článku 4 DPPMP-P. Pojištění se sjednává jako pojištění prvního</w:t>
            </w:r>
            <w:r w:rsidR="001062DB"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 xml:space="preserve"> </w:t>
            </w:r>
            <w:r>
              <w:rPr>
                <w:rFonts w:ascii="Arial" w:hAnsi="Arial"/>
                <w:color w:val="000000"/>
                <w:sz w:val="13"/>
                <w:lang w:val="cs-CZ"/>
              </w:rPr>
              <w:t>rizika.</w:t>
            </w:r>
          </w:p>
        </w:tc>
        <w:tc>
          <w:tcPr>
            <w:tcW w:w="24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A6F670" w14:textId="77777777" w:rsidR="00EE362F" w:rsidRDefault="00000000">
            <w:pPr>
              <w:spacing w:line="264" w:lineRule="auto"/>
              <w:ind w:right="331"/>
              <w:jc w:val="right"/>
              <w:rPr>
                <w:rFonts w:ascii="Tahoma" w:hAnsi="Tahoma"/>
                <w:b/>
                <w:color w:val="000000"/>
                <w:spacing w:val="3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3"/>
                <w:sz w:val="12"/>
                <w:lang w:val="cs-CZ"/>
              </w:rPr>
              <w:t>Pojistná částka / Limit v Kč</w:t>
            </w:r>
          </w:p>
          <w:p w14:paraId="0D49179C" w14:textId="77777777" w:rsidR="00EE362F" w:rsidRDefault="00000000">
            <w:pPr>
              <w:spacing w:before="216" w:line="213" w:lineRule="auto"/>
              <w:ind w:right="331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200 000 Kč</w:t>
            </w:r>
          </w:p>
        </w:tc>
      </w:tr>
    </w:tbl>
    <w:p w14:paraId="5DFA0831" w14:textId="77777777" w:rsidR="00EE362F" w:rsidRDefault="00EE362F">
      <w:pPr>
        <w:spacing w:after="51" w:line="20" w:lineRule="exact"/>
      </w:pPr>
    </w:p>
    <w:p w14:paraId="5C1934B0" w14:textId="102BCEE4" w:rsidR="00EE362F" w:rsidRDefault="00000000">
      <w:pPr>
        <w:spacing w:before="252" w:line="268" w:lineRule="auto"/>
        <w:ind w:left="72"/>
        <w:rPr>
          <w:rFonts w:ascii="Arial" w:hAnsi="Arial"/>
          <w:b/>
          <w:color w:val="000000"/>
          <w:spacing w:val="2"/>
          <w:sz w:val="13"/>
          <w:lang w:val="cs-CZ"/>
        </w:rPr>
      </w:pPr>
      <w:r>
        <w:pict w14:anchorId="7741DA6C">
          <v:line id="_x0000_s1041" style="position:absolute;left:0;text-align:left;z-index:251661824;mso-position-horizontal-relative:text;mso-position-vertical-relative:text" from="8.1pt,.4pt" to="491.45pt,.4pt" strokeweight=".7pt"/>
        </w:pict>
      </w:r>
      <w:r>
        <w:rPr>
          <w:rFonts w:ascii="Arial" w:hAnsi="Arial"/>
          <w:b/>
          <w:color w:val="000000"/>
          <w:spacing w:val="2"/>
          <w:sz w:val="13"/>
          <w:lang w:val="cs-CZ"/>
        </w:rPr>
        <w:t xml:space="preserve">2. 3. Pojistná nebezpečí, limity a </w:t>
      </w:r>
      <w:proofErr w:type="spellStart"/>
      <w:r>
        <w:rPr>
          <w:rFonts w:ascii="Arial" w:hAnsi="Arial"/>
          <w:b/>
          <w:color w:val="000000"/>
          <w:spacing w:val="2"/>
          <w:sz w:val="13"/>
          <w:lang w:val="cs-CZ"/>
        </w:rPr>
        <w:t>sublimity</w:t>
      </w:r>
      <w:proofErr w:type="spellEnd"/>
      <w:r>
        <w:rPr>
          <w:rFonts w:ascii="Arial" w:hAnsi="Arial"/>
          <w:b/>
          <w:color w:val="000000"/>
          <w:spacing w:val="2"/>
          <w:sz w:val="13"/>
          <w:lang w:val="cs-CZ"/>
        </w:rPr>
        <w:t xml:space="preserve"> p</w:t>
      </w:r>
      <w:r w:rsidR="001062DB">
        <w:rPr>
          <w:rFonts w:ascii="Arial" w:hAnsi="Arial"/>
          <w:b/>
          <w:color w:val="000000"/>
          <w:spacing w:val="2"/>
          <w:sz w:val="13"/>
          <w:lang w:val="cs-CZ"/>
        </w:rPr>
        <w:t>l</w:t>
      </w:r>
      <w:r>
        <w:rPr>
          <w:rFonts w:ascii="Arial" w:hAnsi="Arial"/>
          <w:b/>
          <w:color w:val="000000"/>
          <w:spacing w:val="2"/>
          <w:sz w:val="13"/>
          <w:lang w:val="cs-CZ"/>
        </w:rPr>
        <w:t>nění</w:t>
      </w:r>
    </w:p>
    <w:p w14:paraId="4E072B90" w14:textId="2D906EDC" w:rsidR="00EE362F" w:rsidRDefault="00000000">
      <w:pPr>
        <w:spacing w:before="36"/>
        <w:ind w:left="72" w:right="216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Ujednává se, že dále jsou sjednány limity maximálního ročního p</w:t>
      </w:r>
      <w:r w:rsidR="001062DB">
        <w:rPr>
          <w:rFonts w:ascii="Arial" w:hAnsi="Arial"/>
          <w:color w:val="000000"/>
          <w:sz w:val="13"/>
          <w:lang w:val="cs-CZ"/>
        </w:rPr>
        <w:t>l</w:t>
      </w:r>
      <w:r>
        <w:rPr>
          <w:rFonts w:ascii="Arial" w:hAnsi="Arial"/>
          <w:color w:val="000000"/>
          <w:sz w:val="13"/>
          <w:lang w:val="cs-CZ"/>
        </w:rPr>
        <w:t>nění (MRP) pro jednotlivá pojistná nebezpečí nebo skupiny pojistných nebezpečí sjednaných tímto pojištěním.</w:t>
      </w:r>
    </w:p>
    <w:p w14:paraId="041F152C" w14:textId="77777777" w:rsidR="00EE362F" w:rsidRDefault="00EE362F">
      <w:pPr>
        <w:spacing w:before="8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8"/>
        <w:gridCol w:w="4723"/>
        <w:gridCol w:w="1379"/>
      </w:tblGrid>
      <w:tr w:rsidR="00EE362F" w14:paraId="1603BD1A" w14:textId="77777777">
        <w:trPr>
          <w:trHeight w:hRule="exact" w:val="483"/>
        </w:trPr>
        <w:tc>
          <w:tcPr>
            <w:tcW w:w="39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7BF501" w14:textId="77777777" w:rsidR="00EE362F" w:rsidRDefault="00000000">
            <w:pPr>
              <w:spacing w:line="207" w:lineRule="exact"/>
              <w:ind w:left="252" w:right="1908"/>
              <w:rPr>
                <w:rFonts w:ascii="Tahoma" w:hAnsi="Tahoma"/>
                <w:b/>
                <w:color w:val="000000"/>
                <w:spacing w:val="-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2"/>
                <w:lang w:val="cs-CZ"/>
              </w:rPr>
              <w:t xml:space="preserve">Pojištěná pojistná nebezpečí </w:t>
            </w:r>
            <w:r>
              <w:rPr>
                <w:rFonts w:ascii="Arial" w:hAnsi="Arial"/>
                <w:color w:val="000000"/>
                <w:sz w:val="13"/>
                <w:lang w:val="cs-CZ"/>
              </w:rPr>
              <w:t>Odcizení</w:t>
            </w:r>
          </w:p>
        </w:tc>
        <w:tc>
          <w:tcPr>
            <w:tcW w:w="47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72EDCC" w14:textId="77777777" w:rsidR="00EE362F" w:rsidRDefault="00000000">
            <w:pPr>
              <w:tabs>
                <w:tab w:val="right" w:pos="2610"/>
                <w:tab w:val="right" w:pos="4187"/>
              </w:tabs>
              <w:ind w:right="536"/>
              <w:jc w:val="right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ab/>
              <w:t>Spoluúčast</w:t>
            </w: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ab/>
              <w:t>Limit MRP</w:t>
            </w:r>
          </w:p>
          <w:p w14:paraId="39197B0F" w14:textId="77777777" w:rsidR="00EE362F" w:rsidRDefault="00000000">
            <w:pPr>
              <w:tabs>
                <w:tab w:val="right" w:pos="2610"/>
                <w:tab w:val="right" w:pos="4187"/>
              </w:tabs>
              <w:spacing w:before="108" w:line="213" w:lineRule="auto"/>
              <w:ind w:right="536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6"/>
                <w:sz w:val="13"/>
                <w:lang w:val="cs-CZ"/>
              </w:rPr>
              <w:t>1 000 Kč</w:t>
            </w:r>
            <w:r>
              <w:rPr>
                <w:rFonts w:ascii="Arial" w:hAnsi="Arial"/>
                <w:color w:val="000000"/>
                <w:spacing w:val="-6"/>
                <w:sz w:val="13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3"/>
                <w:lang w:val="cs-CZ"/>
              </w:rPr>
              <w:t>200 000 Kč</w:t>
            </w:r>
          </w:p>
        </w:tc>
        <w:tc>
          <w:tcPr>
            <w:tcW w:w="13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92C106" w14:textId="77777777" w:rsidR="00EE362F" w:rsidRDefault="00000000">
            <w:pPr>
              <w:spacing w:line="203" w:lineRule="exact"/>
              <w:ind w:left="180"/>
              <w:jc w:val="center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 xml:space="preserve">Pojistné </w:t>
            </w: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br/>
            </w:r>
            <w:r>
              <w:rPr>
                <w:rFonts w:ascii="Arial" w:hAnsi="Arial"/>
                <w:b/>
                <w:color w:val="000000"/>
                <w:sz w:val="13"/>
                <w:lang w:val="cs-CZ"/>
              </w:rPr>
              <w:t>1 790 Kč</w:t>
            </w:r>
          </w:p>
        </w:tc>
      </w:tr>
    </w:tbl>
    <w:p w14:paraId="287A5195" w14:textId="18F9BE9F" w:rsidR="00EE362F" w:rsidRDefault="00000000">
      <w:pPr>
        <w:tabs>
          <w:tab w:val="left" w:pos="6066"/>
          <w:tab w:val="left" w:pos="7560"/>
          <w:tab w:val="right" w:pos="9749"/>
        </w:tabs>
        <w:spacing w:before="72" w:after="144"/>
        <w:ind w:left="216"/>
        <w:rPr>
          <w:rFonts w:ascii="Arial" w:hAnsi="Arial"/>
          <w:color w:val="000000"/>
          <w:spacing w:val="-2"/>
          <w:sz w:val="13"/>
          <w:lang w:val="cs-CZ"/>
        </w:rPr>
      </w:pPr>
      <w:r>
        <w:pict w14:anchorId="03EEFACE">
          <v:line id="_x0000_s1038" style="position:absolute;left:0;text-align:left;z-index:251664896;mso-position-horizontal-relative:text;mso-position-vertical-relative:text" from="8.1pt,.4pt" to="491.45pt,.4pt" strokeweight=".7pt"/>
        </w:pict>
      </w:r>
      <w:r>
        <w:pict w14:anchorId="0218745A">
          <v:line id="_x0000_s1037" style="position:absolute;left:0;text-align:left;z-index:251665920;mso-position-horizontal-relative:text;mso-position-vertical-relative:text" from="8.1pt,13.15pt" to="491.45pt,13.15pt" strokeweight=".55pt"/>
        </w:pict>
      </w:r>
      <w:r>
        <w:rPr>
          <w:rFonts w:ascii="Arial" w:hAnsi="Arial"/>
          <w:color w:val="000000"/>
          <w:spacing w:val="-2"/>
          <w:sz w:val="13"/>
          <w:lang w:val="cs-CZ"/>
        </w:rPr>
        <w:t>Vandalismus</w:t>
      </w:r>
      <w:r>
        <w:rPr>
          <w:rFonts w:ascii="Arial" w:hAnsi="Arial"/>
          <w:color w:val="000000"/>
          <w:spacing w:val="-2"/>
          <w:sz w:val="13"/>
          <w:lang w:val="cs-CZ"/>
        </w:rPr>
        <w:tab/>
      </w:r>
      <w:r>
        <w:rPr>
          <w:rFonts w:ascii="Arial" w:hAnsi="Arial"/>
          <w:color w:val="000000"/>
          <w:spacing w:val="-6"/>
          <w:sz w:val="13"/>
          <w:lang w:val="cs-CZ"/>
        </w:rPr>
        <w:t>1 000 Kč</w:t>
      </w:r>
      <w:r>
        <w:rPr>
          <w:rFonts w:ascii="Arial" w:hAnsi="Arial"/>
          <w:color w:val="000000"/>
          <w:spacing w:val="-6"/>
          <w:sz w:val="13"/>
          <w:lang w:val="cs-CZ"/>
        </w:rPr>
        <w:tab/>
      </w:r>
      <w:r>
        <w:rPr>
          <w:rFonts w:ascii="Arial" w:hAnsi="Arial"/>
          <w:color w:val="000000"/>
          <w:spacing w:val="-4"/>
          <w:sz w:val="13"/>
          <w:lang w:val="cs-CZ"/>
        </w:rPr>
        <w:t>50 000 Kč</w:t>
      </w:r>
      <w:r>
        <w:rPr>
          <w:rFonts w:ascii="Arial" w:hAnsi="Arial"/>
          <w:color w:val="000000"/>
          <w:spacing w:val="-4"/>
          <w:sz w:val="13"/>
          <w:lang w:val="cs-CZ"/>
        </w:rPr>
        <w:tab/>
      </w:r>
      <w:r>
        <w:rPr>
          <w:rFonts w:ascii="Arial" w:hAnsi="Arial"/>
          <w:color w:val="000000"/>
          <w:sz w:val="13"/>
          <w:lang w:val="cs-CZ"/>
        </w:rPr>
        <w:t>661 Kč</w:t>
      </w:r>
    </w:p>
    <w:p w14:paraId="77989160" w14:textId="77777777" w:rsidR="00EE362F" w:rsidRDefault="00EE362F">
      <w:pPr>
        <w:sectPr w:rsidR="00EE362F">
          <w:type w:val="continuous"/>
          <w:pgSz w:w="11918" w:h="16854"/>
          <w:pgMar w:top="1740" w:right="858" w:bottom="139" w:left="920" w:header="720" w:footer="720" w:gutter="0"/>
          <w:cols w:space="708"/>
        </w:sectPr>
      </w:pPr>
    </w:p>
    <w:p w14:paraId="330DFE52" w14:textId="77777777" w:rsidR="00EE362F" w:rsidRDefault="00000000">
      <w:pPr>
        <w:spacing w:line="162" w:lineRule="exact"/>
        <w:rPr>
          <w:rFonts w:ascii="Arial" w:hAnsi="Arial"/>
          <w:b/>
          <w:color w:val="000000"/>
          <w:sz w:val="13"/>
          <w:lang w:val="cs-CZ"/>
        </w:rPr>
      </w:pPr>
      <w:r>
        <w:pict w14:anchorId="1396E44B">
          <v:line id="_x0000_s1035" style="position:absolute;z-index:251667968;mso-position-horizontal-relative:text;mso-position-vertical-relative:text" from="184.5pt,65.55pt" to="495.8pt,65.55pt" strokeweight=".7pt"/>
        </w:pict>
      </w:r>
      <w:r>
        <w:rPr>
          <w:rFonts w:ascii="Arial" w:hAnsi="Arial"/>
          <w:b/>
          <w:color w:val="000000"/>
          <w:sz w:val="13"/>
          <w:lang w:val="cs-CZ"/>
        </w:rPr>
        <w:t>2. 4. Pojistné</w:t>
      </w:r>
    </w:p>
    <w:p w14:paraId="3AE25FBD" w14:textId="77777777" w:rsidR="00EE362F" w:rsidRDefault="00000000">
      <w:pPr>
        <w:spacing w:before="72" w:line="161" w:lineRule="exact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Roční pojistné celkem</w:t>
      </w:r>
    </w:p>
    <w:p w14:paraId="197FA83C" w14:textId="77777777" w:rsidR="00EE362F" w:rsidRDefault="00000000">
      <w:pPr>
        <w:spacing w:before="144" w:line="266" w:lineRule="exact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 xml:space="preserve">Obchodní sleva 30,00 % a Sleva za dlouhodobost 15,00 %, tj. </w:t>
      </w:r>
      <w:r>
        <w:rPr>
          <w:rFonts w:ascii="Arial" w:hAnsi="Arial"/>
          <w:color w:val="000000"/>
          <w:spacing w:val="2"/>
          <w:sz w:val="13"/>
          <w:lang w:val="cs-CZ"/>
        </w:rPr>
        <w:t>Roční pojistné po slevě a zaokrouhlení</w:t>
      </w:r>
    </w:p>
    <w:p w14:paraId="5165BFB7" w14:textId="77777777" w:rsidR="00EE362F" w:rsidRDefault="00000000">
      <w:pPr>
        <w:spacing w:before="144" w:line="254" w:lineRule="auto"/>
        <w:rPr>
          <w:rFonts w:ascii="Arial" w:hAnsi="Arial"/>
          <w:b/>
          <w:color w:val="000000"/>
          <w:spacing w:val="2"/>
          <w:sz w:val="13"/>
          <w:lang w:val="cs-CZ"/>
        </w:rPr>
      </w:pPr>
      <w:r>
        <w:rPr>
          <w:rFonts w:ascii="Arial" w:hAnsi="Arial"/>
          <w:b/>
          <w:color w:val="000000"/>
          <w:spacing w:val="2"/>
          <w:sz w:val="13"/>
          <w:lang w:val="cs-CZ"/>
        </w:rPr>
        <w:t>2. 5. Místo pojištění</w:t>
      </w:r>
    </w:p>
    <w:p w14:paraId="4778B8FB" w14:textId="347DED0B" w:rsidR="00EE362F" w:rsidRDefault="0000000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before="213" w:after="61" w:line="432" w:lineRule="auto"/>
        <w:jc w:val="right"/>
        <w:rPr>
          <w:rFonts w:ascii="Arial" w:hAnsi="Arial"/>
          <w:b/>
          <w:color w:val="000000"/>
          <w:spacing w:val="6"/>
          <w:sz w:val="15"/>
          <w:lang w:val="cs-CZ"/>
        </w:rPr>
      </w:pPr>
      <w:r>
        <w:br w:type="column"/>
      </w:r>
      <w:r>
        <w:rPr>
          <w:rFonts w:ascii="Arial" w:hAnsi="Arial"/>
          <w:b/>
          <w:color w:val="000000"/>
          <w:spacing w:val="6"/>
          <w:sz w:val="15"/>
          <w:lang w:val="cs-CZ"/>
        </w:rPr>
        <w:t>2 451 Kč</w:t>
      </w:r>
    </w:p>
    <w:p w14:paraId="7D5D456E" w14:textId="77777777" w:rsidR="00EE362F" w:rsidRDefault="00000000">
      <w:pPr>
        <w:pBdr>
          <w:top w:val="single" w:sz="5" w:space="3" w:color="000000"/>
          <w:left w:val="single" w:sz="5" w:space="0" w:color="000000"/>
          <w:bottom w:val="double" w:sz="2" w:space="1" w:color="000000"/>
          <w:right w:val="single" w:sz="5" w:space="5" w:color="000000"/>
        </w:pBdr>
        <w:spacing w:after="76" w:line="216" w:lineRule="auto"/>
        <w:ind w:right="108"/>
        <w:jc w:val="right"/>
        <w:rPr>
          <w:rFonts w:ascii="Arial" w:hAnsi="Arial"/>
          <w:b/>
          <w:color w:val="000000"/>
          <w:sz w:val="15"/>
          <w:lang w:val="cs-CZ"/>
        </w:rPr>
      </w:pPr>
      <w:r>
        <w:rPr>
          <w:rFonts w:ascii="Arial" w:hAnsi="Arial"/>
          <w:b/>
          <w:color w:val="000000"/>
          <w:sz w:val="15"/>
          <w:lang w:val="cs-CZ"/>
        </w:rPr>
        <w:t>1 103 Kč</w:t>
      </w:r>
    </w:p>
    <w:p w14:paraId="7E3D7B67" w14:textId="77777777" w:rsidR="00EE362F" w:rsidRDefault="00000000">
      <w:pPr>
        <w:pBdr>
          <w:top w:val="double" w:sz="3" w:space="3" w:color="000000"/>
          <w:left w:val="single" w:sz="7" w:space="0" w:color="000000"/>
          <w:bottom w:val="single" w:sz="7" w:space="3" w:color="000000"/>
          <w:right w:val="single" w:sz="7" w:space="5" w:color="000000"/>
        </w:pBdr>
        <w:spacing w:line="213" w:lineRule="auto"/>
        <w:ind w:right="108"/>
        <w:jc w:val="right"/>
        <w:rPr>
          <w:rFonts w:ascii="Arial" w:hAnsi="Arial"/>
          <w:b/>
          <w:color w:val="000000"/>
          <w:sz w:val="15"/>
          <w:lang w:val="cs-CZ"/>
        </w:rPr>
      </w:pPr>
      <w:r>
        <w:rPr>
          <w:rFonts w:ascii="Arial" w:hAnsi="Arial"/>
          <w:b/>
          <w:color w:val="000000"/>
          <w:sz w:val="15"/>
          <w:lang w:val="cs-CZ"/>
        </w:rPr>
        <w:t>1 348 Kč</w:t>
      </w:r>
    </w:p>
    <w:p w14:paraId="17B414BC" w14:textId="77777777" w:rsidR="00EE362F" w:rsidRDefault="00EE362F">
      <w:pPr>
        <w:sectPr w:rsidR="00EE362F">
          <w:type w:val="continuous"/>
          <w:pgSz w:w="11918" w:h="16854"/>
          <w:pgMar w:top="1740" w:right="5002" w:bottom="139" w:left="1006" w:header="720" w:footer="720" w:gutter="0"/>
          <w:cols w:num="2" w:space="0" w:equalWidth="0">
            <w:col w:w="3690" w:space="684"/>
            <w:col w:w="1476" w:space="0"/>
          </w:cols>
        </w:sectPr>
      </w:pPr>
    </w:p>
    <w:p w14:paraId="728C1C94" w14:textId="7929EF30" w:rsidR="00EE362F" w:rsidRPr="001062DB" w:rsidRDefault="00000000">
      <w:pPr>
        <w:tabs>
          <w:tab w:val="left" w:pos="1138"/>
          <w:tab w:val="right" w:pos="3384"/>
        </w:tabs>
        <w:spacing w:before="108"/>
        <w:ind w:left="144"/>
        <w:rPr>
          <w:rFonts w:ascii="Tahoma" w:hAnsi="Tahoma"/>
          <w:bCs/>
          <w:i/>
          <w:color w:val="000000"/>
          <w:spacing w:val="-8"/>
          <w:w w:val="130"/>
          <w:sz w:val="13"/>
          <w:lang w:val="cs-CZ"/>
        </w:rPr>
      </w:pPr>
      <w:r w:rsidRPr="001062DB">
        <w:rPr>
          <w:rFonts w:ascii="Tahoma" w:hAnsi="Tahoma"/>
          <w:bCs/>
          <w:color w:val="000000"/>
          <w:spacing w:val="-4"/>
          <w:sz w:val="12"/>
          <w:lang w:val="cs-CZ"/>
        </w:rPr>
        <w:pict w14:anchorId="6680E545">
          <v:line id="_x0000_s1033" style="position:absolute;left:0;text-align:left;z-index:251670016;mso-position-horizontal-relative:page;mso-position-vertical-relative:page" from="545.65pt,337.1pt" to="545.65pt,723.6pt" strokeweight=".55pt">
            <w10:wrap anchorx="page" anchory="page"/>
          </v:line>
        </w:pict>
      </w:r>
      <w:r w:rsidRPr="001062DB">
        <w:rPr>
          <w:rFonts w:ascii="Tahoma" w:hAnsi="Tahoma"/>
          <w:bCs/>
          <w:color w:val="000000"/>
          <w:spacing w:val="-4"/>
          <w:sz w:val="12"/>
          <w:lang w:val="cs-CZ"/>
        </w:rPr>
        <w:pict w14:anchorId="79E87D7A">
          <v:line id="_x0000_s1032" style="position:absolute;left:0;text-align:left;z-index:251671040;mso-position-horizontal-relative:text;mso-position-vertical-relative:text" from="499.85pt,67.55pt" to="499.85pt,121.8pt" strokeweight=".55pt"/>
        </w:pict>
      </w:r>
      <w:proofErr w:type="spellStart"/>
      <w:r w:rsidRPr="001062DB">
        <w:rPr>
          <w:rFonts w:ascii="Tahoma" w:hAnsi="Tahoma"/>
          <w:bCs/>
          <w:color w:val="000000"/>
          <w:spacing w:val="-4"/>
          <w:sz w:val="12"/>
          <w:lang w:val="cs-CZ"/>
        </w:rPr>
        <w:t>Poř</w:t>
      </w:r>
      <w:proofErr w:type="spellEnd"/>
      <w:r w:rsidRPr="001062DB">
        <w:rPr>
          <w:rFonts w:ascii="Tahoma" w:hAnsi="Tahoma"/>
          <w:bCs/>
          <w:color w:val="000000"/>
          <w:spacing w:val="-4"/>
          <w:sz w:val="12"/>
          <w:lang w:val="cs-CZ"/>
        </w:rPr>
        <w:t>. č.</w:t>
      </w:r>
      <w:r w:rsidRPr="001062DB">
        <w:rPr>
          <w:rFonts w:ascii="Tahoma" w:hAnsi="Tahoma"/>
          <w:bCs/>
          <w:color w:val="000000"/>
          <w:spacing w:val="-8"/>
          <w:sz w:val="12"/>
          <w:lang w:val="cs-CZ"/>
        </w:rPr>
        <w:tab/>
      </w:r>
      <w:r w:rsidRPr="001062DB">
        <w:rPr>
          <w:rFonts w:ascii="Tahoma" w:hAnsi="Tahoma"/>
          <w:bCs/>
          <w:color w:val="000000"/>
          <w:spacing w:val="-4"/>
          <w:sz w:val="12"/>
          <w:lang w:val="cs-CZ"/>
        </w:rPr>
        <w:t>pol. č.</w:t>
      </w:r>
      <w:r w:rsidRPr="001062DB">
        <w:rPr>
          <w:rFonts w:ascii="Tahoma" w:hAnsi="Tahoma"/>
          <w:bCs/>
          <w:color w:val="000000"/>
          <w:spacing w:val="-4"/>
          <w:sz w:val="12"/>
          <w:lang w:val="cs-CZ"/>
        </w:rPr>
        <w:tab/>
      </w:r>
      <w:r w:rsidRPr="001062DB">
        <w:rPr>
          <w:rFonts w:ascii="Tahoma" w:hAnsi="Tahoma"/>
          <w:bCs/>
          <w:color w:val="000000"/>
          <w:spacing w:val="2"/>
          <w:sz w:val="12"/>
          <w:lang w:val="cs-CZ"/>
        </w:rPr>
        <w:t>Místo pojištěni</w:t>
      </w:r>
    </w:p>
    <w:p w14:paraId="04314105" w14:textId="77777777" w:rsidR="00EE362F" w:rsidRPr="001062DB" w:rsidRDefault="00000000">
      <w:pPr>
        <w:tabs>
          <w:tab w:val="left" w:pos="1138"/>
          <w:tab w:val="right" w:pos="4392"/>
        </w:tabs>
        <w:spacing w:before="108"/>
        <w:ind w:left="144"/>
        <w:rPr>
          <w:rFonts w:ascii="Arial" w:hAnsi="Arial"/>
          <w:bCs/>
          <w:color w:val="000000"/>
          <w:sz w:val="13"/>
          <w:lang w:val="cs-CZ"/>
        </w:rPr>
      </w:pPr>
      <w:r w:rsidRPr="001062DB">
        <w:rPr>
          <w:rFonts w:ascii="Arial" w:hAnsi="Arial"/>
          <w:bCs/>
          <w:color w:val="000000"/>
          <w:sz w:val="13"/>
          <w:lang w:val="cs-CZ"/>
        </w:rPr>
        <w:t>1</w:t>
      </w:r>
      <w:r w:rsidRPr="001062DB">
        <w:rPr>
          <w:rFonts w:ascii="Arial" w:hAnsi="Arial"/>
          <w:bCs/>
          <w:color w:val="000000"/>
          <w:sz w:val="13"/>
          <w:lang w:val="cs-CZ"/>
        </w:rPr>
        <w:tab/>
      </w:r>
      <w:r w:rsidRPr="001062DB">
        <w:rPr>
          <w:rFonts w:ascii="Arial" w:hAnsi="Arial"/>
          <w:bCs/>
          <w:color w:val="000000"/>
          <w:spacing w:val="-24"/>
          <w:sz w:val="13"/>
          <w:lang w:val="cs-CZ"/>
        </w:rPr>
        <w:t>KO1</w:t>
      </w:r>
      <w:r w:rsidRPr="001062DB">
        <w:rPr>
          <w:rFonts w:ascii="Arial" w:hAnsi="Arial"/>
          <w:bCs/>
          <w:color w:val="000000"/>
          <w:spacing w:val="-24"/>
          <w:sz w:val="13"/>
          <w:lang w:val="cs-CZ"/>
        </w:rPr>
        <w:tab/>
      </w:r>
      <w:r w:rsidRPr="001062DB">
        <w:rPr>
          <w:rFonts w:ascii="Arial" w:hAnsi="Arial"/>
          <w:bCs/>
          <w:color w:val="000000"/>
          <w:spacing w:val="1"/>
          <w:sz w:val="13"/>
          <w:lang w:val="cs-CZ"/>
        </w:rPr>
        <w:t>Náchod, Bartoňova 1998, 547 01</w:t>
      </w:r>
    </w:p>
    <w:p w14:paraId="70981BFA" w14:textId="77777777" w:rsidR="00EE362F" w:rsidRPr="001062DB" w:rsidRDefault="00000000">
      <w:pPr>
        <w:tabs>
          <w:tab w:val="left" w:pos="1138"/>
          <w:tab w:val="right" w:pos="4349"/>
        </w:tabs>
        <w:spacing w:before="108" w:after="144"/>
        <w:ind w:left="144"/>
        <w:rPr>
          <w:rFonts w:ascii="Arial" w:hAnsi="Arial"/>
          <w:bCs/>
          <w:color w:val="000000"/>
          <w:sz w:val="13"/>
          <w:lang w:val="cs-CZ"/>
        </w:rPr>
      </w:pPr>
      <w:r w:rsidRPr="001062DB">
        <w:rPr>
          <w:rFonts w:ascii="Arial" w:hAnsi="Arial"/>
          <w:bCs/>
          <w:color w:val="000000"/>
          <w:sz w:val="13"/>
          <w:lang w:val="cs-CZ"/>
        </w:rPr>
        <w:t>2</w:t>
      </w:r>
      <w:r w:rsidRPr="001062DB">
        <w:rPr>
          <w:rFonts w:ascii="Arial" w:hAnsi="Arial"/>
          <w:bCs/>
          <w:color w:val="000000"/>
          <w:sz w:val="13"/>
          <w:lang w:val="cs-CZ"/>
        </w:rPr>
        <w:tab/>
      </w:r>
      <w:r w:rsidRPr="001062DB">
        <w:rPr>
          <w:rFonts w:ascii="Arial" w:hAnsi="Arial"/>
          <w:bCs/>
          <w:color w:val="000000"/>
          <w:spacing w:val="-24"/>
          <w:sz w:val="13"/>
          <w:lang w:val="cs-CZ"/>
        </w:rPr>
        <w:t>KO1</w:t>
      </w:r>
      <w:r w:rsidRPr="001062DB">
        <w:rPr>
          <w:rFonts w:ascii="Arial" w:hAnsi="Arial"/>
          <w:bCs/>
          <w:color w:val="000000"/>
          <w:spacing w:val="-24"/>
          <w:sz w:val="13"/>
          <w:lang w:val="cs-CZ"/>
        </w:rPr>
        <w:tab/>
      </w:r>
      <w:r w:rsidRPr="001062DB">
        <w:rPr>
          <w:rFonts w:ascii="Arial" w:hAnsi="Arial"/>
          <w:bCs/>
          <w:color w:val="000000"/>
          <w:spacing w:val="-1"/>
          <w:sz w:val="13"/>
          <w:lang w:val="cs-CZ"/>
        </w:rPr>
        <w:t>Náchod, Rybářská 1810, 547 01</w:t>
      </w:r>
    </w:p>
    <w:p w14:paraId="16764ABF" w14:textId="77777777" w:rsidR="00EE362F" w:rsidRDefault="00000000">
      <w:pPr>
        <w:spacing w:before="72"/>
        <w:ind w:left="72"/>
        <w:rPr>
          <w:rFonts w:ascii="Arial" w:hAnsi="Arial"/>
          <w:b/>
          <w:color w:val="000000"/>
          <w:spacing w:val="2"/>
          <w:sz w:val="13"/>
          <w:lang w:val="cs-CZ"/>
        </w:rPr>
      </w:pPr>
      <w:r>
        <w:pict w14:anchorId="7B3300AC">
          <v:line id="_x0000_s1028" style="position:absolute;left:0;text-align:left;z-index:251675136;mso-position-horizontal-relative:text;mso-position-vertical-relative:text" from="0,.35pt" to="152.15pt,.35pt" strokeweight=".55pt"/>
        </w:pict>
      </w:r>
      <w:r>
        <w:pict w14:anchorId="6EADC6C2">
          <v:line id="_x0000_s1027" style="position:absolute;left:0;text-align:left;z-index:251676160;mso-position-horizontal-relative:text;mso-position-vertical-relative:text" from="169.9pt,.75pt" to="500.25pt,.75pt" strokeweight=".55pt"/>
        </w:pict>
      </w:r>
      <w:r>
        <w:rPr>
          <w:rFonts w:ascii="Arial" w:hAnsi="Arial"/>
          <w:b/>
          <w:color w:val="000000"/>
          <w:spacing w:val="2"/>
          <w:sz w:val="13"/>
          <w:lang w:val="cs-CZ"/>
        </w:rPr>
        <w:t>2. 6. Zvláštní ujednání</w:t>
      </w:r>
    </w:p>
    <w:p w14:paraId="531E3DDA" w14:textId="77777777" w:rsidR="00EE362F" w:rsidRDefault="00000000">
      <w:pPr>
        <w:spacing w:before="108"/>
        <w:ind w:left="72"/>
        <w:rPr>
          <w:rFonts w:ascii="Arial" w:hAnsi="Arial"/>
          <w:b/>
          <w:color w:val="000000"/>
          <w:spacing w:val="3"/>
          <w:sz w:val="13"/>
          <w:lang w:val="cs-CZ"/>
        </w:rPr>
      </w:pPr>
      <w:r>
        <w:rPr>
          <w:rFonts w:ascii="Arial" w:hAnsi="Arial"/>
          <w:b/>
          <w:color w:val="000000"/>
          <w:spacing w:val="3"/>
          <w:sz w:val="13"/>
          <w:lang w:val="cs-CZ"/>
        </w:rPr>
        <w:t xml:space="preserve">2. 6. 1 </w:t>
      </w:r>
      <w:r>
        <w:rPr>
          <w:rFonts w:ascii="Arial" w:hAnsi="Arial"/>
          <w:color w:val="000000"/>
          <w:spacing w:val="3"/>
          <w:sz w:val="13"/>
          <w:lang w:val="cs-CZ"/>
        </w:rPr>
        <w:t>Plnění bez odpočtu opotřebení</w:t>
      </w:r>
    </w:p>
    <w:p w14:paraId="4A37C470" w14:textId="77777777" w:rsidR="00EE362F" w:rsidRDefault="00000000">
      <w:pPr>
        <w:ind w:left="72" w:right="144"/>
        <w:jc w:val="both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 xml:space="preserve">Pokud je předmětem pojištění movitá věc, která je pojištěna na novou cenu, a pokud není pro některý předmět pojištěni ujednáno v této smlouvě jinak, pak v případě </w:t>
      </w:r>
      <w:r>
        <w:rPr>
          <w:rFonts w:ascii="Arial" w:hAnsi="Arial"/>
          <w:color w:val="000000"/>
          <w:spacing w:val="1"/>
          <w:sz w:val="13"/>
          <w:lang w:val="cs-CZ"/>
        </w:rPr>
        <w:t>znovupořízení odcizeného, poškozeného nebo zničeného předmětu pojištěni vyplatí pojišťovna částku odpovídající přiměřeným nákladům na znovupořízení v době pojistné události sníženou o cenu případných zbytků bez odpočtu opotřebení.</w:t>
      </w:r>
    </w:p>
    <w:p w14:paraId="5877DA46" w14:textId="77777777" w:rsidR="00EE362F" w:rsidRDefault="00000000">
      <w:pPr>
        <w:spacing w:before="144"/>
        <w:ind w:left="72"/>
        <w:rPr>
          <w:rFonts w:ascii="Arial" w:hAnsi="Arial"/>
          <w:b/>
          <w:color w:val="000000"/>
          <w:spacing w:val="3"/>
          <w:sz w:val="13"/>
          <w:lang w:val="cs-CZ"/>
        </w:rPr>
      </w:pPr>
      <w:r>
        <w:rPr>
          <w:rFonts w:ascii="Arial" w:hAnsi="Arial"/>
          <w:b/>
          <w:color w:val="000000"/>
          <w:spacing w:val="3"/>
          <w:sz w:val="13"/>
          <w:lang w:val="cs-CZ"/>
        </w:rPr>
        <w:t xml:space="preserve">2. 6. 2 </w:t>
      </w:r>
      <w:r>
        <w:rPr>
          <w:rFonts w:ascii="Arial" w:hAnsi="Arial"/>
          <w:color w:val="000000"/>
          <w:spacing w:val="3"/>
          <w:sz w:val="13"/>
          <w:lang w:val="cs-CZ"/>
        </w:rPr>
        <w:t>Věci v automobilu</w:t>
      </w:r>
    </w:p>
    <w:p w14:paraId="08FD8441" w14:textId="13A6BAB9" w:rsidR="00EE362F" w:rsidRDefault="009A4F6A">
      <w:pPr>
        <w:spacing w:after="144"/>
        <w:ind w:left="72" w:right="144"/>
        <w:rPr>
          <w:rFonts w:ascii="Arial" w:hAnsi="Arial"/>
          <w:color w:val="000000"/>
          <w:spacing w:val="3"/>
          <w:sz w:val="13"/>
          <w:lang w:val="cs-CZ"/>
        </w:rPr>
      </w:pPr>
      <w:r w:rsidRPr="001062DB">
        <w:rPr>
          <w:rFonts w:ascii="Tahoma" w:hAnsi="Tahoma"/>
          <w:bCs/>
          <w:color w:val="000000"/>
          <w:spacing w:val="-4"/>
          <w:sz w:val="12"/>
          <w:lang w:val="cs-CZ"/>
        </w:rPr>
        <w:pict w14:anchorId="6722A35C">
          <v:line id="_x0000_s1031" style="position:absolute;left:0;text-align:left;flip:y;z-index:251672064;mso-position-horizontal-relative:text;mso-position-vertical-relative:text" from="1.45pt,21.1pt" to="499.85pt,21.45pt" strokeweight=".55pt"/>
        </w:pict>
      </w:r>
      <w:r w:rsidR="00000000">
        <w:rPr>
          <w:rFonts w:ascii="Arial" w:hAnsi="Arial"/>
          <w:color w:val="000000"/>
          <w:spacing w:val="3"/>
          <w:sz w:val="13"/>
          <w:lang w:val="cs-CZ"/>
        </w:rPr>
        <w:t xml:space="preserve">Ujednává se, že pokud je předmět pojištění, s výjimkou předmětů uvedených článku 4 bodu 1 DPPMP-P, z provozních důvodů převážen automobilem, pak pro </w:t>
      </w:r>
      <w:r w:rsidR="00000000">
        <w:rPr>
          <w:rFonts w:ascii="Arial" w:hAnsi="Arial"/>
          <w:color w:val="000000"/>
          <w:spacing w:val="5"/>
          <w:sz w:val="13"/>
          <w:u w:val="single"/>
          <w:lang w:val="cs-CZ"/>
        </w:rPr>
        <w:t xml:space="preserve">stupeň zabezpečení Al uvedený v Tabulce č. 1 DPPMP-P se uzamčeným místem pojištění rozumí i vnitřní prostor řádně uzavřeného a uzamčeného vozidla,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961"/>
      </w:tblGrid>
      <w:tr w:rsidR="00EE362F" w14:paraId="1944D45E" w14:textId="77777777">
        <w:trPr>
          <w:trHeight w:hRule="exact" w:val="165"/>
        </w:trPr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C75668" w14:textId="6697984D" w:rsidR="00EE362F" w:rsidRDefault="00000000">
            <w:pPr>
              <w:ind w:right="1261"/>
              <w:jc w:val="right"/>
              <w:rPr>
                <w:rFonts w:ascii="Arial" w:hAnsi="Arial"/>
                <w:color w:val="000000"/>
                <w:spacing w:val="1"/>
                <w:sz w:val="11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1"/>
                <w:lang w:val="cs-CZ"/>
              </w:rPr>
              <w:t>Čisto pojistné smlouvy: 5189693007</w:t>
            </w:r>
          </w:p>
        </w:tc>
        <w:tc>
          <w:tcPr>
            <w:tcW w:w="6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A4A8E5F" w14:textId="77777777" w:rsidR="00EE362F" w:rsidRDefault="00000000">
            <w:pPr>
              <w:tabs>
                <w:tab w:val="right" w:pos="6875"/>
              </w:tabs>
              <w:ind w:right="86"/>
              <w:jc w:val="right"/>
              <w:rPr>
                <w:rFonts w:ascii="Arial" w:hAnsi="Arial"/>
                <w:color w:val="000000"/>
                <w:sz w:val="11"/>
                <w:lang w:val="cs-CZ"/>
              </w:rPr>
            </w:pPr>
            <w:r>
              <w:rPr>
                <w:rFonts w:ascii="Arial" w:hAnsi="Arial"/>
                <w:color w:val="000000"/>
                <w:sz w:val="11"/>
                <w:lang w:val="cs-CZ"/>
              </w:rPr>
              <w:t>stav ke dni: 18.09.2024</w:t>
            </w:r>
            <w:r>
              <w:rPr>
                <w:rFonts w:ascii="Arial" w:hAnsi="Arial"/>
                <w:color w:val="000000"/>
                <w:sz w:val="11"/>
                <w:lang w:val="cs-CZ"/>
              </w:rPr>
              <w:tab/>
              <w:t>strana 3 z 5</w:t>
            </w:r>
          </w:p>
        </w:tc>
      </w:tr>
    </w:tbl>
    <w:p w14:paraId="0093D0ED" w14:textId="77777777" w:rsidR="00EE362F" w:rsidRDefault="00EE362F">
      <w:pPr>
        <w:spacing w:after="160" w:line="20" w:lineRule="exact"/>
      </w:pPr>
    </w:p>
    <w:p w14:paraId="41C2BF1B" w14:textId="77777777" w:rsidR="00EE362F" w:rsidRDefault="00EE362F">
      <w:pPr>
        <w:sectPr w:rsidR="00EE362F">
          <w:type w:val="continuous"/>
          <w:pgSz w:w="11918" w:h="16854"/>
          <w:pgMar w:top="1740" w:right="869" w:bottom="139" w:left="909" w:header="720" w:footer="720" w:gutter="0"/>
          <w:cols w:space="708"/>
        </w:sectPr>
      </w:pPr>
    </w:p>
    <w:p w14:paraId="672A52B0" w14:textId="1C533CD8" w:rsidR="00EE362F" w:rsidRDefault="00000000">
      <w:pPr>
        <w:rPr>
          <w:rFonts w:ascii="Times New Roman" w:hAnsi="Times New Roman"/>
          <w:color w:val="000000"/>
          <w:sz w:val="24"/>
        </w:rPr>
      </w:pPr>
      <w:r>
        <w:pict w14:anchorId="1BAEFF7C">
          <v:shape id="_x0000_s1026" type="#_x0000_t202" style="position:absolute;margin-left:46pt;margin-top:829.25pt;width:503.65pt;height:14.45pt;z-index:-251674112;mso-wrap-distance-left:0;mso-wrap-distance-right:0;mso-position-horizontal-relative:page;mso-position-vertical-relative:page" filled="f" stroked="f">
            <v:textbox inset="0,0,0,0">
              <w:txbxContent>
                <w:p w14:paraId="01B2BBE8" w14:textId="13516434" w:rsidR="00EE362F" w:rsidRDefault="00000000">
                  <w:pPr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  <w:t>Geneiali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  <w:t xml:space="preserve"> Česká pojišťovna a s , Spálená 75116, Nové Město, 110 00 Praha 1. IČO: 452 72 956 DIČ: 02699001273, je zapsaná v obchodním rejstř</w:t>
                  </w:r>
                  <w:r w:rsidR="009A4F6A"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  <w:t>í</w:t>
                  </w:r>
                  <w:r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  <w:t xml:space="preserve">ku vedeném Městským soudem v Praze. spis_ </w:t>
                  </w:r>
                  <w:r>
                    <w:rPr>
                      <w:rFonts w:ascii="Arial" w:hAnsi="Arial"/>
                      <w:i/>
                      <w:color w:val="000000"/>
                      <w:spacing w:val="2"/>
                      <w:w w:val="90"/>
                      <w:sz w:val="12"/>
                      <w:lang w:val="cs-CZ"/>
                    </w:rPr>
                    <w:t xml:space="preserve">zn </w:t>
                  </w:r>
                  <w:r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  <w:t xml:space="preserve">_ </w:t>
                  </w:r>
                  <w:r>
                    <w:rPr>
                      <w:rFonts w:ascii="Arial" w:hAnsi="Arial"/>
                      <w:color w:val="000000"/>
                      <w:spacing w:val="3"/>
                      <w:sz w:val="11"/>
                      <w:lang w:val="cs-CZ"/>
                    </w:rPr>
                    <w:t xml:space="preserve">B 1464, člen skupiny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3"/>
                      <w:sz w:val="11"/>
                      <w:lang w:val="cs-CZ"/>
                    </w:rPr>
                    <w:t>Generali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"/>
                      <w:sz w:val="11"/>
                      <w:lang w:val="cs-CZ"/>
                    </w:rPr>
                    <w:t>, zapsané v italském registru pojišťovac</w:t>
                  </w:r>
                  <w:r w:rsidR="009A4F6A">
                    <w:rPr>
                      <w:rFonts w:ascii="Arial" w:hAnsi="Arial"/>
                      <w:color w:val="000000"/>
                      <w:spacing w:val="3"/>
                      <w:sz w:val="11"/>
                      <w:lang w:val="cs-CZ"/>
                    </w:rPr>
                    <w:t>í</w:t>
                  </w:r>
                  <w:r>
                    <w:rPr>
                      <w:rFonts w:ascii="Arial" w:hAnsi="Arial"/>
                      <w:color w:val="000000"/>
                      <w:spacing w:val="3"/>
                      <w:sz w:val="11"/>
                      <w:lang w:val="cs-CZ"/>
                    </w:rPr>
                    <w:t xml:space="preserve">ch skupin, vedeném IVASS, pod číslem 026. Kontaktní údaje: P. O. BOX 305, 659 05 Brno, </w:t>
                  </w:r>
                  <w:r w:rsidR="009A4F6A">
                    <w:rPr>
                      <w:rFonts w:ascii="Arial" w:hAnsi="Arial"/>
                      <w:color w:val="000000"/>
                      <w:spacing w:val="3"/>
                      <w:sz w:val="11"/>
                      <w:lang w:val="cs-CZ"/>
                    </w:rPr>
                    <w:t>www.</w:t>
                  </w:r>
                  <w:r>
                    <w:rPr>
                      <w:rFonts w:ascii="Arial" w:hAnsi="Arial"/>
                      <w:color w:val="000000"/>
                      <w:spacing w:val="3"/>
                      <w:sz w:val="11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3"/>
                      <w:sz w:val="11"/>
                      <w:lang w:val="cs-CZ"/>
                    </w:rPr>
                    <w:t>generaliceska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"/>
                      <w:sz w:val="11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3"/>
                      <w:sz w:val="11"/>
                      <w:lang w:val="cs-CZ"/>
                    </w:rPr>
                    <w:t>cz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</w:p>
    <w:sectPr w:rsidR="00EE362F">
      <w:type w:val="continuous"/>
      <w:pgSz w:w="11918" w:h="16854"/>
      <w:pgMar w:top="1740" w:right="864" w:bottom="139" w:left="9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865BD"/>
    <w:multiLevelType w:val="multilevel"/>
    <w:tmpl w:val="AFC6CB9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0"/>
        <w:sz w:val="1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A34661"/>
    <w:multiLevelType w:val="multilevel"/>
    <w:tmpl w:val="76D8AC18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b/>
        <w:strike w:val="0"/>
        <w:color w:val="000000"/>
        <w:spacing w:val="4"/>
        <w:w w:val="100"/>
        <w:sz w:val="1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1694711">
    <w:abstractNumId w:val="1"/>
  </w:num>
  <w:num w:numId="2" w16cid:durableId="6942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62F"/>
    <w:rsid w:val="001062DB"/>
    <w:rsid w:val="0012701F"/>
    <w:rsid w:val="008C4A1F"/>
    <w:rsid w:val="008D6D3A"/>
    <w:rsid w:val="009A4F6A"/>
    <w:rsid w:val="00DC7780"/>
    <w:rsid w:val="00E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283B9923"/>
  <w15:docId w15:val="{6E997F73-28AE-472A-984F-AB11C05C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5</cp:revision>
  <dcterms:created xsi:type="dcterms:W3CDTF">2024-09-26T06:37:00Z</dcterms:created>
  <dcterms:modified xsi:type="dcterms:W3CDTF">2024-09-27T09:27:00Z</dcterms:modified>
</cp:coreProperties>
</file>