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12FE" w14:textId="77777777" w:rsidR="00EB1B1D" w:rsidRPr="006821FB" w:rsidRDefault="00EB1B1D" w:rsidP="00EB1B1D">
      <w:pPr>
        <w:spacing w:after="0" w:line="240" w:lineRule="auto"/>
        <w:ind w:left="2552" w:hanging="2552"/>
        <w:rPr>
          <w:rFonts w:eastAsia="Times New Roman"/>
          <w:sz w:val="20"/>
          <w:szCs w:val="20"/>
          <w:lang w:eastAsia="cs-CZ"/>
        </w:rPr>
      </w:pPr>
    </w:p>
    <w:p w14:paraId="75A9D4E4" w14:textId="77777777" w:rsidR="0083380A" w:rsidRPr="006821FB" w:rsidRDefault="0083380A" w:rsidP="00EB1B1D">
      <w:pPr>
        <w:spacing w:after="0" w:line="240" w:lineRule="auto"/>
        <w:ind w:left="2552" w:hanging="2552"/>
        <w:rPr>
          <w:rFonts w:eastAsia="Times New Roman"/>
          <w:sz w:val="20"/>
          <w:szCs w:val="20"/>
          <w:lang w:eastAsia="cs-CZ"/>
        </w:rPr>
      </w:pPr>
    </w:p>
    <w:p w14:paraId="276547FB" w14:textId="77777777" w:rsidR="00EB1B1D" w:rsidRPr="006821FB" w:rsidRDefault="00EB1B1D" w:rsidP="00EB1B1D">
      <w:pPr>
        <w:spacing w:after="0" w:line="240" w:lineRule="auto"/>
        <w:ind w:left="2552" w:hanging="2552"/>
        <w:rPr>
          <w:rFonts w:eastAsia="Times New Roman"/>
          <w:b/>
          <w:sz w:val="20"/>
          <w:szCs w:val="20"/>
          <w:lang w:eastAsia="cs-CZ"/>
        </w:rPr>
      </w:pPr>
      <w:r w:rsidRPr="006821FB">
        <w:rPr>
          <w:rFonts w:eastAsia="Times New Roman"/>
          <w:sz w:val="20"/>
          <w:szCs w:val="20"/>
          <w:lang w:eastAsia="cs-CZ"/>
        </w:rPr>
        <w:t>Společnost:</w:t>
      </w:r>
      <w:r w:rsidRPr="006821FB">
        <w:rPr>
          <w:rFonts w:eastAsia="Times New Roman"/>
          <w:sz w:val="20"/>
          <w:szCs w:val="20"/>
          <w:lang w:eastAsia="cs-CZ"/>
        </w:rPr>
        <w:tab/>
      </w:r>
      <w:r w:rsidRPr="006821FB">
        <w:rPr>
          <w:rFonts w:eastAsia="Times New Roman"/>
          <w:b/>
          <w:sz w:val="20"/>
          <w:szCs w:val="20"/>
          <w:lang w:eastAsia="cs-CZ"/>
        </w:rPr>
        <w:t>Oblastní nemocnice Mladá Boleslav, a.s.,</w:t>
      </w:r>
    </w:p>
    <w:p w14:paraId="73873A61" w14:textId="77777777" w:rsidR="00EB1B1D" w:rsidRPr="006821FB" w:rsidRDefault="00EB1B1D" w:rsidP="00EB1B1D">
      <w:pPr>
        <w:spacing w:after="0" w:line="240" w:lineRule="auto"/>
        <w:ind w:left="2552"/>
        <w:rPr>
          <w:rFonts w:eastAsia="Times New Roman"/>
          <w:b/>
          <w:sz w:val="20"/>
          <w:szCs w:val="20"/>
          <w:lang w:eastAsia="cs-CZ"/>
        </w:rPr>
      </w:pPr>
      <w:r w:rsidRPr="006821FB">
        <w:rPr>
          <w:rFonts w:eastAsia="Times New Roman"/>
          <w:b/>
          <w:sz w:val="20"/>
          <w:szCs w:val="20"/>
          <w:lang w:eastAsia="cs-CZ"/>
        </w:rPr>
        <w:t>nemocnice Středočeského kraje</w:t>
      </w:r>
    </w:p>
    <w:p w14:paraId="25D77F0B"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IČO:</w:t>
      </w:r>
      <w:r w:rsidRPr="006821FB">
        <w:rPr>
          <w:rFonts w:eastAsia="Times New Roman"/>
          <w:sz w:val="20"/>
          <w:szCs w:val="20"/>
          <w:lang w:eastAsia="cs-CZ"/>
        </w:rPr>
        <w:tab/>
        <w:t>272 56 456</w:t>
      </w:r>
    </w:p>
    <w:p w14:paraId="5731A0BC"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 xml:space="preserve">DIČ: </w:t>
      </w:r>
      <w:r w:rsidRPr="006821FB">
        <w:rPr>
          <w:rFonts w:eastAsia="Times New Roman"/>
          <w:sz w:val="20"/>
          <w:szCs w:val="20"/>
          <w:lang w:eastAsia="cs-CZ"/>
        </w:rPr>
        <w:tab/>
        <w:t>CZ27256456</w:t>
      </w:r>
    </w:p>
    <w:p w14:paraId="25F04109"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Se sídlem:</w:t>
      </w:r>
      <w:r w:rsidRPr="006821FB">
        <w:rPr>
          <w:rFonts w:eastAsia="Times New Roman"/>
          <w:sz w:val="20"/>
          <w:szCs w:val="20"/>
          <w:lang w:eastAsia="cs-CZ"/>
        </w:rPr>
        <w:tab/>
        <w:t>Mladá Boleslav, třída Václava Klementa 147, PSČ 293 01</w:t>
      </w:r>
    </w:p>
    <w:p w14:paraId="0CFBCFF6"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Zastoupená:</w:t>
      </w:r>
      <w:r w:rsidRPr="006821FB">
        <w:rPr>
          <w:rFonts w:eastAsia="Times New Roman"/>
          <w:sz w:val="20"/>
          <w:szCs w:val="20"/>
          <w:lang w:eastAsia="cs-CZ"/>
        </w:rPr>
        <w:tab/>
        <w:t>JUDr. Ladislav Řípa, předseda představenstva</w:t>
      </w:r>
    </w:p>
    <w:p w14:paraId="3365D41A" w14:textId="5EEE5986" w:rsidR="00EB1B1D" w:rsidRPr="006821FB" w:rsidRDefault="00EB1B1D" w:rsidP="00EB1B1D">
      <w:pPr>
        <w:spacing w:after="0" w:line="240" w:lineRule="auto"/>
        <w:ind w:left="2552"/>
        <w:rPr>
          <w:rFonts w:eastAsia="Times New Roman"/>
          <w:sz w:val="20"/>
          <w:szCs w:val="20"/>
          <w:lang w:eastAsia="cs-CZ"/>
        </w:rPr>
      </w:pPr>
      <w:r w:rsidRPr="006821FB">
        <w:rPr>
          <w:rFonts w:eastAsia="Times New Roman"/>
          <w:sz w:val="20"/>
          <w:szCs w:val="20"/>
          <w:lang w:eastAsia="cs-CZ"/>
        </w:rPr>
        <w:t>Mgr. Daniel Marek, místopředseda představenstva</w:t>
      </w:r>
    </w:p>
    <w:p w14:paraId="6486CB13"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Bankovní spojení:</w:t>
      </w:r>
      <w:r w:rsidRPr="006821FB">
        <w:rPr>
          <w:rFonts w:eastAsia="Times New Roman"/>
          <w:sz w:val="20"/>
          <w:szCs w:val="20"/>
          <w:lang w:eastAsia="cs-CZ"/>
        </w:rPr>
        <w:tab/>
        <w:t>Komerční banka, a.s.</w:t>
      </w:r>
    </w:p>
    <w:p w14:paraId="22298BBE"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Číslo účtu:</w:t>
      </w:r>
      <w:r w:rsidRPr="006821FB">
        <w:rPr>
          <w:rFonts w:eastAsia="Times New Roman"/>
          <w:sz w:val="20"/>
          <w:szCs w:val="20"/>
          <w:lang w:eastAsia="cs-CZ"/>
        </w:rPr>
        <w:tab/>
        <w:t>35-3525450227/0100</w:t>
      </w:r>
    </w:p>
    <w:p w14:paraId="2EE2CAD2" w14:textId="77777777" w:rsidR="00EB1B1D" w:rsidRPr="006821FB" w:rsidRDefault="00EB1B1D" w:rsidP="00EB1B1D">
      <w:pPr>
        <w:spacing w:after="0" w:line="240" w:lineRule="auto"/>
        <w:ind w:left="2552" w:hanging="2552"/>
        <w:rPr>
          <w:rFonts w:eastAsia="Times New Roman"/>
          <w:sz w:val="20"/>
          <w:szCs w:val="20"/>
          <w:lang w:eastAsia="cs-CZ"/>
        </w:rPr>
      </w:pPr>
      <w:r w:rsidRPr="006821FB">
        <w:rPr>
          <w:rFonts w:eastAsia="Times New Roman"/>
          <w:sz w:val="20"/>
          <w:szCs w:val="20"/>
          <w:lang w:eastAsia="cs-CZ"/>
        </w:rPr>
        <w:t>Zapsaná v obchodním rejstříku Městského soudu v Praze, oddíl B, vložka 10019</w:t>
      </w:r>
    </w:p>
    <w:p w14:paraId="4D8BA91D" w14:textId="77777777" w:rsidR="00EB1B1D" w:rsidRPr="006821FB" w:rsidRDefault="00EB1B1D" w:rsidP="00EB1B1D">
      <w:pPr>
        <w:spacing w:after="0" w:line="240" w:lineRule="auto"/>
        <w:rPr>
          <w:rFonts w:eastAsia="Times New Roman"/>
          <w:sz w:val="20"/>
          <w:szCs w:val="20"/>
          <w:lang w:eastAsia="cs-CZ"/>
        </w:rPr>
      </w:pPr>
    </w:p>
    <w:p w14:paraId="01E39AAD" w14:textId="77777777" w:rsidR="00EB1B1D" w:rsidRPr="006821FB" w:rsidRDefault="00EB1B1D" w:rsidP="00EB1B1D">
      <w:pPr>
        <w:spacing w:after="0" w:line="240" w:lineRule="auto"/>
        <w:rPr>
          <w:rFonts w:eastAsia="Times New Roman"/>
          <w:sz w:val="20"/>
          <w:szCs w:val="20"/>
          <w:lang w:eastAsia="cs-CZ"/>
        </w:rPr>
      </w:pPr>
      <w:r w:rsidRPr="006821FB">
        <w:rPr>
          <w:rFonts w:eastAsia="Times New Roman"/>
          <w:sz w:val="20"/>
          <w:szCs w:val="20"/>
          <w:lang w:eastAsia="cs-CZ"/>
        </w:rPr>
        <w:t>dále jen „</w:t>
      </w:r>
      <w:r w:rsidRPr="006821FB">
        <w:rPr>
          <w:rFonts w:eastAsia="Times New Roman"/>
          <w:b/>
          <w:sz w:val="20"/>
          <w:szCs w:val="20"/>
          <w:lang w:eastAsia="cs-CZ"/>
        </w:rPr>
        <w:t>objednatel</w:t>
      </w:r>
      <w:r w:rsidRPr="006821FB">
        <w:rPr>
          <w:rFonts w:eastAsia="Times New Roman"/>
          <w:sz w:val="20"/>
          <w:szCs w:val="20"/>
          <w:lang w:eastAsia="cs-CZ"/>
        </w:rPr>
        <w:t>“ na straně jedné,</w:t>
      </w:r>
    </w:p>
    <w:p w14:paraId="13B189DC" w14:textId="77777777" w:rsidR="00EB1B1D" w:rsidRPr="006821FB" w:rsidRDefault="00EB1B1D" w:rsidP="00EB1B1D">
      <w:pPr>
        <w:spacing w:after="0" w:line="240" w:lineRule="auto"/>
        <w:rPr>
          <w:rFonts w:eastAsia="Times New Roman"/>
          <w:sz w:val="20"/>
          <w:szCs w:val="20"/>
          <w:lang w:eastAsia="cs-CZ"/>
        </w:rPr>
      </w:pPr>
    </w:p>
    <w:p w14:paraId="1D027A71" w14:textId="77777777" w:rsidR="00EB1B1D" w:rsidRPr="006821FB" w:rsidRDefault="00EB1B1D" w:rsidP="00EB1B1D">
      <w:pPr>
        <w:spacing w:after="0" w:line="240" w:lineRule="auto"/>
        <w:rPr>
          <w:rFonts w:eastAsia="Times New Roman"/>
          <w:sz w:val="20"/>
          <w:szCs w:val="20"/>
          <w:lang w:eastAsia="cs-CZ"/>
        </w:rPr>
      </w:pPr>
      <w:r w:rsidRPr="006821FB">
        <w:rPr>
          <w:rFonts w:eastAsia="Times New Roman"/>
          <w:sz w:val="20"/>
          <w:szCs w:val="20"/>
          <w:lang w:eastAsia="cs-CZ"/>
        </w:rPr>
        <w:t>a</w:t>
      </w:r>
    </w:p>
    <w:p w14:paraId="03201067" w14:textId="77777777" w:rsidR="00EB1B1D" w:rsidRPr="006821FB" w:rsidRDefault="00EB1B1D" w:rsidP="00EB1B1D">
      <w:pPr>
        <w:spacing w:after="0" w:line="240" w:lineRule="auto"/>
        <w:rPr>
          <w:rFonts w:eastAsia="Times New Roman"/>
          <w:sz w:val="20"/>
          <w:szCs w:val="20"/>
          <w:lang w:eastAsia="cs-CZ"/>
        </w:rPr>
      </w:pPr>
    </w:p>
    <w:tbl>
      <w:tblPr>
        <w:tblStyle w:val="Mkatabulky"/>
        <w:tblW w:w="5000" w:type="pct"/>
        <w:tblLook w:val="04A0" w:firstRow="1" w:lastRow="0" w:firstColumn="1" w:lastColumn="0" w:noHBand="0" w:noVBand="1"/>
      </w:tblPr>
      <w:tblGrid>
        <w:gridCol w:w="2550"/>
        <w:gridCol w:w="6520"/>
      </w:tblGrid>
      <w:tr w:rsidR="006821FB" w:rsidRPr="00B456BD" w14:paraId="07001CAB" w14:textId="77777777" w:rsidTr="000560FB">
        <w:tc>
          <w:tcPr>
            <w:tcW w:w="1406" w:type="pct"/>
            <w:tcBorders>
              <w:top w:val="nil"/>
              <w:left w:val="nil"/>
              <w:bottom w:val="nil"/>
              <w:right w:val="nil"/>
            </w:tcBorders>
            <w:shd w:val="clear" w:color="auto" w:fill="auto"/>
          </w:tcPr>
          <w:p w14:paraId="0022009C" w14:textId="77777777" w:rsidR="00EB1B1D" w:rsidRPr="00B456BD" w:rsidRDefault="00EB1B1D" w:rsidP="000560FB">
            <w:pPr>
              <w:spacing w:after="0" w:line="240" w:lineRule="auto"/>
              <w:ind w:hanging="105"/>
              <w:rPr>
                <w:rFonts w:eastAsia="Times New Roman"/>
              </w:rPr>
            </w:pPr>
            <w:r w:rsidRPr="00B456BD">
              <w:rPr>
                <w:rFonts w:eastAsia="Times New Roman"/>
              </w:rPr>
              <w:t>Společnost:</w:t>
            </w:r>
          </w:p>
        </w:tc>
        <w:tc>
          <w:tcPr>
            <w:tcW w:w="3594" w:type="pct"/>
            <w:tcBorders>
              <w:top w:val="nil"/>
              <w:left w:val="nil"/>
              <w:bottom w:val="nil"/>
              <w:right w:val="nil"/>
            </w:tcBorders>
            <w:shd w:val="clear" w:color="auto" w:fill="auto"/>
          </w:tcPr>
          <w:p w14:paraId="337E1533" w14:textId="2FEFB54E" w:rsidR="00EB1B1D" w:rsidRPr="00B456BD" w:rsidRDefault="00B456BD" w:rsidP="000560FB">
            <w:pPr>
              <w:spacing w:after="0" w:line="240" w:lineRule="auto"/>
              <w:ind w:left="-103"/>
              <w:rPr>
                <w:rFonts w:eastAsia="Times New Roman"/>
                <w:b/>
              </w:rPr>
            </w:pPr>
            <w:r>
              <w:rPr>
                <w:rFonts w:eastAsia="Times New Roman"/>
                <w:b/>
              </w:rPr>
              <w:t>IM Projekt, spol. s.r.o.</w:t>
            </w:r>
          </w:p>
        </w:tc>
      </w:tr>
      <w:tr w:rsidR="006821FB" w:rsidRPr="00B456BD" w14:paraId="56EA76D8" w14:textId="77777777" w:rsidTr="000560FB">
        <w:tc>
          <w:tcPr>
            <w:tcW w:w="1406" w:type="pct"/>
            <w:tcBorders>
              <w:top w:val="nil"/>
              <w:left w:val="nil"/>
              <w:bottom w:val="nil"/>
              <w:right w:val="nil"/>
            </w:tcBorders>
            <w:shd w:val="clear" w:color="auto" w:fill="auto"/>
          </w:tcPr>
          <w:p w14:paraId="2A5878DB" w14:textId="77777777" w:rsidR="00EB1B1D" w:rsidRPr="00B456BD" w:rsidRDefault="00EB1B1D" w:rsidP="000560FB">
            <w:pPr>
              <w:spacing w:after="0" w:line="240" w:lineRule="auto"/>
              <w:ind w:hanging="105"/>
              <w:rPr>
                <w:rFonts w:eastAsia="Times New Roman"/>
              </w:rPr>
            </w:pPr>
            <w:r w:rsidRPr="00B456BD">
              <w:rPr>
                <w:rFonts w:eastAsia="Times New Roman"/>
              </w:rPr>
              <w:t>IČO:</w:t>
            </w:r>
          </w:p>
        </w:tc>
        <w:tc>
          <w:tcPr>
            <w:tcW w:w="3594" w:type="pct"/>
            <w:tcBorders>
              <w:top w:val="nil"/>
              <w:left w:val="nil"/>
              <w:bottom w:val="nil"/>
              <w:right w:val="nil"/>
            </w:tcBorders>
            <w:shd w:val="clear" w:color="auto" w:fill="auto"/>
          </w:tcPr>
          <w:p w14:paraId="1F212DE5" w14:textId="34F7E13E" w:rsidR="00EB1B1D" w:rsidRPr="00B456BD" w:rsidRDefault="00B456BD" w:rsidP="000560FB">
            <w:pPr>
              <w:spacing w:after="0" w:line="240" w:lineRule="auto"/>
              <w:ind w:left="-103"/>
              <w:rPr>
                <w:rFonts w:eastAsia="Times New Roman"/>
              </w:rPr>
            </w:pPr>
            <w:r>
              <w:rPr>
                <w:rFonts w:eastAsia="Times New Roman"/>
              </w:rPr>
              <w:t>42715466</w:t>
            </w:r>
          </w:p>
        </w:tc>
      </w:tr>
      <w:tr w:rsidR="006821FB" w:rsidRPr="00B456BD" w14:paraId="2E08EC25" w14:textId="77777777" w:rsidTr="000560FB">
        <w:tc>
          <w:tcPr>
            <w:tcW w:w="1406" w:type="pct"/>
            <w:tcBorders>
              <w:top w:val="nil"/>
              <w:left w:val="nil"/>
              <w:bottom w:val="nil"/>
              <w:right w:val="nil"/>
            </w:tcBorders>
            <w:shd w:val="clear" w:color="auto" w:fill="auto"/>
          </w:tcPr>
          <w:p w14:paraId="7BDE0F56" w14:textId="77777777" w:rsidR="00EB1B1D" w:rsidRPr="00B456BD" w:rsidRDefault="00EB1B1D" w:rsidP="000560FB">
            <w:pPr>
              <w:spacing w:after="0" w:line="240" w:lineRule="auto"/>
              <w:ind w:hanging="105"/>
              <w:rPr>
                <w:rFonts w:eastAsia="Times New Roman"/>
              </w:rPr>
            </w:pPr>
            <w:r w:rsidRPr="00B456BD">
              <w:rPr>
                <w:rFonts w:eastAsia="Times New Roman"/>
              </w:rPr>
              <w:t>DIČ:</w:t>
            </w:r>
          </w:p>
        </w:tc>
        <w:tc>
          <w:tcPr>
            <w:tcW w:w="3594" w:type="pct"/>
            <w:tcBorders>
              <w:top w:val="nil"/>
              <w:left w:val="nil"/>
              <w:bottom w:val="nil"/>
              <w:right w:val="nil"/>
            </w:tcBorders>
            <w:shd w:val="clear" w:color="auto" w:fill="auto"/>
          </w:tcPr>
          <w:p w14:paraId="10FF5267" w14:textId="3B043064" w:rsidR="00EB1B1D" w:rsidRPr="00B456BD" w:rsidRDefault="00B456BD" w:rsidP="000560FB">
            <w:pPr>
              <w:spacing w:after="0" w:line="240" w:lineRule="auto"/>
              <w:ind w:left="-103"/>
              <w:rPr>
                <w:rFonts w:eastAsia="Times New Roman"/>
              </w:rPr>
            </w:pPr>
            <w:r>
              <w:rPr>
                <w:rFonts w:eastAsia="Times New Roman"/>
              </w:rPr>
              <w:t>CZ42715466</w:t>
            </w:r>
          </w:p>
        </w:tc>
      </w:tr>
      <w:tr w:rsidR="006821FB" w:rsidRPr="00B456BD" w14:paraId="1130A20C" w14:textId="77777777" w:rsidTr="000560FB">
        <w:tc>
          <w:tcPr>
            <w:tcW w:w="1406" w:type="pct"/>
            <w:tcBorders>
              <w:top w:val="nil"/>
              <w:left w:val="nil"/>
              <w:bottom w:val="nil"/>
              <w:right w:val="nil"/>
            </w:tcBorders>
            <w:shd w:val="clear" w:color="auto" w:fill="auto"/>
          </w:tcPr>
          <w:p w14:paraId="27582029" w14:textId="77777777" w:rsidR="00EB1B1D" w:rsidRPr="00B456BD" w:rsidRDefault="00EB1B1D" w:rsidP="000560FB">
            <w:pPr>
              <w:spacing w:after="0" w:line="240" w:lineRule="auto"/>
              <w:ind w:hanging="105"/>
              <w:rPr>
                <w:rFonts w:eastAsia="Times New Roman"/>
              </w:rPr>
            </w:pPr>
            <w:r w:rsidRPr="00B456BD">
              <w:rPr>
                <w:rFonts w:eastAsia="Times New Roman"/>
              </w:rPr>
              <w:t>Se sídlem:</w:t>
            </w:r>
          </w:p>
        </w:tc>
        <w:tc>
          <w:tcPr>
            <w:tcW w:w="3594" w:type="pct"/>
            <w:tcBorders>
              <w:top w:val="nil"/>
              <w:left w:val="nil"/>
              <w:bottom w:val="nil"/>
              <w:right w:val="nil"/>
            </w:tcBorders>
            <w:shd w:val="clear" w:color="auto" w:fill="auto"/>
          </w:tcPr>
          <w:p w14:paraId="7AD67AC4" w14:textId="010081FC" w:rsidR="00EB1B1D" w:rsidRPr="00B456BD" w:rsidRDefault="00B456BD" w:rsidP="000560FB">
            <w:pPr>
              <w:spacing w:after="0" w:line="240" w:lineRule="auto"/>
              <w:ind w:left="-103"/>
              <w:rPr>
                <w:rFonts w:eastAsia="Times New Roman"/>
              </w:rPr>
            </w:pPr>
            <w:r>
              <w:rPr>
                <w:rFonts w:eastAsia="Times New Roman"/>
              </w:rPr>
              <w:t>Mladá Boleslav, Náměstí Míru 13, PSČ 293 01</w:t>
            </w:r>
          </w:p>
        </w:tc>
      </w:tr>
      <w:tr w:rsidR="006821FB" w:rsidRPr="00B456BD" w14:paraId="07E28CD9" w14:textId="77777777" w:rsidTr="000560FB">
        <w:tc>
          <w:tcPr>
            <w:tcW w:w="1406" w:type="pct"/>
            <w:tcBorders>
              <w:top w:val="nil"/>
              <w:left w:val="nil"/>
              <w:bottom w:val="nil"/>
              <w:right w:val="nil"/>
            </w:tcBorders>
            <w:shd w:val="clear" w:color="auto" w:fill="auto"/>
          </w:tcPr>
          <w:p w14:paraId="11C56F1E" w14:textId="77777777" w:rsidR="00EB1B1D" w:rsidRPr="00B456BD" w:rsidRDefault="00EB1B1D" w:rsidP="000560FB">
            <w:pPr>
              <w:spacing w:after="0" w:line="240" w:lineRule="auto"/>
              <w:ind w:hanging="105"/>
              <w:rPr>
                <w:rFonts w:eastAsia="Times New Roman"/>
              </w:rPr>
            </w:pPr>
            <w:r w:rsidRPr="00B456BD">
              <w:rPr>
                <w:rFonts w:eastAsia="Times New Roman"/>
              </w:rPr>
              <w:t>Zastoupená:</w:t>
            </w:r>
          </w:p>
        </w:tc>
        <w:tc>
          <w:tcPr>
            <w:tcW w:w="3594" w:type="pct"/>
            <w:tcBorders>
              <w:top w:val="nil"/>
              <w:left w:val="nil"/>
              <w:bottom w:val="nil"/>
              <w:right w:val="nil"/>
            </w:tcBorders>
            <w:shd w:val="clear" w:color="auto" w:fill="auto"/>
          </w:tcPr>
          <w:p w14:paraId="5E4493AF" w14:textId="0E861E72" w:rsidR="00EB1B1D" w:rsidRPr="00B456BD" w:rsidRDefault="00B456BD" w:rsidP="000560FB">
            <w:pPr>
              <w:spacing w:after="0" w:line="240" w:lineRule="auto"/>
              <w:ind w:left="-103"/>
              <w:rPr>
                <w:rFonts w:eastAsia="Times New Roman"/>
              </w:rPr>
            </w:pPr>
            <w:r>
              <w:rPr>
                <w:rFonts w:eastAsia="Times New Roman"/>
              </w:rPr>
              <w:t>Ing. Petr Praženka</w:t>
            </w:r>
            <w:r w:rsidR="00EA098F">
              <w:rPr>
                <w:rFonts w:eastAsia="Times New Roman"/>
              </w:rPr>
              <w:t>, jednatel</w:t>
            </w:r>
          </w:p>
        </w:tc>
      </w:tr>
      <w:tr w:rsidR="006821FB" w:rsidRPr="00B456BD" w14:paraId="75EF818C" w14:textId="77777777" w:rsidTr="000560FB">
        <w:tc>
          <w:tcPr>
            <w:tcW w:w="1406" w:type="pct"/>
            <w:tcBorders>
              <w:top w:val="nil"/>
              <w:left w:val="nil"/>
              <w:bottom w:val="nil"/>
              <w:right w:val="nil"/>
            </w:tcBorders>
            <w:shd w:val="clear" w:color="auto" w:fill="auto"/>
          </w:tcPr>
          <w:p w14:paraId="1942265E" w14:textId="77777777" w:rsidR="00EB1B1D" w:rsidRPr="00B456BD" w:rsidRDefault="00EB1B1D" w:rsidP="000560FB">
            <w:pPr>
              <w:spacing w:after="0" w:line="240" w:lineRule="auto"/>
              <w:ind w:hanging="105"/>
              <w:rPr>
                <w:rFonts w:eastAsia="Times New Roman"/>
              </w:rPr>
            </w:pPr>
            <w:r w:rsidRPr="00B456BD">
              <w:rPr>
                <w:rFonts w:eastAsia="Times New Roman"/>
              </w:rPr>
              <w:t>Bankovní spojení:</w:t>
            </w:r>
          </w:p>
        </w:tc>
        <w:tc>
          <w:tcPr>
            <w:tcW w:w="3594" w:type="pct"/>
            <w:tcBorders>
              <w:top w:val="nil"/>
              <w:left w:val="nil"/>
              <w:bottom w:val="nil"/>
              <w:right w:val="nil"/>
            </w:tcBorders>
            <w:shd w:val="clear" w:color="auto" w:fill="auto"/>
          </w:tcPr>
          <w:p w14:paraId="19C6AD35" w14:textId="167954D4" w:rsidR="00EB1B1D" w:rsidRPr="00B456BD" w:rsidRDefault="00B456BD" w:rsidP="000560FB">
            <w:pPr>
              <w:spacing w:after="0" w:line="240" w:lineRule="auto"/>
              <w:ind w:left="-103"/>
              <w:rPr>
                <w:rFonts w:eastAsia="Times New Roman"/>
              </w:rPr>
            </w:pPr>
            <w:r>
              <w:rPr>
                <w:rFonts w:eastAsia="Times New Roman"/>
              </w:rPr>
              <w:t>KB Mladá Boleslav</w:t>
            </w:r>
          </w:p>
        </w:tc>
      </w:tr>
      <w:tr w:rsidR="006821FB" w:rsidRPr="00B456BD" w14:paraId="4B6CA277" w14:textId="77777777" w:rsidTr="000560FB">
        <w:tc>
          <w:tcPr>
            <w:tcW w:w="1406" w:type="pct"/>
            <w:tcBorders>
              <w:top w:val="nil"/>
              <w:left w:val="nil"/>
              <w:bottom w:val="nil"/>
              <w:right w:val="nil"/>
            </w:tcBorders>
            <w:shd w:val="clear" w:color="auto" w:fill="auto"/>
          </w:tcPr>
          <w:p w14:paraId="0049DA04" w14:textId="77777777" w:rsidR="00EB1B1D" w:rsidRPr="00B456BD" w:rsidRDefault="00EB1B1D" w:rsidP="000560FB">
            <w:pPr>
              <w:spacing w:after="0" w:line="240" w:lineRule="auto"/>
              <w:ind w:hanging="105"/>
              <w:rPr>
                <w:rFonts w:eastAsia="Times New Roman"/>
              </w:rPr>
            </w:pPr>
            <w:r w:rsidRPr="00B456BD">
              <w:rPr>
                <w:rFonts w:eastAsia="Times New Roman"/>
              </w:rPr>
              <w:t>Číslo účtu:</w:t>
            </w:r>
          </w:p>
        </w:tc>
        <w:tc>
          <w:tcPr>
            <w:tcW w:w="3594" w:type="pct"/>
            <w:tcBorders>
              <w:top w:val="nil"/>
              <w:left w:val="nil"/>
              <w:bottom w:val="nil"/>
              <w:right w:val="nil"/>
            </w:tcBorders>
            <w:shd w:val="clear" w:color="auto" w:fill="auto"/>
          </w:tcPr>
          <w:p w14:paraId="2C3D6C33" w14:textId="6BCFE15C" w:rsidR="00EB1B1D" w:rsidRPr="00B456BD" w:rsidRDefault="00B456BD" w:rsidP="000560FB">
            <w:pPr>
              <w:spacing w:after="0" w:line="240" w:lineRule="auto"/>
              <w:ind w:left="-103"/>
              <w:rPr>
                <w:rFonts w:eastAsia="Times New Roman"/>
              </w:rPr>
            </w:pPr>
            <w:r>
              <w:rPr>
                <w:rFonts w:eastAsia="Times New Roman"/>
              </w:rPr>
              <w:t>420546181/0100</w:t>
            </w:r>
          </w:p>
        </w:tc>
      </w:tr>
      <w:tr w:rsidR="00EB1B1D" w:rsidRPr="006821FB" w14:paraId="4E563ABA" w14:textId="77777777" w:rsidTr="000560FB">
        <w:tc>
          <w:tcPr>
            <w:tcW w:w="5000" w:type="pct"/>
            <w:gridSpan w:val="2"/>
            <w:tcBorders>
              <w:top w:val="nil"/>
              <w:left w:val="nil"/>
              <w:bottom w:val="nil"/>
              <w:right w:val="nil"/>
            </w:tcBorders>
            <w:shd w:val="clear" w:color="auto" w:fill="auto"/>
          </w:tcPr>
          <w:p w14:paraId="21A19177" w14:textId="2EDCA4E9" w:rsidR="00EB1B1D" w:rsidRPr="00B456BD" w:rsidRDefault="00EB1B1D" w:rsidP="000560FB">
            <w:pPr>
              <w:spacing w:after="0" w:line="240" w:lineRule="auto"/>
              <w:ind w:hanging="105"/>
              <w:rPr>
                <w:rFonts w:eastAsia="Times New Roman"/>
              </w:rPr>
            </w:pPr>
            <w:r w:rsidRPr="00B456BD">
              <w:rPr>
                <w:rFonts w:eastAsia="Times New Roman"/>
              </w:rPr>
              <w:t xml:space="preserve">Zapsaná v obchodním rejstříku </w:t>
            </w:r>
            <w:r w:rsidR="00EA098F">
              <w:rPr>
                <w:rFonts w:eastAsia="Times New Roman"/>
              </w:rPr>
              <w:t>Městského</w:t>
            </w:r>
            <w:r w:rsidRPr="00B456BD">
              <w:rPr>
                <w:rFonts w:eastAsia="Times New Roman"/>
              </w:rPr>
              <w:t xml:space="preserve"> soudu v </w:t>
            </w:r>
            <w:r w:rsidR="00EA098F">
              <w:rPr>
                <w:rFonts w:eastAsia="Times New Roman"/>
              </w:rPr>
              <w:t>Praze</w:t>
            </w:r>
            <w:r w:rsidRPr="00B456BD">
              <w:rPr>
                <w:rFonts w:eastAsia="Times New Roman"/>
              </w:rPr>
              <w:t xml:space="preserve">, oddíl </w:t>
            </w:r>
            <w:r w:rsidR="00EA098F">
              <w:rPr>
                <w:rFonts w:eastAsia="Times New Roman"/>
              </w:rPr>
              <w:t>C</w:t>
            </w:r>
            <w:r w:rsidRPr="00B456BD">
              <w:rPr>
                <w:rFonts w:eastAsia="Times New Roman"/>
              </w:rPr>
              <w:t xml:space="preserve">, vložka </w:t>
            </w:r>
            <w:r w:rsidR="00EA098F">
              <w:rPr>
                <w:rFonts w:eastAsia="Times New Roman"/>
              </w:rPr>
              <w:t>6793</w:t>
            </w:r>
          </w:p>
        </w:tc>
      </w:tr>
    </w:tbl>
    <w:p w14:paraId="5D17C9C2" w14:textId="77777777" w:rsidR="00EB1B1D" w:rsidRPr="006821FB" w:rsidRDefault="00EB1B1D" w:rsidP="00EB1B1D">
      <w:pPr>
        <w:spacing w:after="0" w:line="240" w:lineRule="auto"/>
        <w:rPr>
          <w:rFonts w:eastAsia="Times New Roman"/>
          <w:sz w:val="20"/>
          <w:szCs w:val="20"/>
          <w:lang w:eastAsia="cs-CZ"/>
        </w:rPr>
      </w:pPr>
    </w:p>
    <w:p w14:paraId="74A40FA9" w14:textId="77777777" w:rsidR="00EB1B1D" w:rsidRPr="006821FB" w:rsidRDefault="00EB1B1D" w:rsidP="00EB1B1D">
      <w:pPr>
        <w:spacing w:after="0" w:line="240" w:lineRule="auto"/>
        <w:rPr>
          <w:rFonts w:eastAsia="Times New Roman"/>
          <w:sz w:val="20"/>
          <w:szCs w:val="20"/>
          <w:lang w:eastAsia="cs-CZ"/>
        </w:rPr>
      </w:pPr>
      <w:r w:rsidRPr="006821FB">
        <w:rPr>
          <w:rFonts w:eastAsia="Times New Roman"/>
          <w:sz w:val="20"/>
          <w:szCs w:val="20"/>
          <w:lang w:eastAsia="cs-CZ"/>
        </w:rPr>
        <w:t>dále jen „</w:t>
      </w:r>
      <w:r w:rsidRPr="006821FB">
        <w:rPr>
          <w:rFonts w:eastAsia="Times New Roman"/>
          <w:b/>
          <w:sz w:val="20"/>
          <w:szCs w:val="20"/>
          <w:lang w:eastAsia="cs-CZ"/>
        </w:rPr>
        <w:t>zhotovitel</w:t>
      </w:r>
      <w:r w:rsidRPr="006821FB">
        <w:rPr>
          <w:rFonts w:eastAsia="Times New Roman"/>
          <w:sz w:val="20"/>
          <w:szCs w:val="20"/>
          <w:lang w:eastAsia="cs-CZ"/>
        </w:rPr>
        <w:t>“ na straně druhé,</w:t>
      </w:r>
    </w:p>
    <w:p w14:paraId="54F9ADB8" w14:textId="77777777" w:rsidR="00EB1B1D" w:rsidRPr="006821FB" w:rsidRDefault="00EB1B1D" w:rsidP="00EB1B1D">
      <w:pPr>
        <w:spacing w:after="0" w:line="240" w:lineRule="auto"/>
        <w:rPr>
          <w:rFonts w:eastAsia="Times New Roman"/>
          <w:sz w:val="20"/>
          <w:szCs w:val="20"/>
          <w:lang w:eastAsia="cs-CZ"/>
        </w:rPr>
      </w:pPr>
    </w:p>
    <w:p w14:paraId="663332C5" w14:textId="77777777" w:rsidR="009F7524" w:rsidRPr="006821FB" w:rsidRDefault="009F7524" w:rsidP="00EB1B1D">
      <w:pPr>
        <w:spacing w:after="0" w:line="240" w:lineRule="auto"/>
        <w:rPr>
          <w:rFonts w:eastAsia="Times New Roman"/>
          <w:sz w:val="20"/>
          <w:szCs w:val="20"/>
          <w:lang w:eastAsia="cs-CZ"/>
        </w:rPr>
      </w:pPr>
    </w:p>
    <w:p w14:paraId="098A5845" w14:textId="77777777" w:rsidR="00EB1B1D" w:rsidRPr="006821FB" w:rsidRDefault="00EB1B1D" w:rsidP="00EB1B1D">
      <w:pPr>
        <w:spacing w:after="0" w:line="240" w:lineRule="auto"/>
        <w:rPr>
          <w:rFonts w:eastAsia="Times New Roman"/>
          <w:sz w:val="20"/>
          <w:szCs w:val="20"/>
          <w:lang w:eastAsia="cs-CZ"/>
        </w:rPr>
      </w:pPr>
      <w:r w:rsidRPr="006821FB">
        <w:rPr>
          <w:rFonts w:eastAsia="Times New Roman"/>
          <w:sz w:val="20"/>
          <w:szCs w:val="20"/>
          <w:lang w:eastAsia="cs-CZ"/>
        </w:rPr>
        <w:t>objednatel a zhotovitel společně jako „</w:t>
      </w:r>
      <w:r w:rsidRPr="006821FB">
        <w:rPr>
          <w:rFonts w:eastAsia="Times New Roman"/>
          <w:b/>
          <w:sz w:val="20"/>
          <w:szCs w:val="20"/>
          <w:lang w:eastAsia="cs-CZ"/>
        </w:rPr>
        <w:t>smluvní strany</w:t>
      </w:r>
      <w:r w:rsidRPr="006821FB">
        <w:rPr>
          <w:rFonts w:eastAsia="Times New Roman"/>
          <w:sz w:val="20"/>
          <w:szCs w:val="20"/>
          <w:lang w:eastAsia="cs-CZ"/>
        </w:rPr>
        <w:t>“</w:t>
      </w:r>
    </w:p>
    <w:p w14:paraId="259F0B2A" w14:textId="77777777" w:rsidR="00EB1B1D" w:rsidRPr="006821FB" w:rsidRDefault="00EB1B1D" w:rsidP="00EB1B1D">
      <w:pPr>
        <w:spacing w:after="0" w:line="240" w:lineRule="auto"/>
        <w:rPr>
          <w:rFonts w:eastAsia="Times New Roman"/>
          <w:sz w:val="20"/>
          <w:szCs w:val="20"/>
          <w:lang w:eastAsia="cs-CZ"/>
        </w:rPr>
      </w:pPr>
    </w:p>
    <w:p w14:paraId="5A57EA0B" w14:textId="77777777" w:rsidR="000560FB" w:rsidRPr="006821FB" w:rsidRDefault="000560FB" w:rsidP="00EB1B1D">
      <w:pPr>
        <w:spacing w:after="0" w:line="240" w:lineRule="auto"/>
        <w:rPr>
          <w:rFonts w:eastAsia="Times New Roman"/>
          <w:sz w:val="20"/>
          <w:szCs w:val="20"/>
          <w:lang w:eastAsia="cs-CZ"/>
        </w:rPr>
      </w:pPr>
    </w:p>
    <w:p w14:paraId="2C8DCCD1" w14:textId="138352CB" w:rsidR="00EB1B1D" w:rsidRPr="006821FB" w:rsidRDefault="00EB1B1D" w:rsidP="00EB1B1D">
      <w:pPr>
        <w:spacing w:after="0" w:line="240" w:lineRule="auto"/>
        <w:rPr>
          <w:rFonts w:eastAsia="Times New Roman"/>
          <w:sz w:val="20"/>
          <w:szCs w:val="20"/>
          <w:lang w:eastAsia="cs-CZ"/>
        </w:rPr>
      </w:pPr>
      <w:r w:rsidRPr="006821FB">
        <w:rPr>
          <w:rFonts w:eastAsia="Times New Roman"/>
          <w:sz w:val="20"/>
          <w:szCs w:val="20"/>
          <w:lang w:eastAsia="cs-CZ"/>
        </w:rPr>
        <w:t>se níže uvedeného dne, měsíce a roku dohodli v souladu s ustanovením § 2586 zákona č. 89/2012 Sb</w:t>
      </w:r>
      <w:r w:rsidR="00120C45" w:rsidRPr="006821FB">
        <w:rPr>
          <w:rFonts w:eastAsia="Times New Roman"/>
          <w:sz w:val="20"/>
          <w:szCs w:val="20"/>
          <w:lang w:eastAsia="cs-CZ"/>
        </w:rPr>
        <w:t>.</w:t>
      </w:r>
      <w:r w:rsidRPr="006821FB">
        <w:rPr>
          <w:rFonts w:eastAsia="Times New Roman"/>
          <w:sz w:val="20"/>
          <w:szCs w:val="20"/>
          <w:lang w:eastAsia="cs-CZ"/>
        </w:rPr>
        <w:t>, občanský zákoník, jak stanoví tato:</w:t>
      </w:r>
    </w:p>
    <w:p w14:paraId="56F72CCA" w14:textId="77777777" w:rsidR="00EB1B1D" w:rsidRPr="006821FB" w:rsidRDefault="00EB1B1D" w:rsidP="00EB1B1D">
      <w:pPr>
        <w:spacing w:after="0" w:line="240" w:lineRule="auto"/>
        <w:rPr>
          <w:rFonts w:eastAsia="Times New Roman"/>
          <w:snapToGrid w:val="0"/>
          <w:sz w:val="20"/>
          <w:szCs w:val="20"/>
          <w:lang w:eastAsia="cs-CZ"/>
        </w:rPr>
      </w:pPr>
    </w:p>
    <w:p w14:paraId="2A5EF782" w14:textId="77777777" w:rsidR="000560FB" w:rsidRPr="006821FB" w:rsidRDefault="000560FB" w:rsidP="00EB1B1D">
      <w:pPr>
        <w:spacing w:after="0" w:line="240" w:lineRule="auto"/>
        <w:rPr>
          <w:rFonts w:eastAsia="Times New Roman"/>
          <w:snapToGrid w:val="0"/>
          <w:sz w:val="20"/>
          <w:szCs w:val="20"/>
          <w:lang w:eastAsia="cs-CZ"/>
        </w:rPr>
      </w:pPr>
    </w:p>
    <w:p w14:paraId="1DFBD255" w14:textId="77777777" w:rsidR="009F7524" w:rsidRPr="006821FB" w:rsidRDefault="009F7524" w:rsidP="00EB1B1D">
      <w:pPr>
        <w:spacing w:after="0" w:line="240" w:lineRule="auto"/>
        <w:rPr>
          <w:rFonts w:eastAsia="Times New Roman"/>
          <w:snapToGrid w:val="0"/>
          <w:sz w:val="20"/>
          <w:szCs w:val="20"/>
          <w:lang w:eastAsia="cs-CZ"/>
        </w:rPr>
      </w:pPr>
    </w:p>
    <w:p w14:paraId="637E2A6E" w14:textId="77777777" w:rsidR="00EB1B1D" w:rsidRPr="006821FB" w:rsidRDefault="00EB1B1D" w:rsidP="00EB1B1D">
      <w:pPr>
        <w:spacing w:after="0" w:line="240" w:lineRule="auto"/>
        <w:jc w:val="center"/>
        <w:rPr>
          <w:rFonts w:eastAsia="Times New Roman"/>
          <w:b/>
          <w:caps/>
          <w:snapToGrid w:val="0"/>
          <w:sz w:val="24"/>
          <w:szCs w:val="20"/>
          <w:lang w:eastAsia="cs-CZ"/>
        </w:rPr>
      </w:pPr>
      <w:r w:rsidRPr="006821FB">
        <w:rPr>
          <w:rFonts w:eastAsia="Times New Roman"/>
          <w:b/>
          <w:caps/>
          <w:snapToGrid w:val="0"/>
          <w:sz w:val="24"/>
          <w:szCs w:val="20"/>
          <w:lang w:eastAsia="cs-CZ"/>
        </w:rPr>
        <w:t>smlouva o dílo</w:t>
      </w:r>
    </w:p>
    <w:p w14:paraId="7A2EB11F" w14:textId="77777777" w:rsidR="00EB1B1D" w:rsidRPr="006821FB" w:rsidRDefault="00EB1B1D" w:rsidP="00EB1B1D">
      <w:pPr>
        <w:spacing w:after="0" w:line="240" w:lineRule="auto"/>
        <w:jc w:val="center"/>
        <w:rPr>
          <w:rFonts w:eastAsia="Times New Roman"/>
          <w:snapToGrid w:val="0"/>
          <w:sz w:val="20"/>
          <w:szCs w:val="20"/>
          <w:lang w:eastAsia="cs-CZ"/>
        </w:rPr>
      </w:pPr>
      <w:r w:rsidRPr="006821FB">
        <w:rPr>
          <w:rFonts w:eastAsia="Times New Roman"/>
          <w:snapToGrid w:val="0"/>
          <w:sz w:val="20"/>
          <w:szCs w:val="20"/>
          <w:lang w:eastAsia="cs-CZ"/>
        </w:rPr>
        <w:t>dále jen „smlouva“</w:t>
      </w:r>
    </w:p>
    <w:p w14:paraId="6C4DF96E" w14:textId="77777777" w:rsidR="00EB1B1D" w:rsidRPr="006821FB" w:rsidRDefault="00EB1B1D" w:rsidP="00EB1B1D">
      <w:pPr>
        <w:spacing w:after="0" w:line="240" w:lineRule="auto"/>
        <w:rPr>
          <w:rFonts w:eastAsia="Times New Roman"/>
          <w:snapToGrid w:val="0"/>
          <w:sz w:val="20"/>
          <w:szCs w:val="20"/>
          <w:lang w:eastAsia="cs-CZ"/>
        </w:rPr>
      </w:pPr>
    </w:p>
    <w:p w14:paraId="0666E4E1" w14:textId="77777777" w:rsidR="00EB1B1D" w:rsidRPr="006821FB" w:rsidRDefault="00EB1B1D" w:rsidP="00EB1B1D">
      <w:pPr>
        <w:pStyle w:val="Nadpis1"/>
        <w:keepNext w:val="0"/>
        <w:keepLines w:val="0"/>
        <w:spacing w:before="200"/>
        <w:rPr>
          <w:rFonts w:ascii="Verdana" w:hAnsi="Verdana"/>
          <w:sz w:val="20"/>
        </w:rPr>
      </w:pPr>
      <w:r w:rsidRPr="006821FB">
        <w:rPr>
          <w:rFonts w:ascii="Verdana" w:hAnsi="Verdana"/>
          <w:sz w:val="20"/>
        </w:rPr>
        <w:t>Úvodní ustanovení</w:t>
      </w:r>
    </w:p>
    <w:p w14:paraId="34673F37" w14:textId="77777777" w:rsidR="00EB1B1D" w:rsidRPr="006821FB" w:rsidRDefault="00EB1B1D" w:rsidP="00EB1B1D">
      <w:pPr>
        <w:pStyle w:val="Nadpis2"/>
        <w:keepNext w:val="0"/>
        <w:spacing w:after="60"/>
        <w:rPr>
          <w:rFonts w:ascii="Verdana" w:hAnsi="Verdana"/>
          <w:sz w:val="20"/>
          <w:lang w:eastAsia="cs-CZ"/>
        </w:rPr>
      </w:pPr>
      <w:r w:rsidRPr="006821FB">
        <w:rPr>
          <w:rFonts w:ascii="Verdana" w:hAnsi="Verdana"/>
          <w:sz w:val="20"/>
          <w:lang w:eastAsia="cs-CZ"/>
        </w:rPr>
        <w:t>Objednatel je provozovatelem Klaudiánovy nemocnice v Mladé Boleslavi na adrese třída Václava Klementa 147, Mladá Boleslav (dále jen „</w:t>
      </w:r>
      <w:r w:rsidRPr="006821FB">
        <w:rPr>
          <w:rFonts w:ascii="Verdana" w:hAnsi="Verdana"/>
          <w:b/>
          <w:sz w:val="20"/>
          <w:lang w:eastAsia="cs-CZ"/>
        </w:rPr>
        <w:t>nemocnice</w:t>
      </w:r>
      <w:r w:rsidRPr="006821FB">
        <w:rPr>
          <w:rFonts w:ascii="Verdana" w:hAnsi="Verdana"/>
          <w:sz w:val="20"/>
          <w:lang w:eastAsia="cs-CZ"/>
        </w:rPr>
        <w:t>“).</w:t>
      </w:r>
    </w:p>
    <w:p w14:paraId="78F7DE76" w14:textId="0BD2513A" w:rsidR="004E1F9C" w:rsidRPr="006821FB" w:rsidRDefault="004E1F9C" w:rsidP="004E1F9C">
      <w:pPr>
        <w:pStyle w:val="Nadpis2"/>
        <w:keepNext w:val="0"/>
        <w:spacing w:after="60"/>
        <w:rPr>
          <w:rFonts w:ascii="Verdana" w:hAnsi="Verdana"/>
          <w:sz w:val="20"/>
          <w:lang w:eastAsia="cs-CZ"/>
        </w:rPr>
      </w:pPr>
      <w:r w:rsidRPr="006821FB">
        <w:rPr>
          <w:rFonts w:ascii="Verdana" w:hAnsi="Verdana"/>
          <w:sz w:val="20"/>
          <w:lang w:eastAsia="cs-CZ"/>
        </w:rPr>
        <w:t xml:space="preserve">Objednatel má v úmyslu provést stavební úpravy </w:t>
      </w:r>
      <w:r w:rsidR="00DF1D06" w:rsidRPr="006821FB">
        <w:rPr>
          <w:rFonts w:ascii="Verdana" w:hAnsi="Verdana"/>
          <w:sz w:val="20"/>
          <w:lang w:eastAsia="cs-CZ"/>
        </w:rPr>
        <w:t xml:space="preserve">v 1.NP pavilonu H a v propojovacím krčku s komunikační chodbou v areálu </w:t>
      </w:r>
      <w:r w:rsidRPr="006821FB">
        <w:rPr>
          <w:rFonts w:ascii="Verdana" w:hAnsi="Verdana"/>
          <w:sz w:val="20"/>
          <w:lang w:eastAsia="cs-CZ"/>
        </w:rPr>
        <w:t>nemocnice.</w:t>
      </w:r>
    </w:p>
    <w:p w14:paraId="45FF9A4F" w14:textId="6EA89C4E" w:rsidR="004E1F9C" w:rsidRPr="006821FB" w:rsidRDefault="00DF1D06" w:rsidP="00BA7FDA">
      <w:pPr>
        <w:pStyle w:val="Nadpis2"/>
        <w:keepNext w:val="0"/>
        <w:spacing w:after="60"/>
        <w:rPr>
          <w:rFonts w:ascii="Verdana" w:hAnsi="Verdana"/>
          <w:sz w:val="20"/>
          <w:lang w:eastAsia="cs-CZ"/>
        </w:rPr>
      </w:pPr>
      <w:r w:rsidRPr="006821FB">
        <w:rPr>
          <w:rFonts w:ascii="Verdana" w:hAnsi="Verdana"/>
          <w:sz w:val="20"/>
          <w:lang w:eastAsia="cs-CZ"/>
        </w:rPr>
        <w:t>P</w:t>
      </w:r>
      <w:r w:rsidR="004E1F9C" w:rsidRPr="006821FB">
        <w:rPr>
          <w:rFonts w:ascii="Verdana" w:hAnsi="Verdana"/>
          <w:sz w:val="20"/>
          <w:lang w:eastAsia="cs-CZ"/>
        </w:rPr>
        <w:t>ředpokládaný rozsah stavebních úprav je následující:</w:t>
      </w:r>
    </w:p>
    <w:p w14:paraId="4AE54ECE" w14:textId="77777777" w:rsidR="00DF1D06" w:rsidRPr="006821FB" w:rsidRDefault="00DF1D06" w:rsidP="00DF1D06">
      <w:pPr>
        <w:pStyle w:val="Nadpis2"/>
        <w:keepNext w:val="0"/>
        <w:numPr>
          <w:ilvl w:val="2"/>
          <w:numId w:val="1"/>
        </w:numPr>
        <w:tabs>
          <w:tab w:val="clear" w:pos="720"/>
          <w:tab w:val="num" w:pos="993"/>
        </w:tabs>
        <w:spacing w:after="60"/>
        <w:ind w:left="993" w:hanging="426"/>
        <w:rPr>
          <w:rFonts w:ascii="Verdana" w:hAnsi="Verdana"/>
          <w:sz w:val="20"/>
          <w:lang w:eastAsia="cs-CZ"/>
        </w:rPr>
      </w:pPr>
      <w:r w:rsidRPr="006821FB">
        <w:rPr>
          <w:rFonts w:ascii="Verdana" w:eastAsia="Calibri" w:hAnsi="Verdana" w:cstheme="minorHAnsi"/>
          <w:bCs/>
          <w:sz w:val="20"/>
          <w:lang w:eastAsia="en-US"/>
        </w:rPr>
        <w:t>přemístění recepce urgentního příjmu,</w:t>
      </w:r>
    </w:p>
    <w:p w14:paraId="291FA2F2" w14:textId="77777777" w:rsidR="00DF1D06" w:rsidRPr="006821FB" w:rsidRDefault="00DF1D06" w:rsidP="00DF1D06">
      <w:pPr>
        <w:pStyle w:val="Nadpis2"/>
        <w:keepNext w:val="0"/>
        <w:numPr>
          <w:ilvl w:val="2"/>
          <w:numId w:val="1"/>
        </w:numPr>
        <w:tabs>
          <w:tab w:val="clear" w:pos="720"/>
          <w:tab w:val="num" w:pos="993"/>
        </w:tabs>
        <w:spacing w:after="60"/>
        <w:ind w:left="993" w:hanging="426"/>
        <w:rPr>
          <w:rFonts w:ascii="Verdana" w:hAnsi="Verdana"/>
          <w:sz w:val="20"/>
          <w:lang w:eastAsia="cs-CZ"/>
        </w:rPr>
      </w:pPr>
      <w:r w:rsidRPr="006821FB">
        <w:rPr>
          <w:rFonts w:ascii="Verdana" w:eastAsia="Calibri" w:hAnsi="Verdana" w:cstheme="minorHAnsi"/>
          <w:bCs/>
          <w:sz w:val="20"/>
          <w:lang w:eastAsia="en-US"/>
        </w:rPr>
        <w:t>vybudování nové ambulance urgentního příjmu,</w:t>
      </w:r>
    </w:p>
    <w:p w14:paraId="7AC52601" w14:textId="77777777" w:rsidR="00DF1D06" w:rsidRPr="006821FB" w:rsidRDefault="00DF1D06" w:rsidP="00DF1D06">
      <w:pPr>
        <w:pStyle w:val="Nadpis2"/>
        <w:keepNext w:val="0"/>
        <w:numPr>
          <w:ilvl w:val="2"/>
          <w:numId w:val="1"/>
        </w:numPr>
        <w:tabs>
          <w:tab w:val="clear" w:pos="720"/>
          <w:tab w:val="num" w:pos="993"/>
        </w:tabs>
        <w:spacing w:after="60"/>
        <w:ind w:left="993" w:hanging="426"/>
        <w:rPr>
          <w:rFonts w:ascii="Verdana" w:hAnsi="Verdana"/>
          <w:sz w:val="20"/>
          <w:lang w:eastAsia="cs-CZ"/>
        </w:rPr>
      </w:pPr>
      <w:r w:rsidRPr="006821FB">
        <w:rPr>
          <w:rFonts w:ascii="Verdana" w:eastAsia="Calibri" w:hAnsi="Verdana" w:cstheme="minorHAnsi"/>
          <w:bCs/>
          <w:sz w:val="20"/>
          <w:lang w:eastAsia="en-US"/>
        </w:rPr>
        <w:t>úpravy stávajících prostor pro zaměstnance pro nové využití,</w:t>
      </w:r>
    </w:p>
    <w:p w14:paraId="469DD4BD" w14:textId="77777777" w:rsidR="00DF1D06" w:rsidRPr="006821FB" w:rsidRDefault="00DF1D06" w:rsidP="00DF1D06">
      <w:pPr>
        <w:pStyle w:val="Nadpis2"/>
        <w:keepNext w:val="0"/>
        <w:numPr>
          <w:ilvl w:val="2"/>
          <w:numId w:val="1"/>
        </w:numPr>
        <w:tabs>
          <w:tab w:val="clear" w:pos="720"/>
          <w:tab w:val="num" w:pos="993"/>
        </w:tabs>
        <w:spacing w:after="60"/>
        <w:ind w:left="993" w:hanging="426"/>
        <w:rPr>
          <w:rFonts w:ascii="Verdana" w:hAnsi="Verdana"/>
          <w:sz w:val="20"/>
          <w:lang w:eastAsia="cs-CZ"/>
        </w:rPr>
      </w:pPr>
      <w:r w:rsidRPr="006821FB">
        <w:rPr>
          <w:rFonts w:ascii="Verdana" w:eastAsia="Calibri" w:hAnsi="Verdana" w:cstheme="minorHAnsi"/>
          <w:bCs/>
          <w:sz w:val="20"/>
          <w:lang w:eastAsia="en-US"/>
        </w:rPr>
        <w:lastRenderedPageBreak/>
        <w:t>instalace eskalátorů v místě stávajícího schodiště spojujícího komunikační chodbu s 1.NP pavilonu H,</w:t>
      </w:r>
    </w:p>
    <w:p w14:paraId="796F002B" w14:textId="77777777" w:rsidR="00DF1D06" w:rsidRPr="006821FB" w:rsidRDefault="00DF1D06" w:rsidP="00DF1D06">
      <w:pPr>
        <w:pStyle w:val="Nadpis2"/>
        <w:keepNext w:val="0"/>
        <w:numPr>
          <w:ilvl w:val="2"/>
          <w:numId w:val="1"/>
        </w:numPr>
        <w:tabs>
          <w:tab w:val="clear" w:pos="720"/>
          <w:tab w:val="num" w:pos="993"/>
        </w:tabs>
        <w:spacing w:after="60"/>
        <w:ind w:left="993" w:hanging="426"/>
        <w:rPr>
          <w:rFonts w:ascii="Verdana" w:hAnsi="Verdana"/>
          <w:sz w:val="20"/>
          <w:lang w:eastAsia="cs-CZ"/>
        </w:rPr>
      </w:pPr>
      <w:r w:rsidRPr="006821FB">
        <w:rPr>
          <w:rFonts w:ascii="Verdana" w:eastAsia="Calibri" w:hAnsi="Verdana" w:cstheme="minorHAnsi"/>
          <w:bCs/>
          <w:sz w:val="20"/>
          <w:lang w:eastAsia="en-US"/>
        </w:rPr>
        <w:t>zavětrování stanoviště sanitních vozů v prostoru zastřešení u hlavního vstupu do pavilonu H.</w:t>
      </w:r>
    </w:p>
    <w:p w14:paraId="1C6917DC" w14:textId="3E9B1F8C" w:rsidR="004E1F9C" w:rsidRPr="006821FB" w:rsidRDefault="004E1F9C" w:rsidP="004E1F9C">
      <w:pPr>
        <w:pStyle w:val="Nadpis2"/>
        <w:keepNext w:val="0"/>
        <w:spacing w:after="60"/>
        <w:rPr>
          <w:rFonts w:ascii="Verdana" w:hAnsi="Verdana"/>
          <w:sz w:val="20"/>
          <w:lang w:eastAsia="cs-CZ"/>
        </w:rPr>
      </w:pPr>
      <w:r w:rsidRPr="006821FB">
        <w:rPr>
          <w:rFonts w:ascii="Verdana" w:hAnsi="Verdana"/>
          <w:sz w:val="20"/>
          <w:lang w:eastAsia="cs-CZ"/>
        </w:rPr>
        <w:t xml:space="preserve">Zhotovitel bere na vědomí, že jím zpracované dílo </w:t>
      </w:r>
      <w:r w:rsidR="008E6BE2" w:rsidRPr="006821FB">
        <w:rPr>
          <w:rFonts w:ascii="Verdana" w:hAnsi="Verdana"/>
          <w:sz w:val="20"/>
          <w:lang w:eastAsia="cs-CZ"/>
        </w:rPr>
        <w:t xml:space="preserve">jednotná </w:t>
      </w:r>
      <w:r w:rsidRPr="006821FB">
        <w:rPr>
          <w:rFonts w:ascii="Verdana" w:hAnsi="Verdana"/>
          <w:sz w:val="20"/>
          <w:lang w:eastAsia="cs-CZ"/>
        </w:rPr>
        <w:t xml:space="preserve">projektová dokumentace bude sloužit </w:t>
      </w:r>
      <w:r w:rsidR="005D2A47" w:rsidRPr="006821FB">
        <w:rPr>
          <w:rFonts w:ascii="Verdana" w:hAnsi="Verdana"/>
          <w:sz w:val="20"/>
          <w:lang w:eastAsia="cs-CZ"/>
        </w:rPr>
        <w:t xml:space="preserve">jako podklad </w:t>
      </w:r>
      <w:r w:rsidRPr="006821FB">
        <w:rPr>
          <w:rFonts w:ascii="Verdana" w:hAnsi="Verdana"/>
          <w:sz w:val="20"/>
          <w:lang w:eastAsia="cs-CZ"/>
        </w:rPr>
        <w:t xml:space="preserve">pro získání </w:t>
      </w:r>
      <w:r w:rsidR="005D2A47" w:rsidRPr="006821FB">
        <w:rPr>
          <w:rFonts w:ascii="Verdana" w:hAnsi="Verdana"/>
          <w:sz w:val="20"/>
          <w:lang w:eastAsia="cs-CZ"/>
        </w:rPr>
        <w:t xml:space="preserve">povolení </w:t>
      </w:r>
      <w:r w:rsidR="00E30B17" w:rsidRPr="006821FB">
        <w:rPr>
          <w:rFonts w:ascii="Verdana" w:hAnsi="Verdana"/>
          <w:sz w:val="20"/>
          <w:lang w:eastAsia="cs-CZ"/>
        </w:rPr>
        <w:t xml:space="preserve">záměru </w:t>
      </w:r>
      <w:r w:rsidRPr="006821FB">
        <w:rPr>
          <w:rFonts w:ascii="Verdana" w:hAnsi="Verdana"/>
          <w:sz w:val="20"/>
          <w:lang w:eastAsia="cs-CZ"/>
        </w:rPr>
        <w:t xml:space="preserve">a </w:t>
      </w:r>
      <w:r w:rsidR="00E30B17" w:rsidRPr="006821FB">
        <w:rPr>
          <w:rFonts w:ascii="Verdana" w:hAnsi="Verdana"/>
          <w:sz w:val="20"/>
          <w:lang w:eastAsia="cs-CZ"/>
        </w:rPr>
        <w:t xml:space="preserve">pro získání </w:t>
      </w:r>
      <w:r w:rsidRPr="006821FB">
        <w:rPr>
          <w:rFonts w:ascii="Verdana" w:hAnsi="Verdana"/>
          <w:sz w:val="20"/>
          <w:lang w:eastAsia="cs-CZ"/>
        </w:rPr>
        <w:t>s tím související</w:t>
      </w:r>
      <w:r w:rsidR="005D2A47" w:rsidRPr="006821FB">
        <w:rPr>
          <w:rFonts w:ascii="Verdana" w:hAnsi="Verdana"/>
          <w:sz w:val="20"/>
          <w:lang w:eastAsia="cs-CZ"/>
        </w:rPr>
        <w:t>ch</w:t>
      </w:r>
      <w:r w:rsidRPr="006821FB">
        <w:rPr>
          <w:rFonts w:ascii="Verdana" w:hAnsi="Verdana"/>
          <w:sz w:val="20"/>
          <w:lang w:eastAsia="cs-CZ"/>
        </w:rPr>
        <w:t xml:space="preserve"> závazn</w:t>
      </w:r>
      <w:r w:rsidR="005D2A47" w:rsidRPr="006821FB">
        <w:rPr>
          <w:rFonts w:ascii="Verdana" w:hAnsi="Verdana"/>
          <w:sz w:val="20"/>
          <w:lang w:eastAsia="cs-CZ"/>
        </w:rPr>
        <w:t>ých</w:t>
      </w:r>
      <w:r w:rsidRPr="006821FB">
        <w:rPr>
          <w:rFonts w:ascii="Verdana" w:hAnsi="Verdana"/>
          <w:sz w:val="20"/>
          <w:lang w:eastAsia="cs-CZ"/>
        </w:rPr>
        <w:t xml:space="preserve"> stanovis</w:t>
      </w:r>
      <w:r w:rsidR="005D2A47" w:rsidRPr="006821FB">
        <w:rPr>
          <w:rFonts w:ascii="Verdana" w:hAnsi="Verdana"/>
          <w:sz w:val="20"/>
          <w:lang w:eastAsia="cs-CZ"/>
        </w:rPr>
        <w:t>e</w:t>
      </w:r>
      <w:r w:rsidRPr="006821FB">
        <w:rPr>
          <w:rFonts w:ascii="Verdana" w:hAnsi="Verdana"/>
          <w:sz w:val="20"/>
          <w:lang w:eastAsia="cs-CZ"/>
        </w:rPr>
        <w:t>k, vyjádření a souhlas</w:t>
      </w:r>
      <w:r w:rsidR="005D2A47" w:rsidRPr="006821FB">
        <w:rPr>
          <w:rFonts w:ascii="Verdana" w:hAnsi="Verdana"/>
          <w:sz w:val="20"/>
          <w:lang w:eastAsia="cs-CZ"/>
        </w:rPr>
        <w:t>ů</w:t>
      </w:r>
      <w:r w:rsidRPr="006821FB">
        <w:rPr>
          <w:rFonts w:ascii="Verdana" w:hAnsi="Verdana"/>
          <w:sz w:val="20"/>
          <w:lang w:eastAsia="cs-CZ"/>
        </w:rPr>
        <w:t xml:space="preserve"> dotčených subjektů</w:t>
      </w:r>
      <w:r w:rsidR="005D2A47" w:rsidRPr="006821FB">
        <w:rPr>
          <w:rFonts w:ascii="Verdana" w:hAnsi="Verdana"/>
          <w:sz w:val="20"/>
          <w:lang w:eastAsia="cs-CZ"/>
        </w:rPr>
        <w:t>. Z</w:t>
      </w:r>
      <w:r w:rsidRPr="006821FB">
        <w:rPr>
          <w:rFonts w:ascii="Verdana" w:hAnsi="Verdana"/>
          <w:sz w:val="20"/>
          <w:lang w:eastAsia="cs-CZ"/>
        </w:rPr>
        <w:t xml:space="preserve">ároveň bude tato dokumentace sloužit pro výběr zhotovitele </w:t>
      </w:r>
      <w:r w:rsidR="005D2A47" w:rsidRPr="006821FB">
        <w:rPr>
          <w:rFonts w:ascii="Verdana" w:hAnsi="Verdana"/>
          <w:sz w:val="20"/>
          <w:lang w:eastAsia="cs-CZ"/>
        </w:rPr>
        <w:t>stavby</w:t>
      </w:r>
      <w:r w:rsidRPr="006821FB">
        <w:rPr>
          <w:rFonts w:ascii="Verdana" w:hAnsi="Verdana"/>
          <w:sz w:val="20"/>
          <w:lang w:eastAsia="cs-CZ"/>
        </w:rPr>
        <w:t xml:space="preserve"> a </w:t>
      </w:r>
      <w:r w:rsidR="005D2A47" w:rsidRPr="006821FB">
        <w:rPr>
          <w:rFonts w:ascii="Verdana" w:hAnsi="Verdana"/>
          <w:sz w:val="20"/>
          <w:lang w:eastAsia="cs-CZ"/>
        </w:rPr>
        <w:t xml:space="preserve">provedení </w:t>
      </w:r>
      <w:r w:rsidRPr="006821FB">
        <w:rPr>
          <w:rFonts w:ascii="Verdana" w:hAnsi="Verdana"/>
          <w:sz w:val="20"/>
          <w:lang w:eastAsia="cs-CZ"/>
        </w:rPr>
        <w:t>stavby. Zhotovitel bere rovněž na vědomí, že výběr dodavatele stavebních prací bude proveden formou veřejné zakázky ve smyslu zákona č. 134/2016 Sb., o zadávání veřejných zakázek, ve znění pozdějších předpisů.</w:t>
      </w:r>
    </w:p>
    <w:p w14:paraId="3454C99A" w14:textId="7EC4E466" w:rsidR="005D2A47" w:rsidRPr="006821FB" w:rsidRDefault="005D2A47" w:rsidP="005D2A47">
      <w:pPr>
        <w:pStyle w:val="Nadpis2"/>
        <w:keepNext w:val="0"/>
        <w:spacing w:after="60"/>
        <w:rPr>
          <w:rFonts w:ascii="Verdana" w:hAnsi="Verdana"/>
          <w:sz w:val="20"/>
          <w:lang w:eastAsia="cs-CZ"/>
        </w:rPr>
      </w:pPr>
      <w:r w:rsidRPr="006821FB">
        <w:rPr>
          <w:rFonts w:ascii="Verdana" w:hAnsi="Verdana"/>
          <w:sz w:val="20"/>
          <w:lang w:eastAsia="cs-CZ"/>
        </w:rPr>
        <w:t>Zhotovitel bere na vědomí, že vypracovaná studie bude sloužit pro stabilizaci dispozic a projednání s budoucími uživateli. Součástí studie bude mimo jiné návrh zdravotnické technologie i posouzení proveditelnosti.</w:t>
      </w:r>
    </w:p>
    <w:p w14:paraId="7199CA0E" w14:textId="099BAD52"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3E96FC0" w14:textId="1F3FCA16"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r w:rsidR="00BA456F" w:rsidRPr="006821FB">
        <w:rPr>
          <w:rFonts w:eastAsia="Times New Roman"/>
          <w:kern w:val="28"/>
          <w:sz w:val="20"/>
          <w:szCs w:val="20"/>
          <w:lang w:eastAsia="cs-CZ"/>
        </w:rPr>
        <w:t>základě</w:t>
      </w:r>
      <w:r w:rsidRPr="006821FB">
        <w:rPr>
          <w:rFonts w:eastAsia="Times New Roman"/>
          <w:kern w:val="28"/>
          <w:sz w:val="20"/>
          <w:szCs w:val="20"/>
          <w:lang w:eastAsia="cs-CZ"/>
        </w:rPr>
        <w:t xml:space="preserve"> kterého by bylo možno vůči němu vést exekuci na majetek.</w:t>
      </w:r>
    </w:p>
    <w:p w14:paraId="1D70EB8C" w14:textId="2F37769D"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dále prohlašuje, že má sjednáno platné pojištění odpovědnosti za škodu/újmu, ve výši odpovídající předmětu této smlouvy</w:t>
      </w:r>
      <w:r w:rsidR="00E145D2" w:rsidRPr="006821FB">
        <w:rPr>
          <w:rFonts w:eastAsia="Times New Roman"/>
          <w:kern w:val="28"/>
          <w:sz w:val="20"/>
          <w:szCs w:val="20"/>
          <w:lang w:eastAsia="cs-CZ"/>
        </w:rPr>
        <w:t xml:space="preserve">, nejméně ve výši </w:t>
      </w:r>
      <w:r w:rsidR="008A22AA" w:rsidRPr="008A22AA">
        <w:rPr>
          <w:rFonts w:eastAsia="Times New Roman"/>
          <w:kern w:val="28"/>
          <w:sz w:val="20"/>
          <w:szCs w:val="20"/>
          <w:lang w:eastAsia="cs-CZ"/>
        </w:rPr>
        <w:t>10.000.000,-</w:t>
      </w:r>
      <w:r w:rsidR="008A22AA">
        <w:rPr>
          <w:rFonts w:eastAsia="Times New Roman"/>
          <w:kern w:val="28"/>
          <w:sz w:val="20"/>
          <w:szCs w:val="20"/>
          <w:lang w:eastAsia="cs-CZ"/>
        </w:rPr>
        <w:t xml:space="preserve"> Kč</w:t>
      </w:r>
      <w:r w:rsidR="008A22AA" w:rsidRPr="008A22AA">
        <w:rPr>
          <w:rFonts w:eastAsia="Times New Roman"/>
          <w:kern w:val="28"/>
          <w:sz w:val="20"/>
          <w:szCs w:val="20"/>
          <w:lang w:eastAsia="cs-CZ"/>
        </w:rPr>
        <w:t>.</w:t>
      </w:r>
      <w:r w:rsidRPr="008A22AA">
        <w:rPr>
          <w:rFonts w:eastAsia="Times New Roman"/>
          <w:kern w:val="28"/>
          <w:sz w:val="20"/>
          <w:szCs w:val="20"/>
          <w:lang w:eastAsia="cs-CZ"/>
        </w:rPr>
        <w:t xml:space="preserve"> Zhotovitel se zavazuje udržovat toto pojištění v platnosti po celou dobu</w:t>
      </w:r>
      <w:r w:rsidRPr="006821FB">
        <w:rPr>
          <w:rFonts w:eastAsia="Times New Roman"/>
          <w:kern w:val="28"/>
          <w:sz w:val="20"/>
          <w:szCs w:val="20"/>
          <w:lang w:eastAsia="cs-CZ"/>
        </w:rPr>
        <w:t xml:space="preserve"> realizace stavebních prací, nejdéle však po dobu 3 let od předání díla dle této smlouvy.</w:t>
      </w:r>
    </w:p>
    <w:p w14:paraId="6C72D6D2" w14:textId="7E417279" w:rsidR="004E1F9C" w:rsidRPr="006821FB" w:rsidRDefault="004E1F9C" w:rsidP="004E1F9C">
      <w:pPr>
        <w:pStyle w:val="Nadpis2"/>
        <w:keepNext w:val="0"/>
        <w:spacing w:after="60"/>
        <w:rPr>
          <w:rFonts w:ascii="Verdana" w:hAnsi="Verdana"/>
          <w:sz w:val="20"/>
          <w:lang w:eastAsia="cs-CZ"/>
        </w:rPr>
      </w:pPr>
      <w:r w:rsidRPr="006821FB">
        <w:rPr>
          <w:rFonts w:ascii="Verdana" w:hAnsi="Verdana"/>
          <w:sz w:val="20"/>
          <w:lang w:eastAsia="cs-CZ"/>
        </w:rPr>
        <w:t xml:space="preserve">Tato smlouva je uzavřena na základě výběru dodavatele v rámci veřejné zakázky malého rozsahu mimo režim zákona č. 134/2016 Sb., o zadávání veřejných zakázek, ve znění pozdějších předpisů, s názvem </w:t>
      </w:r>
      <w:r w:rsidRPr="006821FB">
        <w:rPr>
          <w:rFonts w:ascii="Verdana" w:hAnsi="Verdana"/>
          <w:b/>
          <w:bCs/>
          <w:sz w:val="20"/>
          <w:lang w:eastAsia="cs-CZ"/>
        </w:rPr>
        <w:t>„</w:t>
      </w:r>
      <w:r w:rsidR="00C1729E" w:rsidRPr="006821FB">
        <w:rPr>
          <w:rFonts w:ascii="Verdana" w:hAnsi="Verdana"/>
          <w:b/>
          <w:bCs/>
          <w:sz w:val="20"/>
          <w:lang w:eastAsia="cs-CZ"/>
        </w:rPr>
        <w:t>Zpracování projektové dokumentace – Stavební úpravy</w:t>
      </w:r>
      <w:r w:rsidR="00530F84" w:rsidRPr="006821FB">
        <w:rPr>
          <w:rFonts w:ascii="Verdana" w:hAnsi="Verdana"/>
          <w:b/>
          <w:bCs/>
          <w:sz w:val="20"/>
          <w:lang w:eastAsia="cs-CZ"/>
        </w:rPr>
        <w:t xml:space="preserve"> </w:t>
      </w:r>
      <w:r w:rsidR="00C1729E" w:rsidRPr="006821FB">
        <w:rPr>
          <w:rFonts w:ascii="Verdana" w:hAnsi="Verdana"/>
          <w:b/>
          <w:bCs/>
          <w:sz w:val="20"/>
          <w:lang w:eastAsia="cs-CZ"/>
        </w:rPr>
        <w:t>v 1.NP pavilonu H</w:t>
      </w:r>
      <w:r w:rsidR="00992E79">
        <w:rPr>
          <w:rFonts w:ascii="Verdana" w:hAnsi="Verdana"/>
          <w:b/>
          <w:bCs/>
          <w:sz w:val="20"/>
          <w:lang w:eastAsia="cs-CZ"/>
        </w:rPr>
        <w:t xml:space="preserve"> a v propojovacím krčku s komunikační chodbou</w:t>
      </w:r>
      <w:r w:rsidRPr="006821FB">
        <w:rPr>
          <w:rFonts w:ascii="Verdana" w:hAnsi="Verdana"/>
          <w:b/>
          <w:bCs/>
          <w:sz w:val="20"/>
          <w:lang w:eastAsia="cs-CZ"/>
        </w:rPr>
        <w:t>“</w:t>
      </w:r>
      <w:r w:rsidRPr="006821FB" w:rsidDel="00D13E30">
        <w:rPr>
          <w:rFonts w:ascii="Verdana" w:hAnsi="Verdana"/>
          <w:sz w:val="20"/>
          <w:lang w:eastAsia="cs-CZ"/>
        </w:rPr>
        <w:t xml:space="preserve"> </w:t>
      </w:r>
      <w:r w:rsidRPr="006821FB">
        <w:rPr>
          <w:rFonts w:ascii="Verdana" w:hAnsi="Verdana"/>
          <w:sz w:val="20"/>
          <w:lang w:eastAsia="cs-CZ"/>
        </w:rPr>
        <w:t>(dále jen „</w:t>
      </w:r>
      <w:r w:rsidRPr="006821FB">
        <w:rPr>
          <w:rFonts w:ascii="Verdana" w:hAnsi="Verdana"/>
          <w:b/>
          <w:sz w:val="20"/>
          <w:lang w:eastAsia="cs-CZ"/>
        </w:rPr>
        <w:t>veřejná zakázka</w:t>
      </w:r>
      <w:r w:rsidRPr="006821FB">
        <w:rPr>
          <w:rFonts w:ascii="Verdana" w:hAnsi="Verdana"/>
          <w:sz w:val="20"/>
          <w:lang w:eastAsia="cs-CZ"/>
        </w:rPr>
        <w:t>“).</w:t>
      </w:r>
    </w:p>
    <w:p w14:paraId="4A6A9EB6" w14:textId="13A5BD3B" w:rsidR="00EB1B1D" w:rsidRPr="00992E79"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6821FB">
        <w:rPr>
          <w:rFonts w:eastAsia="Times New Roman"/>
          <w:kern w:val="28"/>
          <w:sz w:val="20"/>
          <w:szCs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58592C0A" w14:textId="77777777" w:rsidR="00992E79" w:rsidRPr="006821FB" w:rsidRDefault="00992E79" w:rsidP="00992E79">
      <w:pPr>
        <w:tabs>
          <w:tab w:val="left" w:pos="567"/>
        </w:tabs>
        <w:spacing w:after="60" w:line="240" w:lineRule="auto"/>
        <w:ind w:left="567"/>
        <w:outlineLvl w:val="0"/>
        <w:rPr>
          <w:sz w:val="20"/>
          <w:lang w:eastAsia="cs-CZ"/>
        </w:rPr>
      </w:pPr>
    </w:p>
    <w:p w14:paraId="77577D7C" w14:textId="77777777" w:rsidR="00EB1B1D" w:rsidRPr="006821FB" w:rsidRDefault="00EB1B1D" w:rsidP="00EB1B1D">
      <w:pPr>
        <w:pStyle w:val="Nadpis1"/>
        <w:keepNext w:val="0"/>
        <w:keepLines w:val="0"/>
        <w:spacing w:before="200"/>
        <w:rPr>
          <w:rFonts w:ascii="Verdana" w:hAnsi="Verdana"/>
          <w:sz w:val="20"/>
        </w:rPr>
      </w:pPr>
      <w:r w:rsidRPr="006821FB">
        <w:rPr>
          <w:rFonts w:ascii="Verdana" w:hAnsi="Verdana"/>
          <w:sz w:val="20"/>
        </w:rPr>
        <w:t>Předmět smlouvy</w:t>
      </w:r>
    </w:p>
    <w:p w14:paraId="4B84FD1F" w14:textId="6FB55B23" w:rsidR="004E1F9C" w:rsidRPr="006821FB" w:rsidRDefault="004E1F9C" w:rsidP="004E1F9C">
      <w:pPr>
        <w:pStyle w:val="Nadpis2"/>
        <w:keepNext w:val="0"/>
        <w:spacing w:after="60"/>
        <w:rPr>
          <w:rFonts w:ascii="Verdana" w:hAnsi="Verdana"/>
          <w:sz w:val="20"/>
          <w:lang w:eastAsia="cs-CZ"/>
        </w:rPr>
      </w:pPr>
      <w:r w:rsidRPr="006821FB">
        <w:rPr>
          <w:rFonts w:ascii="Verdana" w:hAnsi="Verdana"/>
          <w:sz w:val="20"/>
          <w:lang w:eastAsia="cs-CZ"/>
        </w:rPr>
        <w:t xml:space="preserve">Předmětem této smlouvy je závazek zhotovitele provést pro objednatele na svůj náklad a nebezpečí dílo, spočívající ve </w:t>
      </w:r>
      <w:r w:rsidR="005D2A47" w:rsidRPr="006821FB">
        <w:rPr>
          <w:rFonts w:ascii="Verdana" w:hAnsi="Verdana"/>
          <w:sz w:val="20"/>
          <w:lang w:eastAsia="cs-CZ"/>
        </w:rPr>
        <w:t xml:space="preserve">vypracování studie a jednotné </w:t>
      </w:r>
      <w:r w:rsidRPr="006821FB">
        <w:rPr>
          <w:rFonts w:ascii="Verdana" w:hAnsi="Verdana"/>
          <w:sz w:val="20"/>
          <w:lang w:eastAsia="cs-CZ"/>
        </w:rPr>
        <w:t>projektové dokumentace pro provedení stavby včetně soupisu prací a dodávek</w:t>
      </w:r>
      <w:r w:rsidR="005D2A47" w:rsidRPr="006821FB">
        <w:rPr>
          <w:rFonts w:ascii="Verdana" w:hAnsi="Verdana"/>
          <w:sz w:val="20"/>
          <w:lang w:eastAsia="cs-CZ"/>
        </w:rPr>
        <w:t>,</w:t>
      </w:r>
      <w:r w:rsidRPr="006821FB">
        <w:rPr>
          <w:rFonts w:ascii="Verdana" w:hAnsi="Verdana"/>
          <w:sz w:val="20"/>
          <w:lang w:eastAsia="cs-CZ"/>
        </w:rPr>
        <w:t xml:space="preserve"> plánu BOZP</w:t>
      </w:r>
      <w:r w:rsidR="003D5AED" w:rsidRPr="006821FB">
        <w:rPr>
          <w:rFonts w:ascii="Verdana" w:hAnsi="Verdana"/>
          <w:sz w:val="20"/>
          <w:lang w:eastAsia="cs-CZ"/>
        </w:rPr>
        <w:t xml:space="preserve">, a zpracování dokumentace </w:t>
      </w:r>
      <w:r w:rsidRPr="006821FB">
        <w:rPr>
          <w:rFonts w:ascii="Verdana" w:hAnsi="Verdana"/>
          <w:sz w:val="20"/>
          <w:lang w:eastAsia="cs-CZ"/>
        </w:rPr>
        <w:t xml:space="preserve">pro získání </w:t>
      </w:r>
      <w:r w:rsidR="00E145D2" w:rsidRPr="006821FB">
        <w:rPr>
          <w:rFonts w:ascii="Verdana" w:hAnsi="Verdana"/>
          <w:sz w:val="20"/>
          <w:lang w:eastAsia="cs-CZ"/>
        </w:rPr>
        <w:t>povolení záměru</w:t>
      </w:r>
      <w:r w:rsidRPr="006821FB">
        <w:rPr>
          <w:rFonts w:ascii="Verdana" w:hAnsi="Verdana"/>
          <w:sz w:val="20"/>
          <w:lang w:eastAsia="cs-CZ"/>
        </w:rPr>
        <w:t>, kdy zároveň bude tato dokumentace sloužit pro výběr zhotovitele stavebních prací a realizaci stavby, a to dle požadavků uvedených v zadávací dokumentaci, jejích přílohách a v této smlouvě (dále jen „</w:t>
      </w:r>
      <w:r w:rsidRPr="006821FB">
        <w:rPr>
          <w:rFonts w:ascii="Verdana" w:hAnsi="Verdana"/>
          <w:b/>
          <w:sz w:val="20"/>
          <w:lang w:eastAsia="cs-CZ"/>
        </w:rPr>
        <w:t>dílo</w:t>
      </w:r>
      <w:r w:rsidRPr="006821FB">
        <w:rPr>
          <w:rFonts w:ascii="Verdana" w:hAnsi="Verdana"/>
          <w:sz w:val="20"/>
          <w:lang w:eastAsia="cs-CZ"/>
        </w:rPr>
        <w:t>“).</w:t>
      </w:r>
    </w:p>
    <w:p w14:paraId="3528DDAB" w14:textId="77777777" w:rsidR="00EB1B1D" w:rsidRPr="006821FB" w:rsidRDefault="00EB1B1D" w:rsidP="00EB1B1D">
      <w:pPr>
        <w:pStyle w:val="Nadpis2"/>
        <w:keepNext w:val="0"/>
        <w:spacing w:after="60"/>
        <w:rPr>
          <w:rFonts w:ascii="Verdana" w:hAnsi="Verdana"/>
          <w:sz w:val="20"/>
          <w:lang w:eastAsia="cs-CZ"/>
        </w:rPr>
      </w:pPr>
      <w:r w:rsidRPr="006821FB">
        <w:rPr>
          <w:rFonts w:ascii="Verdana" w:hAnsi="Verdana"/>
          <w:sz w:val="20"/>
          <w:lang w:eastAsia="cs-CZ"/>
        </w:rPr>
        <w:lastRenderedPageBreak/>
        <w:t>Předmětem této smlouvy je dále závazek objednatele řádně provedené dílo tak, jak bude dokončováno v jednotlivých návazných fázích, převzít a zaplatit za něj zhotoviteli sjednanou cenu.</w:t>
      </w:r>
    </w:p>
    <w:p w14:paraId="79B7A891" w14:textId="3020B55F" w:rsidR="0080261E" w:rsidRPr="006821FB" w:rsidRDefault="0080261E" w:rsidP="00EB1B1D">
      <w:pPr>
        <w:pStyle w:val="Nadpis2"/>
        <w:keepNext w:val="0"/>
        <w:spacing w:after="60"/>
        <w:rPr>
          <w:rFonts w:ascii="Verdana" w:hAnsi="Verdana"/>
          <w:sz w:val="20"/>
          <w:lang w:eastAsia="cs-CZ"/>
        </w:rPr>
      </w:pPr>
      <w:r w:rsidRPr="006821FB">
        <w:rPr>
          <w:rFonts w:ascii="Verdana" w:hAnsi="Verdana"/>
          <w:sz w:val="20"/>
          <w:lang w:eastAsia="cs-CZ"/>
        </w:rPr>
        <w:t>Jako podklad pro zpracován díla obdržel zhotovitel plánek dotčených prostor, který je přílohou č. 4 zadávací dokumentace</w:t>
      </w:r>
      <w:r w:rsidR="00916466" w:rsidRPr="006821FB">
        <w:rPr>
          <w:rFonts w:ascii="Verdana" w:hAnsi="Verdana"/>
          <w:sz w:val="20"/>
          <w:lang w:eastAsia="cs-CZ"/>
        </w:rPr>
        <w:t xml:space="preserve"> veřejné zakázky.</w:t>
      </w:r>
    </w:p>
    <w:p w14:paraId="7BCCBA6A" w14:textId="0E65FD6B" w:rsidR="00EB1B1D" w:rsidRPr="006821FB" w:rsidRDefault="00EB1B1D" w:rsidP="00EB1B1D">
      <w:pPr>
        <w:pStyle w:val="Nadpis2"/>
        <w:keepNext w:val="0"/>
        <w:spacing w:after="60"/>
        <w:rPr>
          <w:rFonts w:ascii="Verdana" w:hAnsi="Verdana"/>
          <w:sz w:val="20"/>
          <w:lang w:eastAsia="cs-CZ"/>
        </w:rPr>
      </w:pPr>
      <w:r w:rsidRPr="006821FB">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w:t>
      </w:r>
      <w:r w:rsidR="005F7261" w:rsidRPr="006821FB">
        <w:rPr>
          <w:rFonts w:ascii="Verdana" w:hAnsi="Verdana"/>
          <w:sz w:val="20"/>
          <w:lang w:eastAsia="cs-CZ"/>
        </w:rPr>
        <w:t xml:space="preserve"> veřejné zakázky</w:t>
      </w:r>
      <w:r w:rsidRPr="006821FB">
        <w:rPr>
          <w:rFonts w:ascii="Verdana" w:hAnsi="Verdana"/>
          <w:sz w:val="20"/>
          <w:lang w:eastAsia="cs-CZ"/>
        </w:rPr>
        <w:t>.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1C26E54C" w14:textId="1E1E0766" w:rsidR="00992E79" w:rsidRDefault="00EB1B1D" w:rsidP="00992E79">
      <w:pPr>
        <w:pStyle w:val="Nadpis2"/>
        <w:keepNext w:val="0"/>
        <w:spacing w:after="60"/>
        <w:rPr>
          <w:rFonts w:ascii="Verdana" w:hAnsi="Verdana"/>
          <w:sz w:val="20"/>
          <w:lang w:eastAsia="cs-CZ"/>
        </w:rPr>
      </w:pPr>
      <w:r w:rsidRPr="006821FB">
        <w:rPr>
          <w:rFonts w:ascii="Verdana" w:hAnsi="Verdana"/>
          <w:sz w:val="20"/>
          <w:lang w:eastAsia="cs-CZ"/>
        </w:rPr>
        <w:t>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w:t>
      </w:r>
      <w:r w:rsidR="00CF3BE3" w:rsidRPr="006821FB">
        <w:rPr>
          <w:rFonts w:ascii="Verdana" w:hAnsi="Verdana"/>
          <w:sz w:val="20"/>
          <w:lang w:eastAsia="cs-CZ"/>
        </w:rPr>
        <w:t xml:space="preserve">, </w:t>
      </w:r>
      <w:r w:rsidRPr="006821FB">
        <w:rPr>
          <w:rFonts w:ascii="Verdana" w:hAnsi="Verdana"/>
          <w:sz w:val="20"/>
          <w:lang w:eastAsia="cs-CZ"/>
        </w:rPr>
        <w:t>je okamžik uzavření této smlouvy.</w:t>
      </w:r>
    </w:p>
    <w:p w14:paraId="010EA8A7" w14:textId="77777777" w:rsidR="00992E79" w:rsidRPr="00992E79" w:rsidRDefault="00992E79" w:rsidP="00992E79">
      <w:pPr>
        <w:rPr>
          <w:lang w:eastAsia="cs-CZ"/>
        </w:rPr>
      </w:pPr>
    </w:p>
    <w:p w14:paraId="7A43835C" w14:textId="77777777" w:rsidR="00EB1B1D" w:rsidRPr="006821FB" w:rsidRDefault="00EB1B1D" w:rsidP="00EB1B1D">
      <w:pPr>
        <w:pStyle w:val="Nadpis1"/>
        <w:keepNext w:val="0"/>
        <w:keepLines w:val="0"/>
        <w:spacing w:before="200"/>
        <w:rPr>
          <w:rFonts w:ascii="Verdana" w:hAnsi="Verdana"/>
          <w:sz w:val="20"/>
        </w:rPr>
      </w:pPr>
      <w:r w:rsidRPr="006821FB">
        <w:rPr>
          <w:rFonts w:ascii="Verdana" w:hAnsi="Verdana"/>
          <w:sz w:val="20"/>
        </w:rPr>
        <w:t>Specifikace díla</w:t>
      </w:r>
    </w:p>
    <w:p w14:paraId="7EE70157" w14:textId="77777777" w:rsidR="00E3751C" w:rsidRPr="006821FB" w:rsidRDefault="00E3751C" w:rsidP="00E3751C">
      <w:pPr>
        <w:pStyle w:val="Nadpis2"/>
        <w:keepNext w:val="0"/>
        <w:spacing w:after="60"/>
        <w:rPr>
          <w:rFonts w:ascii="Verdana" w:hAnsi="Verdana"/>
          <w:sz w:val="20"/>
          <w:lang w:eastAsia="cs-CZ"/>
        </w:rPr>
      </w:pPr>
      <w:r w:rsidRPr="006821FB">
        <w:rPr>
          <w:rFonts w:ascii="Verdana" w:hAnsi="Verdana"/>
          <w:sz w:val="20"/>
          <w:lang w:eastAsia="cs-CZ"/>
        </w:rPr>
        <w:t>Dílo dle této smlouvy bude prováděno postupně v těchto fázích:</w:t>
      </w:r>
    </w:p>
    <w:p w14:paraId="1D66815E" w14:textId="4FF7FAC4" w:rsidR="005D2A47" w:rsidRPr="006821FB" w:rsidRDefault="005D2A47" w:rsidP="00E3751C">
      <w:pPr>
        <w:pStyle w:val="Nadpis2"/>
        <w:keepNext w:val="0"/>
        <w:numPr>
          <w:ilvl w:val="2"/>
          <w:numId w:val="2"/>
        </w:numPr>
        <w:tabs>
          <w:tab w:val="clear" w:pos="720"/>
          <w:tab w:val="num" w:pos="993"/>
        </w:tabs>
        <w:spacing w:after="60"/>
        <w:ind w:left="993" w:hanging="426"/>
        <w:rPr>
          <w:rFonts w:ascii="Verdana" w:hAnsi="Verdana"/>
          <w:sz w:val="20"/>
          <w:lang w:eastAsia="cs-CZ"/>
        </w:rPr>
      </w:pPr>
      <w:r w:rsidRPr="006821FB">
        <w:rPr>
          <w:rFonts w:ascii="Verdana" w:hAnsi="Verdana"/>
          <w:sz w:val="20"/>
          <w:lang w:eastAsia="cs-CZ"/>
        </w:rPr>
        <w:t>Vypracování studie stavby,</w:t>
      </w:r>
    </w:p>
    <w:p w14:paraId="00D9E962" w14:textId="7B1DCBBB" w:rsidR="00DD60AB" w:rsidRPr="006821FB" w:rsidRDefault="004E1F9C" w:rsidP="00E3751C">
      <w:pPr>
        <w:pStyle w:val="Odstavecseseznamem"/>
        <w:numPr>
          <w:ilvl w:val="2"/>
          <w:numId w:val="2"/>
        </w:numPr>
        <w:tabs>
          <w:tab w:val="clear" w:pos="720"/>
          <w:tab w:val="num" w:pos="993"/>
        </w:tabs>
        <w:spacing w:after="0"/>
        <w:ind w:left="993" w:hanging="426"/>
        <w:rPr>
          <w:lang w:eastAsia="cs-CZ"/>
        </w:rPr>
      </w:pPr>
      <w:r w:rsidRPr="006821FB">
        <w:rPr>
          <w:sz w:val="20"/>
          <w:lang w:eastAsia="cs-CZ"/>
        </w:rPr>
        <w:t xml:space="preserve">Zpracování a předání </w:t>
      </w:r>
      <w:r w:rsidR="005D2A47" w:rsidRPr="006821FB">
        <w:rPr>
          <w:sz w:val="20"/>
          <w:lang w:eastAsia="cs-CZ"/>
        </w:rPr>
        <w:t>jednotné</w:t>
      </w:r>
      <w:r w:rsidRPr="006821FB">
        <w:rPr>
          <w:sz w:val="20"/>
          <w:lang w:eastAsia="cs-CZ"/>
        </w:rPr>
        <w:t xml:space="preserve"> projektové dokumentace</w:t>
      </w:r>
      <w:r w:rsidR="00DD60AB" w:rsidRPr="006821FB">
        <w:rPr>
          <w:sz w:val="20"/>
          <w:lang w:eastAsia="cs-CZ"/>
        </w:rPr>
        <w:t xml:space="preserve"> včetně soupisu prací a dodávek s výkazem výměr a plán</w:t>
      </w:r>
      <w:r w:rsidR="00211436" w:rsidRPr="006821FB">
        <w:rPr>
          <w:sz w:val="20"/>
          <w:lang w:eastAsia="cs-CZ"/>
        </w:rPr>
        <w:t>em</w:t>
      </w:r>
      <w:r w:rsidR="00DD60AB" w:rsidRPr="006821FB">
        <w:rPr>
          <w:sz w:val="20"/>
          <w:lang w:eastAsia="cs-CZ"/>
        </w:rPr>
        <w:t xml:space="preserve"> BOZP, která bude sloužit pro získání povolení </w:t>
      </w:r>
      <w:r w:rsidR="00211436" w:rsidRPr="006821FB">
        <w:rPr>
          <w:sz w:val="20"/>
          <w:lang w:eastAsia="cs-CZ"/>
        </w:rPr>
        <w:t>záměru</w:t>
      </w:r>
      <w:r w:rsidR="00DD60AB" w:rsidRPr="006821FB">
        <w:rPr>
          <w:sz w:val="20"/>
          <w:lang w:eastAsia="cs-CZ"/>
        </w:rPr>
        <w:t xml:space="preserve">, pro výběr zhotovitele a </w:t>
      </w:r>
      <w:r w:rsidRPr="006821FB">
        <w:rPr>
          <w:sz w:val="20"/>
          <w:lang w:eastAsia="cs-CZ"/>
        </w:rPr>
        <w:t>pro provedení stavby</w:t>
      </w:r>
      <w:r w:rsidR="00DD60AB" w:rsidRPr="006821FB">
        <w:rPr>
          <w:sz w:val="20"/>
          <w:lang w:eastAsia="cs-CZ"/>
        </w:rPr>
        <w:t>.</w:t>
      </w:r>
    </w:p>
    <w:p w14:paraId="2E4B7D98" w14:textId="411DB733" w:rsidR="00DD60AB" w:rsidRPr="006821FB" w:rsidRDefault="00DD60AB" w:rsidP="00E3751C">
      <w:pPr>
        <w:pStyle w:val="Odstavecseseznamem"/>
        <w:numPr>
          <w:ilvl w:val="2"/>
          <w:numId w:val="2"/>
        </w:numPr>
        <w:tabs>
          <w:tab w:val="clear" w:pos="720"/>
          <w:tab w:val="num" w:pos="993"/>
        </w:tabs>
        <w:spacing w:after="0"/>
        <w:ind w:left="993" w:hanging="426"/>
        <w:rPr>
          <w:lang w:eastAsia="cs-CZ"/>
        </w:rPr>
      </w:pPr>
      <w:r w:rsidRPr="006821FB">
        <w:rPr>
          <w:sz w:val="20"/>
          <w:lang w:eastAsia="cs-CZ"/>
        </w:rPr>
        <w:t xml:space="preserve">Inženýrská činnost pro získání povolení </w:t>
      </w:r>
      <w:r w:rsidR="00AA7983" w:rsidRPr="006821FB">
        <w:rPr>
          <w:sz w:val="20"/>
          <w:lang w:eastAsia="cs-CZ"/>
        </w:rPr>
        <w:t>záměru</w:t>
      </w:r>
      <w:r w:rsidR="00A253BE" w:rsidRPr="006821FB">
        <w:rPr>
          <w:sz w:val="20"/>
          <w:lang w:eastAsia="cs-CZ"/>
        </w:rPr>
        <w:t>.</w:t>
      </w:r>
    </w:p>
    <w:p w14:paraId="32B7175C" w14:textId="06729177" w:rsidR="00E3751C" w:rsidRPr="006821FB" w:rsidRDefault="00AA7983" w:rsidP="00E3751C">
      <w:pPr>
        <w:pStyle w:val="Odstavecseseznamem"/>
        <w:numPr>
          <w:ilvl w:val="2"/>
          <w:numId w:val="2"/>
        </w:numPr>
        <w:tabs>
          <w:tab w:val="clear" w:pos="720"/>
          <w:tab w:val="num" w:pos="993"/>
        </w:tabs>
        <w:spacing w:after="0"/>
        <w:ind w:left="993" w:hanging="426"/>
        <w:rPr>
          <w:lang w:eastAsia="cs-CZ"/>
        </w:rPr>
      </w:pPr>
      <w:r w:rsidRPr="006821FB">
        <w:rPr>
          <w:sz w:val="20"/>
          <w:lang w:eastAsia="cs-CZ"/>
        </w:rPr>
        <w:t>Výkon autorského dozoru ve druhé (realizační) fázi záměru objednatele po dobu realizace stavebních prací, a to v předpokládaném rozsahu 60 hodin.</w:t>
      </w:r>
    </w:p>
    <w:p w14:paraId="7057F73F" w14:textId="581BE8AA" w:rsidR="003F0CE6" w:rsidRPr="006821FB" w:rsidRDefault="00BA456F" w:rsidP="003F0CE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J</w:t>
      </w:r>
      <w:r w:rsidR="00DD60AB" w:rsidRPr="006821FB">
        <w:rPr>
          <w:rFonts w:eastAsia="Times New Roman"/>
          <w:kern w:val="28"/>
          <w:sz w:val="20"/>
          <w:szCs w:val="20"/>
          <w:lang w:eastAsia="cs-CZ"/>
        </w:rPr>
        <w:t xml:space="preserve">ednotná projektová </w:t>
      </w:r>
      <w:r w:rsidR="003F0CE6" w:rsidRPr="006821FB">
        <w:rPr>
          <w:rFonts w:eastAsia="Times New Roman"/>
          <w:kern w:val="28"/>
          <w:sz w:val="20"/>
          <w:szCs w:val="20"/>
          <w:lang w:eastAsia="cs-CZ"/>
        </w:rPr>
        <w:t>dokumentace bud</w:t>
      </w:r>
      <w:r w:rsidR="00AA7983" w:rsidRPr="006821FB">
        <w:rPr>
          <w:rFonts w:eastAsia="Times New Roman"/>
          <w:kern w:val="28"/>
          <w:sz w:val="20"/>
          <w:szCs w:val="20"/>
          <w:lang w:eastAsia="cs-CZ"/>
        </w:rPr>
        <w:t>e</w:t>
      </w:r>
      <w:r w:rsidR="003F0CE6" w:rsidRPr="006821FB">
        <w:rPr>
          <w:rFonts w:eastAsia="Times New Roman"/>
          <w:kern w:val="28"/>
          <w:sz w:val="20"/>
          <w:szCs w:val="20"/>
          <w:lang w:eastAsia="cs-CZ"/>
        </w:rPr>
        <w:t xml:space="preserve"> zpracován</w:t>
      </w:r>
      <w:r w:rsidR="00AA7983" w:rsidRPr="006821FB">
        <w:rPr>
          <w:rFonts w:eastAsia="Times New Roman"/>
          <w:kern w:val="28"/>
          <w:sz w:val="20"/>
          <w:szCs w:val="20"/>
          <w:lang w:eastAsia="cs-CZ"/>
        </w:rPr>
        <w:t>a</w:t>
      </w:r>
      <w:r w:rsidR="003F0CE6" w:rsidRPr="006821FB">
        <w:rPr>
          <w:rFonts w:eastAsia="Times New Roman"/>
          <w:kern w:val="28"/>
          <w:sz w:val="20"/>
          <w:szCs w:val="20"/>
          <w:lang w:eastAsia="cs-CZ"/>
        </w:rPr>
        <w:t xml:space="preserve"> v souladu se zákonem č. 283/2021 Sb., </w:t>
      </w:r>
      <w:r w:rsidR="003D5AED" w:rsidRPr="006821FB">
        <w:rPr>
          <w:rFonts w:eastAsia="Times New Roman"/>
          <w:kern w:val="28"/>
          <w:sz w:val="20"/>
          <w:szCs w:val="20"/>
          <w:lang w:eastAsia="cs-CZ"/>
        </w:rPr>
        <w:t>s</w:t>
      </w:r>
      <w:r w:rsidR="003F0CE6" w:rsidRPr="006821FB">
        <w:rPr>
          <w:rFonts w:eastAsia="Times New Roman"/>
          <w:kern w:val="28"/>
          <w:sz w:val="20"/>
          <w:szCs w:val="20"/>
          <w:lang w:eastAsia="cs-CZ"/>
        </w:rPr>
        <w:t>tavební zákon, v platném znění (dále jen „</w:t>
      </w:r>
      <w:r w:rsidR="003F0CE6" w:rsidRPr="006821FB">
        <w:rPr>
          <w:rFonts w:eastAsia="Times New Roman"/>
          <w:b/>
          <w:kern w:val="28"/>
          <w:sz w:val="20"/>
          <w:szCs w:val="20"/>
          <w:lang w:eastAsia="cs-CZ"/>
        </w:rPr>
        <w:t>stavební zákon</w:t>
      </w:r>
      <w:r w:rsidR="003F0CE6" w:rsidRPr="006821FB">
        <w:rPr>
          <w:rFonts w:eastAsia="Times New Roman"/>
          <w:kern w:val="28"/>
          <w:sz w:val="20"/>
          <w:szCs w:val="20"/>
          <w:lang w:eastAsia="cs-CZ"/>
        </w:rPr>
        <w:t xml:space="preserve">“) a vyhláškou č. </w:t>
      </w:r>
      <w:r w:rsidR="003D5AED" w:rsidRPr="006821FB">
        <w:rPr>
          <w:rFonts w:eastAsia="Times New Roman"/>
          <w:kern w:val="28"/>
          <w:sz w:val="20"/>
          <w:szCs w:val="20"/>
          <w:lang w:eastAsia="cs-CZ"/>
        </w:rPr>
        <w:t>131</w:t>
      </w:r>
      <w:r w:rsidR="003F0CE6" w:rsidRPr="006821FB">
        <w:rPr>
          <w:rFonts w:eastAsia="Times New Roman"/>
          <w:kern w:val="28"/>
          <w:sz w:val="20"/>
          <w:szCs w:val="20"/>
          <w:lang w:eastAsia="cs-CZ"/>
        </w:rPr>
        <w:t>/20</w:t>
      </w:r>
      <w:r w:rsidR="003D5AED" w:rsidRPr="006821FB">
        <w:rPr>
          <w:rFonts w:eastAsia="Times New Roman"/>
          <w:kern w:val="28"/>
          <w:sz w:val="20"/>
          <w:szCs w:val="20"/>
          <w:lang w:eastAsia="cs-CZ"/>
        </w:rPr>
        <w:t>24</w:t>
      </w:r>
      <w:r w:rsidR="003F0CE6" w:rsidRPr="006821FB">
        <w:rPr>
          <w:rFonts w:eastAsia="Times New Roman"/>
          <w:kern w:val="28"/>
          <w:sz w:val="20"/>
          <w:szCs w:val="20"/>
          <w:lang w:eastAsia="cs-CZ"/>
        </w:rPr>
        <w:t xml:space="preserve">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r w:rsidR="00C945FB" w:rsidRPr="006821FB">
        <w:rPr>
          <w:rFonts w:eastAsia="Times New Roman"/>
          <w:kern w:val="28"/>
          <w:sz w:val="20"/>
          <w:szCs w:val="20"/>
          <w:lang w:eastAsia="cs-CZ"/>
        </w:rPr>
        <w:t xml:space="preserve"> Soupis stavebních prací, dodávek a služeb s výkazem výměr bude pro všechny </w:t>
      </w:r>
      <w:r w:rsidR="00A0775C" w:rsidRPr="006821FB">
        <w:rPr>
          <w:rFonts w:eastAsia="Times New Roman"/>
          <w:kern w:val="28"/>
          <w:sz w:val="20"/>
          <w:szCs w:val="20"/>
          <w:lang w:eastAsia="cs-CZ"/>
        </w:rPr>
        <w:t xml:space="preserve">stavební </w:t>
      </w:r>
      <w:r w:rsidR="00C945FB" w:rsidRPr="006821FB">
        <w:rPr>
          <w:rFonts w:eastAsia="Times New Roman"/>
          <w:kern w:val="28"/>
          <w:sz w:val="20"/>
          <w:szCs w:val="20"/>
          <w:lang w:eastAsia="cs-CZ"/>
        </w:rPr>
        <w:t>objekty,</w:t>
      </w:r>
      <w:r w:rsidR="00A0775C" w:rsidRPr="006821FB">
        <w:rPr>
          <w:rFonts w:eastAsia="Times New Roman"/>
          <w:kern w:val="28"/>
          <w:sz w:val="20"/>
          <w:szCs w:val="20"/>
          <w:lang w:eastAsia="cs-CZ"/>
        </w:rPr>
        <w:t xml:space="preserve"> inženýrské objekty, </w:t>
      </w:r>
      <w:r w:rsidR="00C945FB" w:rsidRPr="006821FB">
        <w:rPr>
          <w:rFonts w:eastAsia="Times New Roman"/>
          <w:kern w:val="28"/>
          <w:sz w:val="20"/>
          <w:szCs w:val="20"/>
          <w:lang w:eastAsia="cs-CZ"/>
        </w:rPr>
        <w:t>technická a technologická zařízení vypracován v jednotném formátu</w:t>
      </w:r>
      <w:r w:rsidR="00530F84" w:rsidRPr="006821FB">
        <w:rPr>
          <w:rFonts w:eastAsia="Times New Roman"/>
          <w:kern w:val="28"/>
          <w:sz w:val="20"/>
          <w:szCs w:val="20"/>
          <w:lang w:eastAsia="cs-CZ"/>
        </w:rPr>
        <w:t xml:space="preserve"> a v jednotné cenové soustavě</w:t>
      </w:r>
      <w:r w:rsidR="00C945FB" w:rsidRPr="006821FB">
        <w:rPr>
          <w:rFonts w:eastAsia="Times New Roman"/>
          <w:kern w:val="28"/>
          <w:sz w:val="20"/>
          <w:szCs w:val="20"/>
          <w:lang w:eastAsia="cs-CZ"/>
        </w:rPr>
        <w:t>.</w:t>
      </w:r>
    </w:p>
    <w:p w14:paraId="5F3A74D5" w14:textId="71D8F4A6" w:rsidR="00EF2C79" w:rsidRPr="006821FB" w:rsidRDefault="00EF2C79" w:rsidP="00EF2C79">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Součástí </w:t>
      </w:r>
      <w:r w:rsidR="00211436" w:rsidRPr="006821FB">
        <w:rPr>
          <w:rFonts w:eastAsia="Times New Roman"/>
          <w:kern w:val="28"/>
          <w:sz w:val="20"/>
          <w:szCs w:val="20"/>
          <w:lang w:eastAsia="cs-CZ"/>
        </w:rPr>
        <w:t>díla</w:t>
      </w:r>
      <w:r w:rsidRPr="006821FB">
        <w:rPr>
          <w:rFonts w:eastAsia="Times New Roman"/>
          <w:kern w:val="28"/>
          <w:sz w:val="20"/>
          <w:szCs w:val="20"/>
          <w:lang w:eastAsia="cs-CZ"/>
        </w:rPr>
        <w:t xml:space="preserve"> musí být i případné další investice vyvolané předmět</w:t>
      </w:r>
      <w:r w:rsidR="00211436" w:rsidRPr="006821FB">
        <w:rPr>
          <w:rFonts w:eastAsia="Times New Roman"/>
          <w:kern w:val="28"/>
          <w:sz w:val="20"/>
          <w:szCs w:val="20"/>
          <w:lang w:eastAsia="cs-CZ"/>
        </w:rPr>
        <w:t>nou</w:t>
      </w:r>
      <w:r w:rsidRPr="006821FB">
        <w:rPr>
          <w:rFonts w:eastAsia="Times New Roman"/>
          <w:kern w:val="28"/>
          <w:sz w:val="20"/>
          <w:szCs w:val="20"/>
          <w:lang w:eastAsia="cs-CZ"/>
        </w:rPr>
        <w:t xml:space="preserve"> stavbou</w:t>
      </w:r>
      <w:r w:rsidR="00211436" w:rsidRPr="006821FB">
        <w:rPr>
          <w:sz w:val="20"/>
          <w:lang w:eastAsia="cs-CZ"/>
        </w:rPr>
        <w:t>, např. přemístění platebních a nápojových automatů, výměna protipožárních dveří a podobně</w:t>
      </w:r>
      <w:r w:rsidRPr="006821FB">
        <w:rPr>
          <w:rFonts w:eastAsia="Times New Roman"/>
          <w:kern w:val="28"/>
          <w:sz w:val="20"/>
          <w:szCs w:val="20"/>
          <w:lang w:eastAsia="cs-CZ"/>
        </w:rPr>
        <w:t>.</w:t>
      </w:r>
    </w:p>
    <w:p w14:paraId="2090CC3E" w14:textId="0CC8FE06" w:rsidR="00A253BE" w:rsidRPr="006821FB" w:rsidRDefault="00A253BE" w:rsidP="00A253BE">
      <w:pPr>
        <w:pStyle w:val="Nadpis2"/>
        <w:keepNext w:val="0"/>
        <w:spacing w:after="60"/>
        <w:rPr>
          <w:rFonts w:ascii="Verdana" w:hAnsi="Verdana"/>
          <w:sz w:val="20"/>
          <w:lang w:eastAsia="cs-CZ"/>
        </w:rPr>
      </w:pPr>
      <w:r w:rsidRPr="006821FB">
        <w:rPr>
          <w:rFonts w:ascii="Verdana" w:hAnsi="Verdana"/>
          <w:sz w:val="20"/>
          <w:lang w:eastAsia="cs-CZ"/>
        </w:rPr>
        <w:t>Výkon inženýrské činnosti pro získání povolení záměru zahrnuje:</w:t>
      </w:r>
    </w:p>
    <w:p w14:paraId="23CE6BF3" w14:textId="7EBDACC8" w:rsidR="00A253BE" w:rsidRPr="006821FB" w:rsidRDefault="00A253BE" w:rsidP="00A253BE">
      <w:pPr>
        <w:pStyle w:val="Nadpis2"/>
        <w:keepNext w:val="0"/>
        <w:numPr>
          <w:ilvl w:val="0"/>
          <w:numId w:val="5"/>
        </w:numPr>
        <w:spacing w:after="60"/>
        <w:ind w:left="851" w:hanging="284"/>
        <w:rPr>
          <w:rFonts w:ascii="Verdana" w:hAnsi="Verdana"/>
          <w:sz w:val="20"/>
          <w:lang w:eastAsia="cs-CZ"/>
        </w:rPr>
      </w:pPr>
      <w:r w:rsidRPr="006821FB">
        <w:rPr>
          <w:rFonts w:ascii="Verdana" w:hAnsi="Verdana"/>
          <w:sz w:val="20"/>
          <w:lang w:eastAsia="cs-CZ"/>
        </w:rPr>
        <w:t xml:space="preserve">projednání dokumentace s dotčenými </w:t>
      </w:r>
      <w:r w:rsidR="00EF2C79" w:rsidRPr="006821FB">
        <w:rPr>
          <w:rFonts w:ascii="Verdana" w:hAnsi="Verdana"/>
          <w:sz w:val="20"/>
          <w:lang w:eastAsia="cs-CZ"/>
        </w:rPr>
        <w:t>subjekty</w:t>
      </w:r>
      <w:r w:rsidRPr="006821FB">
        <w:rPr>
          <w:rFonts w:ascii="Verdana" w:hAnsi="Verdana"/>
          <w:sz w:val="20"/>
          <w:lang w:eastAsia="cs-CZ"/>
        </w:rPr>
        <w:t xml:space="preserve"> (např. KHS, HZS) a </w:t>
      </w:r>
      <w:r w:rsidR="00EF2C79" w:rsidRPr="006821FB">
        <w:rPr>
          <w:rFonts w:ascii="Verdana" w:hAnsi="Verdana"/>
          <w:sz w:val="20"/>
          <w:lang w:eastAsia="cs-CZ"/>
        </w:rPr>
        <w:t>zajištění jejich závazných stanovisek, vyjádření či souhlasů</w:t>
      </w:r>
      <w:r w:rsidRPr="006821FB">
        <w:rPr>
          <w:rFonts w:ascii="Verdana" w:hAnsi="Verdana"/>
          <w:sz w:val="20"/>
          <w:lang w:eastAsia="cs-CZ"/>
        </w:rPr>
        <w:t>,</w:t>
      </w:r>
    </w:p>
    <w:p w14:paraId="6DF83B31" w14:textId="13945170" w:rsidR="00A253BE" w:rsidRPr="006821FB" w:rsidRDefault="00A253BE" w:rsidP="00A253BE">
      <w:pPr>
        <w:pStyle w:val="Nadpis2"/>
        <w:keepNext w:val="0"/>
        <w:numPr>
          <w:ilvl w:val="0"/>
          <w:numId w:val="5"/>
        </w:numPr>
        <w:spacing w:after="60"/>
        <w:ind w:left="851" w:hanging="284"/>
        <w:rPr>
          <w:rFonts w:ascii="Verdana" w:hAnsi="Verdana"/>
          <w:sz w:val="20"/>
          <w:lang w:eastAsia="cs-CZ"/>
        </w:rPr>
      </w:pPr>
      <w:r w:rsidRPr="006821FB">
        <w:rPr>
          <w:rFonts w:ascii="Verdana" w:hAnsi="Verdana"/>
          <w:sz w:val="20"/>
          <w:lang w:eastAsia="cs-CZ"/>
        </w:rPr>
        <w:t>podání žádosti a zajištění pravomocného povolení záměru,</w:t>
      </w:r>
    </w:p>
    <w:p w14:paraId="7C3DD928" w14:textId="67B25E21" w:rsidR="00A253BE" w:rsidRPr="006821FB" w:rsidRDefault="00A253BE" w:rsidP="00A253BE">
      <w:pPr>
        <w:pStyle w:val="Nadpis2"/>
        <w:keepNext w:val="0"/>
        <w:numPr>
          <w:ilvl w:val="0"/>
          <w:numId w:val="5"/>
        </w:numPr>
        <w:spacing w:after="60"/>
        <w:ind w:left="851" w:hanging="284"/>
        <w:rPr>
          <w:rFonts w:ascii="Verdana" w:hAnsi="Verdana"/>
          <w:sz w:val="20"/>
          <w:lang w:eastAsia="cs-CZ"/>
        </w:rPr>
      </w:pPr>
      <w:r w:rsidRPr="006821FB">
        <w:rPr>
          <w:rFonts w:ascii="Verdana" w:hAnsi="Verdana"/>
          <w:sz w:val="20"/>
          <w:lang w:eastAsia="cs-CZ"/>
        </w:rPr>
        <w:t xml:space="preserve">zastupování objednatele v řízení o povolení záměru až do pravomocného </w:t>
      </w:r>
      <w:r w:rsidRPr="006821FB">
        <w:rPr>
          <w:rFonts w:ascii="Verdana" w:hAnsi="Verdana"/>
          <w:sz w:val="20"/>
          <w:lang w:eastAsia="cs-CZ"/>
        </w:rPr>
        <w:lastRenderedPageBreak/>
        <w:t>rozhodnutí stavebního úřadu.</w:t>
      </w:r>
    </w:p>
    <w:p w14:paraId="03639B3A" w14:textId="436FEA54" w:rsidR="00A253BE" w:rsidRPr="006821FB" w:rsidRDefault="00A253BE" w:rsidP="00A253BE">
      <w:pPr>
        <w:pStyle w:val="Nadpis2"/>
        <w:keepNext w:val="0"/>
        <w:spacing w:after="60"/>
        <w:rPr>
          <w:rFonts w:ascii="Verdana" w:hAnsi="Verdana"/>
          <w:sz w:val="20"/>
          <w:lang w:eastAsia="cs-CZ"/>
        </w:rPr>
      </w:pPr>
      <w:r w:rsidRPr="006821FB">
        <w:rPr>
          <w:rFonts w:ascii="Verdana" w:hAnsi="Verdana"/>
          <w:sz w:val="20"/>
          <w:lang w:eastAsia="cs-CZ"/>
        </w:rPr>
        <w:t>Součástí díla je rovněž součinnost při zpracování odpovědí na dotazy uchazečů k projektové dokumentaci v rámci zadávacího řízení na zhotovitele stavby ve druhé (realizační) fázi záměru objednatele, a to v souladu a ve lhůtách stanovených zákonem č. 134/2016 Sb., o zadávání veřejných zakázek</w:t>
      </w:r>
      <w:r w:rsidR="00211436" w:rsidRPr="006821FB">
        <w:rPr>
          <w:rFonts w:ascii="Verdana" w:hAnsi="Verdana"/>
          <w:sz w:val="20"/>
          <w:lang w:eastAsia="cs-CZ"/>
        </w:rPr>
        <w:t>, v platném znění</w:t>
      </w:r>
      <w:r w:rsidRPr="006821FB">
        <w:rPr>
          <w:rFonts w:ascii="Verdana" w:hAnsi="Verdana"/>
          <w:sz w:val="20"/>
          <w:lang w:eastAsia="cs-CZ"/>
        </w:rPr>
        <w:t>.</w:t>
      </w:r>
    </w:p>
    <w:p w14:paraId="5D6C78F5" w14:textId="6B69D296" w:rsidR="00AC182A" w:rsidRPr="006821FB" w:rsidRDefault="00AC182A" w:rsidP="00AC182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Součástí předmětu plnění jsou i práce blíže nespecifikované, které jsou však nezbytné k řádnému provedení díla dle této smlouvy či jsou dle pravidel profese obvyklé, a o kterých vzhledem ke své kvalifikaci a zkušenostem a povinnosti postupovat s odbornou péčí zhotovitel měl nebo mohl vědět.</w:t>
      </w:r>
    </w:p>
    <w:p w14:paraId="292F63A9" w14:textId="6F72D785" w:rsidR="00EA4BA7" w:rsidRPr="006821FB"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Smluvní strany si sjednávají, že jednotlivé fáze díla jsou ve smyslu ust. </w:t>
      </w:r>
      <w:r w:rsidR="00BE187B" w:rsidRPr="006821FB">
        <w:rPr>
          <w:rFonts w:eastAsia="Times New Roman"/>
          <w:kern w:val="28"/>
          <w:sz w:val="20"/>
          <w:szCs w:val="20"/>
          <w:lang w:eastAsia="cs-CZ"/>
        </w:rPr>
        <w:br/>
      </w:r>
      <w:r w:rsidRPr="006821FB">
        <w:rPr>
          <w:rFonts w:eastAsia="Times New Roman"/>
          <w:kern w:val="28"/>
          <w:sz w:val="20"/>
          <w:szCs w:val="20"/>
          <w:lang w:eastAsia="cs-CZ"/>
        </w:rPr>
        <w:t>§ 1727 občanského zákoníku závazky, které jsou na sebe závislé. V případě, že z jakýchkoliv důvodů nedojde k úspěšnému ukončení některé z fází uvedených v odst. 3.1 tohoto článku, zrušuje se smlouva i ve vztahu k fázím následným.</w:t>
      </w:r>
    </w:p>
    <w:p w14:paraId="17FABA1A" w14:textId="0A502AEF" w:rsidR="00A0775C" w:rsidRPr="006821FB" w:rsidRDefault="00E145D2" w:rsidP="00A0775C">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Objednatel si vyhrazuje právo fázi č. II</w:t>
      </w:r>
      <w:r w:rsidR="00A0775C" w:rsidRPr="006821FB">
        <w:rPr>
          <w:rFonts w:eastAsia="Times New Roman"/>
          <w:kern w:val="28"/>
          <w:sz w:val="20"/>
          <w:szCs w:val="20"/>
          <w:lang w:eastAsia="cs-CZ"/>
        </w:rPr>
        <w:t>, III a IV</w:t>
      </w:r>
      <w:r w:rsidRPr="006821FB">
        <w:rPr>
          <w:rFonts w:eastAsia="Times New Roman"/>
          <w:kern w:val="28"/>
          <w:sz w:val="20"/>
          <w:szCs w:val="20"/>
          <w:lang w:eastAsia="cs-CZ"/>
        </w:rPr>
        <w:t xml:space="preserve"> nerealizovat</w:t>
      </w:r>
      <w:r w:rsidR="00B16613" w:rsidRPr="006821FB">
        <w:rPr>
          <w:rFonts w:eastAsia="Times New Roman"/>
          <w:kern w:val="28"/>
          <w:sz w:val="20"/>
          <w:szCs w:val="20"/>
          <w:lang w:eastAsia="cs-CZ"/>
        </w:rPr>
        <w:t xml:space="preserve"> bez jakéhokoliv postihu ze strany zhotovitele</w:t>
      </w:r>
      <w:r w:rsidRPr="006821FB">
        <w:rPr>
          <w:rFonts w:eastAsia="Times New Roman"/>
          <w:kern w:val="28"/>
          <w:sz w:val="20"/>
          <w:szCs w:val="20"/>
          <w:lang w:eastAsia="cs-CZ"/>
        </w:rPr>
        <w:t>.</w:t>
      </w:r>
    </w:p>
    <w:p w14:paraId="5A8C6879" w14:textId="77777777" w:rsidR="00A0775C" w:rsidRPr="006821FB" w:rsidRDefault="00A0775C" w:rsidP="00A0775C">
      <w:pPr>
        <w:tabs>
          <w:tab w:val="left" w:pos="567"/>
        </w:tabs>
        <w:spacing w:after="60" w:line="240" w:lineRule="auto"/>
        <w:ind w:left="567"/>
        <w:outlineLvl w:val="0"/>
        <w:rPr>
          <w:rFonts w:eastAsia="Times New Roman"/>
          <w:kern w:val="28"/>
          <w:sz w:val="20"/>
          <w:szCs w:val="20"/>
          <w:lang w:eastAsia="cs-CZ"/>
        </w:rPr>
      </w:pPr>
    </w:p>
    <w:p w14:paraId="61F6C2A8" w14:textId="77777777" w:rsidR="00EB1B1D" w:rsidRPr="006821FB" w:rsidRDefault="00EB1B1D" w:rsidP="00EB1B1D">
      <w:pPr>
        <w:pStyle w:val="Nadpis1"/>
        <w:keepNext w:val="0"/>
        <w:keepLines w:val="0"/>
        <w:spacing w:before="200"/>
        <w:rPr>
          <w:rFonts w:ascii="Verdana" w:hAnsi="Verdana"/>
          <w:sz w:val="20"/>
        </w:rPr>
      </w:pPr>
      <w:r w:rsidRPr="006821FB">
        <w:rPr>
          <w:rFonts w:ascii="Verdana" w:hAnsi="Verdana"/>
          <w:sz w:val="20"/>
        </w:rPr>
        <w:t>Provedení díla</w:t>
      </w:r>
    </w:p>
    <w:p w14:paraId="24E1DA71" w14:textId="0785F2F4" w:rsidR="00303F1C" w:rsidRPr="006821FB" w:rsidRDefault="00303F1C"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Dílo bude prováděno postupně po jednotlivých fázích, a to v termínech plnění sjednaných v čl. 5 této smlouvy.</w:t>
      </w:r>
    </w:p>
    <w:p w14:paraId="7B4BDF53" w14:textId="1CADE7F7" w:rsidR="003514F9" w:rsidRPr="006821FB" w:rsidRDefault="006E7B50" w:rsidP="0022607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Fáze č. I a</w:t>
      </w:r>
      <w:r w:rsidR="00C1729E" w:rsidRPr="006821FB">
        <w:rPr>
          <w:rFonts w:eastAsia="Times New Roman"/>
          <w:kern w:val="28"/>
          <w:sz w:val="20"/>
          <w:szCs w:val="20"/>
          <w:lang w:eastAsia="cs-CZ"/>
        </w:rPr>
        <w:t xml:space="preserve"> </w:t>
      </w:r>
      <w:r w:rsidR="003F0CE6" w:rsidRPr="006821FB">
        <w:rPr>
          <w:rFonts w:eastAsia="Times New Roman"/>
          <w:kern w:val="28"/>
          <w:sz w:val="20"/>
          <w:szCs w:val="20"/>
          <w:lang w:eastAsia="cs-CZ"/>
        </w:rPr>
        <w:t>II.</w:t>
      </w:r>
      <w:r w:rsidR="004D6930" w:rsidRPr="006821FB">
        <w:rPr>
          <w:rFonts w:eastAsia="Times New Roman"/>
          <w:kern w:val="28"/>
          <w:sz w:val="20"/>
          <w:szCs w:val="20"/>
          <w:lang w:eastAsia="cs-CZ"/>
        </w:rPr>
        <w:t xml:space="preserve"> </w:t>
      </w:r>
      <w:r w:rsidR="00EB1B1D" w:rsidRPr="006821FB">
        <w:rPr>
          <w:rFonts w:eastAsia="Times New Roman"/>
          <w:kern w:val="28"/>
          <w:sz w:val="20"/>
          <w:szCs w:val="20"/>
          <w:lang w:eastAsia="cs-CZ"/>
        </w:rPr>
        <w:t xml:space="preserve">musí být </w:t>
      </w:r>
      <w:r w:rsidR="00211436" w:rsidRPr="006821FB">
        <w:rPr>
          <w:rFonts w:eastAsia="Times New Roman"/>
          <w:kern w:val="28"/>
          <w:sz w:val="20"/>
          <w:szCs w:val="20"/>
          <w:lang w:eastAsia="cs-CZ"/>
        </w:rPr>
        <w:t xml:space="preserve">před předáním finální podoby </w:t>
      </w:r>
      <w:r w:rsidR="00EB1B1D" w:rsidRPr="006821FB">
        <w:rPr>
          <w:rFonts w:eastAsia="Times New Roman"/>
          <w:kern w:val="28"/>
          <w:sz w:val="20"/>
          <w:szCs w:val="20"/>
          <w:lang w:eastAsia="cs-CZ"/>
        </w:rPr>
        <w:t>schválen</w:t>
      </w:r>
      <w:r w:rsidR="0052554B" w:rsidRPr="006821FB">
        <w:rPr>
          <w:rFonts w:eastAsia="Times New Roman"/>
          <w:kern w:val="28"/>
          <w:sz w:val="20"/>
          <w:szCs w:val="20"/>
          <w:lang w:eastAsia="cs-CZ"/>
        </w:rPr>
        <w:t>a</w:t>
      </w:r>
      <w:r w:rsidR="00EB1B1D" w:rsidRPr="006821FB">
        <w:rPr>
          <w:rFonts w:eastAsia="Times New Roman"/>
          <w:kern w:val="28"/>
          <w:sz w:val="20"/>
          <w:szCs w:val="20"/>
          <w:lang w:eastAsia="cs-CZ"/>
        </w:rPr>
        <w:t xml:space="preserve"> objednatelem. Zhotovitel předloží </w:t>
      </w:r>
      <w:r w:rsidR="00C1729E" w:rsidRPr="006821FB">
        <w:rPr>
          <w:rFonts w:eastAsia="Times New Roman"/>
          <w:kern w:val="28"/>
          <w:sz w:val="20"/>
          <w:szCs w:val="20"/>
          <w:lang w:eastAsia="cs-CZ"/>
        </w:rPr>
        <w:t xml:space="preserve">tyto </w:t>
      </w:r>
      <w:r w:rsidR="004D6930" w:rsidRPr="006821FB">
        <w:rPr>
          <w:rFonts w:eastAsia="Times New Roman"/>
          <w:kern w:val="28"/>
          <w:sz w:val="20"/>
          <w:szCs w:val="20"/>
          <w:lang w:eastAsia="cs-CZ"/>
        </w:rPr>
        <w:t>fáz</w:t>
      </w:r>
      <w:r w:rsidR="00C1729E" w:rsidRPr="006821FB">
        <w:rPr>
          <w:rFonts w:eastAsia="Times New Roman"/>
          <w:kern w:val="28"/>
          <w:sz w:val="20"/>
          <w:szCs w:val="20"/>
          <w:lang w:eastAsia="cs-CZ"/>
        </w:rPr>
        <w:t>e</w:t>
      </w:r>
      <w:r w:rsidR="0052554B" w:rsidRPr="006821FB">
        <w:rPr>
          <w:rFonts w:eastAsia="Times New Roman"/>
          <w:kern w:val="28"/>
          <w:sz w:val="20"/>
          <w:szCs w:val="20"/>
          <w:lang w:eastAsia="cs-CZ"/>
        </w:rPr>
        <w:t xml:space="preserve"> </w:t>
      </w:r>
      <w:r w:rsidR="00EB1B1D" w:rsidRPr="006821FB">
        <w:rPr>
          <w:rFonts w:eastAsia="Times New Roman"/>
          <w:kern w:val="28"/>
          <w:sz w:val="20"/>
          <w:szCs w:val="20"/>
          <w:lang w:eastAsia="cs-CZ"/>
        </w:rPr>
        <w:t>objednateli ke schválení, a to v jednom vyhotovení v tištěné podobě a v jednom vyhotovení v elektronické podobě ve formátu PDF.</w:t>
      </w:r>
      <w:r w:rsidRPr="006821FB">
        <w:rPr>
          <w:rFonts w:eastAsia="Times New Roman"/>
          <w:kern w:val="28"/>
          <w:sz w:val="20"/>
          <w:szCs w:val="20"/>
          <w:lang w:eastAsia="cs-CZ"/>
        </w:rPr>
        <w:t xml:space="preserve"> </w:t>
      </w:r>
      <w:r w:rsidR="00EB1B1D" w:rsidRPr="006821FB">
        <w:rPr>
          <w:rFonts w:eastAsia="Times New Roman"/>
          <w:kern w:val="28"/>
          <w:sz w:val="20"/>
          <w:szCs w:val="20"/>
          <w:lang w:eastAsia="cs-CZ"/>
        </w:rPr>
        <w:t xml:space="preserve">Objednatel převezme </w:t>
      </w:r>
      <w:r w:rsidR="004D6930" w:rsidRPr="006821FB">
        <w:rPr>
          <w:rFonts w:eastAsia="Times New Roman"/>
          <w:kern w:val="28"/>
          <w:sz w:val="20"/>
          <w:szCs w:val="20"/>
          <w:lang w:eastAsia="cs-CZ"/>
        </w:rPr>
        <w:t>t</w:t>
      </w:r>
      <w:r w:rsidRPr="006821FB">
        <w:rPr>
          <w:rFonts w:eastAsia="Times New Roman"/>
          <w:kern w:val="28"/>
          <w:sz w:val="20"/>
          <w:szCs w:val="20"/>
          <w:lang w:eastAsia="cs-CZ"/>
        </w:rPr>
        <w:t>y</w:t>
      </w:r>
      <w:r w:rsidR="004D6930" w:rsidRPr="006821FB">
        <w:rPr>
          <w:rFonts w:eastAsia="Times New Roman"/>
          <w:kern w:val="28"/>
          <w:sz w:val="20"/>
          <w:szCs w:val="20"/>
          <w:lang w:eastAsia="cs-CZ"/>
        </w:rPr>
        <w:t>to fázi</w:t>
      </w:r>
      <w:r w:rsidR="00EB1B1D" w:rsidRPr="006821FB">
        <w:rPr>
          <w:rFonts w:eastAsia="Times New Roman"/>
          <w:kern w:val="28"/>
          <w:sz w:val="20"/>
          <w:szCs w:val="20"/>
          <w:lang w:eastAsia="cs-CZ"/>
        </w:rPr>
        <w:t xml:space="preserve"> bez výhrad, nebo zhotoviteli do </w:t>
      </w:r>
      <w:r w:rsidR="00A0775C" w:rsidRPr="006821FB">
        <w:rPr>
          <w:rFonts w:eastAsia="Times New Roman"/>
          <w:kern w:val="28"/>
          <w:sz w:val="20"/>
          <w:szCs w:val="20"/>
          <w:lang w:eastAsia="cs-CZ"/>
        </w:rPr>
        <w:t>20</w:t>
      </w:r>
      <w:r w:rsidR="00EB1B1D" w:rsidRPr="006821FB">
        <w:rPr>
          <w:rFonts w:eastAsia="Times New Roman"/>
          <w:kern w:val="28"/>
          <w:sz w:val="20"/>
          <w:szCs w:val="20"/>
          <w:lang w:eastAsia="cs-CZ"/>
        </w:rPr>
        <w:t xml:space="preserve"> pracovních dnů vznese veškeré své výhrady</w:t>
      </w:r>
      <w:r w:rsidR="00471AFF" w:rsidRPr="006821FB">
        <w:rPr>
          <w:rFonts w:eastAsia="Times New Roman"/>
          <w:kern w:val="28"/>
          <w:sz w:val="20"/>
          <w:szCs w:val="20"/>
          <w:lang w:eastAsia="cs-CZ"/>
        </w:rPr>
        <w:t>, námitky</w:t>
      </w:r>
      <w:r w:rsidR="00EB1B1D" w:rsidRPr="006821FB">
        <w:rPr>
          <w:rFonts w:eastAsia="Times New Roman"/>
          <w:kern w:val="28"/>
          <w:sz w:val="20"/>
          <w:szCs w:val="20"/>
          <w:lang w:eastAsia="cs-CZ"/>
        </w:rPr>
        <w:t xml:space="preserve"> nebo připomínky k předložené </w:t>
      </w:r>
      <w:r w:rsidR="00634F6C" w:rsidRPr="006821FB">
        <w:rPr>
          <w:rFonts w:eastAsia="Times New Roman"/>
          <w:kern w:val="28"/>
          <w:sz w:val="20"/>
          <w:szCs w:val="20"/>
          <w:lang w:eastAsia="cs-CZ"/>
        </w:rPr>
        <w:t>fázi díla</w:t>
      </w:r>
      <w:r w:rsidR="00471AFF" w:rsidRPr="006821FB">
        <w:rPr>
          <w:rFonts w:eastAsia="Times New Roman"/>
          <w:kern w:val="28"/>
          <w:sz w:val="20"/>
          <w:szCs w:val="20"/>
          <w:lang w:eastAsia="cs-CZ"/>
        </w:rPr>
        <w:t>.</w:t>
      </w:r>
      <w:r w:rsidR="004A77F2" w:rsidRPr="006821FB">
        <w:rPr>
          <w:rFonts w:eastAsia="Times New Roman"/>
          <w:kern w:val="28"/>
          <w:sz w:val="20"/>
          <w:szCs w:val="20"/>
          <w:lang w:eastAsia="cs-CZ"/>
        </w:rPr>
        <w:t xml:space="preserve"> Účelem předložení </w:t>
      </w:r>
      <w:r w:rsidR="00634F6C" w:rsidRPr="006821FB">
        <w:rPr>
          <w:rFonts w:eastAsia="Times New Roman"/>
          <w:kern w:val="28"/>
          <w:sz w:val="20"/>
          <w:szCs w:val="20"/>
          <w:lang w:eastAsia="cs-CZ"/>
        </w:rPr>
        <w:t>příslušné fáze díla</w:t>
      </w:r>
      <w:r w:rsidR="004A77F2" w:rsidRPr="006821FB">
        <w:rPr>
          <w:rFonts w:eastAsia="Times New Roman"/>
          <w:kern w:val="28"/>
          <w:sz w:val="20"/>
          <w:szCs w:val="20"/>
          <w:lang w:eastAsia="cs-CZ"/>
        </w:rPr>
        <w:t xml:space="preserve"> ke schválení je výlučně to, aby mohl objednatel </w:t>
      </w:r>
      <w:r w:rsidR="00891DC9" w:rsidRPr="006821FB">
        <w:rPr>
          <w:rFonts w:eastAsia="Times New Roman"/>
          <w:kern w:val="28"/>
          <w:sz w:val="20"/>
          <w:szCs w:val="20"/>
          <w:lang w:eastAsia="cs-CZ"/>
        </w:rPr>
        <w:t>před předání</w:t>
      </w:r>
      <w:r w:rsidR="005A12CE" w:rsidRPr="006821FB">
        <w:rPr>
          <w:rFonts w:eastAsia="Times New Roman"/>
          <w:kern w:val="28"/>
          <w:sz w:val="20"/>
          <w:szCs w:val="20"/>
          <w:lang w:eastAsia="cs-CZ"/>
        </w:rPr>
        <w:t>m</w:t>
      </w:r>
      <w:r w:rsidR="00891DC9" w:rsidRPr="006821FB">
        <w:rPr>
          <w:rFonts w:eastAsia="Times New Roman"/>
          <w:kern w:val="28"/>
          <w:sz w:val="20"/>
          <w:szCs w:val="20"/>
          <w:lang w:eastAsia="cs-CZ"/>
        </w:rPr>
        <w:t xml:space="preserve"> </w:t>
      </w:r>
      <w:r w:rsidR="00634F6C" w:rsidRPr="006821FB">
        <w:rPr>
          <w:rFonts w:eastAsia="Times New Roman"/>
          <w:kern w:val="28"/>
          <w:sz w:val="20"/>
          <w:szCs w:val="20"/>
          <w:lang w:eastAsia="cs-CZ"/>
        </w:rPr>
        <w:t>finální</w:t>
      </w:r>
      <w:r w:rsidR="00891DC9" w:rsidRPr="006821FB">
        <w:rPr>
          <w:rFonts w:eastAsia="Times New Roman"/>
          <w:kern w:val="28"/>
          <w:sz w:val="20"/>
          <w:szCs w:val="20"/>
          <w:lang w:eastAsia="cs-CZ"/>
        </w:rPr>
        <w:t xml:space="preserve"> podoby vznést své </w:t>
      </w:r>
      <w:r w:rsidR="00A071AC" w:rsidRPr="006821FB">
        <w:rPr>
          <w:rFonts w:eastAsia="Times New Roman"/>
          <w:kern w:val="28"/>
          <w:sz w:val="20"/>
          <w:szCs w:val="20"/>
          <w:lang w:eastAsia="cs-CZ"/>
        </w:rPr>
        <w:t>případné uživatelské výhrady, námitky nebo připomínky</w:t>
      </w:r>
      <w:r w:rsidR="00B96BA0" w:rsidRPr="006821FB">
        <w:rPr>
          <w:rFonts w:eastAsia="Times New Roman"/>
          <w:kern w:val="28"/>
          <w:sz w:val="20"/>
          <w:szCs w:val="20"/>
          <w:lang w:eastAsia="cs-CZ"/>
        </w:rPr>
        <w:t>.</w:t>
      </w:r>
      <w:r w:rsidRPr="006821FB">
        <w:rPr>
          <w:rFonts w:eastAsia="Times New Roman"/>
          <w:kern w:val="28"/>
          <w:sz w:val="20"/>
          <w:szCs w:val="20"/>
          <w:lang w:eastAsia="cs-CZ"/>
        </w:rPr>
        <w:t xml:space="preserve"> Fáze č. I bude zhotovitelem spolu s předložením písemného návrhu odprezentována za účasti zástupců objednatele.</w:t>
      </w:r>
    </w:p>
    <w:p w14:paraId="5BFAB9B0" w14:textId="408BB96A"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Nevznese-li objednatel ve lhůtě uvedené v předchozím odstavci k</w:t>
      </w:r>
      <w:r w:rsidR="00AD5E6C" w:rsidRPr="006821FB">
        <w:rPr>
          <w:rFonts w:eastAsia="Times New Roman"/>
          <w:kern w:val="28"/>
          <w:sz w:val="20"/>
          <w:szCs w:val="20"/>
          <w:lang w:eastAsia="cs-CZ"/>
        </w:rPr>
        <w:t xml:space="preserve"> předložené fázi díla </w:t>
      </w:r>
      <w:r w:rsidRPr="006821FB">
        <w:rPr>
          <w:rFonts w:eastAsia="Times New Roman"/>
          <w:kern w:val="28"/>
          <w:sz w:val="20"/>
          <w:szCs w:val="20"/>
          <w:lang w:eastAsia="cs-CZ"/>
        </w:rPr>
        <w:t>žádné výhrady</w:t>
      </w:r>
      <w:r w:rsidR="00DF0CA7" w:rsidRPr="006821FB">
        <w:rPr>
          <w:rFonts w:eastAsia="Times New Roman"/>
          <w:kern w:val="28"/>
          <w:sz w:val="20"/>
          <w:szCs w:val="20"/>
          <w:lang w:eastAsia="cs-CZ"/>
        </w:rPr>
        <w:t>, námitky</w:t>
      </w:r>
      <w:r w:rsidRPr="006821FB">
        <w:rPr>
          <w:rFonts w:eastAsia="Times New Roman"/>
          <w:kern w:val="28"/>
          <w:sz w:val="20"/>
          <w:szCs w:val="20"/>
          <w:lang w:eastAsia="cs-CZ"/>
        </w:rPr>
        <w:t xml:space="preserve"> ani připomínky, mají smluvní strany </w:t>
      </w:r>
      <w:r w:rsidR="00AD5E6C" w:rsidRPr="006821FB">
        <w:rPr>
          <w:rFonts w:eastAsia="Times New Roman"/>
          <w:kern w:val="28"/>
          <w:sz w:val="20"/>
          <w:szCs w:val="20"/>
          <w:lang w:eastAsia="cs-CZ"/>
        </w:rPr>
        <w:t>danou fázi díla</w:t>
      </w:r>
      <w:r w:rsidRPr="006821FB">
        <w:rPr>
          <w:rFonts w:eastAsia="Times New Roman"/>
          <w:kern w:val="28"/>
          <w:sz w:val="20"/>
          <w:szCs w:val="20"/>
          <w:lang w:eastAsia="cs-CZ"/>
        </w:rPr>
        <w:t xml:space="preserve"> ve znění její předložené verze za </w:t>
      </w:r>
      <w:r w:rsidR="00D1402A" w:rsidRPr="006821FB">
        <w:rPr>
          <w:rFonts w:eastAsia="Times New Roman"/>
          <w:kern w:val="28"/>
          <w:sz w:val="20"/>
          <w:szCs w:val="20"/>
          <w:lang w:eastAsia="cs-CZ"/>
        </w:rPr>
        <w:t xml:space="preserve">schválenou </w:t>
      </w:r>
      <w:r w:rsidRPr="006821FB">
        <w:rPr>
          <w:rFonts w:eastAsia="Times New Roman"/>
          <w:kern w:val="28"/>
          <w:sz w:val="20"/>
          <w:szCs w:val="20"/>
          <w:lang w:eastAsia="cs-CZ"/>
        </w:rPr>
        <w:t>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r w:rsidR="00DF0CA7" w:rsidRPr="006821FB">
        <w:rPr>
          <w:rFonts w:eastAsia="Times New Roman"/>
          <w:kern w:val="28"/>
          <w:sz w:val="20"/>
          <w:szCs w:val="20"/>
          <w:lang w:eastAsia="cs-CZ"/>
        </w:rPr>
        <w:t xml:space="preserve"> Schválením předložené </w:t>
      </w:r>
      <w:r w:rsidR="00AD5E6C" w:rsidRPr="006821FB">
        <w:rPr>
          <w:rFonts w:eastAsia="Times New Roman"/>
          <w:kern w:val="28"/>
          <w:sz w:val="20"/>
          <w:szCs w:val="20"/>
          <w:lang w:eastAsia="cs-CZ"/>
        </w:rPr>
        <w:t>fáze díla</w:t>
      </w:r>
      <w:r w:rsidR="00DF0CA7" w:rsidRPr="006821FB">
        <w:rPr>
          <w:rFonts w:eastAsia="Times New Roman"/>
          <w:kern w:val="28"/>
          <w:sz w:val="20"/>
          <w:szCs w:val="20"/>
          <w:lang w:eastAsia="cs-CZ"/>
        </w:rPr>
        <w:t xml:space="preserve"> objednatel stvrzuje pouze to, že je </w:t>
      </w:r>
      <w:r w:rsidR="00DA3150" w:rsidRPr="006821FB">
        <w:rPr>
          <w:rFonts w:eastAsia="Times New Roman"/>
          <w:kern w:val="28"/>
          <w:sz w:val="20"/>
          <w:szCs w:val="20"/>
          <w:lang w:eastAsia="cs-CZ"/>
        </w:rPr>
        <w:t xml:space="preserve">jako uživatel </w:t>
      </w:r>
      <w:r w:rsidR="00DF0CA7" w:rsidRPr="006821FB">
        <w:rPr>
          <w:rFonts w:eastAsia="Times New Roman"/>
          <w:kern w:val="28"/>
          <w:sz w:val="20"/>
          <w:szCs w:val="20"/>
          <w:lang w:eastAsia="cs-CZ"/>
        </w:rPr>
        <w:t>srozuměn s navržen</w:t>
      </w:r>
      <w:r w:rsidR="00DA3150" w:rsidRPr="006821FB">
        <w:rPr>
          <w:rFonts w:eastAsia="Times New Roman"/>
          <w:kern w:val="28"/>
          <w:sz w:val="20"/>
          <w:szCs w:val="20"/>
          <w:lang w:eastAsia="cs-CZ"/>
        </w:rPr>
        <w:t>ým</w:t>
      </w:r>
      <w:r w:rsidR="00DF0CA7" w:rsidRPr="006821FB">
        <w:rPr>
          <w:rFonts w:eastAsia="Times New Roman"/>
          <w:kern w:val="28"/>
          <w:sz w:val="20"/>
          <w:szCs w:val="20"/>
          <w:lang w:eastAsia="cs-CZ"/>
        </w:rPr>
        <w:t xml:space="preserve"> řešení</w:t>
      </w:r>
      <w:r w:rsidR="00DA3150" w:rsidRPr="006821FB">
        <w:rPr>
          <w:rFonts w:eastAsia="Times New Roman"/>
          <w:kern w:val="28"/>
          <w:sz w:val="20"/>
          <w:szCs w:val="20"/>
          <w:lang w:eastAsia="cs-CZ"/>
        </w:rPr>
        <w:t>m</w:t>
      </w:r>
      <w:r w:rsidR="00DF0CA7" w:rsidRPr="006821FB">
        <w:rPr>
          <w:rFonts w:eastAsia="Times New Roman"/>
          <w:kern w:val="28"/>
          <w:sz w:val="20"/>
          <w:szCs w:val="20"/>
          <w:lang w:eastAsia="cs-CZ"/>
        </w:rPr>
        <w:t>. Objednatel tí</w:t>
      </w:r>
      <w:r w:rsidR="006240D1" w:rsidRPr="006821FB">
        <w:rPr>
          <w:rFonts w:eastAsia="Times New Roman"/>
          <w:kern w:val="28"/>
          <w:sz w:val="20"/>
          <w:szCs w:val="20"/>
          <w:lang w:eastAsia="cs-CZ"/>
        </w:rPr>
        <w:t>m</w:t>
      </w:r>
      <w:r w:rsidR="00DF0CA7" w:rsidRPr="006821FB">
        <w:rPr>
          <w:rFonts w:eastAsia="Times New Roman"/>
          <w:kern w:val="28"/>
          <w:sz w:val="20"/>
          <w:szCs w:val="20"/>
          <w:lang w:eastAsia="cs-CZ"/>
        </w:rPr>
        <w:t xml:space="preserve"> v žádném ohledu nepřebírá odpovědnost za správnost, úplnost a bezvadnost předložené </w:t>
      </w:r>
      <w:r w:rsidR="006240D1" w:rsidRPr="006821FB">
        <w:rPr>
          <w:rFonts w:eastAsia="Times New Roman"/>
          <w:kern w:val="28"/>
          <w:sz w:val="20"/>
          <w:szCs w:val="20"/>
          <w:lang w:eastAsia="cs-CZ"/>
        </w:rPr>
        <w:t>fáze díla</w:t>
      </w:r>
      <w:r w:rsidR="00DF0CA7" w:rsidRPr="006821FB">
        <w:rPr>
          <w:rFonts w:eastAsia="Times New Roman"/>
          <w:kern w:val="28"/>
          <w:sz w:val="20"/>
          <w:szCs w:val="20"/>
          <w:lang w:eastAsia="cs-CZ"/>
        </w:rPr>
        <w:t>, ani za její soulad s příslušnými právními předpisy a technickými normami.</w:t>
      </w:r>
    </w:p>
    <w:p w14:paraId="3CB27811" w14:textId="617DB59B"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Vznese-li objednatel k předložené </w:t>
      </w:r>
      <w:r w:rsidR="006240D1" w:rsidRPr="006821FB">
        <w:rPr>
          <w:rFonts w:eastAsia="Times New Roman"/>
          <w:kern w:val="28"/>
          <w:sz w:val="20"/>
          <w:szCs w:val="20"/>
          <w:lang w:eastAsia="cs-CZ"/>
        </w:rPr>
        <w:t>fázi díla</w:t>
      </w:r>
      <w:r w:rsidR="00F37921" w:rsidRPr="006821FB">
        <w:rPr>
          <w:rFonts w:eastAsia="Times New Roman"/>
          <w:kern w:val="28"/>
          <w:sz w:val="20"/>
          <w:szCs w:val="20"/>
          <w:lang w:eastAsia="cs-CZ"/>
        </w:rPr>
        <w:t xml:space="preserve"> </w:t>
      </w:r>
      <w:r w:rsidRPr="006821FB">
        <w:rPr>
          <w:rFonts w:eastAsia="Times New Roman"/>
          <w:kern w:val="28"/>
          <w:sz w:val="20"/>
          <w:szCs w:val="20"/>
          <w:lang w:eastAsia="cs-CZ"/>
        </w:rPr>
        <w:t>výhrady</w:t>
      </w:r>
      <w:r w:rsidR="00F34D29" w:rsidRPr="006821FB">
        <w:rPr>
          <w:rFonts w:eastAsia="Times New Roman"/>
          <w:kern w:val="28"/>
          <w:sz w:val="20"/>
          <w:szCs w:val="20"/>
          <w:lang w:eastAsia="cs-CZ"/>
        </w:rPr>
        <w:t>, námitky</w:t>
      </w:r>
      <w:r w:rsidRPr="006821FB">
        <w:rPr>
          <w:rFonts w:eastAsia="Times New Roman"/>
          <w:kern w:val="28"/>
          <w:sz w:val="20"/>
          <w:szCs w:val="20"/>
          <w:lang w:eastAsia="cs-CZ"/>
        </w:rPr>
        <w:t xml:space="preserve"> či připomínky, zavazuje se zhotovitel bez zbytečného odkladu, nejpozději však do </w:t>
      </w:r>
      <w:r w:rsidR="00E145D2" w:rsidRPr="006821FB">
        <w:rPr>
          <w:rFonts w:eastAsia="Times New Roman"/>
          <w:kern w:val="28"/>
          <w:sz w:val="20"/>
          <w:szCs w:val="20"/>
          <w:lang w:eastAsia="cs-CZ"/>
        </w:rPr>
        <w:t>5</w:t>
      </w:r>
      <w:r w:rsidRPr="006821FB">
        <w:rPr>
          <w:rFonts w:eastAsia="Times New Roman"/>
          <w:kern w:val="28"/>
          <w:sz w:val="20"/>
          <w:szCs w:val="20"/>
          <w:lang w:eastAsia="cs-CZ"/>
        </w:rPr>
        <w:t xml:space="preserve"> pracovních dnů provést potřebné úpravy díla dle těchto výhrad</w:t>
      </w:r>
      <w:r w:rsidR="004F6869" w:rsidRPr="006821FB">
        <w:rPr>
          <w:rFonts w:eastAsia="Times New Roman"/>
          <w:kern w:val="28"/>
          <w:sz w:val="20"/>
          <w:szCs w:val="20"/>
          <w:lang w:eastAsia="cs-CZ"/>
        </w:rPr>
        <w:t>, námitek</w:t>
      </w:r>
      <w:r w:rsidRPr="006821FB">
        <w:rPr>
          <w:rFonts w:eastAsia="Times New Roman"/>
          <w:kern w:val="28"/>
          <w:sz w:val="20"/>
          <w:szCs w:val="20"/>
          <w:lang w:eastAsia="cs-CZ"/>
        </w:rPr>
        <w:t xml:space="preserve"> či připomínek a ve stejné lhůtě předložit objednateli k převzetí </w:t>
      </w:r>
      <w:r w:rsidR="009F7524" w:rsidRPr="006821FB">
        <w:rPr>
          <w:rFonts w:eastAsia="Times New Roman"/>
          <w:kern w:val="28"/>
          <w:sz w:val="20"/>
          <w:szCs w:val="20"/>
          <w:lang w:eastAsia="cs-CZ"/>
        </w:rPr>
        <w:t>upravenou</w:t>
      </w:r>
      <w:r w:rsidRPr="006821FB">
        <w:rPr>
          <w:rFonts w:eastAsia="Times New Roman"/>
          <w:kern w:val="28"/>
          <w:sz w:val="20"/>
          <w:szCs w:val="20"/>
          <w:lang w:eastAsia="cs-CZ"/>
        </w:rPr>
        <w:t xml:space="preserve"> verzi </w:t>
      </w:r>
      <w:r w:rsidR="009F7524" w:rsidRPr="006821FB">
        <w:rPr>
          <w:rFonts w:eastAsia="Times New Roman"/>
          <w:kern w:val="28"/>
          <w:sz w:val="20"/>
          <w:szCs w:val="20"/>
          <w:lang w:eastAsia="cs-CZ"/>
        </w:rPr>
        <w:t xml:space="preserve">příslušné fáze </w:t>
      </w:r>
      <w:r w:rsidRPr="006821FB">
        <w:rPr>
          <w:rFonts w:eastAsia="Times New Roman"/>
          <w:kern w:val="28"/>
          <w:sz w:val="20"/>
          <w:szCs w:val="20"/>
          <w:lang w:eastAsia="cs-CZ"/>
        </w:rPr>
        <w:t>díla, a to v jednom vyhotovení v tištěné podobě a v jednom vyhotovení v elektronické podobě ve formátu PDF. Nevznese-li objednatel k</w:t>
      </w:r>
      <w:r w:rsidR="009F7524" w:rsidRPr="006821FB">
        <w:rPr>
          <w:rFonts w:eastAsia="Times New Roman"/>
          <w:kern w:val="28"/>
          <w:sz w:val="20"/>
          <w:szCs w:val="20"/>
          <w:lang w:eastAsia="cs-CZ"/>
        </w:rPr>
        <w:t> </w:t>
      </w:r>
      <w:r w:rsidRPr="006821FB">
        <w:rPr>
          <w:rFonts w:eastAsia="Times New Roman"/>
          <w:kern w:val="28"/>
          <w:sz w:val="20"/>
          <w:szCs w:val="20"/>
          <w:lang w:eastAsia="cs-CZ"/>
        </w:rPr>
        <w:t>upravené</w:t>
      </w:r>
      <w:r w:rsidR="009F7524" w:rsidRPr="006821FB">
        <w:rPr>
          <w:rFonts w:eastAsia="Times New Roman"/>
          <w:kern w:val="28"/>
          <w:sz w:val="20"/>
          <w:szCs w:val="20"/>
          <w:lang w:eastAsia="cs-CZ"/>
        </w:rPr>
        <w:t xml:space="preserve"> fázi </w:t>
      </w:r>
      <w:r w:rsidRPr="006821FB">
        <w:rPr>
          <w:rFonts w:eastAsia="Times New Roman"/>
          <w:kern w:val="28"/>
          <w:sz w:val="20"/>
          <w:szCs w:val="20"/>
          <w:lang w:eastAsia="cs-CZ"/>
        </w:rPr>
        <w:t>díl</w:t>
      </w:r>
      <w:r w:rsidR="009F7524" w:rsidRPr="006821FB">
        <w:rPr>
          <w:rFonts w:eastAsia="Times New Roman"/>
          <w:kern w:val="28"/>
          <w:sz w:val="20"/>
          <w:szCs w:val="20"/>
          <w:lang w:eastAsia="cs-CZ"/>
        </w:rPr>
        <w:t>a</w:t>
      </w:r>
      <w:r w:rsidRPr="006821FB">
        <w:rPr>
          <w:rFonts w:eastAsia="Times New Roman"/>
          <w:kern w:val="28"/>
          <w:sz w:val="20"/>
          <w:szCs w:val="20"/>
          <w:lang w:eastAsia="cs-CZ"/>
        </w:rPr>
        <w:t xml:space="preserve"> připomínky do </w:t>
      </w:r>
      <w:r w:rsidR="00A0775C" w:rsidRPr="006821FB">
        <w:rPr>
          <w:rFonts w:eastAsia="Times New Roman"/>
          <w:kern w:val="28"/>
          <w:sz w:val="20"/>
          <w:szCs w:val="20"/>
          <w:lang w:eastAsia="cs-CZ"/>
        </w:rPr>
        <w:t>10</w:t>
      </w:r>
      <w:r w:rsidRPr="006821FB">
        <w:rPr>
          <w:rFonts w:eastAsia="Times New Roman"/>
          <w:kern w:val="28"/>
          <w:sz w:val="20"/>
          <w:szCs w:val="20"/>
          <w:lang w:eastAsia="cs-CZ"/>
        </w:rPr>
        <w:t xml:space="preserve"> pracovních dnů, mají smluvní strany danou fázi díla ve znění její předložené verze za </w:t>
      </w:r>
      <w:r w:rsidR="00D1402A" w:rsidRPr="006821FB">
        <w:rPr>
          <w:rFonts w:eastAsia="Times New Roman"/>
          <w:kern w:val="28"/>
          <w:sz w:val="20"/>
          <w:szCs w:val="20"/>
          <w:lang w:eastAsia="cs-CZ"/>
        </w:rPr>
        <w:t xml:space="preserve">schválenou </w:t>
      </w:r>
      <w:r w:rsidRPr="006821FB">
        <w:rPr>
          <w:rFonts w:eastAsia="Times New Roman"/>
          <w:kern w:val="28"/>
          <w:sz w:val="20"/>
          <w:szCs w:val="20"/>
          <w:lang w:eastAsia="cs-CZ"/>
        </w:rPr>
        <w:t>a za předanou a převzatou ve smyslu odst. 4.3 tohoto článku.</w:t>
      </w:r>
    </w:p>
    <w:p w14:paraId="59C62D87" w14:textId="7DA97AE5" w:rsidR="00172BCA" w:rsidRPr="006821FB" w:rsidRDefault="00A253BE"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Fáze č. III. se považuje za předanou a převzatou právní mocí kladného rozhodnutí stavebního úřadu</w:t>
      </w:r>
      <w:r w:rsidR="00D1402A" w:rsidRPr="006821FB">
        <w:rPr>
          <w:rFonts w:eastAsia="Times New Roman"/>
          <w:kern w:val="28"/>
          <w:sz w:val="20"/>
          <w:szCs w:val="20"/>
          <w:lang w:eastAsia="cs-CZ"/>
        </w:rPr>
        <w:t xml:space="preserve"> o povolení záměru</w:t>
      </w:r>
      <w:r w:rsidRPr="006821FB">
        <w:rPr>
          <w:rFonts w:eastAsia="Times New Roman"/>
          <w:kern w:val="28"/>
          <w:sz w:val="20"/>
          <w:szCs w:val="20"/>
          <w:lang w:eastAsia="cs-CZ"/>
        </w:rPr>
        <w:t xml:space="preserve">. Fáze č. III. se považuje za předanou a </w:t>
      </w:r>
      <w:r w:rsidRPr="006821FB">
        <w:rPr>
          <w:rFonts w:eastAsia="Times New Roman"/>
          <w:kern w:val="28"/>
          <w:sz w:val="20"/>
          <w:szCs w:val="20"/>
          <w:lang w:eastAsia="cs-CZ"/>
        </w:rPr>
        <w:lastRenderedPageBreak/>
        <w:t>převzatou rovněž právní mocí negativního rozhodnutí stavebního úřadu. To však pouze za podmínky, že nepříznivý výsledek řízení není přičitatelný zhotoviteli. V případě, že je negativní výsledek řízení o povolení záměru přičitatelný zhotoviteli, jedná se o vadu díla. Pro posouzení zavinění zhotovitele je rozhodující odůvodnění rozhodnutí stavebního úřadu. Ujednání o zrušení návazných fází díla dle čl. 3 odst. 3.7. této smlouvy platí i v tomto případě.</w:t>
      </w:r>
    </w:p>
    <w:p w14:paraId="48F96D76" w14:textId="0A77E618" w:rsidR="00B16613" w:rsidRPr="006821FB" w:rsidRDefault="00B16613"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kern w:val="28"/>
          <w:sz w:val="20"/>
          <w:lang w:eastAsia="cs-CZ"/>
        </w:rPr>
        <w:t>Fáze č. I</w:t>
      </w:r>
      <w:r w:rsidR="007945F4" w:rsidRPr="006821FB">
        <w:rPr>
          <w:kern w:val="28"/>
          <w:sz w:val="20"/>
          <w:lang w:eastAsia="cs-CZ"/>
        </w:rPr>
        <w:t>V</w:t>
      </w:r>
      <w:r w:rsidRPr="006821FB">
        <w:rPr>
          <w:kern w:val="28"/>
          <w:sz w:val="20"/>
          <w:lang w:eastAsia="cs-CZ"/>
        </w:rPr>
        <w:t>. se považuje za dokončenou předáním a převzetím dokončené stavby. V případě, že dojde k ukončení smluvního vztahu mezi zhotovitelem stavby a objednatelem jiným způsobem, než splněním (zejm. odstoupením od smlouvy), trvá závazek zhotovitele k plnění fáze č. I</w:t>
      </w:r>
      <w:r w:rsidR="007945F4" w:rsidRPr="006821FB">
        <w:rPr>
          <w:kern w:val="28"/>
          <w:sz w:val="20"/>
          <w:lang w:eastAsia="cs-CZ"/>
        </w:rPr>
        <w:t>V</w:t>
      </w:r>
      <w:r w:rsidRPr="006821FB">
        <w:rPr>
          <w:kern w:val="28"/>
          <w:sz w:val="20"/>
          <w:lang w:eastAsia="cs-CZ"/>
        </w:rPr>
        <w:t xml:space="preserve">. dle této smlouvy i nadále. To neplatí v případě, </w:t>
      </w:r>
      <w:r w:rsidR="00D97B34" w:rsidRPr="006821FB">
        <w:rPr>
          <w:kern w:val="28"/>
          <w:sz w:val="20"/>
          <w:lang w:eastAsia="cs-CZ"/>
        </w:rPr>
        <w:t>že</w:t>
      </w:r>
      <w:r w:rsidRPr="006821FB">
        <w:rPr>
          <w:kern w:val="28"/>
          <w:sz w:val="20"/>
          <w:lang w:eastAsia="cs-CZ"/>
        </w:rPr>
        <w:t xml:space="preserve"> objednatel zhotoviteli písemně oznámí, že na dalším pokračování závazku zhotovitele netrvá.</w:t>
      </w:r>
    </w:p>
    <w:p w14:paraId="2730B6A2" w14:textId="71FFACC2"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Části díla zachycené písemně budou objednateli předány v</w:t>
      </w:r>
      <w:r w:rsidR="00FD2EAB">
        <w:rPr>
          <w:rFonts w:eastAsia="Times New Roman"/>
          <w:kern w:val="28"/>
          <w:sz w:val="20"/>
          <w:szCs w:val="20"/>
          <w:lang w:eastAsia="cs-CZ"/>
        </w:rPr>
        <w:t>e</w:t>
      </w:r>
      <w:r w:rsidR="00BA456F" w:rsidRPr="006821FB">
        <w:rPr>
          <w:rFonts w:eastAsia="Times New Roman"/>
          <w:kern w:val="28"/>
          <w:sz w:val="20"/>
          <w:szCs w:val="20"/>
          <w:lang w:eastAsia="cs-CZ"/>
        </w:rPr>
        <w:t xml:space="preserve"> </w:t>
      </w:r>
      <w:r w:rsidR="00172BCA" w:rsidRPr="006821FB">
        <w:rPr>
          <w:rFonts w:eastAsia="Times New Roman"/>
          <w:kern w:val="28"/>
          <w:sz w:val="20"/>
          <w:szCs w:val="20"/>
          <w:lang w:eastAsia="cs-CZ"/>
        </w:rPr>
        <w:t xml:space="preserve">dvou </w:t>
      </w:r>
      <w:r w:rsidRPr="006821FB">
        <w:rPr>
          <w:rFonts w:eastAsia="Times New Roman"/>
          <w:kern w:val="28"/>
          <w:sz w:val="20"/>
          <w:szCs w:val="20"/>
          <w:lang w:eastAsia="cs-CZ"/>
        </w:rPr>
        <w:t>vyhotovení</w:t>
      </w:r>
      <w:r w:rsidR="00A0775C" w:rsidRPr="006821FB">
        <w:rPr>
          <w:rFonts w:eastAsia="Times New Roman"/>
          <w:kern w:val="28"/>
          <w:sz w:val="20"/>
          <w:szCs w:val="20"/>
          <w:lang w:eastAsia="cs-CZ"/>
        </w:rPr>
        <w:t>ch</w:t>
      </w:r>
      <w:r w:rsidRPr="006821FB">
        <w:rPr>
          <w:rFonts w:eastAsia="Times New Roman"/>
          <w:kern w:val="28"/>
          <w:sz w:val="20"/>
          <w:szCs w:val="20"/>
          <w:lang w:eastAsia="cs-CZ"/>
        </w:rPr>
        <w:t xml:space="preserve"> v listinné podobě a ve dvou vyhotoveních v elektronické podobě na CD/DVD</w:t>
      </w:r>
      <w:r w:rsidR="00DD65DC" w:rsidRPr="00DD65DC">
        <w:rPr>
          <w:rFonts w:eastAsia="Times New Roman"/>
          <w:kern w:val="28"/>
          <w:sz w:val="20"/>
          <w:szCs w:val="20"/>
          <w:lang w:eastAsia="cs-CZ"/>
        </w:rPr>
        <w:t xml:space="preserve">. </w:t>
      </w:r>
      <w:r w:rsidR="00D70645" w:rsidRPr="00DD65DC">
        <w:rPr>
          <w:rFonts w:eastAsia="Times New Roman"/>
          <w:kern w:val="28"/>
          <w:sz w:val="20"/>
          <w:szCs w:val="20"/>
          <w:lang w:eastAsia="cs-CZ"/>
        </w:rPr>
        <w:t>Li</w:t>
      </w:r>
      <w:r w:rsidR="00D70645" w:rsidRPr="006821FB">
        <w:rPr>
          <w:rFonts w:eastAsia="Times New Roman"/>
          <w:kern w:val="28"/>
          <w:sz w:val="20"/>
          <w:szCs w:val="20"/>
          <w:lang w:eastAsia="cs-CZ"/>
        </w:rPr>
        <w:t xml:space="preserve">stinná podoba </w:t>
      </w:r>
      <w:r w:rsidR="008400EE" w:rsidRPr="006821FB">
        <w:rPr>
          <w:rFonts w:eastAsia="Times New Roman"/>
          <w:kern w:val="28"/>
          <w:sz w:val="20"/>
          <w:szCs w:val="20"/>
          <w:lang w:eastAsia="cs-CZ"/>
        </w:rPr>
        <w:t xml:space="preserve">fáze II. </w:t>
      </w:r>
      <w:r w:rsidR="00D70645" w:rsidRPr="006821FB">
        <w:rPr>
          <w:rFonts w:eastAsia="Times New Roman"/>
          <w:kern w:val="28"/>
          <w:sz w:val="20"/>
          <w:szCs w:val="20"/>
          <w:lang w:eastAsia="cs-CZ"/>
        </w:rPr>
        <w:t>díla bude opatřena otiskem autorizačního razítka a vlastnoručním podpisem autorizované osoby. V elektronické podobě budou kompletní fáze díla předány v uzavřených formátech (PDF) bez autorizace, v uzavřených formátech (PDF) opatřeny elektronickým autorizačním razítkem a v otevřených formátech umožňující jejich další zpracování (doc, xls, dwg, dgn atd.)</w:t>
      </w:r>
      <w:r w:rsidR="00D97B34" w:rsidRPr="006821FB">
        <w:rPr>
          <w:rFonts w:eastAsia="Times New Roman"/>
          <w:kern w:val="28"/>
          <w:sz w:val="20"/>
          <w:szCs w:val="20"/>
          <w:lang w:eastAsia="cs-CZ"/>
        </w:rPr>
        <w:t>.</w:t>
      </w:r>
      <w:r w:rsidR="00D70645" w:rsidRPr="006821FB">
        <w:rPr>
          <w:rFonts w:eastAsia="Times New Roman"/>
          <w:kern w:val="28"/>
          <w:sz w:val="20"/>
          <w:szCs w:val="20"/>
          <w:lang w:eastAsia="cs-CZ"/>
        </w:rPr>
        <w:t xml:space="preserve"> </w:t>
      </w:r>
      <w:r w:rsidR="00D97B34" w:rsidRPr="006821FB">
        <w:rPr>
          <w:rFonts w:eastAsia="Times New Roman"/>
          <w:kern w:val="28"/>
          <w:sz w:val="20"/>
          <w:szCs w:val="20"/>
          <w:lang w:eastAsia="cs-CZ"/>
        </w:rPr>
        <w:t xml:space="preserve">Písemná podoba fáze č. II bude předána objednateli také elektronicky ve formě </w:t>
      </w:r>
      <w:r w:rsidR="008400EE" w:rsidRPr="006821FB">
        <w:rPr>
          <w:rFonts w:eastAsia="Times New Roman"/>
          <w:kern w:val="28"/>
          <w:sz w:val="20"/>
          <w:szCs w:val="20"/>
          <w:lang w:eastAsia="cs-CZ"/>
        </w:rPr>
        <w:t>umožňující</w:t>
      </w:r>
      <w:r w:rsidR="00D70645" w:rsidRPr="006821FB">
        <w:rPr>
          <w:rFonts w:eastAsia="Times New Roman"/>
          <w:kern w:val="28"/>
          <w:sz w:val="20"/>
          <w:szCs w:val="20"/>
          <w:lang w:eastAsia="cs-CZ"/>
        </w:rPr>
        <w:t xml:space="preserve"> jej</w:t>
      </w:r>
      <w:r w:rsidR="00D97B34" w:rsidRPr="006821FB">
        <w:rPr>
          <w:rFonts w:eastAsia="Times New Roman"/>
          <w:kern w:val="28"/>
          <w:sz w:val="20"/>
          <w:szCs w:val="20"/>
          <w:lang w:eastAsia="cs-CZ"/>
        </w:rPr>
        <w:t>í</w:t>
      </w:r>
      <w:r w:rsidR="00D70645" w:rsidRPr="006821FB">
        <w:rPr>
          <w:rFonts w:eastAsia="Times New Roman"/>
          <w:kern w:val="28"/>
          <w:sz w:val="20"/>
          <w:szCs w:val="20"/>
          <w:lang w:eastAsia="cs-CZ"/>
        </w:rPr>
        <w:t xml:space="preserve"> </w:t>
      </w:r>
      <w:r w:rsidR="00863F13" w:rsidRPr="006821FB">
        <w:rPr>
          <w:rFonts w:eastAsia="Times New Roman"/>
          <w:kern w:val="28"/>
          <w:sz w:val="20"/>
          <w:szCs w:val="20"/>
          <w:lang w:eastAsia="cs-CZ"/>
        </w:rPr>
        <w:t>nahrání</w:t>
      </w:r>
      <w:r w:rsidR="00D70645" w:rsidRPr="006821FB">
        <w:rPr>
          <w:rFonts w:eastAsia="Times New Roman"/>
          <w:kern w:val="28"/>
          <w:sz w:val="20"/>
          <w:szCs w:val="20"/>
          <w:lang w:eastAsia="cs-CZ"/>
        </w:rPr>
        <w:t xml:space="preserve"> do software</w:t>
      </w:r>
      <w:r w:rsidR="00863F13" w:rsidRPr="006821FB">
        <w:rPr>
          <w:rFonts w:eastAsia="Times New Roman"/>
          <w:kern w:val="28"/>
          <w:sz w:val="20"/>
          <w:szCs w:val="20"/>
          <w:lang w:eastAsia="cs-CZ"/>
        </w:rPr>
        <w:t xml:space="preserve"> pro správu a pasportizaci nemovitostí.</w:t>
      </w:r>
    </w:p>
    <w:p w14:paraId="12DB21EC"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O předání jednotlivých fází díla bude mezi stranami pořízen písemný zápis.</w:t>
      </w:r>
    </w:p>
    <w:p w14:paraId="6F4A7173" w14:textId="2A68C4EB" w:rsidR="0095057F" w:rsidRDefault="0095057F" w:rsidP="0095057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Převzetím </w:t>
      </w:r>
      <w:r w:rsidR="00D71C90" w:rsidRPr="006821FB">
        <w:rPr>
          <w:rFonts w:eastAsia="Times New Roman"/>
          <w:kern w:val="28"/>
          <w:sz w:val="20"/>
          <w:szCs w:val="20"/>
          <w:lang w:eastAsia="cs-CZ"/>
        </w:rPr>
        <w:t>písemně zachycen</w:t>
      </w:r>
      <w:r w:rsidR="00A627C0" w:rsidRPr="006821FB">
        <w:rPr>
          <w:rFonts w:eastAsia="Times New Roman"/>
          <w:kern w:val="28"/>
          <w:sz w:val="20"/>
          <w:szCs w:val="20"/>
          <w:lang w:eastAsia="cs-CZ"/>
        </w:rPr>
        <w:t xml:space="preserve">é části díla </w:t>
      </w:r>
      <w:r w:rsidRPr="006821FB">
        <w:rPr>
          <w:rFonts w:eastAsia="Times New Roman"/>
          <w:kern w:val="28"/>
          <w:sz w:val="20"/>
          <w:szCs w:val="20"/>
          <w:lang w:eastAsia="cs-CZ"/>
        </w:rPr>
        <w:t>stvrzuje objednatel výlučně to, že převzal patřičný počet vyhotovení. Nikoliv správnost, úplnost a bezvadnost</w:t>
      </w:r>
      <w:r w:rsidR="00A627C0" w:rsidRPr="006821FB">
        <w:rPr>
          <w:rFonts w:eastAsia="Times New Roman"/>
          <w:kern w:val="28"/>
          <w:sz w:val="20"/>
          <w:szCs w:val="20"/>
          <w:lang w:eastAsia="cs-CZ"/>
        </w:rPr>
        <w:t xml:space="preserve"> díla</w:t>
      </w:r>
      <w:r w:rsidRPr="006821FB">
        <w:rPr>
          <w:rFonts w:eastAsia="Times New Roman"/>
          <w:kern w:val="28"/>
          <w:sz w:val="20"/>
          <w:szCs w:val="20"/>
          <w:lang w:eastAsia="cs-CZ"/>
        </w:rPr>
        <w:t xml:space="preserve">, ani </w:t>
      </w:r>
      <w:r w:rsidR="00A627C0" w:rsidRPr="006821FB">
        <w:rPr>
          <w:rFonts w:eastAsia="Times New Roman"/>
          <w:kern w:val="28"/>
          <w:sz w:val="20"/>
          <w:szCs w:val="20"/>
          <w:lang w:eastAsia="cs-CZ"/>
        </w:rPr>
        <w:t xml:space="preserve">jeho </w:t>
      </w:r>
      <w:r w:rsidRPr="006821FB">
        <w:rPr>
          <w:rFonts w:eastAsia="Times New Roman"/>
          <w:kern w:val="28"/>
          <w:sz w:val="20"/>
          <w:szCs w:val="20"/>
          <w:lang w:eastAsia="cs-CZ"/>
        </w:rPr>
        <w:t xml:space="preserve">soulad </w:t>
      </w:r>
      <w:r w:rsidR="00A627C0" w:rsidRPr="006821FB">
        <w:rPr>
          <w:rFonts w:eastAsia="Times New Roman"/>
          <w:kern w:val="28"/>
          <w:sz w:val="20"/>
          <w:szCs w:val="20"/>
          <w:lang w:eastAsia="cs-CZ"/>
        </w:rPr>
        <w:t xml:space="preserve">s </w:t>
      </w:r>
      <w:r w:rsidRPr="006821FB">
        <w:rPr>
          <w:rFonts w:eastAsia="Times New Roman"/>
          <w:kern w:val="28"/>
          <w:sz w:val="20"/>
          <w:szCs w:val="20"/>
          <w:lang w:eastAsia="cs-CZ"/>
        </w:rPr>
        <w:t>příslušnými právními předpisy a technickými normami.</w:t>
      </w:r>
    </w:p>
    <w:p w14:paraId="10573255" w14:textId="77777777" w:rsidR="00992E79" w:rsidRPr="006821FB" w:rsidRDefault="00992E79" w:rsidP="00992E79">
      <w:pPr>
        <w:tabs>
          <w:tab w:val="left" w:pos="567"/>
        </w:tabs>
        <w:spacing w:after="60" w:line="240" w:lineRule="auto"/>
        <w:ind w:left="567"/>
        <w:outlineLvl w:val="0"/>
        <w:rPr>
          <w:rFonts w:eastAsia="Times New Roman"/>
          <w:kern w:val="28"/>
          <w:sz w:val="20"/>
          <w:szCs w:val="20"/>
          <w:lang w:eastAsia="cs-CZ"/>
        </w:rPr>
      </w:pPr>
    </w:p>
    <w:p w14:paraId="7BB10FA1" w14:textId="77777777" w:rsidR="00EB1B1D" w:rsidRPr="006821FB" w:rsidRDefault="00EB1B1D" w:rsidP="00EB1B1D">
      <w:pPr>
        <w:pStyle w:val="Nadpis1"/>
        <w:keepNext w:val="0"/>
        <w:keepLines w:val="0"/>
        <w:spacing w:before="200"/>
        <w:rPr>
          <w:rFonts w:ascii="Verdana" w:hAnsi="Verdana"/>
          <w:sz w:val="20"/>
        </w:rPr>
      </w:pPr>
      <w:r w:rsidRPr="006821FB">
        <w:rPr>
          <w:rFonts w:ascii="Verdana" w:hAnsi="Verdana"/>
          <w:sz w:val="20"/>
        </w:rPr>
        <w:t>Čas a místo plnění</w:t>
      </w:r>
    </w:p>
    <w:p w14:paraId="52B19CD5" w14:textId="75C5CEED"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Místem plnění je </w:t>
      </w:r>
      <w:r w:rsidRPr="006821FB">
        <w:rPr>
          <w:rFonts w:eastAsia="Times New Roman"/>
          <w:b/>
          <w:bCs/>
          <w:kern w:val="28"/>
          <w:sz w:val="20"/>
          <w:szCs w:val="20"/>
          <w:lang w:eastAsia="cs-CZ"/>
        </w:rPr>
        <w:t>sídlo objednatele</w:t>
      </w:r>
      <w:r w:rsidRPr="006821FB">
        <w:rPr>
          <w:rFonts w:eastAsia="Times New Roman"/>
          <w:kern w:val="28"/>
          <w:sz w:val="20"/>
          <w:szCs w:val="20"/>
          <w:lang w:eastAsia="cs-CZ"/>
        </w:rPr>
        <w:t>.</w:t>
      </w:r>
      <w:r w:rsidR="00172BCA" w:rsidRPr="006821FB" w:rsidDel="00172BCA">
        <w:rPr>
          <w:rFonts w:eastAsia="Times New Roman"/>
          <w:kern w:val="28"/>
          <w:sz w:val="20"/>
          <w:szCs w:val="20"/>
          <w:lang w:eastAsia="cs-CZ"/>
        </w:rPr>
        <w:t xml:space="preserve"> </w:t>
      </w:r>
    </w:p>
    <w:p w14:paraId="2DF53250" w14:textId="273BFF1A" w:rsidR="003F0CE6" w:rsidRPr="006821FB" w:rsidRDefault="00B40348" w:rsidP="003F0CE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Fázi č. I. díla se zhotovitel zavazuje předat objednateli </w:t>
      </w:r>
      <w:r w:rsidR="006E7B50" w:rsidRPr="006821FB">
        <w:rPr>
          <w:rFonts w:eastAsia="Times New Roman"/>
          <w:kern w:val="28"/>
          <w:sz w:val="20"/>
          <w:szCs w:val="20"/>
          <w:lang w:eastAsia="cs-CZ"/>
        </w:rPr>
        <w:t xml:space="preserve">ke schválení </w:t>
      </w:r>
      <w:r w:rsidRPr="006821FB">
        <w:rPr>
          <w:rFonts w:eastAsia="Times New Roman"/>
          <w:kern w:val="28"/>
          <w:sz w:val="20"/>
          <w:szCs w:val="20"/>
          <w:lang w:eastAsia="cs-CZ"/>
        </w:rPr>
        <w:t xml:space="preserve">nejpozději </w:t>
      </w:r>
      <w:r w:rsidR="005464C6" w:rsidRPr="006821FB">
        <w:rPr>
          <w:rFonts w:eastAsia="Times New Roman"/>
          <w:b/>
          <w:bCs/>
          <w:kern w:val="28"/>
          <w:sz w:val="20"/>
          <w:szCs w:val="20"/>
          <w:lang w:eastAsia="cs-CZ"/>
        </w:rPr>
        <w:t xml:space="preserve">do </w:t>
      </w:r>
      <w:r w:rsidR="006E7B50" w:rsidRPr="006821FB">
        <w:rPr>
          <w:rFonts w:eastAsia="Times New Roman"/>
          <w:b/>
          <w:bCs/>
          <w:kern w:val="28"/>
          <w:sz w:val="20"/>
          <w:szCs w:val="20"/>
          <w:lang w:eastAsia="cs-CZ"/>
        </w:rPr>
        <w:t>4</w:t>
      </w:r>
      <w:r w:rsidR="000C732E" w:rsidRPr="006821FB">
        <w:rPr>
          <w:rFonts w:eastAsia="Times New Roman"/>
          <w:b/>
          <w:bCs/>
          <w:kern w:val="28"/>
          <w:sz w:val="20"/>
          <w:szCs w:val="20"/>
          <w:lang w:eastAsia="cs-CZ"/>
        </w:rPr>
        <w:t xml:space="preserve"> týdnů</w:t>
      </w:r>
      <w:r w:rsidR="003F0CE6" w:rsidRPr="006821FB">
        <w:rPr>
          <w:rFonts w:eastAsia="Times New Roman"/>
          <w:b/>
          <w:bCs/>
          <w:kern w:val="28"/>
          <w:sz w:val="20"/>
          <w:szCs w:val="20"/>
          <w:lang w:eastAsia="cs-CZ"/>
        </w:rPr>
        <w:t xml:space="preserve"> od podpisu této smlouvy.</w:t>
      </w:r>
    </w:p>
    <w:p w14:paraId="40A804ED" w14:textId="7E4914E1" w:rsidR="000959FC" w:rsidRPr="006821FB" w:rsidRDefault="000959FC" w:rsidP="0067390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b/>
          <w:bCs/>
          <w:kern w:val="28"/>
          <w:sz w:val="20"/>
          <w:szCs w:val="20"/>
          <w:lang w:eastAsia="cs-CZ"/>
        </w:rPr>
      </w:pPr>
      <w:r w:rsidRPr="006821FB">
        <w:rPr>
          <w:rFonts w:eastAsia="Times New Roman"/>
          <w:kern w:val="28"/>
          <w:sz w:val="20"/>
          <w:szCs w:val="20"/>
          <w:lang w:eastAsia="cs-CZ"/>
        </w:rPr>
        <w:t>Fázi č. II. díla se zhotovitel zavazuje předat objednateli</w:t>
      </w:r>
      <w:r w:rsidR="006E7B50" w:rsidRPr="006821FB">
        <w:rPr>
          <w:rFonts w:eastAsia="Times New Roman"/>
          <w:kern w:val="28"/>
          <w:sz w:val="20"/>
          <w:szCs w:val="20"/>
          <w:lang w:eastAsia="cs-CZ"/>
        </w:rPr>
        <w:t xml:space="preserve"> ke schválení</w:t>
      </w:r>
      <w:r w:rsidRPr="006821FB">
        <w:rPr>
          <w:rFonts w:eastAsia="Times New Roman"/>
          <w:kern w:val="28"/>
          <w:sz w:val="20"/>
          <w:szCs w:val="20"/>
          <w:lang w:eastAsia="cs-CZ"/>
        </w:rPr>
        <w:t xml:space="preserve"> nejpozději </w:t>
      </w:r>
      <w:r w:rsidRPr="006821FB">
        <w:rPr>
          <w:rFonts w:cstheme="minorHAnsi"/>
          <w:b/>
          <w:bCs/>
          <w:sz w:val="20"/>
          <w:szCs w:val="20"/>
        </w:rPr>
        <w:t xml:space="preserve">do </w:t>
      </w:r>
      <w:r w:rsidR="006E7B50" w:rsidRPr="006821FB">
        <w:rPr>
          <w:rFonts w:cstheme="minorHAnsi"/>
          <w:b/>
          <w:bCs/>
          <w:sz w:val="20"/>
          <w:szCs w:val="20"/>
        </w:rPr>
        <w:t>2</w:t>
      </w:r>
      <w:r w:rsidRPr="006821FB">
        <w:rPr>
          <w:rFonts w:cstheme="minorHAnsi"/>
          <w:b/>
          <w:bCs/>
          <w:sz w:val="20"/>
          <w:szCs w:val="20"/>
        </w:rPr>
        <w:t xml:space="preserve"> měsíců </w:t>
      </w:r>
      <w:r w:rsidR="00C1729E" w:rsidRPr="006821FB">
        <w:rPr>
          <w:rFonts w:eastAsia="Times New Roman"/>
          <w:b/>
          <w:bCs/>
          <w:kern w:val="28"/>
          <w:sz w:val="20"/>
          <w:szCs w:val="20"/>
          <w:lang w:eastAsia="cs-CZ"/>
        </w:rPr>
        <w:t xml:space="preserve">od </w:t>
      </w:r>
      <w:r w:rsidR="00AA7983" w:rsidRPr="006821FB">
        <w:rPr>
          <w:rFonts w:eastAsia="Times New Roman"/>
          <w:b/>
          <w:bCs/>
          <w:kern w:val="28"/>
          <w:sz w:val="20"/>
          <w:szCs w:val="20"/>
          <w:lang w:eastAsia="cs-CZ"/>
        </w:rPr>
        <w:t>doručení písemné výzvy objednatele.</w:t>
      </w:r>
    </w:p>
    <w:p w14:paraId="74D67C27" w14:textId="0A99F43D" w:rsidR="00B16613" w:rsidRPr="006821FB" w:rsidRDefault="00B16613"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Fázi č. III se zhotovitel zavazuje zahájit </w:t>
      </w:r>
      <w:r w:rsidRPr="006821FB">
        <w:rPr>
          <w:rFonts w:eastAsia="Times New Roman"/>
          <w:b/>
          <w:bCs/>
          <w:kern w:val="28"/>
          <w:sz w:val="20"/>
          <w:szCs w:val="20"/>
          <w:lang w:eastAsia="cs-CZ"/>
        </w:rPr>
        <w:t>bezprostředně po doručení písemné výzvy objednatele</w:t>
      </w:r>
      <w:r w:rsidRPr="006821FB">
        <w:rPr>
          <w:rFonts w:eastAsia="Times New Roman"/>
          <w:kern w:val="28"/>
          <w:sz w:val="20"/>
          <w:szCs w:val="20"/>
          <w:lang w:eastAsia="cs-CZ"/>
        </w:rPr>
        <w:t>.</w:t>
      </w:r>
      <w:r w:rsidR="00D97B34" w:rsidRPr="006821FB">
        <w:rPr>
          <w:rFonts w:eastAsia="Times New Roman"/>
          <w:b/>
          <w:bCs/>
          <w:kern w:val="28"/>
          <w:sz w:val="20"/>
          <w:szCs w:val="20"/>
          <w:lang w:eastAsia="cs-CZ"/>
        </w:rPr>
        <w:t xml:space="preserve"> </w:t>
      </w:r>
      <w:r w:rsidR="00D97B34" w:rsidRPr="006821FB">
        <w:rPr>
          <w:sz w:val="20"/>
          <w:lang w:eastAsia="cs-CZ"/>
        </w:rPr>
        <w:t>Při plnění této fáze díla je zhotovitel povinen postupovat s odbornou péčí tak, aby řízení o povolení záměru bylo ukončeno co nejdříve.</w:t>
      </w:r>
    </w:p>
    <w:p w14:paraId="414F96CD" w14:textId="06D04EE4" w:rsidR="00AA7983" w:rsidRPr="006821FB" w:rsidRDefault="007945F4"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Fázi č. </w:t>
      </w:r>
      <w:r w:rsidR="00AA7983" w:rsidRPr="006821FB">
        <w:rPr>
          <w:rFonts w:eastAsia="Times New Roman"/>
          <w:kern w:val="28"/>
          <w:sz w:val="20"/>
          <w:szCs w:val="20"/>
          <w:lang w:eastAsia="cs-CZ"/>
        </w:rPr>
        <w:t>I</w:t>
      </w:r>
      <w:r w:rsidR="00B16613" w:rsidRPr="006821FB">
        <w:rPr>
          <w:rFonts w:eastAsia="Times New Roman"/>
          <w:kern w:val="28"/>
          <w:sz w:val="20"/>
          <w:szCs w:val="20"/>
          <w:lang w:eastAsia="cs-CZ"/>
        </w:rPr>
        <w:t>V</w:t>
      </w:r>
      <w:r w:rsidR="00AA7983" w:rsidRPr="006821FB">
        <w:rPr>
          <w:rFonts w:eastAsia="Times New Roman"/>
          <w:kern w:val="28"/>
          <w:sz w:val="20"/>
          <w:szCs w:val="20"/>
          <w:lang w:eastAsia="cs-CZ"/>
        </w:rPr>
        <w:t xml:space="preserve">. </w:t>
      </w:r>
      <w:r w:rsidRPr="006821FB">
        <w:rPr>
          <w:rFonts w:eastAsia="Times New Roman"/>
          <w:kern w:val="28"/>
          <w:sz w:val="20"/>
          <w:szCs w:val="20"/>
          <w:lang w:eastAsia="cs-CZ"/>
        </w:rPr>
        <w:t xml:space="preserve">se zhotovitel zavazuje zahájit </w:t>
      </w:r>
      <w:r w:rsidR="00AA7983" w:rsidRPr="006821FB">
        <w:rPr>
          <w:rFonts w:eastAsia="Times New Roman"/>
          <w:b/>
          <w:bCs/>
          <w:kern w:val="28"/>
          <w:sz w:val="20"/>
          <w:szCs w:val="20"/>
          <w:lang w:eastAsia="cs-CZ"/>
        </w:rPr>
        <w:t>první den realizace stavby</w:t>
      </w:r>
      <w:r w:rsidRPr="006821FB">
        <w:rPr>
          <w:rFonts w:eastAsia="Times New Roman"/>
          <w:kern w:val="28"/>
          <w:sz w:val="20"/>
          <w:szCs w:val="20"/>
          <w:lang w:eastAsia="cs-CZ"/>
        </w:rPr>
        <w:t>, a to na základě písemné výzvy objednatele doručené alespoň 14 dní předem.</w:t>
      </w:r>
    </w:p>
    <w:p w14:paraId="368F08B0" w14:textId="21407830"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Zhotovitel má nárok na přiměřené prodloužení doby provádění díla v případě prodlení na straně objednatele, které znemožňuje další provádění prací na díle a dále v případě překážek vylučujících povinnost k náhradě škody dle ustanovení </w:t>
      </w:r>
      <w:r w:rsidR="005464C6" w:rsidRPr="006821FB">
        <w:rPr>
          <w:rFonts w:eastAsia="Times New Roman"/>
          <w:kern w:val="28"/>
          <w:sz w:val="20"/>
          <w:szCs w:val="20"/>
          <w:lang w:eastAsia="cs-CZ"/>
        </w:rPr>
        <w:br/>
      </w:r>
      <w:r w:rsidRPr="006821FB">
        <w:rPr>
          <w:rFonts w:eastAsia="Times New Roman"/>
          <w:kern w:val="28"/>
          <w:sz w:val="20"/>
          <w:szCs w:val="20"/>
          <w:lang w:eastAsia="cs-CZ"/>
        </w:rPr>
        <w:t>§ 2913 odst. 1 občanského zákoníku bránících dalšímu postupu prací na díle. Nárok na přiměřené prodloužení doby provádění díla má zhotovitel pouze tehdy, pokud vznik důvodů bránících dalšímu postupu prací bez zbytečného odkladu písemně oznámí objednateli.</w:t>
      </w:r>
    </w:p>
    <w:p w14:paraId="71F412A0" w14:textId="6FF2B5A8" w:rsidR="001F668F" w:rsidRPr="006821FB" w:rsidRDefault="001F668F" w:rsidP="001F668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Objednatel je oprávněn vydat zhotoviteli pokyn k dočasnému přerušení prací na díle, a to v rozsahu čtyř kalendářních týdnů pro </w:t>
      </w:r>
      <w:r w:rsidR="00EF2C79" w:rsidRPr="006821FB">
        <w:rPr>
          <w:rFonts w:eastAsia="Times New Roman"/>
          <w:kern w:val="28"/>
          <w:sz w:val="20"/>
          <w:szCs w:val="20"/>
          <w:lang w:eastAsia="cs-CZ"/>
        </w:rPr>
        <w:t xml:space="preserve">každou z </w:t>
      </w:r>
      <w:r w:rsidRPr="006821FB">
        <w:rPr>
          <w:rFonts w:eastAsia="Times New Roman"/>
          <w:kern w:val="28"/>
          <w:sz w:val="20"/>
          <w:szCs w:val="20"/>
          <w:lang w:eastAsia="cs-CZ"/>
        </w:rPr>
        <w:t>fáz</w:t>
      </w:r>
      <w:r w:rsidR="00EF2C79" w:rsidRPr="006821FB">
        <w:rPr>
          <w:rFonts w:eastAsia="Times New Roman"/>
          <w:kern w:val="28"/>
          <w:sz w:val="20"/>
          <w:szCs w:val="20"/>
          <w:lang w:eastAsia="cs-CZ"/>
        </w:rPr>
        <w:t>í</w:t>
      </w:r>
      <w:r w:rsidRPr="006821FB">
        <w:rPr>
          <w:rFonts w:eastAsia="Times New Roman"/>
          <w:kern w:val="28"/>
          <w:sz w:val="20"/>
          <w:szCs w:val="20"/>
          <w:lang w:eastAsia="cs-CZ"/>
        </w:rPr>
        <w:t xml:space="preserve"> č. I.</w:t>
      </w:r>
      <w:r w:rsidR="000959FC" w:rsidRPr="006821FB">
        <w:rPr>
          <w:rFonts w:eastAsia="Times New Roman"/>
          <w:kern w:val="28"/>
          <w:sz w:val="20"/>
          <w:szCs w:val="20"/>
          <w:lang w:eastAsia="cs-CZ"/>
        </w:rPr>
        <w:t xml:space="preserve"> </w:t>
      </w:r>
      <w:r w:rsidR="00EF2C79" w:rsidRPr="006821FB">
        <w:rPr>
          <w:rFonts w:eastAsia="Times New Roman"/>
          <w:kern w:val="28"/>
          <w:sz w:val="20"/>
          <w:szCs w:val="20"/>
          <w:lang w:eastAsia="cs-CZ"/>
        </w:rPr>
        <w:t>- I</w:t>
      </w:r>
      <w:r w:rsidR="007945F4" w:rsidRPr="006821FB">
        <w:rPr>
          <w:rFonts w:eastAsia="Times New Roman"/>
          <w:kern w:val="28"/>
          <w:sz w:val="20"/>
          <w:szCs w:val="20"/>
          <w:lang w:eastAsia="cs-CZ"/>
        </w:rPr>
        <w:t>II</w:t>
      </w:r>
      <w:r w:rsidR="000959FC" w:rsidRPr="006821FB">
        <w:rPr>
          <w:rFonts w:eastAsia="Times New Roman"/>
          <w:kern w:val="28"/>
          <w:sz w:val="20"/>
          <w:szCs w:val="20"/>
          <w:lang w:eastAsia="cs-CZ"/>
        </w:rPr>
        <w:t>.</w:t>
      </w:r>
      <w:r w:rsidR="007945F4" w:rsidRPr="006821FB">
        <w:rPr>
          <w:rFonts w:eastAsia="Times New Roman"/>
          <w:kern w:val="28"/>
          <w:sz w:val="20"/>
          <w:szCs w:val="20"/>
          <w:lang w:eastAsia="cs-CZ"/>
        </w:rPr>
        <w:t xml:space="preserve"> Pro fázi č. VI. je objednatel oprávněn vydat tento pokyn bez omezení na dobu, po kterou je přerušeno provádění stavebních prací.</w:t>
      </w:r>
      <w:r w:rsidR="00EF2C79" w:rsidRPr="006821FB">
        <w:rPr>
          <w:rFonts w:eastAsia="Times New Roman"/>
          <w:kern w:val="28"/>
          <w:sz w:val="20"/>
          <w:szCs w:val="20"/>
          <w:lang w:eastAsia="cs-CZ"/>
        </w:rPr>
        <w:t xml:space="preserve"> </w:t>
      </w:r>
      <w:r w:rsidR="00EF2C79" w:rsidRPr="006821FB">
        <w:rPr>
          <w:sz w:val="20"/>
          <w:lang w:eastAsia="cs-CZ"/>
        </w:rPr>
        <w:t xml:space="preserve">Pokyn k přerušení díla vydá objednatel písemně a </w:t>
      </w:r>
      <w:r w:rsidR="00EF2C79" w:rsidRPr="006821FB">
        <w:rPr>
          <w:sz w:val="20"/>
          <w:lang w:eastAsia="cs-CZ"/>
        </w:rPr>
        <w:lastRenderedPageBreak/>
        <w:t xml:space="preserve">zůstane v platnosti </w:t>
      </w:r>
      <w:r w:rsidR="00D97B34" w:rsidRPr="006821FB">
        <w:rPr>
          <w:sz w:val="20"/>
          <w:lang w:eastAsia="cs-CZ"/>
        </w:rPr>
        <w:t xml:space="preserve">vždy </w:t>
      </w:r>
      <w:r w:rsidR="00EF2C79" w:rsidRPr="006821FB">
        <w:rPr>
          <w:sz w:val="20"/>
          <w:lang w:eastAsia="cs-CZ"/>
        </w:rPr>
        <w:t>až do odvolání či do uplynutí maximální doby přerušení prací dle tohoto odstavce.</w:t>
      </w:r>
    </w:p>
    <w:p w14:paraId="3254DE1F" w14:textId="7C32A661" w:rsidR="00EB1B1D"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S ohledem na povahu díla nemá zhotovitel nárok na úhradu nákladů spojených s přerušením prací na díle, ani nárok na navýšení ceny díla.</w:t>
      </w:r>
    </w:p>
    <w:p w14:paraId="3E25C1F9" w14:textId="77777777" w:rsidR="00992E79" w:rsidRPr="006821FB" w:rsidRDefault="00992E79" w:rsidP="00992E79">
      <w:pPr>
        <w:tabs>
          <w:tab w:val="left" w:pos="567"/>
        </w:tabs>
        <w:spacing w:after="60" w:line="240" w:lineRule="auto"/>
        <w:ind w:left="567"/>
        <w:outlineLvl w:val="0"/>
        <w:rPr>
          <w:rFonts w:eastAsia="Times New Roman"/>
          <w:kern w:val="28"/>
          <w:sz w:val="20"/>
          <w:szCs w:val="20"/>
          <w:lang w:eastAsia="cs-CZ"/>
        </w:rPr>
      </w:pPr>
    </w:p>
    <w:p w14:paraId="6616756E" w14:textId="77777777" w:rsidR="00EB1B1D" w:rsidRPr="006821FB" w:rsidRDefault="00EB1B1D" w:rsidP="00EB1B1D">
      <w:pPr>
        <w:pStyle w:val="Nadpis1"/>
        <w:keepNext w:val="0"/>
        <w:keepLines w:val="0"/>
        <w:spacing w:before="200"/>
        <w:rPr>
          <w:rFonts w:ascii="Verdana" w:hAnsi="Verdana"/>
          <w:sz w:val="20"/>
        </w:rPr>
      </w:pPr>
      <w:r w:rsidRPr="006821FB">
        <w:rPr>
          <w:rFonts w:ascii="Verdana" w:hAnsi="Verdana"/>
          <w:sz w:val="20"/>
        </w:rPr>
        <w:t>Cena díla, platební podmínky</w:t>
      </w:r>
    </w:p>
    <w:p w14:paraId="06A3DDEC" w14:textId="20BB2746" w:rsidR="00EB1B1D" w:rsidRPr="006821FB"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6821FB">
        <w:rPr>
          <w:rFonts w:eastAsia="Times New Roman"/>
          <w:kern w:val="28"/>
          <w:sz w:val="20"/>
          <w:szCs w:val="20"/>
          <w:lang w:eastAsia="cs-CZ"/>
        </w:rPr>
        <w:t xml:space="preserve">Smluvní strany si sjednávají celkovou cenu za provedení díla ve výši </w:t>
      </w:r>
      <w:r w:rsidR="00EA098F" w:rsidRPr="00EA098F">
        <w:rPr>
          <w:rFonts w:eastAsia="Times New Roman"/>
          <w:b/>
          <w:bCs/>
          <w:kern w:val="28"/>
          <w:sz w:val="20"/>
          <w:szCs w:val="20"/>
          <w:lang w:eastAsia="cs-CZ"/>
        </w:rPr>
        <w:t>1.032.000,-</w:t>
      </w:r>
      <w:r w:rsidRPr="00EA098F">
        <w:rPr>
          <w:rFonts w:eastAsia="Times New Roman"/>
          <w:b/>
          <w:bCs/>
          <w:kern w:val="28"/>
          <w:sz w:val="20"/>
          <w:szCs w:val="20"/>
          <w:lang w:eastAsia="cs-CZ"/>
        </w:rPr>
        <w:t xml:space="preserve"> Kč bez DPH</w:t>
      </w:r>
      <w:r w:rsidRPr="00EA098F">
        <w:rPr>
          <w:rFonts w:eastAsia="Times New Roman"/>
          <w:kern w:val="28"/>
          <w:sz w:val="20"/>
          <w:szCs w:val="20"/>
          <w:lang w:eastAsia="cs-CZ"/>
        </w:rPr>
        <w:t xml:space="preserve">. Této ceně odpovídá DPH 21% ve výši </w:t>
      </w:r>
      <w:r w:rsidR="00EA098F" w:rsidRPr="00EA098F">
        <w:rPr>
          <w:rFonts w:eastAsia="Times New Roman"/>
          <w:kern w:val="28"/>
          <w:sz w:val="20"/>
          <w:szCs w:val="20"/>
          <w:lang w:eastAsia="cs-CZ"/>
        </w:rPr>
        <w:t>216.720,-</w:t>
      </w:r>
      <w:r w:rsidRPr="00EA098F">
        <w:rPr>
          <w:rFonts w:eastAsia="Times New Roman"/>
          <w:kern w:val="28"/>
          <w:sz w:val="20"/>
          <w:szCs w:val="20"/>
          <w:lang w:eastAsia="cs-CZ"/>
        </w:rPr>
        <w:t xml:space="preserve"> Kč. Cena díla včetně DPH činí </w:t>
      </w:r>
      <w:r w:rsidR="00EA098F" w:rsidRPr="00EA098F">
        <w:rPr>
          <w:rFonts w:eastAsia="Times New Roman"/>
          <w:kern w:val="28"/>
          <w:sz w:val="20"/>
          <w:szCs w:val="20"/>
          <w:lang w:eastAsia="cs-CZ"/>
        </w:rPr>
        <w:t>1.248.720,-</w:t>
      </w:r>
      <w:r w:rsidRPr="00EA098F">
        <w:rPr>
          <w:rFonts w:eastAsia="Times New Roman"/>
          <w:kern w:val="28"/>
          <w:sz w:val="20"/>
          <w:szCs w:val="20"/>
          <w:lang w:eastAsia="cs-CZ"/>
        </w:rPr>
        <w:t xml:space="preserve"> Kč. Tuto cenu zhotovitel uvedl ve své nabídce ve</w:t>
      </w:r>
      <w:r w:rsidRPr="006821FB">
        <w:rPr>
          <w:rFonts w:eastAsia="Times New Roman"/>
          <w:kern w:val="28"/>
          <w:sz w:val="20"/>
          <w:szCs w:val="20"/>
          <w:lang w:eastAsia="cs-CZ"/>
        </w:rPr>
        <w:t xml:space="preserve"> veřejné zakázce.</w:t>
      </w:r>
      <w:r w:rsidR="00B317CB" w:rsidRPr="006821FB">
        <w:rPr>
          <w:rFonts w:eastAsia="Times New Roman"/>
          <w:kern w:val="28"/>
          <w:sz w:val="20"/>
          <w:szCs w:val="20"/>
          <w:lang w:eastAsia="cs-CZ"/>
        </w:rPr>
        <w:t xml:space="preserve"> </w:t>
      </w:r>
      <w:r w:rsidR="00B317CB" w:rsidRPr="006821FB">
        <w:rPr>
          <w:sz w:val="20"/>
          <w:lang w:eastAsia="cs-CZ"/>
        </w:rPr>
        <w:t xml:space="preserve">Tato cena je sjednána za předpokladu, že dojde k realizaci všech fází </w:t>
      </w:r>
      <w:r w:rsidR="000959FC" w:rsidRPr="006821FB">
        <w:rPr>
          <w:sz w:val="20"/>
          <w:lang w:eastAsia="cs-CZ"/>
        </w:rPr>
        <w:t>díla</w:t>
      </w:r>
      <w:r w:rsidR="00205DC4" w:rsidRPr="006821FB">
        <w:rPr>
          <w:sz w:val="20"/>
          <w:lang w:eastAsia="cs-CZ"/>
        </w:rPr>
        <w:t xml:space="preserve"> a autorský dozor v rámci fáze č. IV. bude vykonán v předpokládaném rozsahu 60 hodin.</w:t>
      </w:r>
    </w:p>
    <w:p w14:paraId="4F58A4AD" w14:textId="77777777" w:rsidR="0097410D" w:rsidRPr="006821FB" w:rsidRDefault="0097410D" w:rsidP="0097410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Cena díla bude objednatelem hrazena postupně za jednotlivé fáze díla. Cena jednotlivých fází díla se sjednává následovně:</w:t>
      </w:r>
    </w:p>
    <w:p w14:paraId="16B25405" w14:textId="6D494E7C" w:rsidR="0097410D" w:rsidRPr="00EA098F" w:rsidRDefault="0097410D" w:rsidP="0097410D">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EA098F">
        <w:rPr>
          <w:rFonts w:eastAsia="Times New Roman"/>
          <w:kern w:val="28"/>
          <w:sz w:val="20"/>
          <w:szCs w:val="20"/>
          <w:lang w:eastAsia="cs-CZ"/>
        </w:rPr>
        <w:t xml:space="preserve">pro fázi č. I. se sjednává cena díla ve výši </w:t>
      </w:r>
      <w:r w:rsidR="00EA098F" w:rsidRPr="00EA098F">
        <w:rPr>
          <w:rFonts w:eastAsia="Times New Roman"/>
          <w:kern w:val="28"/>
          <w:sz w:val="20"/>
          <w:szCs w:val="20"/>
          <w:lang w:eastAsia="cs-CZ"/>
        </w:rPr>
        <w:t>140.000,-</w:t>
      </w:r>
      <w:r w:rsidRPr="00EA098F">
        <w:rPr>
          <w:rFonts w:eastAsia="Times New Roman"/>
          <w:kern w:val="28"/>
          <w:sz w:val="20"/>
          <w:szCs w:val="20"/>
          <w:lang w:eastAsia="cs-CZ"/>
        </w:rPr>
        <w:t xml:space="preserve"> Kč bez DPH,</w:t>
      </w:r>
    </w:p>
    <w:p w14:paraId="2995554C" w14:textId="59640B60" w:rsidR="00205DC4" w:rsidRPr="00EA098F" w:rsidRDefault="0097410D"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EA098F">
        <w:rPr>
          <w:rFonts w:eastAsia="Times New Roman"/>
          <w:kern w:val="28"/>
          <w:sz w:val="20"/>
          <w:szCs w:val="20"/>
          <w:lang w:eastAsia="cs-CZ"/>
        </w:rPr>
        <w:t xml:space="preserve">pro fázi č. II. se sjednává cena díla ve výši </w:t>
      </w:r>
      <w:r w:rsidR="00EA098F" w:rsidRPr="00EA098F">
        <w:rPr>
          <w:rFonts w:eastAsia="Times New Roman"/>
          <w:kern w:val="28"/>
          <w:sz w:val="20"/>
          <w:szCs w:val="20"/>
          <w:lang w:eastAsia="cs-CZ"/>
        </w:rPr>
        <w:t>795.000,-</w:t>
      </w:r>
      <w:r w:rsidRPr="00EA098F">
        <w:rPr>
          <w:rFonts w:eastAsia="Times New Roman"/>
          <w:kern w:val="28"/>
          <w:sz w:val="20"/>
          <w:szCs w:val="20"/>
          <w:lang w:eastAsia="cs-CZ"/>
        </w:rPr>
        <w:t xml:space="preserve"> Kč bez DPH</w:t>
      </w:r>
    </w:p>
    <w:p w14:paraId="7A3EB6AF" w14:textId="758C8979" w:rsidR="00205DC4" w:rsidRPr="00EA098F" w:rsidRDefault="00205DC4"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EA098F">
        <w:rPr>
          <w:rFonts w:eastAsia="Times New Roman"/>
          <w:kern w:val="28"/>
          <w:sz w:val="20"/>
          <w:szCs w:val="20"/>
          <w:lang w:eastAsia="cs-CZ"/>
        </w:rPr>
        <w:t xml:space="preserve">pro fázi č. III. se sjednává cena díla ve výši </w:t>
      </w:r>
      <w:r w:rsidR="00EA098F" w:rsidRPr="00EA098F">
        <w:rPr>
          <w:rFonts w:eastAsia="Times New Roman"/>
          <w:kern w:val="28"/>
          <w:sz w:val="20"/>
          <w:szCs w:val="20"/>
          <w:lang w:eastAsia="cs-CZ"/>
        </w:rPr>
        <w:t>55.000,-</w:t>
      </w:r>
      <w:r w:rsidRPr="00EA098F">
        <w:rPr>
          <w:rFonts w:eastAsia="Times New Roman"/>
          <w:kern w:val="28"/>
          <w:sz w:val="20"/>
          <w:szCs w:val="20"/>
          <w:lang w:eastAsia="cs-CZ"/>
        </w:rPr>
        <w:t xml:space="preserve"> Kč bez DPH</w:t>
      </w:r>
    </w:p>
    <w:p w14:paraId="17A6E0CC" w14:textId="6F0F3920" w:rsidR="0097410D" w:rsidRPr="00EA098F" w:rsidRDefault="00205DC4"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EA098F">
        <w:rPr>
          <w:rFonts w:eastAsia="Times New Roman"/>
          <w:kern w:val="28"/>
          <w:sz w:val="20"/>
          <w:szCs w:val="20"/>
          <w:lang w:eastAsia="cs-CZ"/>
        </w:rPr>
        <w:t xml:space="preserve">pro fázi č. IV. se sjednává cena díla ve výši </w:t>
      </w:r>
      <w:r w:rsidR="00EA098F" w:rsidRPr="00EA098F">
        <w:rPr>
          <w:rFonts w:eastAsia="Times New Roman"/>
          <w:kern w:val="28"/>
          <w:sz w:val="20"/>
          <w:szCs w:val="20"/>
          <w:lang w:eastAsia="cs-CZ"/>
        </w:rPr>
        <w:t>700,-</w:t>
      </w:r>
      <w:r w:rsidRPr="00EA098F">
        <w:rPr>
          <w:rFonts w:eastAsia="Times New Roman"/>
          <w:kern w:val="28"/>
          <w:sz w:val="20"/>
          <w:szCs w:val="20"/>
          <w:lang w:eastAsia="cs-CZ"/>
        </w:rPr>
        <w:t xml:space="preserve"> Kč bez DPH za hodinu autorského dozoru. Tedy za předpokladu faktického výkonu autorského dozoru v rozsahu </w:t>
      </w:r>
      <w:r w:rsidRPr="00EA098F">
        <w:rPr>
          <w:sz w:val="20"/>
          <w:lang w:eastAsia="cs-CZ"/>
        </w:rPr>
        <w:t xml:space="preserve">60 </w:t>
      </w:r>
      <w:r w:rsidRPr="00EA098F">
        <w:rPr>
          <w:rFonts w:eastAsia="Times New Roman"/>
          <w:kern w:val="28"/>
          <w:sz w:val="20"/>
          <w:szCs w:val="20"/>
          <w:lang w:eastAsia="cs-CZ"/>
        </w:rPr>
        <w:t xml:space="preserve">hodin by cena za tuto fázi činila </w:t>
      </w:r>
      <w:r w:rsidR="00EA098F" w:rsidRPr="00EA098F">
        <w:rPr>
          <w:rFonts w:eastAsia="Times New Roman"/>
          <w:kern w:val="28"/>
          <w:sz w:val="20"/>
          <w:szCs w:val="20"/>
          <w:lang w:eastAsia="cs-CZ"/>
        </w:rPr>
        <w:t>42.000,-</w:t>
      </w:r>
      <w:r w:rsidRPr="00EA098F">
        <w:rPr>
          <w:rFonts w:eastAsia="Times New Roman"/>
          <w:kern w:val="28"/>
          <w:sz w:val="20"/>
          <w:szCs w:val="20"/>
          <w:lang w:eastAsia="cs-CZ"/>
        </w:rPr>
        <w:t xml:space="preserve"> Kč bez DPH.</w:t>
      </w:r>
    </w:p>
    <w:p w14:paraId="5263D402" w14:textId="77777777" w:rsidR="00570498" w:rsidRPr="006821FB"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Ceny uvedené v předchozím odstavci platí jako konečné a nejvýše přípustné, zahrnují veškeré náklady zhotovitele na provedení díla. Ustanovení § 2620 odst. 2 občanského zákoníku se nepoužije. Smluvní strany si sjednávají, že změna výše uvedených cen je přípustná pouze v případě změny zákonných sazeb daně z přidané hodnoty. Daň z přidané hodnoty bude účtována v aktuálně platné výši. Za uplatnění správné sazby DPH odpovídá zhotovitel.</w:t>
      </w:r>
    </w:p>
    <w:p w14:paraId="74A914DE" w14:textId="5D2797AB" w:rsidR="00570498" w:rsidRPr="006821FB"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Cena za jednotlivé fáze díla bude hrazena na základě daňových dokladů (faktur) vystavených zhotovitelem. Splatnost faktur bude </w:t>
      </w:r>
      <w:r w:rsidRPr="006821FB">
        <w:rPr>
          <w:rFonts w:eastAsia="Times New Roman"/>
          <w:b/>
          <w:bCs/>
          <w:kern w:val="28"/>
          <w:sz w:val="20"/>
          <w:szCs w:val="20"/>
          <w:lang w:eastAsia="cs-CZ"/>
        </w:rPr>
        <w:t>do 30 kalendářních dnů</w:t>
      </w:r>
      <w:r w:rsidRPr="006821FB">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118DE0F1" w14:textId="25525602" w:rsidR="00EB1B1D" w:rsidRPr="006821FB"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je oprávněn vystavit fakturu za jednotlivé fáze díla po jejich řádném předání a převzetí objednatelem. Zhotovitel nemá nárok na hrazení záloh.</w:t>
      </w:r>
    </w:p>
    <w:p w14:paraId="4575981C" w14:textId="59A93A3F" w:rsidR="00EF2C79" w:rsidRPr="006821FB" w:rsidRDefault="00EF2C79"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Cena za fázi č. IV. (výkon autorského dozoru) bude hrazena měsíčně dozadu dle skutečného rozsahu vykonaného autorského dozoru. Skutečný rozsah autorského dozoru bude záviset na délce realizace stavby a požadavcích objednatele.</w:t>
      </w:r>
    </w:p>
    <w:p w14:paraId="363A8E58" w14:textId="32A6D63C" w:rsidR="009C1CD4" w:rsidRPr="006821FB"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Za částečné plnění některé z fází díla, tedy plnění jiné, než úplné a bezvadné, nemá zhotovitel nárok na úhradu ani části ceny díla.</w:t>
      </w:r>
    </w:p>
    <w:p w14:paraId="7F739BD5" w14:textId="77777777" w:rsidR="009C1CD4" w:rsidRPr="006821FB"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V případě, že se objednatel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6E65FC22" w14:textId="498F50E3" w:rsidR="00EB1B1D"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V případě prodlení objednatele s úhradou ceny díla je zhotovitel oprávněn požadovat zaplacení úroku z prodlení v zákonné výši.</w:t>
      </w:r>
    </w:p>
    <w:p w14:paraId="1A1EEFBB" w14:textId="77777777" w:rsidR="00992E79" w:rsidRPr="006821FB" w:rsidRDefault="00992E79" w:rsidP="00992E79">
      <w:pPr>
        <w:tabs>
          <w:tab w:val="left" w:pos="567"/>
        </w:tabs>
        <w:spacing w:after="60" w:line="240" w:lineRule="auto"/>
        <w:ind w:left="567"/>
        <w:outlineLvl w:val="0"/>
        <w:rPr>
          <w:rFonts w:eastAsia="Times New Roman"/>
          <w:kern w:val="28"/>
          <w:sz w:val="20"/>
          <w:szCs w:val="20"/>
          <w:lang w:eastAsia="cs-CZ"/>
        </w:rPr>
      </w:pPr>
    </w:p>
    <w:p w14:paraId="59869651" w14:textId="77777777" w:rsidR="00EB1B1D" w:rsidRPr="006821FB"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Práva a povinnosti smluvních stran</w:t>
      </w:r>
    </w:p>
    <w:p w14:paraId="1B4185E8" w14:textId="5DFF4400"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je povinen provést dílo řádně a včas, v souladu s touto smlouvou</w:t>
      </w:r>
      <w:r w:rsidR="00227550" w:rsidRPr="006821FB">
        <w:rPr>
          <w:rFonts w:eastAsia="Times New Roman"/>
          <w:kern w:val="28"/>
          <w:sz w:val="20"/>
          <w:szCs w:val="20"/>
          <w:lang w:eastAsia="cs-CZ"/>
        </w:rPr>
        <w:t xml:space="preserve">, </w:t>
      </w:r>
      <w:r w:rsidR="00B435FD" w:rsidRPr="006821FB">
        <w:rPr>
          <w:rFonts w:eastAsia="Times New Roman"/>
          <w:kern w:val="28"/>
          <w:sz w:val="20"/>
          <w:szCs w:val="20"/>
          <w:lang w:eastAsia="cs-CZ"/>
        </w:rPr>
        <w:t>v rozsahu požadavků objednatele</w:t>
      </w:r>
      <w:r w:rsidR="00227550" w:rsidRPr="006821FB">
        <w:rPr>
          <w:rFonts w:eastAsia="Times New Roman"/>
          <w:kern w:val="28"/>
          <w:sz w:val="20"/>
          <w:szCs w:val="20"/>
          <w:lang w:eastAsia="cs-CZ"/>
        </w:rPr>
        <w:t xml:space="preserve"> a za současného dodržení na počátku stanoveného odhadu investičních nákladů</w:t>
      </w:r>
      <w:r w:rsidRPr="006821FB">
        <w:rPr>
          <w:rFonts w:eastAsia="Times New Roman"/>
          <w:kern w:val="28"/>
          <w:sz w:val="20"/>
          <w:szCs w:val="20"/>
          <w:lang w:eastAsia="cs-CZ"/>
        </w:rPr>
        <w:t>. Zhotovitel provede dílo samostatně a obstará vše, co je k provedení díla třeba.</w:t>
      </w:r>
      <w:r w:rsidR="00102D6E" w:rsidRPr="006821FB">
        <w:rPr>
          <w:rFonts w:eastAsia="Times New Roman"/>
          <w:kern w:val="28"/>
          <w:sz w:val="20"/>
          <w:szCs w:val="20"/>
          <w:lang w:eastAsia="cs-CZ"/>
        </w:rPr>
        <w:t xml:space="preserve"> </w:t>
      </w:r>
      <w:r w:rsidR="00D11A4A" w:rsidRPr="006821FB">
        <w:rPr>
          <w:rFonts w:eastAsia="Times New Roman"/>
          <w:kern w:val="28"/>
          <w:sz w:val="20"/>
          <w:szCs w:val="20"/>
          <w:lang w:eastAsia="cs-CZ"/>
        </w:rPr>
        <w:t xml:space="preserve">V případě, že k provedení díla </w:t>
      </w:r>
      <w:r w:rsidR="00770D73" w:rsidRPr="006821FB">
        <w:rPr>
          <w:rFonts w:eastAsia="Times New Roman"/>
          <w:kern w:val="28"/>
          <w:sz w:val="20"/>
          <w:szCs w:val="20"/>
          <w:lang w:eastAsia="cs-CZ"/>
        </w:rPr>
        <w:t>budou</w:t>
      </w:r>
      <w:r w:rsidR="00D11A4A" w:rsidRPr="006821FB">
        <w:rPr>
          <w:rFonts w:eastAsia="Times New Roman"/>
          <w:kern w:val="28"/>
          <w:sz w:val="20"/>
          <w:szCs w:val="20"/>
          <w:lang w:eastAsia="cs-CZ"/>
        </w:rPr>
        <w:t xml:space="preserve"> potřebné další podklady, je zhotovitel povinen si tyto podklady včas vyžádat u objednatele, případně si je obstarat sám.</w:t>
      </w:r>
    </w:p>
    <w:p w14:paraId="3BBADF03" w14:textId="4C19D826"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Zhotovitel je povinen provést dílo s odbornou péčí a dle obvyklých pravidel své profese, v souladu s příslušnými obecně závaznými </w:t>
      </w:r>
      <w:r w:rsidR="00227550" w:rsidRPr="006821FB">
        <w:rPr>
          <w:rFonts w:eastAsia="Times New Roman"/>
          <w:kern w:val="28"/>
          <w:sz w:val="20"/>
          <w:szCs w:val="20"/>
          <w:lang w:eastAsia="cs-CZ"/>
        </w:rPr>
        <w:t xml:space="preserve">hygienickými, bezpečnostními, požárními a dalšími </w:t>
      </w:r>
      <w:r w:rsidRPr="006821FB">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w:t>
      </w:r>
      <w:r w:rsidR="000959FC" w:rsidRPr="006821FB">
        <w:rPr>
          <w:rFonts w:eastAsia="Times New Roman"/>
          <w:kern w:val="28"/>
          <w:sz w:val="20"/>
          <w:szCs w:val="20"/>
          <w:lang w:eastAsia="cs-CZ"/>
        </w:rPr>
        <w:t xml:space="preserve">283/2021 Sb., </w:t>
      </w:r>
      <w:r w:rsidR="003D5AED" w:rsidRPr="006821FB">
        <w:rPr>
          <w:rFonts w:eastAsia="Times New Roman"/>
          <w:kern w:val="28"/>
          <w:sz w:val="20"/>
          <w:szCs w:val="20"/>
          <w:lang w:eastAsia="cs-CZ"/>
        </w:rPr>
        <w:t>s</w:t>
      </w:r>
      <w:r w:rsidR="000959FC" w:rsidRPr="006821FB">
        <w:rPr>
          <w:rFonts w:eastAsia="Times New Roman"/>
          <w:kern w:val="28"/>
          <w:sz w:val="20"/>
          <w:szCs w:val="20"/>
          <w:lang w:eastAsia="cs-CZ"/>
        </w:rPr>
        <w:t>tavební zákon</w:t>
      </w:r>
      <w:r w:rsidRPr="006821FB">
        <w:rPr>
          <w:rFonts w:eastAsia="Times New Roman"/>
          <w:kern w:val="28"/>
          <w:sz w:val="20"/>
          <w:szCs w:val="20"/>
          <w:lang w:eastAsia="cs-CZ"/>
        </w:rPr>
        <w:t>, ve znění pozdějších předpisů a zákona č. 360/1992 Sb., o výkonu povolání autorizovaných architektů a o výkonu povolání autorizovaných inženýrů a techniků činných ve výstavbě, v platném znění (dále jen „</w:t>
      </w:r>
      <w:r w:rsidRPr="006821FB">
        <w:rPr>
          <w:rFonts w:eastAsia="Times New Roman"/>
          <w:b/>
          <w:kern w:val="28"/>
          <w:sz w:val="20"/>
          <w:szCs w:val="20"/>
          <w:lang w:eastAsia="cs-CZ"/>
        </w:rPr>
        <w:t>autorizační zákon</w:t>
      </w:r>
      <w:r w:rsidRPr="006821FB">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0B0A45BE" w14:textId="43C1DAE2"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odpovídá za to, že jednotlivé části projektové dokumentace budou zpracovávány oprávněnou osobou v souladu s § 15</w:t>
      </w:r>
      <w:r w:rsidR="00386A10" w:rsidRPr="006821FB">
        <w:rPr>
          <w:rFonts w:eastAsia="Times New Roman"/>
          <w:kern w:val="28"/>
          <w:sz w:val="20"/>
          <w:szCs w:val="20"/>
          <w:lang w:eastAsia="cs-CZ"/>
        </w:rPr>
        <w:t>5</w:t>
      </w:r>
      <w:r w:rsidRPr="006821FB">
        <w:rPr>
          <w:rFonts w:eastAsia="Times New Roman"/>
          <w:kern w:val="28"/>
          <w:sz w:val="20"/>
          <w:szCs w:val="20"/>
          <w:lang w:eastAsia="cs-CZ"/>
        </w:rPr>
        <w:t xml:space="preserve"> stavebního zákona a autorizačním zákonem, není-li k tomu způsobilý sám. Jeho odpovědnost za projektovou dokumentaci jako celku tím není dotčena.</w:t>
      </w:r>
    </w:p>
    <w:p w14:paraId="242240B9" w14:textId="2E77D63C"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Dílo musí být provedeno takovým způsobem, aby umožňovalo vydání veškerých veřejnoprávních oprávnění a souhlasů nezbytných k zahájení stavebních prací</w:t>
      </w:r>
      <w:r w:rsidR="007B3CB3" w:rsidRPr="006821FB">
        <w:rPr>
          <w:rFonts w:eastAsia="Times New Roman"/>
          <w:kern w:val="28"/>
          <w:sz w:val="20"/>
          <w:szCs w:val="20"/>
          <w:lang w:eastAsia="cs-CZ"/>
        </w:rPr>
        <w:t>, pokud jsou k provedení díla potřebné</w:t>
      </w:r>
      <w:r w:rsidRPr="006821FB">
        <w:rPr>
          <w:rFonts w:eastAsia="Times New Roman"/>
          <w:kern w:val="28"/>
          <w:sz w:val="20"/>
          <w:szCs w:val="20"/>
          <w:lang w:eastAsia="cs-CZ"/>
        </w:rPr>
        <w:t>. Zhotovitel je povinen provést dílo v souladu s připomínkami příslušných správních orgánů</w:t>
      </w:r>
      <w:r w:rsidR="00F37FDF" w:rsidRPr="006821FB">
        <w:rPr>
          <w:rFonts w:eastAsia="Times New Roman"/>
          <w:kern w:val="28"/>
          <w:sz w:val="20"/>
          <w:szCs w:val="20"/>
          <w:lang w:eastAsia="cs-CZ"/>
        </w:rPr>
        <w:t>, pokud byly vydány</w:t>
      </w:r>
      <w:r w:rsidRPr="006821FB">
        <w:rPr>
          <w:rFonts w:eastAsia="Times New Roman"/>
          <w:kern w:val="28"/>
          <w:sz w:val="20"/>
          <w:szCs w:val="20"/>
          <w:lang w:eastAsia="cs-CZ"/>
        </w:rPr>
        <w:t>.</w:t>
      </w:r>
    </w:p>
    <w:p w14:paraId="5119C39C" w14:textId="5054E25F"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odpovídá za správnost, celistvost</w:t>
      </w:r>
      <w:r w:rsidR="00D06733" w:rsidRPr="006821FB">
        <w:rPr>
          <w:rFonts w:eastAsia="Times New Roman"/>
          <w:kern w:val="28"/>
          <w:sz w:val="20"/>
          <w:szCs w:val="20"/>
          <w:lang w:eastAsia="cs-CZ"/>
        </w:rPr>
        <w:t xml:space="preserve"> a</w:t>
      </w:r>
      <w:r w:rsidRPr="006821FB">
        <w:rPr>
          <w:rFonts w:eastAsia="Times New Roman"/>
          <w:kern w:val="28"/>
          <w:sz w:val="20"/>
          <w:szCs w:val="20"/>
          <w:lang w:eastAsia="cs-CZ"/>
        </w:rPr>
        <w:t xml:space="preserve"> úplnost projektové dokumentace </w:t>
      </w:r>
      <w:r w:rsidR="005A19DE" w:rsidRPr="006821FB">
        <w:rPr>
          <w:rFonts w:eastAsia="Times New Roman"/>
          <w:kern w:val="28"/>
          <w:sz w:val="20"/>
          <w:szCs w:val="20"/>
          <w:lang w:eastAsia="cs-CZ"/>
        </w:rPr>
        <w:t xml:space="preserve">tak, aby stavba </w:t>
      </w:r>
      <w:r w:rsidR="00677F29" w:rsidRPr="006821FB">
        <w:rPr>
          <w:rFonts w:eastAsia="Times New Roman"/>
          <w:kern w:val="28"/>
          <w:sz w:val="20"/>
          <w:szCs w:val="20"/>
          <w:lang w:eastAsia="cs-CZ"/>
        </w:rPr>
        <w:t xml:space="preserve">dle </w:t>
      </w:r>
      <w:r w:rsidR="005A19DE" w:rsidRPr="006821FB">
        <w:rPr>
          <w:rFonts w:eastAsia="Times New Roman"/>
          <w:kern w:val="28"/>
          <w:sz w:val="20"/>
          <w:szCs w:val="20"/>
          <w:lang w:eastAsia="cs-CZ"/>
        </w:rPr>
        <w:t>této projektové dokumentace byla proveditelná</w:t>
      </w:r>
      <w:r w:rsidR="002967A7" w:rsidRPr="006821FB">
        <w:rPr>
          <w:rFonts w:eastAsia="Times New Roman"/>
          <w:kern w:val="28"/>
          <w:sz w:val="20"/>
          <w:szCs w:val="20"/>
          <w:lang w:eastAsia="cs-CZ"/>
        </w:rPr>
        <w:t>,</w:t>
      </w:r>
      <w:r w:rsidR="008943F1" w:rsidRPr="006821FB">
        <w:rPr>
          <w:rFonts w:eastAsia="Times New Roman"/>
          <w:kern w:val="28"/>
          <w:sz w:val="20"/>
          <w:szCs w:val="20"/>
          <w:lang w:eastAsia="cs-CZ"/>
        </w:rPr>
        <w:t xml:space="preserve"> úplná,</w:t>
      </w:r>
      <w:r w:rsidR="002967A7" w:rsidRPr="006821FB">
        <w:rPr>
          <w:rFonts w:eastAsia="Times New Roman"/>
          <w:kern w:val="28"/>
          <w:sz w:val="20"/>
          <w:szCs w:val="20"/>
          <w:lang w:eastAsia="cs-CZ"/>
        </w:rPr>
        <w:t xml:space="preserve"> </w:t>
      </w:r>
      <w:r w:rsidR="003C71C7" w:rsidRPr="006821FB">
        <w:rPr>
          <w:rFonts w:eastAsia="Times New Roman"/>
          <w:kern w:val="28"/>
          <w:sz w:val="20"/>
          <w:szCs w:val="20"/>
          <w:lang w:eastAsia="cs-CZ"/>
        </w:rPr>
        <w:t xml:space="preserve">použitelná ke svému zamýšlenému účelu, plně </w:t>
      </w:r>
      <w:r w:rsidR="002967A7" w:rsidRPr="006821FB">
        <w:rPr>
          <w:rFonts w:eastAsia="Times New Roman"/>
          <w:kern w:val="28"/>
          <w:sz w:val="20"/>
          <w:szCs w:val="20"/>
          <w:lang w:eastAsia="cs-CZ"/>
        </w:rPr>
        <w:t>funkční, hospodárn</w:t>
      </w:r>
      <w:r w:rsidR="003C71C7" w:rsidRPr="006821FB">
        <w:rPr>
          <w:rFonts w:eastAsia="Times New Roman"/>
          <w:kern w:val="28"/>
          <w:sz w:val="20"/>
          <w:szCs w:val="20"/>
          <w:lang w:eastAsia="cs-CZ"/>
        </w:rPr>
        <w:t>á a</w:t>
      </w:r>
      <w:r w:rsidR="002967A7" w:rsidRPr="006821FB">
        <w:rPr>
          <w:rFonts w:eastAsia="Times New Roman"/>
          <w:kern w:val="28"/>
          <w:sz w:val="20"/>
          <w:szCs w:val="20"/>
          <w:lang w:eastAsia="cs-CZ"/>
        </w:rPr>
        <w:t xml:space="preserve"> provozně bezpečn</w:t>
      </w:r>
      <w:r w:rsidR="003C71C7" w:rsidRPr="006821FB">
        <w:rPr>
          <w:rFonts w:eastAsia="Times New Roman"/>
          <w:kern w:val="28"/>
          <w:sz w:val="20"/>
          <w:szCs w:val="20"/>
          <w:lang w:eastAsia="cs-CZ"/>
        </w:rPr>
        <w:t>á</w:t>
      </w:r>
      <w:r w:rsidR="00677F29" w:rsidRPr="006821FB">
        <w:rPr>
          <w:rFonts w:eastAsia="Times New Roman"/>
          <w:kern w:val="28"/>
          <w:sz w:val="20"/>
          <w:szCs w:val="20"/>
          <w:lang w:eastAsia="cs-CZ"/>
        </w:rPr>
        <w:t xml:space="preserve">. </w:t>
      </w:r>
      <w:r w:rsidR="00937A0C" w:rsidRPr="006821FB">
        <w:rPr>
          <w:rFonts w:eastAsia="Times New Roman"/>
          <w:kern w:val="28"/>
          <w:sz w:val="20"/>
          <w:szCs w:val="20"/>
          <w:lang w:eastAsia="cs-CZ"/>
        </w:rPr>
        <w:t>Zhotovitel odpovídá</w:t>
      </w:r>
      <w:r w:rsidRPr="006821FB">
        <w:rPr>
          <w:rFonts w:eastAsia="Times New Roman"/>
          <w:kern w:val="28"/>
          <w:sz w:val="20"/>
          <w:szCs w:val="20"/>
          <w:lang w:eastAsia="cs-CZ"/>
        </w:rPr>
        <w:t xml:space="preserve">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 Statické, popřípadě jiné výpočty musí být vypracovány tak, aby byly kontrolovatelné.</w:t>
      </w:r>
    </w:p>
    <w:p w14:paraId="0688377D" w14:textId="77777777" w:rsidR="00386A10" w:rsidRPr="006821FB" w:rsidRDefault="00386A10" w:rsidP="00386A1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Zhotovitel se zavazuje pravidelně projednávat dokumentaci, která je předmětem díla, s příslušnými pracovníky objednatele a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0935E7D3"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není oprávněn odstoupit od smlouvy z důvodů uvedených v ustanovení § 2591 a § 2595 občanského zákoníku.</w:t>
      </w:r>
    </w:p>
    <w:p w14:paraId="740B3110"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lastRenderedPageBreak/>
        <w:t>Zhotovitel je povinen informovat objednatele o všech okolnostech, které mají nebo by mohly mít vliv na plnění povinností zhotovitele podle této smlouvy.</w:t>
      </w:r>
    </w:p>
    <w:p w14:paraId="6C66217B" w14:textId="31DFBF29"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strike/>
          <w:kern w:val="28"/>
          <w:sz w:val="20"/>
          <w:szCs w:val="20"/>
          <w:lang w:eastAsia="cs-CZ"/>
        </w:rPr>
      </w:pPr>
      <w:r w:rsidRPr="00D36B64">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w:t>
      </w:r>
      <w:r w:rsidRPr="006821FB">
        <w:rPr>
          <w:rFonts w:eastAsia="Times New Roman"/>
          <w:kern w:val="28"/>
          <w:sz w:val="20"/>
          <w:szCs w:val="20"/>
          <w:lang w:eastAsia="cs-CZ"/>
        </w:rPr>
        <w:t xml:space="preserve"> objednatelem dojde k úplnému či částečnému zničení hmotného nosiče díla a objednatel o vydání duplikátu díla požádá.</w:t>
      </w:r>
    </w:p>
    <w:p w14:paraId="251F5077"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je oprávněn provést dílo s využitím subdodavatelů. Identifikační údaje subdodavatelů je povinen na vyžádání sdělit objednateli.</w:t>
      </w:r>
    </w:p>
    <w:p w14:paraId="3D5EA48C" w14:textId="02A51F2C"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Objednatel je povinen </w:t>
      </w:r>
      <w:r w:rsidR="00B5771A" w:rsidRPr="006821FB">
        <w:rPr>
          <w:rFonts w:eastAsia="Times New Roman"/>
          <w:kern w:val="28"/>
          <w:sz w:val="20"/>
          <w:szCs w:val="20"/>
          <w:lang w:eastAsia="cs-CZ"/>
        </w:rPr>
        <w:t xml:space="preserve">jednotlivé fáze díla </w:t>
      </w:r>
      <w:r w:rsidRPr="006821FB">
        <w:rPr>
          <w:rFonts w:eastAsia="Times New Roman"/>
          <w:kern w:val="28"/>
          <w:sz w:val="20"/>
          <w:szCs w:val="20"/>
          <w:lang w:eastAsia="cs-CZ"/>
        </w:rPr>
        <w:t xml:space="preserve">převzít po </w:t>
      </w:r>
      <w:r w:rsidR="00B5771A" w:rsidRPr="006821FB">
        <w:rPr>
          <w:rFonts w:eastAsia="Times New Roman"/>
          <w:kern w:val="28"/>
          <w:sz w:val="20"/>
          <w:szCs w:val="20"/>
          <w:lang w:eastAsia="cs-CZ"/>
        </w:rPr>
        <w:t xml:space="preserve">jejich </w:t>
      </w:r>
      <w:r w:rsidRPr="006821FB">
        <w:rPr>
          <w:rFonts w:eastAsia="Times New Roman"/>
          <w:kern w:val="28"/>
          <w:sz w:val="20"/>
          <w:szCs w:val="20"/>
          <w:lang w:eastAsia="cs-CZ"/>
        </w:rPr>
        <w:t xml:space="preserve">řádném a úplném dokončení. V opačném případě nelze po objednateli převzetí </w:t>
      </w:r>
      <w:r w:rsidR="005717E0" w:rsidRPr="006821FB">
        <w:rPr>
          <w:rFonts w:eastAsia="Times New Roman"/>
          <w:kern w:val="28"/>
          <w:sz w:val="20"/>
          <w:szCs w:val="20"/>
          <w:lang w:eastAsia="cs-CZ"/>
        </w:rPr>
        <w:t xml:space="preserve">příslušné fáze </w:t>
      </w:r>
      <w:r w:rsidRPr="006821FB">
        <w:rPr>
          <w:rFonts w:eastAsia="Times New Roman"/>
          <w:kern w:val="28"/>
          <w:sz w:val="20"/>
          <w:szCs w:val="20"/>
          <w:lang w:eastAsia="cs-CZ"/>
        </w:rPr>
        <w:t>díla vyžadovat. Objednatel je dále povinen zaplatit zhotoviteli za řádně provedené dílo sjednanou cenu.</w:t>
      </w:r>
    </w:p>
    <w:p w14:paraId="6CEDE807" w14:textId="77777777" w:rsidR="00EF2C79" w:rsidRPr="006821FB" w:rsidRDefault="00377E76" w:rsidP="00EF2C79">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Objednatel se zavazuje poskytovat zhotoviteli nezbytnou součinnost pro provedení díla, zejména mu na jeho žádost poskytnou potřebné dokumenty </w:t>
      </w:r>
      <w:r w:rsidR="00DE765E" w:rsidRPr="006821FB">
        <w:rPr>
          <w:rFonts w:eastAsia="Times New Roman"/>
          <w:kern w:val="28"/>
          <w:sz w:val="20"/>
          <w:szCs w:val="20"/>
          <w:lang w:eastAsia="cs-CZ"/>
        </w:rPr>
        <w:t>nebo mu s ohledem na provoz nemocnice umožnit vstup do dotčených prostor nemocnice.</w:t>
      </w:r>
      <w:r w:rsidR="00EF2C79" w:rsidRPr="006821FB">
        <w:rPr>
          <w:rFonts w:eastAsia="Times New Roman"/>
          <w:kern w:val="28"/>
          <w:sz w:val="20"/>
          <w:szCs w:val="20"/>
          <w:lang w:eastAsia="cs-CZ"/>
        </w:rPr>
        <w:t xml:space="preserve"> Objednatel vystaví zhotoviteli plnou moc potřebnou zastupování objednatele v územním a stavebním řízení a po dobu řízení bude zhotoviteli na jeho žádost poskytovat potřebnou součinnost.</w:t>
      </w:r>
    </w:p>
    <w:p w14:paraId="1AB09A15" w14:textId="2FDF958D" w:rsidR="00EB4669" w:rsidRDefault="00EB1B1D" w:rsidP="007561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vědom při vynaložení odborné péče.</w:t>
      </w:r>
    </w:p>
    <w:p w14:paraId="2F791A0A" w14:textId="77777777" w:rsidR="00992E79" w:rsidRPr="006821FB" w:rsidRDefault="00992E79" w:rsidP="00992E79">
      <w:pPr>
        <w:tabs>
          <w:tab w:val="left" w:pos="567"/>
        </w:tabs>
        <w:spacing w:after="60" w:line="240" w:lineRule="auto"/>
        <w:ind w:left="567"/>
        <w:outlineLvl w:val="0"/>
        <w:rPr>
          <w:rFonts w:eastAsia="Times New Roman"/>
          <w:kern w:val="28"/>
          <w:sz w:val="20"/>
          <w:szCs w:val="20"/>
          <w:lang w:eastAsia="cs-CZ"/>
        </w:rPr>
      </w:pPr>
    </w:p>
    <w:p w14:paraId="6791C9A1" w14:textId="77777777" w:rsidR="00172BCA" w:rsidRPr="006821FB" w:rsidRDefault="00172BCA" w:rsidP="00172BCA">
      <w:pPr>
        <w:pStyle w:val="Nadpis1"/>
        <w:keepNext w:val="0"/>
        <w:keepLines w:val="0"/>
        <w:spacing w:before="200"/>
        <w:rPr>
          <w:rFonts w:ascii="Verdana" w:hAnsi="Verdana"/>
          <w:sz w:val="20"/>
        </w:rPr>
      </w:pPr>
      <w:r w:rsidRPr="006821FB">
        <w:rPr>
          <w:rFonts w:ascii="Verdana" w:hAnsi="Verdana"/>
          <w:sz w:val="20"/>
        </w:rPr>
        <w:t>Povinnosti při výkonu autorského dozoru</w:t>
      </w:r>
    </w:p>
    <w:p w14:paraId="5EF115BB" w14:textId="77777777" w:rsidR="00172BCA" w:rsidRPr="006821FB" w:rsidRDefault="00172BCA" w:rsidP="00172BCA">
      <w:pPr>
        <w:pStyle w:val="Nadpis2"/>
        <w:keepNext w:val="0"/>
        <w:spacing w:after="60"/>
        <w:rPr>
          <w:rFonts w:ascii="Verdana" w:hAnsi="Verdana"/>
          <w:sz w:val="20"/>
          <w:lang w:eastAsia="cs-CZ"/>
        </w:rPr>
      </w:pPr>
      <w:r w:rsidRPr="006821FB">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14:paraId="61DB8484" w14:textId="77777777" w:rsidR="00172BCA" w:rsidRPr="006821FB" w:rsidRDefault="00172BCA" w:rsidP="00172BCA">
      <w:pPr>
        <w:pStyle w:val="Nadpis2"/>
        <w:keepNext w:val="0"/>
        <w:spacing w:after="60"/>
        <w:rPr>
          <w:rFonts w:ascii="Verdana" w:hAnsi="Verdana"/>
          <w:sz w:val="20"/>
          <w:lang w:eastAsia="cs-CZ"/>
        </w:rPr>
      </w:pPr>
      <w:r w:rsidRPr="006821FB">
        <w:rPr>
          <w:rFonts w:ascii="Verdana" w:hAnsi="Verdana"/>
          <w:sz w:val="20"/>
          <w:lang w:eastAsia="cs-CZ"/>
        </w:rPr>
        <w:t>V rámci výkonu autorského dozoru se zhotovitel na výzvu objednatele učiněnou ústně, písemně, telefonicky nebo emailem zavazuje:</w:t>
      </w:r>
    </w:p>
    <w:p w14:paraId="3D77B723"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ověřovat dodržení díla v návaznosti na činnost ostatních účastníků výstavby v rámci realizace stavby,</w:t>
      </w:r>
    </w:p>
    <w:p w14:paraId="34B984DE"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14:paraId="4C2B199B"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14:paraId="2C822ACC"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14:paraId="18B0A5A2"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navrhovat objednateli, popř. jím jmenovanému technickému dozoru opatření, zjistí-li odchylky od díla;</w:t>
      </w:r>
    </w:p>
    <w:p w14:paraId="4BCF034E"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na požádání zhotovitele stavby, objednatele nebo jím pověřené osoby poskytnout nutná vysvětlení k dílu,</w:t>
      </w:r>
    </w:p>
    <w:p w14:paraId="5FBE9DCD"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lastRenderedPageBreak/>
        <w:t>schvalovat volbu druhu a barvy povrchových omítek, obkladů, vnějších a vnitřních nátěrů, nebo jiných úprav povrchů, tvarů, druhů a polohy architektonických prvků, pevných osvětlovacích těles apod.,</w:t>
      </w:r>
    </w:p>
    <w:p w14:paraId="2EB8B2D7"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zajišťovat dodržení díla s přihlédnutím k podmínkám stanoveným souhlasem s provedením ohlášeného stavebního záměru/stavebním povolením a poskytnout vysvětlení potřebné pro plynulost stavby,</w:t>
      </w:r>
    </w:p>
    <w:p w14:paraId="7EB1B51F"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posuzovat návrhy zhotovitele stavby na odchylky a změny proti dílu a dávat k nim stanovisko, účastnit se jejich projednávání s objednatelem, případně orgány státní správy,</w:t>
      </w:r>
    </w:p>
    <w:p w14:paraId="027E705C" w14:textId="1D31339C"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dávat spolu s objednatelem souhlas s provedením vyššího množství výrobků a výkonů, než bylo dohodnuto v díle,</w:t>
      </w:r>
    </w:p>
    <w:p w14:paraId="47A923E8" w14:textId="7777777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14:paraId="68A3111B" w14:textId="584A4157" w:rsidR="00172BCA" w:rsidRPr="006821FB" w:rsidRDefault="00172BCA" w:rsidP="00172BCA">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účastnit se pravidelných kontrolních dnů na stavbě, které se budou konat zpravidla jednou týdně, přičemž namísto výzvy objednatele postačí i zápis ve stavebním deníku s uvedením termínu příštího kontrolního dne,</w:t>
      </w:r>
    </w:p>
    <w:p w14:paraId="24263A64" w14:textId="50B847DB" w:rsidR="00992E79" w:rsidRDefault="00172BCA" w:rsidP="00992E79">
      <w:pPr>
        <w:pStyle w:val="Nadpis2"/>
        <w:keepNext w:val="0"/>
        <w:numPr>
          <w:ilvl w:val="0"/>
          <w:numId w:val="5"/>
        </w:numPr>
        <w:tabs>
          <w:tab w:val="left" w:pos="851"/>
        </w:tabs>
        <w:spacing w:after="60"/>
        <w:ind w:left="851" w:hanging="284"/>
        <w:rPr>
          <w:rFonts w:ascii="Verdana" w:hAnsi="Verdana"/>
          <w:sz w:val="20"/>
          <w:lang w:eastAsia="cs-CZ"/>
        </w:rPr>
      </w:pPr>
      <w:r w:rsidRPr="006821FB">
        <w:rPr>
          <w:rFonts w:ascii="Verdana" w:hAnsi="Verdana"/>
          <w:sz w:val="20"/>
          <w:lang w:eastAsia="cs-CZ"/>
        </w:rPr>
        <w:t>spolupracovat s technickým dozorem objednatele a účastnit všech jednání a na nich se kvalifikovaně vyjadřovat.</w:t>
      </w:r>
    </w:p>
    <w:p w14:paraId="48A9719A" w14:textId="77777777" w:rsidR="00992E79" w:rsidRPr="00992E79" w:rsidRDefault="00992E79" w:rsidP="00992E79">
      <w:pPr>
        <w:rPr>
          <w:lang w:eastAsia="cs-CZ"/>
        </w:rPr>
      </w:pPr>
    </w:p>
    <w:p w14:paraId="63586EB6" w14:textId="7C8CA162" w:rsidR="00EB1B1D" w:rsidRPr="006821FB"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Vlastnické a licenční právo k dílu</w:t>
      </w:r>
    </w:p>
    <w:p w14:paraId="529C1F3F"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Objednatel nabývá vlastnické právo k dílu okamžikem jeho předání v souladu s touto smlouvou.</w:t>
      </w:r>
    </w:p>
    <w:p w14:paraId="4A6799A4" w14:textId="62214FAA"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Některé výsledky činnosti zhotovitele vytvořené v souvislosti s plněním smlouvy, </w:t>
      </w:r>
      <w:r w:rsidR="00041792" w:rsidRPr="006821FB">
        <w:rPr>
          <w:rFonts w:eastAsia="Times New Roman"/>
          <w:kern w:val="28"/>
          <w:sz w:val="20"/>
          <w:szCs w:val="20"/>
          <w:lang w:eastAsia="cs-CZ"/>
        </w:rPr>
        <w:t>mohou být</w:t>
      </w:r>
      <w:r w:rsidRPr="006821FB">
        <w:rPr>
          <w:rFonts w:eastAsia="Times New Roman"/>
          <w:kern w:val="28"/>
          <w:sz w:val="20"/>
          <w:szCs w:val="20"/>
          <w:lang w:eastAsia="cs-CZ"/>
        </w:rPr>
        <w:t xml:space="preserve"> autorským dílem ve smyslu zákona č. 121/2000 Sb., autorský zákon, ve znění pozdějších předpisů.</w:t>
      </w:r>
    </w:p>
    <w:p w14:paraId="037DF5AF"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1246EA88"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45A02079" w14:textId="77777777" w:rsidR="00EB1B1D" w:rsidRPr="006821FB"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Pro vyloučení pochybností platí, že cena veškerých licencí poskytnutých na základě této smlouvy je již zahrnuta v ceně díla.</w:t>
      </w:r>
    </w:p>
    <w:p w14:paraId="6E1D4508" w14:textId="73E65E85" w:rsidR="00F875F3" w:rsidRPr="006821FB" w:rsidRDefault="00EB1B1D" w:rsidP="00F875F3">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Zhotovitel se vzdává práva licenční smlouvu vypovědět dle ustanovení </w:t>
      </w:r>
      <w:r w:rsidR="00AD1BE8" w:rsidRPr="006821FB">
        <w:rPr>
          <w:rFonts w:eastAsia="Times New Roman"/>
          <w:kern w:val="28"/>
          <w:sz w:val="20"/>
          <w:szCs w:val="20"/>
          <w:lang w:eastAsia="cs-CZ"/>
        </w:rPr>
        <w:br/>
      </w:r>
      <w:r w:rsidRPr="006821FB">
        <w:rPr>
          <w:rFonts w:eastAsia="Times New Roman"/>
          <w:kern w:val="28"/>
          <w:sz w:val="20"/>
          <w:szCs w:val="20"/>
          <w:lang w:eastAsia="cs-CZ"/>
        </w:rPr>
        <w:t>§ 2370 občanského zákoníku a práva odstoupit od licenční smlouvy pro změnu přesvědčení dle ustanovení § 2382 občanského zákoníku</w:t>
      </w:r>
      <w:r w:rsidR="00B01E13" w:rsidRPr="006821FB">
        <w:rPr>
          <w:rFonts w:eastAsia="Times New Roman"/>
          <w:kern w:val="28"/>
          <w:sz w:val="20"/>
          <w:szCs w:val="20"/>
          <w:lang w:eastAsia="cs-CZ"/>
        </w:rPr>
        <w:t>.</w:t>
      </w:r>
    </w:p>
    <w:p w14:paraId="513E5053" w14:textId="77777777" w:rsidR="00EB1B1D" w:rsidRPr="006821FB"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Odpovědnost za vady</w:t>
      </w:r>
    </w:p>
    <w:p w14:paraId="5E9C57F7"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lastRenderedPageBreak/>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EE79A70"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061C9042" w14:textId="7A34CC33"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 xml:space="preserve">Lhůta dle odst. </w:t>
      </w:r>
      <w:r w:rsidR="005717E0" w:rsidRPr="006821FB">
        <w:rPr>
          <w:rFonts w:eastAsia="Times New Roman"/>
          <w:kern w:val="28"/>
          <w:sz w:val="20"/>
          <w:szCs w:val="20"/>
          <w:lang w:eastAsia="cs-CZ"/>
        </w:rPr>
        <w:t>10</w:t>
      </w:r>
      <w:r w:rsidR="00315575" w:rsidRPr="006821FB">
        <w:rPr>
          <w:rFonts w:eastAsia="Times New Roman"/>
          <w:kern w:val="28"/>
          <w:sz w:val="20"/>
          <w:szCs w:val="20"/>
          <w:lang w:eastAsia="cs-CZ"/>
        </w:rPr>
        <w:t>.</w:t>
      </w:r>
      <w:r w:rsidRPr="006821FB">
        <w:rPr>
          <w:rFonts w:eastAsia="Times New Roman"/>
          <w:kern w:val="28"/>
          <w:sz w:val="20"/>
          <w:szCs w:val="20"/>
          <w:lang w:eastAsia="cs-CZ"/>
        </w:rPr>
        <w:t>1 tohoto článku neběží:</w:t>
      </w:r>
    </w:p>
    <w:p w14:paraId="10D6F817" w14:textId="77777777" w:rsidR="00EB1B1D" w:rsidRPr="006821FB"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6821FB">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14:paraId="21F8421B" w14:textId="77777777" w:rsidR="00EB1B1D" w:rsidRPr="006821FB"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6821FB">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4C0CBEAE"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Za vady díla se považují zejména:</w:t>
      </w:r>
    </w:p>
    <w:p w14:paraId="1FFBEDE2" w14:textId="6D2F64AD" w:rsidR="00EB1B1D" w:rsidRPr="006821FB"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 xml:space="preserve">neúplnost díla a takové chyby a nedostatky, jejichž odstranění způsobí prodloužení termínu odevzdání </w:t>
      </w:r>
      <w:r w:rsidR="00E43D1A" w:rsidRPr="006821FB">
        <w:rPr>
          <w:rFonts w:eastAsia="Times New Roman"/>
          <w:kern w:val="28"/>
          <w:sz w:val="20"/>
          <w:szCs w:val="20"/>
          <w:lang w:eastAsia="cs-CZ"/>
        </w:rPr>
        <w:t xml:space="preserve">stavebního </w:t>
      </w:r>
      <w:r w:rsidRPr="006821FB">
        <w:rPr>
          <w:rFonts w:eastAsia="Times New Roman"/>
          <w:kern w:val="28"/>
          <w:sz w:val="20"/>
          <w:szCs w:val="20"/>
          <w:lang w:eastAsia="cs-CZ"/>
        </w:rPr>
        <w:t>díla a popřípadě negativně ovlivní výsledek a termín řízení</w:t>
      </w:r>
      <w:r w:rsidR="00895AC6" w:rsidRPr="006821FB">
        <w:rPr>
          <w:rFonts w:eastAsia="Times New Roman"/>
          <w:kern w:val="28"/>
          <w:sz w:val="20"/>
          <w:szCs w:val="20"/>
          <w:lang w:eastAsia="cs-CZ"/>
        </w:rPr>
        <w:t xml:space="preserve"> o povolení záměru</w:t>
      </w:r>
      <w:r w:rsidRPr="006821FB">
        <w:rPr>
          <w:rFonts w:eastAsia="Times New Roman"/>
          <w:kern w:val="28"/>
          <w:sz w:val="20"/>
          <w:szCs w:val="20"/>
          <w:lang w:eastAsia="cs-CZ"/>
        </w:rPr>
        <w:t>,</w:t>
      </w:r>
    </w:p>
    <w:p w14:paraId="1EE1B452" w14:textId="77777777" w:rsidR="00EB1B1D" w:rsidRPr="006821FB"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neúplnost díla a takové chyby a nedostatky, které se projeví až při realizaci stavby, a které znemožňují provedení díla nebo ho prodražují,</w:t>
      </w:r>
    </w:p>
    <w:p w14:paraId="53CF70A0" w14:textId="77777777" w:rsidR="00EB1B1D" w:rsidRPr="006821FB"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veškeré neprojednané odchylky díla od této smlouvy, obecně závazných právních předpisů a technických či jiných norem,</w:t>
      </w:r>
    </w:p>
    <w:p w14:paraId="582084DD" w14:textId="77777777" w:rsidR="00EB1B1D" w:rsidRPr="006821FB"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nesoulad mezi výkresovou a textovou částí (např. ve výkazu výměr),</w:t>
      </w:r>
    </w:p>
    <w:p w14:paraId="7295EAD9" w14:textId="082D09F1" w:rsidR="00EB1B1D" w:rsidRPr="006821FB"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pro vyloučení pochybností se zvláště sjednává, že za vadu díla se vždy považuje to, pokud dílo není schopné vydání kladného</w:t>
      </w:r>
      <w:r w:rsidR="00E30B17" w:rsidRPr="006821FB">
        <w:rPr>
          <w:rFonts w:eastAsia="Times New Roman"/>
          <w:kern w:val="28"/>
          <w:sz w:val="20"/>
          <w:szCs w:val="20"/>
          <w:lang w:eastAsia="cs-CZ"/>
        </w:rPr>
        <w:t xml:space="preserve"> povolení záměru </w:t>
      </w:r>
      <w:r w:rsidRPr="006821FB">
        <w:rPr>
          <w:rFonts w:eastAsia="Times New Roman"/>
          <w:kern w:val="28"/>
          <w:sz w:val="20"/>
          <w:szCs w:val="20"/>
          <w:lang w:eastAsia="cs-CZ"/>
        </w:rPr>
        <w:t>či jiného kladného veřejnoprávního úkonu či není způsobilé sloužit jako podklad pro zadávací řízení na výběr dodavatele stavebních prací.</w:t>
      </w:r>
    </w:p>
    <w:p w14:paraId="7C5F7B7E" w14:textId="4F493500"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 xml:space="preserve">Nemůže-li objednatel pro vadu užívat danou fázi díla, doba dle odst. </w:t>
      </w:r>
      <w:r w:rsidR="005717E0" w:rsidRPr="006821FB">
        <w:rPr>
          <w:rFonts w:eastAsia="Times New Roman"/>
          <w:kern w:val="28"/>
          <w:sz w:val="20"/>
          <w:szCs w:val="20"/>
          <w:lang w:eastAsia="cs-CZ"/>
        </w:rPr>
        <w:t>10</w:t>
      </w:r>
      <w:r w:rsidR="00315575" w:rsidRPr="006821FB">
        <w:rPr>
          <w:rFonts w:eastAsia="Times New Roman"/>
          <w:kern w:val="28"/>
          <w:sz w:val="20"/>
          <w:szCs w:val="20"/>
          <w:lang w:eastAsia="cs-CZ"/>
        </w:rPr>
        <w:t>.</w:t>
      </w:r>
      <w:r w:rsidRPr="006821FB">
        <w:rPr>
          <w:rFonts w:eastAsia="Times New Roman"/>
          <w:kern w:val="28"/>
          <w:sz w:val="20"/>
          <w:szCs w:val="20"/>
          <w:lang w:eastAsia="cs-CZ"/>
        </w:rPr>
        <w:t>1 tohoto článku neběží i pro návazné fáze.</w:t>
      </w:r>
    </w:p>
    <w:p w14:paraId="761189EE"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19E564BA"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055F164" w14:textId="47A5907B"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V případě, že je vada díla neodstranitelná</w:t>
      </w:r>
      <w:r w:rsidR="00276E93" w:rsidRPr="006821FB">
        <w:rPr>
          <w:rFonts w:eastAsia="Times New Roman"/>
          <w:kern w:val="28"/>
          <w:sz w:val="20"/>
          <w:szCs w:val="20"/>
          <w:lang w:eastAsia="cs-CZ"/>
        </w:rPr>
        <w:t xml:space="preserve">, </w:t>
      </w:r>
      <w:r w:rsidRPr="006821FB">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4C1A372F"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Zhotovitel odpovídá objednateli za škodu způsobenou provedením díla v rozporu s příslušnými obecně závaznými právními předpisy a touto smlouvou.</w:t>
      </w:r>
    </w:p>
    <w:p w14:paraId="24C3E636"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lastRenderedPageBreak/>
        <w:t>Ujednáními tohoto článku není dotčeno ustanovení § 2630 občanského zákoníku.</w:t>
      </w:r>
    </w:p>
    <w:p w14:paraId="23A78CC0" w14:textId="77777777" w:rsidR="009F7524" w:rsidRPr="006821FB" w:rsidRDefault="009F7524" w:rsidP="009F7524">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43E64825" w14:textId="5C4710BC" w:rsidR="000F0E9E" w:rsidRPr="006821FB" w:rsidRDefault="000F0E9E"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Sankční ujednání</w:t>
      </w:r>
    </w:p>
    <w:p w14:paraId="7FE97AD1" w14:textId="16BFD98A" w:rsidR="000F0E9E" w:rsidRPr="006821FB"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Pro případ prodlení zhotovitele se splněním některého z termínů provedení díla sjednaných v tomto článku si strany sjednávají smluvní pokutu ve výši 0,1 % z ceny dané fáze díla a navazujících fází díla denně. Ve vztahu k výši smluvní pokuty smluvní strany konstatují, že je stanovena mj. s ohledem na skutečnost, že prodlení s provedením díla zakládá oddálení realizace objednatelem zamýšlených stavebních úprav.</w:t>
      </w:r>
    </w:p>
    <w:p w14:paraId="6D922AB1" w14:textId="06ED92AE" w:rsidR="000F0E9E" w:rsidRPr="006821FB"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Pro případ výskytu vad projektové dokumentace </w:t>
      </w:r>
      <w:r w:rsidR="00B847D8" w:rsidRPr="006821FB">
        <w:rPr>
          <w:rFonts w:eastAsia="Times New Roman"/>
          <w:kern w:val="28"/>
          <w:sz w:val="20"/>
          <w:szCs w:val="20"/>
          <w:lang w:eastAsia="cs-CZ"/>
        </w:rPr>
        <w:t>si strany sjednávají smluvní pokutu ve výši:</w:t>
      </w:r>
    </w:p>
    <w:p w14:paraId="577FE692" w14:textId="7EF6FAA5" w:rsidR="00B847D8" w:rsidRPr="006821FB" w:rsidRDefault="00C623EE"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10</w:t>
      </w:r>
      <w:r w:rsidR="00770FD4" w:rsidRPr="006821FB">
        <w:rPr>
          <w:rFonts w:eastAsia="Times New Roman"/>
          <w:kern w:val="28"/>
          <w:sz w:val="20"/>
          <w:szCs w:val="20"/>
          <w:lang w:eastAsia="cs-CZ"/>
        </w:rPr>
        <w:t>0.000,- Kč v případě vady</w:t>
      </w:r>
      <w:r w:rsidR="003C6C5B" w:rsidRPr="006821FB">
        <w:rPr>
          <w:rFonts w:eastAsia="Times New Roman"/>
          <w:kern w:val="28"/>
          <w:sz w:val="20"/>
          <w:szCs w:val="20"/>
          <w:lang w:eastAsia="cs-CZ"/>
        </w:rPr>
        <w:t xml:space="preserve"> </w:t>
      </w:r>
      <w:r w:rsidR="002217B9" w:rsidRPr="006821FB">
        <w:rPr>
          <w:rFonts w:eastAsia="Times New Roman"/>
          <w:kern w:val="28"/>
          <w:sz w:val="20"/>
          <w:szCs w:val="20"/>
          <w:lang w:eastAsia="cs-CZ"/>
        </w:rPr>
        <w:t xml:space="preserve">uvedené v odst. </w:t>
      </w:r>
      <w:r w:rsidR="00537B0B" w:rsidRPr="006821FB">
        <w:rPr>
          <w:rFonts w:eastAsia="Times New Roman"/>
          <w:kern w:val="28"/>
          <w:sz w:val="20"/>
          <w:szCs w:val="20"/>
          <w:lang w:eastAsia="cs-CZ"/>
        </w:rPr>
        <w:t>10</w:t>
      </w:r>
      <w:r w:rsidR="002217B9" w:rsidRPr="006821FB">
        <w:rPr>
          <w:rFonts w:eastAsia="Times New Roman"/>
          <w:kern w:val="28"/>
          <w:sz w:val="20"/>
          <w:szCs w:val="20"/>
          <w:lang w:eastAsia="cs-CZ"/>
        </w:rPr>
        <w:t xml:space="preserve">.4. písm. a) </w:t>
      </w:r>
      <w:r w:rsidR="00493FC7" w:rsidRPr="006821FB">
        <w:rPr>
          <w:rFonts w:eastAsia="Times New Roman"/>
          <w:kern w:val="28"/>
          <w:sz w:val="20"/>
          <w:szCs w:val="20"/>
          <w:lang w:eastAsia="cs-CZ"/>
        </w:rPr>
        <w:t xml:space="preserve">a e) </w:t>
      </w:r>
      <w:r w:rsidR="002217B9" w:rsidRPr="006821FB">
        <w:rPr>
          <w:rFonts w:eastAsia="Times New Roman"/>
          <w:kern w:val="28"/>
          <w:sz w:val="20"/>
          <w:szCs w:val="20"/>
          <w:lang w:eastAsia="cs-CZ"/>
        </w:rPr>
        <w:t>této smlouvy,</w:t>
      </w:r>
    </w:p>
    <w:p w14:paraId="017143EF" w14:textId="63FA9762" w:rsidR="002217B9" w:rsidRPr="006821FB" w:rsidRDefault="00D87FF8"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5</w:t>
      </w:r>
      <w:r w:rsidR="00C623EE" w:rsidRPr="006821FB">
        <w:rPr>
          <w:rFonts w:eastAsia="Times New Roman"/>
          <w:kern w:val="28"/>
          <w:sz w:val="20"/>
          <w:szCs w:val="20"/>
          <w:lang w:eastAsia="cs-CZ"/>
        </w:rPr>
        <w:t xml:space="preserve">0.000,- Kč </w:t>
      </w:r>
      <w:r w:rsidR="002217B9" w:rsidRPr="006821FB">
        <w:rPr>
          <w:rFonts w:eastAsia="Times New Roman"/>
          <w:kern w:val="28"/>
          <w:sz w:val="20"/>
          <w:szCs w:val="20"/>
          <w:lang w:eastAsia="cs-CZ"/>
        </w:rPr>
        <w:t xml:space="preserve">v případě vady uvedené v odst. </w:t>
      </w:r>
      <w:r w:rsidR="00537B0B" w:rsidRPr="006821FB">
        <w:rPr>
          <w:rFonts w:eastAsia="Times New Roman"/>
          <w:kern w:val="28"/>
          <w:sz w:val="20"/>
          <w:szCs w:val="20"/>
          <w:lang w:eastAsia="cs-CZ"/>
        </w:rPr>
        <w:t>10</w:t>
      </w:r>
      <w:r w:rsidR="002217B9" w:rsidRPr="006821FB">
        <w:rPr>
          <w:rFonts w:eastAsia="Times New Roman"/>
          <w:kern w:val="28"/>
          <w:sz w:val="20"/>
          <w:szCs w:val="20"/>
          <w:lang w:eastAsia="cs-CZ"/>
        </w:rPr>
        <w:t>.4. písm. b) této smlouvy,</w:t>
      </w:r>
    </w:p>
    <w:p w14:paraId="17C99A10" w14:textId="1F8E65CB" w:rsidR="002217B9" w:rsidRPr="006821FB" w:rsidRDefault="00DB4254"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 xml:space="preserve">20.000,- Kč </w:t>
      </w:r>
      <w:r w:rsidR="002217B9" w:rsidRPr="006821FB">
        <w:rPr>
          <w:rFonts w:eastAsia="Times New Roman"/>
          <w:kern w:val="28"/>
          <w:sz w:val="20"/>
          <w:szCs w:val="20"/>
          <w:lang w:eastAsia="cs-CZ"/>
        </w:rPr>
        <w:t xml:space="preserve">v případě vady uvedené v odst. </w:t>
      </w:r>
      <w:r w:rsidR="00537B0B" w:rsidRPr="006821FB">
        <w:rPr>
          <w:rFonts w:eastAsia="Times New Roman"/>
          <w:kern w:val="28"/>
          <w:sz w:val="20"/>
          <w:szCs w:val="20"/>
          <w:lang w:eastAsia="cs-CZ"/>
        </w:rPr>
        <w:t>10</w:t>
      </w:r>
      <w:r w:rsidR="002217B9" w:rsidRPr="006821FB">
        <w:rPr>
          <w:rFonts w:eastAsia="Times New Roman"/>
          <w:kern w:val="28"/>
          <w:sz w:val="20"/>
          <w:szCs w:val="20"/>
          <w:lang w:eastAsia="cs-CZ"/>
        </w:rPr>
        <w:t xml:space="preserve">.4. písm. </w:t>
      </w:r>
      <w:r w:rsidR="00493FC7" w:rsidRPr="006821FB">
        <w:rPr>
          <w:rFonts w:eastAsia="Times New Roman"/>
          <w:kern w:val="28"/>
          <w:sz w:val="20"/>
          <w:szCs w:val="20"/>
          <w:lang w:eastAsia="cs-CZ"/>
        </w:rPr>
        <w:t>c</w:t>
      </w:r>
      <w:r w:rsidR="002217B9" w:rsidRPr="006821FB">
        <w:rPr>
          <w:rFonts w:eastAsia="Times New Roman"/>
          <w:kern w:val="28"/>
          <w:sz w:val="20"/>
          <w:szCs w:val="20"/>
          <w:lang w:eastAsia="cs-CZ"/>
        </w:rPr>
        <w:t>)</w:t>
      </w:r>
      <w:r w:rsidR="00493FC7" w:rsidRPr="006821FB">
        <w:rPr>
          <w:rFonts w:eastAsia="Times New Roman"/>
          <w:kern w:val="28"/>
          <w:sz w:val="20"/>
          <w:szCs w:val="20"/>
          <w:lang w:eastAsia="cs-CZ"/>
        </w:rPr>
        <w:t xml:space="preserve"> a d)</w:t>
      </w:r>
      <w:r w:rsidR="002217B9" w:rsidRPr="006821FB">
        <w:rPr>
          <w:rFonts w:eastAsia="Times New Roman"/>
          <w:kern w:val="28"/>
          <w:sz w:val="20"/>
          <w:szCs w:val="20"/>
          <w:lang w:eastAsia="cs-CZ"/>
        </w:rPr>
        <w:t xml:space="preserve"> této smlouvy,</w:t>
      </w:r>
    </w:p>
    <w:p w14:paraId="00929B50" w14:textId="56947210" w:rsidR="00C43F5B" w:rsidRPr="006821FB" w:rsidRDefault="00C43F5B"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6821FB">
        <w:rPr>
          <w:rFonts w:eastAsia="Times New Roman"/>
          <w:kern w:val="28"/>
          <w:sz w:val="20"/>
          <w:szCs w:val="20"/>
          <w:lang w:eastAsia="cs-CZ"/>
        </w:rPr>
        <w:t>10.000,- Kč v případě ostatních vad projektové dokumentace.</w:t>
      </w:r>
    </w:p>
    <w:p w14:paraId="431E2065" w14:textId="5FDCC81F" w:rsidR="00225B3A" w:rsidRPr="006821FB" w:rsidRDefault="00225B3A" w:rsidP="00225B3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 xml:space="preserve">Ve vztahu k výši smluvních pokut uvedených v předchozím odstavci smluvní strany konstatují, že </w:t>
      </w:r>
      <w:r w:rsidR="00427554" w:rsidRPr="006821FB">
        <w:rPr>
          <w:rFonts w:eastAsia="Times New Roman"/>
          <w:kern w:val="28"/>
          <w:sz w:val="20"/>
          <w:szCs w:val="20"/>
          <w:lang w:eastAsia="cs-CZ"/>
        </w:rPr>
        <w:t xml:space="preserve">tato </w:t>
      </w:r>
      <w:r w:rsidRPr="006821FB">
        <w:rPr>
          <w:rFonts w:eastAsia="Times New Roman"/>
          <w:kern w:val="28"/>
          <w:sz w:val="20"/>
          <w:szCs w:val="20"/>
          <w:lang w:eastAsia="cs-CZ"/>
        </w:rPr>
        <w:t>je stanovena mj. s ohledem na skutečnost, že výskyt vad zakládá prodloužení</w:t>
      </w:r>
      <w:r w:rsidR="00DC387C" w:rsidRPr="006821FB">
        <w:rPr>
          <w:rFonts w:eastAsia="Times New Roman"/>
          <w:kern w:val="28"/>
          <w:sz w:val="20"/>
          <w:szCs w:val="20"/>
          <w:lang w:eastAsia="cs-CZ"/>
        </w:rPr>
        <w:t xml:space="preserve"> realizace stavebních prací a vyžaduje značné </w:t>
      </w:r>
      <w:r w:rsidR="00A619FB" w:rsidRPr="006821FB">
        <w:rPr>
          <w:rFonts w:eastAsia="Times New Roman"/>
          <w:kern w:val="28"/>
          <w:sz w:val="20"/>
          <w:szCs w:val="20"/>
          <w:lang w:eastAsia="cs-CZ"/>
        </w:rPr>
        <w:t>úsilí na straně objednatele a dodavatele stavebních prací</w:t>
      </w:r>
      <w:r w:rsidR="00427554" w:rsidRPr="006821FB">
        <w:rPr>
          <w:rFonts w:eastAsia="Times New Roman"/>
          <w:kern w:val="28"/>
          <w:sz w:val="20"/>
          <w:szCs w:val="20"/>
          <w:lang w:eastAsia="cs-CZ"/>
        </w:rPr>
        <w:t>, které by jinak nebylo třeba vynaložit.</w:t>
      </w:r>
    </w:p>
    <w:p w14:paraId="3B1995F8" w14:textId="6E360772" w:rsidR="000F0E9E" w:rsidRPr="006821FB"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4E3B58AD" w14:textId="27780101" w:rsidR="001B5FAD" w:rsidRDefault="001B5FAD"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6821FB">
        <w:rPr>
          <w:rFonts w:eastAsia="Times New Roman"/>
          <w:kern w:val="28"/>
          <w:sz w:val="20"/>
          <w:szCs w:val="20"/>
          <w:lang w:eastAsia="cs-CZ"/>
        </w:rPr>
        <w:t>Úhradou smluvní pokuty není dotčen nárok na náhradu škody v plné výši.</w:t>
      </w:r>
    </w:p>
    <w:p w14:paraId="41CB57F5" w14:textId="77777777" w:rsidR="00992E79" w:rsidRPr="006821FB" w:rsidRDefault="00992E79" w:rsidP="00992E79">
      <w:pPr>
        <w:tabs>
          <w:tab w:val="left" w:pos="567"/>
        </w:tabs>
        <w:spacing w:after="60" w:line="240" w:lineRule="auto"/>
        <w:ind w:left="567"/>
        <w:outlineLvl w:val="0"/>
        <w:rPr>
          <w:rFonts w:eastAsia="Times New Roman"/>
          <w:kern w:val="28"/>
          <w:sz w:val="20"/>
          <w:szCs w:val="20"/>
          <w:lang w:eastAsia="cs-CZ"/>
        </w:rPr>
      </w:pPr>
    </w:p>
    <w:p w14:paraId="0A635AD2" w14:textId="45114DE6" w:rsidR="00EB1B1D" w:rsidRPr="006821FB"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Odstoupení od smlouvy</w:t>
      </w:r>
    </w:p>
    <w:p w14:paraId="209FDC6B"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Objednatel je oprávněn od této smlouvy odstoupit v případě podstatného porušení smlouvy zhotovitelem.</w:t>
      </w:r>
    </w:p>
    <w:p w14:paraId="2FD7BC34" w14:textId="6392C6E5"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 xml:space="preserve">Za podstatné porušení smlouvy zhotovitelem se považuje překročení doby provádění </w:t>
      </w:r>
      <w:r w:rsidR="00605852" w:rsidRPr="006821FB">
        <w:rPr>
          <w:rFonts w:eastAsia="Times New Roman"/>
          <w:kern w:val="28"/>
          <w:sz w:val="20"/>
          <w:szCs w:val="20"/>
          <w:lang w:eastAsia="cs-CZ"/>
        </w:rPr>
        <w:t xml:space="preserve">některé fáze </w:t>
      </w:r>
      <w:r w:rsidRPr="006821FB">
        <w:rPr>
          <w:rFonts w:eastAsia="Times New Roman"/>
          <w:kern w:val="28"/>
          <w:sz w:val="20"/>
          <w:szCs w:val="20"/>
          <w:lang w:eastAsia="cs-CZ"/>
        </w:rPr>
        <w:t>díla o více než čtvrtinu, nebo pokud je zjevné, že k takovému překročení nevyhnutelně dojde.</w:t>
      </w:r>
    </w:p>
    <w:p w14:paraId="025BEDBD"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1BBC0CC8"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Objednatel je dále oprávněn odstoupit od této smlouvy v případě prohlášení úpadku zhotovitele nebo v případě vstupu zhotovitele do likvidace.</w:t>
      </w:r>
    </w:p>
    <w:p w14:paraId="18431314"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603F9625"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lastRenderedPageBreak/>
        <w:t>Výše sjednanými důvody odstoupení nejsou dotčeny důvody pro odstoupení od smlouvy sjednané na jiných místech smlouvy a dále důvody pro odstoupení od smlouvy plynoucí ze zákona.</w:t>
      </w:r>
    </w:p>
    <w:p w14:paraId="38393F52" w14:textId="30FA2E9E" w:rsidR="000560FB" w:rsidRDefault="00EB1B1D" w:rsidP="000560FB">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V případě odstoupení od smlouvy je objednatel vždy oprávněn odstoupit od celé smlouvy či odstoupení omezit pouze na jím zvolené fáze díla.</w:t>
      </w:r>
    </w:p>
    <w:p w14:paraId="08DB2A5C" w14:textId="77777777" w:rsidR="00992E79" w:rsidRPr="006821FB" w:rsidRDefault="00992E79" w:rsidP="00992E79">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19D3AE4E" w14:textId="77777777" w:rsidR="00EB1B1D" w:rsidRPr="006821FB"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Kontaktní údaje</w:t>
      </w:r>
    </w:p>
    <w:p w14:paraId="68D2A294"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Kontaktní osobou ve věcech technických na straně objednatele je:</w:t>
      </w:r>
    </w:p>
    <w:p w14:paraId="313660E5" w14:textId="61226261" w:rsidR="00EB1B1D" w:rsidRPr="006821FB" w:rsidRDefault="00894696" w:rsidP="00315575">
      <w:pPr>
        <w:pStyle w:val="Nadpis21"/>
        <w:keepNext w:val="0"/>
        <w:numPr>
          <w:ilvl w:val="0"/>
          <w:numId w:val="0"/>
        </w:numPr>
        <w:spacing w:after="60"/>
        <w:ind w:left="576"/>
      </w:pPr>
      <w:r>
        <w:rPr>
          <w:rFonts w:ascii="Verdana" w:hAnsi="Verdana"/>
          <w:b/>
          <w:sz w:val="20"/>
          <w:lang w:eastAsia="cs-CZ"/>
        </w:rPr>
        <w:t>xxxx</w:t>
      </w:r>
    </w:p>
    <w:p w14:paraId="0E300DCE"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Kontaktní osobou ve věcech technických na straně zhotovitele je</w:t>
      </w:r>
    </w:p>
    <w:p w14:paraId="175B4A43" w14:textId="1F40D98D" w:rsidR="00EB1B1D" w:rsidRPr="00EA098F" w:rsidRDefault="00894696" w:rsidP="00EB1B1D">
      <w:pPr>
        <w:pStyle w:val="Nadpis21"/>
        <w:keepNext w:val="0"/>
        <w:numPr>
          <w:ilvl w:val="0"/>
          <w:numId w:val="0"/>
        </w:numPr>
        <w:spacing w:after="60"/>
        <w:ind w:left="576"/>
      </w:pPr>
      <w:r>
        <w:t>xxxx</w:t>
      </w:r>
    </w:p>
    <w:p w14:paraId="243CA8E2" w14:textId="61F7F6E6" w:rsidR="00EB1B1D"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Ke změně údajů o kontaktních osobách postačí písemné oznámení doručené druhé smluvní straně.</w:t>
      </w:r>
    </w:p>
    <w:p w14:paraId="00C7B039" w14:textId="77777777" w:rsidR="009952C1" w:rsidRPr="006821FB" w:rsidRDefault="009952C1" w:rsidP="009952C1">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4627B6F3" w14:textId="77777777" w:rsidR="00EB1B1D" w:rsidRPr="006821FB"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6821FB">
        <w:rPr>
          <w:rFonts w:eastAsia="Times New Roman"/>
          <w:b/>
          <w:kern w:val="28"/>
          <w:sz w:val="20"/>
          <w:szCs w:val="20"/>
          <w:u w:val="single"/>
          <w:lang w:eastAsia="cs-CZ"/>
        </w:rPr>
        <w:t>Závěrečná ustanovení</w:t>
      </w:r>
    </w:p>
    <w:p w14:paraId="7CA261BD"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C8C8B37"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Práva a povinnosti smluvních stran touto smlouvou výslovně neupravená se řídí příslušnými ustanoveními zákona č. 89/2012 Sb., občanský zákoník.</w:t>
      </w:r>
    </w:p>
    <w:p w14:paraId="583FE51E" w14:textId="5CB5BA4C"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 xml:space="preserve">Jakékoli změny a doplňky této smlouvy jsou možné pouze ve formě písemných dodatků, podepsaných oprávněnými zástupci obou smluvních stran. </w:t>
      </w:r>
      <w:r w:rsidR="00396FEA" w:rsidRPr="006821FB">
        <w:rPr>
          <w:rFonts w:eastAsia="Times New Roman"/>
          <w:kern w:val="28"/>
          <w:sz w:val="20"/>
          <w:szCs w:val="20"/>
          <w:lang w:eastAsia="cs-CZ"/>
        </w:rPr>
        <w:t>Smluvní strany vylučují změnu této smlouvy jinou formou.</w:t>
      </w:r>
    </w:p>
    <w:p w14:paraId="2645901C"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5B63E57" w14:textId="230B48A1"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sidR="00276E93" w:rsidRPr="006821FB">
        <w:rPr>
          <w:rFonts w:eastAsia="Times New Roman"/>
          <w:kern w:val="28"/>
          <w:sz w:val="20"/>
          <w:szCs w:val="20"/>
          <w:lang w:eastAsia="cs-CZ"/>
        </w:rPr>
        <w:t>, popřípadě elektronicky prostřednictvím datové schránky</w:t>
      </w:r>
      <w:r w:rsidRPr="006821FB">
        <w:rPr>
          <w:rFonts w:eastAsia="Times New Roman"/>
          <w:kern w:val="28"/>
          <w:sz w:val="20"/>
          <w:szCs w:val="20"/>
          <w:lang w:eastAsia="cs-CZ"/>
        </w:rPr>
        <w:t xml:space="preserve">. Pro doručování platí vždy též adresy zveřejněné ve veřejném rejstříku. Má se za to, že písemnost byla doručena nejpozději pátý den po jejím odeslání, a to i tehdy, </w:t>
      </w:r>
      <w:r w:rsidR="00BB47D6" w:rsidRPr="006821FB">
        <w:rPr>
          <w:rFonts w:eastAsia="Times New Roman"/>
          <w:kern w:val="28"/>
          <w:sz w:val="20"/>
          <w:szCs w:val="20"/>
          <w:lang w:eastAsia="cs-CZ"/>
        </w:rPr>
        <w:t>bude</w:t>
      </w:r>
      <w:r w:rsidRPr="006821FB">
        <w:rPr>
          <w:rFonts w:eastAsia="Times New Roman"/>
          <w:kern w:val="28"/>
          <w:sz w:val="20"/>
          <w:szCs w:val="20"/>
          <w:lang w:eastAsia="cs-CZ"/>
        </w:rPr>
        <w:t xml:space="preserve">-li se z jakéhokoliv důvodu </w:t>
      </w:r>
      <w:r w:rsidR="00BB47D6" w:rsidRPr="006821FB">
        <w:rPr>
          <w:rFonts w:eastAsia="Times New Roman"/>
          <w:kern w:val="28"/>
          <w:sz w:val="20"/>
          <w:szCs w:val="20"/>
          <w:lang w:eastAsia="cs-CZ"/>
        </w:rPr>
        <w:t xml:space="preserve">nedoručená nebo </w:t>
      </w:r>
      <w:r w:rsidRPr="006821FB">
        <w:rPr>
          <w:rFonts w:eastAsia="Times New Roman"/>
          <w:kern w:val="28"/>
          <w:sz w:val="20"/>
          <w:szCs w:val="20"/>
          <w:lang w:eastAsia="cs-CZ"/>
        </w:rPr>
        <w:t>nedoručitelná.</w:t>
      </w:r>
    </w:p>
    <w:p w14:paraId="4B8263F9" w14:textId="77777777"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objednatele.</w:t>
      </w:r>
    </w:p>
    <w:p w14:paraId="64423586" w14:textId="7FAAF5B1" w:rsidR="00EB1B1D" w:rsidRPr="006821FB"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6821FB">
        <w:rPr>
          <w:rFonts w:eastAsia="Times New Roman"/>
          <w:kern w:val="28"/>
          <w:sz w:val="20"/>
          <w:szCs w:val="20"/>
          <w:lang w:eastAsia="cs-CZ"/>
        </w:rPr>
        <w:lastRenderedPageBreak/>
        <w:t>Tato smlouva je vypracována ve dvou vyhotoveních, z nichž každá smluvní strana obdrží po jednom.</w:t>
      </w:r>
      <w:r w:rsidR="003A3A28" w:rsidRPr="006821FB">
        <w:rPr>
          <w:rFonts w:eastAsia="Times New Roman"/>
          <w:kern w:val="28"/>
          <w:sz w:val="20"/>
          <w:szCs w:val="20"/>
          <w:lang w:eastAsia="cs-CZ"/>
        </w:rPr>
        <w:t xml:space="preserve"> </w:t>
      </w:r>
      <w:r w:rsidR="003A3A28" w:rsidRPr="006821FB">
        <w:rPr>
          <w:sz w:val="20"/>
          <w:lang w:eastAsia="cs-CZ"/>
        </w:rPr>
        <w:t>V případě elektronického podpisu je tato smlouva vypracována v jednom vyhotovení podepsaném elektronicky oběma smluvními stranami.</w:t>
      </w:r>
    </w:p>
    <w:p w14:paraId="4A2184FD" w14:textId="384393A1" w:rsidR="00B01E13" w:rsidRPr="006821FB" w:rsidRDefault="00EB1B1D" w:rsidP="00120C45">
      <w:pPr>
        <w:widowControl/>
        <w:numPr>
          <w:ilvl w:val="1"/>
          <w:numId w:val="1"/>
        </w:numPr>
        <w:tabs>
          <w:tab w:val="clear" w:pos="576"/>
          <w:tab w:val="left" w:pos="567"/>
        </w:tabs>
        <w:adjustRightInd/>
        <w:spacing w:after="60" w:line="240" w:lineRule="auto"/>
        <w:ind w:left="567" w:hanging="567"/>
        <w:textAlignment w:val="auto"/>
        <w:outlineLvl w:val="0"/>
        <w:rPr>
          <w:lang w:eastAsia="cs-CZ"/>
        </w:rPr>
      </w:pPr>
      <w:r w:rsidRPr="006821FB">
        <w:rPr>
          <w:rFonts w:eastAsia="Times New Roman"/>
          <w:kern w:val="28"/>
          <w:sz w:val="20"/>
          <w:szCs w:val="20"/>
          <w:lang w:eastAsia="cs-CZ"/>
        </w:rPr>
        <w:t>Tato smlouva nabývá platnosti dnem podpisu a účinnosti nejdříve dnem uveřejnění v registru smluv.</w:t>
      </w:r>
    </w:p>
    <w:p w14:paraId="02DA3761" w14:textId="00DE5964" w:rsidR="00EB1B1D" w:rsidRPr="006821FB" w:rsidRDefault="00EB1B1D" w:rsidP="0033545C">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snapToGrid w:val="0"/>
          <w:sz w:val="20"/>
          <w:szCs w:val="20"/>
          <w:lang w:eastAsia="cs-CZ"/>
        </w:rPr>
      </w:pPr>
      <w:r w:rsidRPr="006821FB">
        <w:rPr>
          <w:rFonts w:eastAsia="Times New Roman"/>
          <w:kern w:val="28"/>
          <w:sz w:val="20"/>
          <w:szCs w:val="20"/>
          <w:lang w:eastAsia="cs-CZ"/>
        </w:rPr>
        <w:t>Smluvní strany si smlouvu přečetly, jejímu obsahu rozumí a na důkaz toho připojují podpisy svých oprávněných zástupců.</w:t>
      </w:r>
    </w:p>
    <w:p w14:paraId="3D23732F" w14:textId="11A38A61" w:rsidR="00BA2E84" w:rsidRPr="006821FB" w:rsidRDefault="00BA2E84" w:rsidP="00EB1B1D">
      <w:pPr>
        <w:tabs>
          <w:tab w:val="left" w:pos="567"/>
        </w:tabs>
        <w:spacing w:after="0" w:line="240" w:lineRule="auto"/>
        <w:rPr>
          <w:rFonts w:eastAsia="Times New Roman"/>
          <w:snapToGrid w:val="0"/>
          <w:sz w:val="20"/>
          <w:szCs w:val="20"/>
          <w:lang w:eastAsia="cs-CZ"/>
        </w:rPr>
      </w:pPr>
    </w:p>
    <w:p w14:paraId="4A007737" w14:textId="77777777" w:rsidR="004E4833" w:rsidRPr="006821FB" w:rsidRDefault="004E4833" w:rsidP="00EB1B1D">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6821FB" w:rsidRPr="006821FB" w14:paraId="369CD14E" w14:textId="77777777" w:rsidTr="00FD150B">
        <w:trPr>
          <w:jc w:val="center"/>
        </w:trPr>
        <w:tc>
          <w:tcPr>
            <w:tcW w:w="4606" w:type="dxa"/>
          </w:tcPr>
          <w:p w14:paraId="088B401C" w14:textId="77777777" w:rsidR="00EB1B1D" w:rsidRPr="00EA098F" w:rsidRDefault="00EB1B1D" w:rsidP="00FD150B">
            <w:pPr>
              <w:spacing w:after="0" w:line="240" w:lineRule="auto"/>
              <w:rPr>
                <w:rFonts w:eastAsia="Times New Roman"/>
                <w:sz w:val="20"/>
                <w:szCs w:val="20"/>
                <w:lang w:eastAsia="cs-CZ"/>
              </w:rPr>
            </w:pPr>
            <w:r w:rsidRPr="00EA098F">
              <w:rPr>
                <w:rFonts w:eastAsia="Times New Roman"/>
                <w:sz w:val="20"/>
                <w:szCs w:val="20"/>
                <w:lang w:eastAsia="cs-CZ"/>
              </w:rPr>
              <w:t>V Mladé Boleslavi dne ___________</w:t>
            </w:r>
          </w:p>
        </w:tc>
        <w:tc>
          <w:tcPr>
            <w:tcW w:w="4606" w:type="dxa"/>
          </w:tcPr>
          <w:p w14:paraId="61272AAB" w14:textId="4B8616C3" w:rsidR="00EB1B1D" w:rsidRPr="006821FB" w:rsidRDefault="00EB1B1D" w:rsidP="00FD150B">
            <w:pPr>
              <w:spacing w:after="0" w:line="240" w:lineRule="auto"/>
              <w:rPr>
                <w:rFonts w:eastAsia="Times New Roman"/>
                <w:sz w:val="20"/>
                <w:szCs w:val="20"/>
                <w:lang w:eastAsia="cs-CZ"/>
              </w:rPr>
            </w:pPr>
            <w:r w:rsidRPr="00EA098F">
              <w:rPr>
                <w:rFonts w:eastAsia="Times New Roman"/>
                <w:sz w:val="20"/>
                <w:szCs w:val="20"/>
                <w:lang w:eastAsia="cs-CZ"/>
              </w:rPr>
              <w:t>V </w:t>
            </w:r>
            <w:r w:rsidR="00EA098F" w:rsidRPr="00EA098F">
              <w:rPr>
                <w:rFonts w:eastAsia="Times New Roman"/>
                <w:sz w:val="20"/>
                <w:szCs w:val="20"/>
                <w:lang w:eastAsia="cs-CZ"/>
              </w:rPr>
              <w:t>Mladé Boleslavi</w:t>
            </w:r>
            <w:r w:rsidRPr="00EA098F">
              <w:rPr>
                <w:rFonts w:eastAsia="Times New Roman"/>
                <w:sz w:val="20"/>
                <w:szCs w:val="20"/>
                <w:lang w:eastAsia="cs-CZ"/>
              </w:rPr>
              <w:t xml:space="preserve"> dne ___________</w:t>
            </w:r>
          </w:p>
        </w:tc>
      </w:tr>
      <w:tr w:rsidR="006821FB" w:rsidRPr="006821FB" w14:paraId="2D7C8254" w14:textId="77777777" w:rsidTr="00FD150B">
        <w:trPr>
          <w:trHeight w:val="120"/>
          <w:jc w:val="center"/>
        </w:trPr>
        <w:tc>
          <w:tcPr>
            <w:tcW w:w="4606" w:type="dxa"/>
          </w:tcPr>
          <w:p w14:paraId="2ECCC0AD" w14:textId="77777777" w:rsidR="00EB1B1D" w:rsidRPr="006821FB" w:rsidRDefault="00EB1B1D" w:rsidP="00377E76">
            <w:pPr>
              <w:spacing w:after="0" w:line="240" w:lineRule="auto"/>
              <w:jc w:val="center"/>
              <w:rPr>
                <w:rFonts w:eastAsia="Times New Roman"/>
                <w:sz w:val="20"/>
                <w:szCs w:val="20"/>
                <w:lang w:eastAsia="cs-CZ"/>
              </w:rPr>
            </w:pPr>
          </w:p>
          <w:p w14:paraId="00086F77" w14:textId="1406AFE3" w:rsidR="00EB1B1D" w:rsidRPr="006821FB" w:rsidRDefault="00EB1B1D" w:rsidP="00377E76">
            <w:pPr>
              <w:spacing w:after="0" w:line="240" w:lineRule="auto"/>
              <w:jc w:val="center"/>
              <w:rPr>
                <w:rFonts w:eastAsia="Times New Roman"/>
                <w:sz w:val="20"/>
                <w:szCs w:val="20"/>
                <w:lang w:eastAsia="cs-CZ"/>
              </w:rPr>
            </w:pPr>
          </w:p>
          <w:p w14:paraId="5F965AD3" w14:textId="77777777" w:rsidR="00BA2E84" w:rsidRPr="006821FB" w:rsidRDefault="00BA2E84" w:rsidP="00377E76">
            <w:pPr>
              <w:spacing w:after="0" w:line="240" w:lineRule="auto"/>
              <w:jc w:val="center"/>
              <w:rPr>
                <w:rFonts w:eastAsia="Times New Roman"/>
                <w:sz w:val="20"/>
                <w:szCs w:val="20"/>
                <w:lang w:eastAsia="cs-CZ"/>
              </w:rPr>
            </w:pPr>
          </w:p>
          <w:p w14:paraId="5EA8C7B3" w14:textId="77777777" w:rsidR="00EB1B1D" w:rsidRPr="006821FB" w:rsidRDefault="00EB1B1D" w:rsidP="00377E76">
            <w:pPr>
              <w:spacing w:after="0" w:line="240" w:lineRule="auto"/>
              <w:jc w:val="center"/>
              <w:rPr>
                <w:rFonts w:eastAsia="Times New Roman"/>
                <w:sz w:val="20"/>
                <w:szCs w:val="20"/>
                <w:lang w:eastAsia="cs-CZ"/>
              </w:rPr>
            </w:pPr>
          </w:p>
          <w:p w14:paraId="0C0202F6"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w:t>
            </w:r>
          </w:p>
          <w:p w14:paraId="44384BD1" w14:textId="77777777" w:rsidR="00EB1B1D" w:rsidRPr="006821FB" w:rsidRDefault="00EB1B1D" w:rsidP="00377E76">
            <w:pPr>
              <w:spacing w:after="0" w:line="240" w:lineRule="auto"/>
              <w:jc w:val="center"/>
              <w:rPr>
                <w:rFonts w:eastAsia="Times New Roman"/>
                <w:b/>
                <w:sz w:val="20"/>
                <w:szCs w:val="20"/>
                <w:lang w:eastAsia="cs-CZ"/>
              </w:rPr>
            </w:pPr>
            <w:r w:rsidRPr="006821FB">
              <w:rPr>
                <w:rFonts w:eastAsia="Times New Roman"/>
                <w:b/>
                <w:sz w:val="20"/>
                <w:szCs w:val="20"/>
                <w:lang w:eastAsia="cs-CZ"/>
              </w:rPr>
              <w:t>Oblastní nemocnice Mladá Boleslav, a.s., nemocnice Středočeského kraje</w:t>
            </w:r>
          </w:p>
          <w:p w14:paraId="3EC17076"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JUDr. Ladislav Řípa</w:t>
            </w:r>
          </w:p>
          <w:p w14:paraId="1E04290C"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předseda představenstva</w:t>
            </w:r>
          </w:p>
        </w:tc>
        <w:tc>
          <w:tcPr>
            <w:tcW w:w="4606" w:type="dxa"/>
          </w:tcPr>
          <w:p w14:paraId="20A78475" w14:textId="77777777" w:rsidR="00EB1B1D" w:rsidRPr="006821FB" w:rsidRDefault="00EB1B1D" w:rsidP="00377E76">
            <w:pPr>
              <w:spacing w:after="0" w:line="240" w:lineRule="auto"/>
              <w:jc w:val="center"/>
              <w:rPr>
                <w:rFonts w:eastAsia="Times New Roman"/>
                <w:sz w:val="20"/>
                <w:szCs w:val="20"/>
                <w:lang w:eastAsia="cs-CZ"/>
              </w:rPr>
            </w:pPr>
          </w:p>
          <w:p w14:paraId="407144C2" w14:textId="77777777" w:rsidR="00EB1B1D" w:rsidRPr="006821FB" w:rsidRDefault="00EB1B1D" w:rsidP="00377E76">
            <w:pPr>
              <w:spacing w:after="0" w:line="240" w:lineRule="auto"/>
              <w:jc w:val="center"/>
              <w:rPr>
                <w:rFonts w:eastAsia="Times New Roman"/>
                <w:sz w:val="20"/>
                <w:szCs w:val="20"/>
                <w:lang w:eastAsia="cs-CZ"/>
              </w:rPr>
            </w:pPr>
          </w:p>
          <w:p w14:paraId="54679959" w14:textId="262735CF" w:rsidR="00EB1B1D" w:rsidRPr="006821FB" w:rsidRDefault="00EB1B1D" w:rsidP="00377E76">
            <w:pPr>
              <w:spacing w:after="0" w:line="240" w:lineRule="auto"/>
              <w:jc w:val="center"/>
              <w:rPr>
                <w:rFonts w:eastAsia="Times New Roman"/>
                <w:sz w:val="20"/>
                <w:szCs w:val="20"/>
                <w:lang w:eastAsia="cs-CZ"/>
              </w:rPr>
            </w:pPr>
          </w:p>
          <w:p w14:paraId="494801EB" w14:textId="77777777" w:rsidR="00BA2E84" w:rsidRPr="006821FB" w:rsidRDefault="00BA2E84" w:rsidP="00377E76">
            <w:pPr>
              <w:spacing w:after="0" w:line="240" w:lineRule="auto"/>
              <w:jc w:val="center"/>
              <w:rPr>
                <w:rFonts w:eastAsia="Times New Roman"/>
                <w:sz w:val="20"/>
                <w:szCs w:val="20"/>
                <w:lang w:eastAsia="cs-CZ"/>
              </w:rPr>
            </w:pPr>
          </w:p>
          <w:p w14:paraId="2572C120"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w:t>
            </w:r>
          </w:p>
          <w:p w14:paraId="401495BE" w14:textId="77777777" w:rsidR="00EB1B1D" w:rsidRPr="00EA098F" w:rsidRDefault="00EA098F" w:rsidP="00377E76">
            <w:pPr>
              <w:spacing w:after="0" w:line="240" w:lineRule="auto"/>
              <w:jc w:val="center"/>
              <w:rPr>
                <w:rFonts w:eastAsia="Times New Roman"/>
                <w:b/>
                <w:sz w:val="20"/>
                <w:szCs w:val="20"/>
                <w:lang w:eastAsia="cs-CZ"/>
              </w:rPr>
            </w:pPr>
            <w:r w:rsidRPr="00EA098F">
              <w:rPr>
                <w:rFonts w:eastAsia="Times New Roman"/>
                <w:b/>
                <w:sz w:val="20"/>
                <w:szCs w:val="20"/>
                <w:lang w:eastAsia="cs-CZ"/>
              </w:rPr>
              <w:t>IM Projekt, spol. s.r.o.</w:t>
            </w:r>
          </w:p>
          <w:p w14:paraId="42130F13" w14:textId="77777777" w:rsidR="00EA098F" w:rsidRPr="00EA098F" w:rsidRDefault="00EA098F" w:rsidP="00377E76">
            <w:pPr>
              <w:spacing w:after="0" w:line="240" w:lineRule="auto"/>
              <w:jc w:val="center"/>
              <w:rPr>
                <w:rFonts w:eastAsia="Times New Roman"/>
                <w:sz w:val="20"/>
                <w:szCs w:val="20"/>
                <w:lang w:eastAsia="cs-CZ"/>
              </w:rPr>
            </w:pPr>
            <w:r w:rsidRPr="00EA098F">
              <w:rPr>
                <w:rFonts w:eastAsia="Times New Roman"/>
                <w:sz w:val="20"/>
                <w:szCs w:val="20"/>
                <w:lang w:eastAsia="cs-CZ"/>
              </w:rPr>
              <w:t>Ing. Petr Praženka</w:t>
            </w:r>
          </w:p>
          <w:p w14:paraId="3E67C1A4" w14:textId="2023F0EC" w:rsidR="00EA098F" w:rsidRPr="006821FB" w:rsidRDefault="00EA098F" w:rsidP="00377E76">
            <w:pPr>
              <w:spacing w:after="0" w:line="240" w:lineRule="auto"/>
              <w:jc w:val="center"/>
              <w:rPr>
                <w:rFonts w:eastAsia="Times New Roman"/>
                <w:b/>
                <w:sz w:val="20"/>
                <w:szCs w:val="20"/>
                <w:lang w:eastAsia="cs-CZ"/>
              </w:rPr>
            </w:pPr>
            <w:r w:rsidRPr="00EA098F">
              <w:rPr>
                <w:rFonts w:eastAsia="Times New Roman"/>
                <w:sz w:val="20"/>
                <w:szCs w:val="20"/>
                <w:lang w:eastAsia="cs-CZ"/>
              </w:rPr>
              <w:t>jednatel</w:t>
            </w:r>
          </w:p>
        </w:tc>
      </w:tr>
      <w:tr w:rsidR="00EB1B1D" w:rsidRPr="006821FB" w14:paraId="5EFA1535" w14:textId="77777777" w:rsidTr="00FD150B">
        <w:trPr>
          <w:trHeight w:val="120"/>
          <w:jc w:val="center"/>
        </w:trPr>
        <w:tc>
          <w:tcPr>
            <w:tcW w:w="4606" w:type="dxa"/>
          </w:tcPr>
          <w:p w14:paraId="1CA08A83" w14:textId="77777777" w:rsidR="00EB1B1D" w:rsidRPr="006821FB" w:rsidRDefault="00EB1B1D" w:rsidP="00377E76">
            <w:pPr>
              <w:spacing w:after="0" w:line="240" w:lineRule="auto"/>
              <w:jc w:val="center"/>
              <w:rPr>
                <w:rFonts w:eastAsia="Times New Roman"/>
                <w:sz w:val="20"/>
                <w:szCs w:val="20"/>
                <w:lang w:eastAsia="cs-CZ"/>
              </w:rPr>
            </w:pPr>
          </w:p>
          <w:p w14:paraId="1DB78134" w14:textId="6A7E654B" w:rsidR="00EB1B1D" w:rsidRPr="006821FB" w:rsidRDefault="00EB1B1D" w:rsidP="00377E76">
            <w:pPr>
              <w:spacing w:after="0" w:line="240" w:lineRule="auto"/>
              <w:jc w:val="center"/>
              <w:rPr>
                <w:rFonts w:eastAsia="Times New Roman"/>
                <w:sz w:val="20"/>
                <w:szCs w:val="20"/>
                <w:lang w:eastAsia="cs-CZ"/>
              </w:rPr>
            </w:pPr>
          </w:p>
          <w:p w14:paraId="0E00CEAF" w14:textId="5005BA48" w:rsidR="00BA2E84" w:rsidRPr="006821FB" w:rsidRDefault="00BA2E84" w:rsidP="00377E76">
            <w:pPr>
              <w:spacing w:after="0" w:line="240" w:lineRule="auto"/>
              <w:jc w:val="center"/>
              <w:rPr>
                <w:rFonts w:eastAsia="Times New Roman"/>
                <w:sz w:val="20"/>
                <w:szCs w:val="20"/>
                <w:lang w:eastAsia="cs-CZ"/>
              </w:rPr>
            </w:pPr>
          </w:p>
          <w:p w14:paraId="06C84A88" w14:textId="77777777" w:rsidR="00BA2E84" w:rsidRPr="006821FB" w:rsidRDefault="00BA2E84" w:rsidP="00377E76">
            <w:pPr>
              <w:spacing w:after="0" w:line="240" w:lineRule="auto"/>
              <w:jc w:val="center"/>
              <w:rPr>
                <w:rFonts w:eastAsia="Times New Roman"/>
                <w:sz w:val="20"/>
                <w:szCs w:val="20"/>
                <w:lang w:eastAsia="cs-CZ"/>
              </w:rPr>
            </w:pPr>
          </w:p>
          <w:p w14:paraId="23E4742B"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w:t>
            </w:r>
          </w:p>
          <w:p w14:paraId="0E496C04" w14:textId="77777777" w:rsidR="00EB1B1D" w:rsidRPr="006821FB" w:rsidRDefault="00EB1B1D" w:rsidP="00377E76">
            <w:pPr>
              <w:spacing w:after="0" w:line="240" w:lineRule="auto"/>
              <w:jc w:val="center"/>
              <w:rPr>
                <w:rFonts w:eastAsia="Times New Roman"/>
                <w:b/>
                <w:sz w:val="20"/>
                <w:szCs w:val="20"/>
                <w:lang w:eastAsia="cs-CZ"/>
              </w:rPr>
            </w:pPr>
            <w:r w:rsidRPr="006821FB">
              <w:rPr>
                <w:rFonts w:eastAsia="Times New Roman"/>
                <w:b/>
                <w:sz w:val="20"/>
                <w:szCs w:val="20"/>
                <w:lang w:eastAsia="cs-CZ"/>
              </w:rPr>
              <w:t>Oblastní nemocnice Mladá Boleslav, a.s., nemocnice Středočeského kraje</w:t>
            </w:r>
          </w:p>
          <w:p w14:paraId="31C1997D"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Mgr. Daniel Marek</w:t>
            </w:r>
          </w:p>
          <w:p w14:paraId="6B2A278D" w14:textId="77777777" w:rsidR="00EB1B1D" w:rsidRPr="006821FB" w:rsidRDefault="00EB1B1D" w:rsidP="00377E76">
            <w:pPr>
              <w:spacing w:after="0" w:line="240" w:lineRule="auto"/>
              <w:jc w:val="center"/>
              <w:rPr>
                <w:rFonts w:eastAsia="Times New Roman"/>
                <w:sz w:val="20"/>
                <w:szCs w:val="20"/>
                <w:lang w:eastAsia="cs-CZ"/>
              </w:rPr>
            </w:pPr>
            <w:r w:rsidRPr="006821FB">
              <w:rPr>
                <w:rFonts w:eastAsia="Times New Roman"/>
                <w:sz w:val="20"/>
                <w:szCs w:val="20"/>
                <w:lang w:eastAsia="cs-CZ"/>
              </w:rPr>
              <w:t>místopředseda představenstva</w:t>
            </w:r>
          </w:p>
        </w:tc>
        <w:tc>
          <w:tcPr>
            <w:tcW w:w="4606" w:type="dxa"/>
          </w:tcPr>
          <w:p w14:paraId="4B3C2F94" w14:textId="77777777" w:rsidR="00EB1B1D" w:rsidRPr="006821FB" w:rsidRDefault="00EB1B1D" w:rsidP="00377E76">
            <w:pPr>
              <w:spacing w:after="0" w:line="240" w:lineRule="auto"/>
              <w:jc w:val="center"/>
              <w:rPr>
                <w:rFonts w:eastAsia="Times New Roman"/>
                <w:sz w:val="20"/>
                <w:szCs w:val="20"/>
                <w:lang w:eastAsia="cs-CZ"/>
              </w:rPr>
            </w:pPr>
          </w:p>
        </w:tc>
      </w:tr>
    </w:tbl>
    <w:p w14:paraId="26BDA8BF" w14:textId="77777777" w:rsidR="00DD6501" w:rsidRPr="006821FB" w:rsidRDefault="00DD6501"/>
    <w:sectPr w:rsidR="00DD6501" w:rsidRPr="006821FB" w:rsidSect="006821FB">
      <w:headerReference w:type="default" r:id="rId8"/>
      <w:footerReference w:type="even" r:id="rId9"/>
      <w:footerReference w:type="default" r:id="rId10"/>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BD38C" w14:textId="77777777" w:rsidR="00037D26" w:rsidRDefault="00037D26">
      <w:pPr>
        <w:spacing w:after="0" w:line="240" w:lineRule="auto"/>
      </w:pPr>
      <w:r>
        <w:separator/>
      </w:r>
    </w:p>
  </w:endnote>
  <w:endnote w:type="continuationSeparator" w:id="0">
    <w:p w14:paraId="3B10F027" w14:textId="77777777" w:rsidR="00037D26" w:rsidRDefault="0003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8642" w14:textId="77777777" w:rsidR="00DE765E" w:rsidRDefault="00CF3BE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C18EA8" w14:textId="77777777" w:rsidR="00DE765E" w:rsidRDefault="00DE765E" w:rsidP="00A57CF7">
    <w:pPr>
      <w:pStyle w:val="Zpat"/>
      <w:ind w:right="360"/>
    </w:pPr>
  </w:p>
  <w:p w14:paraId="5A8AA676" w14:textId="77777777" w:rsidR="00DE765E" w:rsidRDefault="00DE765E"/>
  <w:p w14:paraId="1420D822" w14:textId="77777777" w:rsidR="00DE765E" w:rsidRDefault="00DE765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9DE9" w14:textId="77777777" w:rsidR="00DE765E" w:rsidRPr="00242FD2" w:rsidRDefault="00CF3BE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fldSimple w:instr=" NUMPAGES  \* Arabic  \* MERGEFORMAT ">
      <w:r w:rsidRPr="004D725A">
        <w:rPr>
          <w:rStyle w:val="slostrnky"/>
          <w:noProof/>
          <w:sz w:val="18"/>
        </w:rPr>
        <w:t>10</w:t>
      </w:r>
    </w:fldSimple>
  </w:p>
  <w:p w14:paraId="1467C8FE" w14:textId="77777777" w:rsidR="00DE765E" w:rsidRDefault="00CF3BE3" w:rsidP="00A57CF7">
    <w:pPr>
      <w:ind w:right="360"/>
    </w:pPr>
    <w:r>
      <w:rPr>
        <w:noProof/>
        <w:lang w:eastAsia="cs-CZ"/>
      </w:rPr>
      <w:drawing>
        <wp:anchor distT="0" distB="0" distL="114300" distR="114300" simplePos="0" relativeHeight="251660288" behindDoc="1" locked="0" layoutInCell="1" allowOverlap="1" wp14:anchorId="3CC6204A" wp14:editId="17D19C9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14326718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F700672" wp14:editId="67B41D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6FF27"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5C7C" w14:textId="77777777" w:rsidR="00037D26" w:rsidRDefault="00037D26">
      <w:pPr>
        <w:spacing w:after="0" w:line="240" w:lineRule="auto"/>
      </w:pPr>
      <w:r>
        <w:separator/>
      </w:r>
    </w:p>
  </w:footnote>
  <w:footnote w:type="continuationSeparator" w:id="0">
    <w:p w14:paraId="55080C46" w14:textId="77777777" w:rsidR="00037D26" w:rsidRDefault="0003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D1AD" w14:textId="177EBA5E" w:rsidR="00DE765E" w:rsidRDefault="00CF3BE3" w:rsidP="00F4652A">
    <w:pPr>
      <w:pStyle w:val="Zhlav"/>
    </w:pPr>
    <w:r>
      <w:rPr>
        <w:noProof/>
        <w:lang w:eastAsia="cs-CZ"/>
      </w:rPr>
      <w:drawing>
        <wp:anchor distT="0" distB="0" distL="114300" distR="114300" simplePos="0" relativeHeight="251662336" behindDoc="1" locked="0" layoutInCell="1" allowOverlap="1" wp14:anchorId="610C9DCB" wp14:editId="3C0E52E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46250564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905AAB" wp14:editId="18F2FC4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82247028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CD8081D"/>
    <w:multiLevelType w:val="hybridMultilevel"/>
    <w:tmpl w:val="C85859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C1EA3"/>
    <w:multiLevelType w:val="multilevel"/>
    <w:tmpl w:val="9802F8B4"/>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b w:val="0"/>
        <w:bCs w:val="0"/>
        <w:strike w:val="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5E36B8B"/>
    <w:multiLevelType w:val="hybridMultilevel"/>
    <w:tmpl w:val="2CAACE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1319C3"/>
    <w:multiLevelType w:val="hybridMultilevel"/>
    <w:tmpl w:val="091E3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CF74E0"/>
    <w:multiLevelType w:val="hybridMultilevel"/>
    <w:tmpl w:val="EFE859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803625241">
    <w:abstractNumId w:val="3"/>
  </w:num>
  <w:num w:numId="2" w16cid:durableId="1653632609">
    <w:abstractNumId w:val="1"/>
  </w:num>
  <w:num w:numId="3" w16cid:durableId="1926717631">
    <w:abstractNumId w:val="8"/>
  </w:num>
  <w:num w:numId="4" w16cid:durableId="1159078650">
    <w:abstractNumId w:val="0"/>
  </w:num>
  <w:num w:numId="5" w16cid:durableId="732654951">
    <w:abstractNumId w:val="6"/>
  </w:num>
  <w:num w:numId="6" w16cid:durableId="1266308059">
    <w:abstractNumId w:val="3"/>
  </w:num>
  <w:num w:numId="7" w16cid:durableId="1437479312">
    <w:abstractNumId w:val="3"/>
  </w:num>
  <w:num w:numId="8" w16cid:durableId="339158777">
    <w:abstractNumId w:val="4"/>
  </w:num>
  <w:num w:numId="9" w16cid:durableId="1613904936">
    <w:abstractNumId w:val="3"/>
  </w:num>
  <w:num w:numId="10" w16cid:durableId="1603222508">
    <w:abstractNumId w:val="7"/>
  </w:num>
  <w:num w:numId="11" w16cid:durableId="1093939869">
    <w:abstractNumId w:val="5"/>
  </w:num>
  <w:num w:numId="12" w16cid:durableId="1318152449">
    <w:abstractNumId w:val="2"/>
  </w:num>
  <w:num w:numId="13" w16cid:durableId="2078547364">
    <w:abstractNumId w:val="3"/>
  </w:num>
  <w:num w:numId="14" w16cid:durableId="2023163188">
    <w:abstractNumId w:val="3"/>
  </w:num>
  <w:num w:numId="15" w16cid:durableId="2036956688">
    <w:abstractNumId w:val="3"/>
  </w:num>
  <w:num w:numId="16" w16cid:durableId="1418018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D"/>
    <w:rsid w:val="00001B25"/>
    <w:rsid w:val="00002CE3"/>
    <w:rsid w:val="0000522C"/>
    <w:rsid w:val="00007865"/>
    <w:rsid w:val="000118E0"/>
    <w:rsid w:val="0002261E"/>
    <w:rsid w:val="000236B4"/>
    <w:rsid w:val="00031F24"/>
    <w:rsid w:val="00037D26"/>
    <w:rsid w:val="00041792"/>
    <w:rsid w:val="00044E2C"/>
    <w:rsid w:val="00054DA2"/>
    <w:rsid w:val="000560FB"/>
    <w:rsid w:val="00082537"/>
    <w:rsid w:val="00083C87"/>
    <w:rsid w:val="000959FC"/>
    <w:rsid w:val="000C2CEB"/>
    <w:rsid w:val="000C39A4"/>
    <w:rsid w:val="000C732E"/>
    <w:rsid w:val="000F0E9E"/>
    <w:rsid w:val="00102D6E"/>
    <w:rsid w:val="00120C45"/>
    <w:rsid w:val="00172BCA"/>
    <w:rsid w:val="001B5FAD"/>
    <w:rsid w:val="001E0E32"/>
    <w:rsid w:val="001F668F"/>
    <w:rsid w:val="001F7707"/>
    <w:rsid w:val="00205DC4"/>
    <w:rsid w:val="00211436"/>
    <w:rsid w:val="00217DD0"/>
    <w:rsid w:val="002217B9"/>
    <w:rsid w:val="002231CE"/>
    <w:rsid w:val="00225B3A"/>
    <w:rsid w:val="00226070"/>
    <w:rsid w:val="002266F1"/>
    <w:rsid w:val="00227550"/>
    <w:rsid w:val="00230CF6"/>
    <w:rsid w:val="00241E79"/>
    <w:rsid w:val="00252019"/>
    <w:rsid w:val="002537B3"/>
    <w:rsid w:val="0027487C"/>
    <w:rsid w:val="00275771"/>
    <w:rsid w:val="00276E93"/>
    <w:rsid w:val="0028144B"/>
    <w:rsid w:val="00281C6E"/>
    <w:rsid w:val="002967A7"/>
    <w:rsid w:val="002A3EAC"/>
    <w:rsid w:val="002B4564"/>
    <w:rsid w:val="002C47A9"/>
    <w:rsid w:val="00303F1C"/>
    <w:rsid w:val="00311915"/>
    <w:rsid w:val="00311E74"/>
    <w:rsid w:val="00311FF4"/>
    <w:rsid w:val="00315575"/>
    <w:rsid w:val="0033545C"/>
    <w:rsid w:val="0034793F"/>
    <w:rsid w:val="003514F9"/>
    <w:rsid w:val="00363A6E"/>
    <w:rsid w:val="00366DD5"/>
    <w:rsid w:val="00367A45"/>
    <w:rsid w:val="00371553"/>
    <w:rsid w:val="00377E76"/>
    <w:rsid w:val="00380ECC"/>
    <w:rsid w:val="00382D6D"/>
    <w:rsid w:val="00386A10"/>
    <w:rsid w:val="00386E73"/>
    <w:rsid w:val="00396FEA"/>
    <w:rsid w:val="003A3A28"/>
    <w:rsid w:val="003B77E9"/>
    <w:rsid w:val="003C6C5B"/>
    <w:rsid w:val="003C71C7"/>
    <w:rsid w:val="003D5AED"/>
    <w:rsid w:val="003F0CE6"/>
    <w:rsid w:val="003F15D0"/>
    <w:rsid w:val="00416201"/>
    <w:rsid w:val="004178A6"/>
    <w:rsid w:val="00420B46"/>
    <w:rsid w:val="00427554"/>
    <w:rsid w:val="00471AFF"/>
    <w:rsid w:val="00475624"/>
    <w:rsid w:val="00493FC7"/>
    <w:rsid w:val="004A77F2"/>
    <w:rsid w:val="004D6930"/>
    <w:rsid w:val="004E09B9"/>
    <w:rsid w:val="004E1F9C"/>
    <w:rsid w:val="004E4833"/>
    <w:rsid w:val="004F6869"/>
    <w:rsid w:val="005121D2"/>
    <w:rsid w:val="00520256"/>
    <w:rsid w:val="005216A4"/>
    <w:rsid w:val="005239D0"/>
    <w:rsid w:val="0052554B"/>
    <w:rsid w:val="00530F84"/>
    <w:rsid w:val="00537B0B"/>
    <w:rsid w:val="005407A1"/>
    <w:rsid w:val="005464C6"/>
    <w:rsid w:val="00570498"/>
    <w:rsid w:val="005717E0"/>
    <w:rsid w:val="00581405"/>
    <w:rsid w:val="005943C8"/>
    <w:rsid w:val="005A12CE"/>
    <w:rsid w:val="005A19DE"/>
    <w:rsid w:val="005D2A47"/>
    <w:rsid w:val="005D2CF6"/>
    <w:rsid w:val="005F7261"/>
    <w:rsid w:val="00605852"/>
    <w:rsid w:val="00605ACE"/>
    <w:rsid w:val="006105CA"/>
    <w:rsid w:val="00622E76"/>
    <w:rsid w:val="006240D1"/>
    <w:rsid w:val="00634F6C"/>
    <w:rsid w:val="00653CE6"/>
    <w:rsid w:val="00663F21"/>
    <w:rsid w:val="0067774A"/>
    <w:rsid w:val="00677F29"/>
    <w:rsid w:val="006821FB"/>
    <w:rsid w:val="00685C17"/>
    <w:rsid w:val="00695D1C"/>
    <w:rsid w:val="006A5BD7"/>
    <w:rsid w:val="006E7B50"/>
    <w:rsid w:val="0071408B"/>
    <w:rsid w:val="00756148"/>
    <w:rsid w:val="00770D73"/>
    <w:rsid w:val="00770FD4"/>
    <w:rsid w:val="00787AF0"/>
    <w:rsid w:val="00791AFE"/>
    <w:rsid w:val="007945F4"/>
    <w:rsid w:val="007A4A88"/>
    <w:rsid w:val="007B3CB3"/>
    <w:rsid w:val="007C0290"/>
    <w:rsid w:val="007C3D21"/>
    <w:rsid w:val="007D6987"/>
    <w:rsid w:val="007E7E6E"/>
    <w:rsid w:val="007F4631"/>
    <w:rsid w:val="0080261E"/>
    <w:rsid w:val="008031F0"/>
    <w:rsid w:val="0083380A"/>
    <w:rsid w:val="008400EE"/>
    <w:rsid w:val="008454B6"/>
    <w:rsid w:val="0086287A"/>
    <w:rsid w:val="00863718"/>
    <w:rsid w:val="00863F13"/>
    <w:rsid w:val="008905CE"/>
    <w:rsid w:val="00891DC9"/>
    <w:rsid w:val="008943F1"/>
    <w:rsid w:val="00894696"/>
    <w:rsid w:val="00895AC6"/>
    <w:rsid w:val="008A22AA"/>
    <w:rsid w:val="008C79DF"/>
    <w:rsid w:val="008E65B0"/>
    <w:rsid w:val="008E6BE2"/>
    <w:rsid w:val="0090400E"/>
    <w:rsid w:val="0091063B"/>
    <w:rsid w:val="00916466"/>
    <w:rsid w:val="00937A0C"/>
    <w:rsid w:val="0095057F"/>
    <w:rsid w:val="0097410D"/>
    <w:rsid w:val="00992E79"/>
    <w:rsid w:val="009952C1"/>
    <w:rsid w:val="00995BC7"/>
    <w:rsid w:val="009A2919"/>
    <w:rsid w:val="009C1CD4"/>
    <w:rsid w:val="009E7EE5"/>
    <w:rsid w:val="009F0F32"/>
    <w:rsid w:val="009F7524"/>
    <w:rsid w:val="00A0526A"/>
    <w:rsid w:val="00A071AC"/>
    <w:rsid w:val="00A0775C"/>
    <w:rsid w:val="00A253BE"/>
    <w:rsid w:val="00A30353"/>
    <w:rsid w:val="00A37BD3"/>
    <w:rsid w:val="00A619FB"/>
    <w:rsid w:val="00A627C0"/>
    <w:rsid w:val="00A71995"/>
    <w:rsid w:val="00A81F49"/>
    <w:rsid w:val="00AA0BCA"/>
    <w:rsid w:val="00AA7983"/>
    <w:rsid w:val="00AC03D9"/>
    <w:rsid w:val="00AC182A"/>
    <w:rsid w:val="00AC4E19"/>
    <w:rsid w:val="00AD1B95"/>
    <w:rsid w:val="00AD1BE8"/>
    <w:rsid w:val="00AD5E6C"/>
    <w:rsid w:val="00B00499"/>
    <w:rsid w:val="00B01E13"/>
    <w:rsid w:val="00B05E06"/>
    <w:rsid w:val="00B1027D"/>
    <w:rsid w:val="00B16613"/>
    <w:rsid w:val="00B317CB"/>
    <w:rsid w:val="00B40348"/>
    <w:rsid w:val="00B41440"/>
    <w:rsid w:val="00B424A7"/>
    <w:rsid w:val="00B435FD"/>
    <w:rsid w:val="00B456BD"/>
    <w:rsid w:val="00B47DB3"/>
    <w:rsid w:val="00B5771A"/>
    <w:rsid w:val="00B63BCF"/>
    <w:rsid w:val="00B73951"/>
    <w:rsid w:val="00B83558"/>
    <w:rsid w:val="00B847D8"/>
    <w:rsid w:val="00B91896"/>
    <w:rsid w:val="00B93003"/>
    <w:rsid w:val="00B93762"/>
    <w:rsid w:val="00B96BA0"/>
    <w:rsid w:val="00BA2E84"/>
    <w:rsid w:val="00BA456F"/>
    <w:rsid w:val="00BA7FDA"/>
    <w:rsid w:val="00BB47D6"/>
    <w:rsid w:val="00BB7FB5"/>
    <w:rsid w:val="00BE0872"/>
    <w:rsid w:val="00BE1404"/>
    <w:rsid w:val="00BE187B"/>
    <w:rsid w:val="00C00FCF"/>
    <w:rsid w:val="00C13B01"/>
    <w:rsid w:val="00C1729E"/>
    <w:rsid w:val="00C35B78"/>
    <w:rsid w:val="00C43F5B"/>
    <w:rsid w:val="00C623EE"/>
    <w:rsid w:val="00C6350E"/>
    <w:rsid w:val="00C87109"/>
    <w:rsid w:val="00C92D55"/>
    <w:rsid w:val="00C945FB"/>
    <w:rsid w:val="00CA65FF"/>
    <w:rsid w:val="00CC3B29"/>
    <w:rsid w:val="00CC6221"/>
    <w:rsid w:val="00CD2590"/>
    <w:rsid w:val="00CD40FB"/>
    <w:rsid w:val="00CE74C3"/>
    <w:rsid w:val="00CF3BE3"/>
    <w:rsid w:val="00CF74FB"/>
    <w:rsid w:val="00D06733"/>
    <w:rsid w:val="00D11A4A"/>
    <w:rsid w:val="00D1402A"/>
    <w:rsid w:val="00D24FC9"/>
    <w:rsid w:val="00D31859"/>
    <w:rsid w:val="00D34D79"/>
    <w:rsid w:val="00D36029"/>
    <w:rsid w:val="00D36B64"/>
    <w:rsid w:val="00D52AB6"/>
    <w:rsid w:val="00D70645"/>
    <w:rsid w:val="00D71C90"/>
    <w:rsid w:val="00D87B6A"/>
    <w:rsid w:val="00D87FF8"/>
    <w:rsid w:val="00D91FBB"/>
    <w:rsid w:val="00D91FC1"/>
    <w:rsid w:val="00D97B34"/>
    <w:rsid w:val="00DA3150"/>
    <w:rsid w:val="00DB34DE"/>
    <w:rsid w:val="00DB4254"/>
    <w:rsid w:val="00DC387C"/>
    <w:rsid w:val="00DD60AB"/>
    <w:rsid w:val="00DD6501"/>
    <w:rsid w:val="00DD65DC"/>
    <w:rsid w:val="00DE765E"/>
    <w:rsid w:val="00DE7798"/>
    <w:rsid w:val="00DF0CA7"/>
    <w:rsid w:val="00DF0E64"/>
    <w:rsid w:val="00DF1D06"/>
    <w:rsid w:val="00E145D2"/>
    <w:rsid w:val="00E30B17"/>
    <w:rsid w:val="00E3361E"/>
    <w:rsid w:val="00E3751C"/>
    <w:rsid w:val="00E411A7"/>
    <w:rsid w:val="00E43D1A"/>
    <w:rsid w:val="00E603BB"/>
    <w:rsid w:val="00E65086"/>
    <w:rsid w:val="00E67C66"/>
    <w:rsid w:val="00E96416"/>
    <w:rsid w:val="00EA098F"/>
    <w:rsid w:val="00EA4BA7"/>
    <w:rsid w:val="00EA6904"/>
    <w:rsid w:val="00EB1B1D"/>
    <w:rsid w:val="00EB4669"/>
    <w:rsid w:val="00EB7021"/>
    <w:rsid w:val="00EF2C79"/>
    <w:rsid w:val="00F2583B"/>
    <w:rsid w:val="00F34D29"/>
    <w:rsid w:val="00F37921"/>
    <w:rsid w:val="00F37FDF"/>
    <w:rsid w:val="00F4652A"/>
    <w:rsid w:val="00F66256"/>
    <w:rsid w:val="00F859F1"/>
    <w:rsid w:val="00F875F3"/>
    <w:rsid w:val="00FD2EAB"/>
    <w:rsid w:val="00FE79A6"/>
    <w:rsid w:val="00FE7EAA"/>
    <w:rsid w:val="00FF1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21B"/>
  <w15:chartTrackingRefBased/>
  <w15:docId w15:val="{795CEB78-71BD-4434-B003-8B9FAA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B1D"/>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EB1B1D"/>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EB1B1D"/>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315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EB1B1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EB1B1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EB1B1D"/>
    <w:pPr>
      <w:tabs>
        <w:tab w:val="center" w:pos="4536"/>
        <w:tab w:val="right" w:pos="9072"/>
      </w:tabs>
      <w:spacing w:after="0" w:line="240" w:lineRule="auto"/>
    </w:pPr>
  </w:style>
  <w:style w:type="character" w:customStyle="1" w:styleId="ZhlavChar">
    <w:name w:val="Záhlaví Char"/>
    <w:basedOn w:val="Standardnpsmoodstavce"/>
    <w:link w:val="Zhlav"/>
    <w:rsid w:val="00EB1B1D"/>
    <w:rPr>
      <w:rFonts w:ascii="Verdana" w:eastAsia="Calibri" w:hAnsi="Verdana" w:cs="Times New Roman"/>
    </w:rPr>
  </w:style>
  <w:style w:type="paragraph" w:styleId="Zpat">
    <w:name w:val="footer"/>
    <w:basedOn w:val="Normln"/>
    <w:link w:val="ZpatChar"/>
    <w:unhideWhenUsed/>
    <w:rsid w:val="00EB1B1D"/>
    <w:pPr>
      <w:tabs>
        <w:tab w:val="center" w:pos="4536"/>
        <w:tab w:val="right" w:pos="9072"/>
      </w:tabs>
      <w:spacing w:after="0" w:line="240" w:lineRule="auto"/>
    </w:pPr>
  </w:style>
  <w:style w:type="character" w:customStyle="1" w:styleId="ZpatChar">
    <w:name w:val="Zápatí Char"/>
    <w:basedOn w:val="Standardnpsmoodstavce"/>
    <w:link w:val="Zpat"/>
    <w:rsid w:val="00EB1B1D"/>
    <w:rPr>
      <w:rFonts w:ascii="Verdana" w:eastAsia="Calibri" w:hAnsi="Verdana" w:cs="Times New Roman"/>
    </w:rPr>
  </w:style>
  <w:style w:type="character" w:styleId="slostrnky">
    <w:name w:val="page number"/>
    <w:basedOn w:val="Standardnpsmoodstavce"/>
    <w:rsid w:val="00EB1B1D"/>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EB1B1D"/>
    <w:pPr>
      <w:ind w:left="720"/>
      <w:contextualSpacing/>
    </w:pPr>
  </w:style>
  <w:style w:type="table" w:styleId="Mkatabulky">
    <w:name w:val="Table Grid"/>
    <w:basedOn w:val="Normlntabulka"/>
    <w:rsid w:val="00EB1B1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EB1B1D"/>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EB1B1D"/>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EB1B1D"/>
    <w:rPr>
      <w:color w:val="0000FF"/>
      <w:u w:val="single"/>
    </w:rPr>
  </w:style>
  <w:style w:type="character" w:styleId="Odkaznakoment">
    <w:name w:val="annotation reference"/>
    <w:basedOn w:val="Standardnpsmoodstavce"/>
    <w:uiPriority w:val="99"/>
    <w:semiHidden/>
    <w:unhideWhenUsed/>
    <w:rsid w:val="00281C6E"/>
    <w:rPr>
      <w:sz w:val="16"/>
      <w:szCs w:val="16"/>
    </w:rPr>
  </w:style>
  <w:style w:type="paragraph" w:styleId="Textkomente">
    <w:name w:val="annotation text"/>
    <w:basedOn w:val="Normln"/>
    <w:link w:val="TextkomenteChar"/>
    <w:uiPriority w:val="99"/>
    <w:unhideWhenUsed/>
    <w:rsid w:val="00281C6E"/>
    <w:pPr>
      <w:spacing w:line="240" w:lineRule="auto"/>
    </w:pPr>
    <w:rPr>
      <w:sz w:val="20"/>
      <w:szCs w:val="20"/>
    </w:rPr>
  </w:style>
  <w:style w:type="character" w:customStyle="1" w:styleId="TextkomenteChar">
    <w:name w:val="Text komentáře Char"/>
    <w:basedOn w:val="Standardnpsmoodstavce"/>
    <w:link w:val="Textkomente"/>
    <w:uiPriority w:val="99"/>
    <w:rsid w:val="00281C6E"/>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281C6E"/>
    <w:rPr>
      <w:b/>
      <w:bCs/>
    </w:rPr>
  </w:style>
  <w:style w:type="character" w:customStyle="1" w:styleId="PedmtkomenteChar">
    <w:name w:val="Předmět komentáře Char"/>
    <w:basedOn w:val="TextkomenteChar"/>
    <w:link w:val="Pedmtkomente"/>
    <w:uiPriority w:val="99"/>
    <w:semiHidden/>
    <w:rsid w:val="00281C6E"/>
    <w:rPr>
      <w:rFonts w:ascii="Verdana" w:eastAsia="Calibri" w:hAnsi="Verdana" w:cs="Times New Roman"/>
      <w:b/>
      <w:bCs/>
      <w:sz w:val="20"/>
      <w:szCs w:val="20"/>
    </w:rPr>
  </w:style>
  <w:style w:type="paragraph" w:styleId="Revize">
    <w:name w:val="Revision"/>
    <w:hidden/>
    <w:uiPriority w:val="99"/>
    <w:semiHidden/>
    <w:rsid w:val="00363A6E"/>
    <w:pPr>
      <w:spacing w:after="0" w:line="240" w:lineRule="auto"/>
    </w:pPr>
    <w:rPr>
      <w:rFonts w:ascii="Verdana" w:eastAsia="Calibri" w:hAnsi="Verdana" w:cs="Times New Roman"/>
    </w:rPr>
  </w:style>
  <w:style w:type="character" w:customStyle="1" w:styleId="Nadpis3Char">
    <w:name w:val="Nadpis 3 Char"/>
    <w:basedOn w:val="Standardnpsmoodstavce"/>
    <w:link w:val="Nadpis3"/>
    <w:semiHidden/>
    <w:rsid w:val="00315575"/>
    <w:rPr>
      <w:rFonts w:asciiTheme="majorHAnsi" w:eastAsiaTheme="majorEastAsia" w:hAnsiTheme="majorHAnsi" w:cstheme="majorBidi"/>
      <w:color w:val="1F3763" w:themeColor="accent1" w:themeShade="7F"/>
      <w:sz w:val="24"/>
      <w:szCs w:val="24"/>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4E1F9C"/>
    <w:rPr>
      <w:rFonts w:ascii="Verdana" w:eastAsia="Calibri" w:hAnsi="Verdana" w:cs="Times New Roman"/>
    </w:rPr>
  </w:style>
  <w:style w:type="paragraph" w:customStyle="1" w:styleId="pf0">
    <w:name w:val="pf0"/>
    <w:basedOn w:val="Normln"/>
    <w:rsid w:val="00A0775C"/>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eastAsia="cs-CZ"/>
    </w:rPr>
  </w:style>
  <w:style w:type="character" w:customStyle="1" w:styleId="cf01">
    <w:name w:val="cf01"/>
    <w:basedOn w:val="Standardnpsmoodstavce"/>
    <w:rsid w:val="00A0775C"/>
    <w:rPr>
      <w:rFonts w:ascii="Segoe UI" w:hAnsi="Segoe UI" w:cs="Segoe UI" w:hint="default"/>
      <w:sz w:val="18"/>
      <w:szCs w:val="18"/>
    </w:rPr>
  </w:style>
  <w:style w:type="character" w:customStyle="1" w:styleId="cf11">
    <w:name w:val="cf11"/>
    <w:basedOn w:val="Standardnpsmoodstavce"/>
    <w:rsid w:val="00A0775C"/>
    <w:rPr>
      <w:rFonts w:ascii="Segoe UI" w:hAnsi="Segoe UI" w:cs="Segoe UI" w:hint="default"/>
      <w:sz w:val="18"/>
      <w:szCs w:val="18"/>
    </w:rPr>
  </w:style>
  <w:style w:type="paragraph" w:styleId="Textbubliny">
    <w:name w:val="Balloon Text"/>
    <w:basedOn w:val="Normln"/>
    <w:link w:val="TextbublinyChar"/>
    <w:uiPriority w:val="99"/>
    <w:semiHidden/>
    <w:unhideWhenUsed/>
    <w:rsid w:val="008A22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22A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992155">
      <w:bodyDiv w:val="1"/>
      <w:marLeft w:val="0"/>
      <w:marRight w:val="0"/>
      <w:marTop w:val="0"/>
      <w:marBottom w:val="0"/>
      <w:divBdr>
        <w:top w:val="none" w:sz="0" w:space="0" w:color="auto"/>
        <w:left w:val="none" w:sz="0" w:space="0" w:color="auto"/>
        <w:bottom w:val="none" w:sz="0" w:space="0" w:color="auto"/>
        <w:right w:val="none" w:sz="0" w:space="0" w:color="auto"/>
      </w:divBdr>
    </w:div>
    <w:div w:id="13351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EB3D-39EC-47B3-A2B5-F6F1B7E3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5352</Words>
  <Characters>31580</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 | ONMB</cp:lastModifiedBy>
  <cp:revision>10</cp:revision>
  <cp:lastPrinted>2024-09-03T10:19:00Z</cp:lastPrinted>
  <dcterms:created xsi:type="dcterms:W3CDTF">2024-08-05T11:32:00Z</dcterms:created>
  <dcterms:modified xsi:type="dcterms:W3CDTF">2024-10-02T13:57:00Z</dcterms:modified>
</cp:coreProperties>
</file>