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4FFE4" w14:textId="77777777"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F47D3" w14:paraId="1801D02E" w14:textId="77777777" w:rsidTr="00B65E7E">
        <w:trPr>
          <w:trHeight w:val="4371"/>
        </w:trPr>
        <w:tc>
          <w:tcPr>
            <w:tcW w:w="9062" w:type="dxa"/>
            <w:vAlign w:val="center"/>
          </w:tcPr>
          <w:p w14:paraId="5679C184" w14:textId="77777777" w:rsidR="00216414" w:rsidRDefault="00F01CA3" w:rsidP="00B65E7E">
            <w:pPr>
              <w:jc w:val="center"/>
            </w:pPr>
            <w:r>
              <w:rPr>
                <w:noProof/>
                <w:lang w:eastAsia="cs-CZ"/>
              </w:rPr>
              <w:drawing>
                <wp:inline distT="0" distB="0" distL="0" distR="0" wp14:anchorId="0B047AB0" wp14:editId="45E35694">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CF47D3" w14:paraId="6DBE3C9B" w14:textId="77777777" w:rsidTr="00B65E7E">
        <w:tc>
          <w:tcPr>
            <w:tcW w:w="9062" w:type="dxa"/>
            <w:vAlign w:val="center"/>
          </w:tcPr>
          <w:p w14:paraId="189C256B" w14:textId="77777777" w:rsidR="00216414" w:rsidRDefault="00F01CA3" w:rsidP="00216414">
            <w:pPr>
              <w:pStyle w:val="Nzev"/>
              <w:tabs>
                <w:tab w:val="left" w:pos="7797"/>
              </w:tabs>
              <w:spacing w:before="600" w:after="600"/>
            </w:pPr>
            <w:r w:rsidRPr="006A7B6C">
              <w:t>Smlouva o dílo na projekční práce</w:t>
            </w:r>
          </w:p>
          <w:p w14:paraId="39542FE5" w14:textId="77777777" w:rsidR="00216414" w:rsidRDefault="00216414" w:rsidP="00B65E7E">
            <w:pPr>
              <w:jc w:val="center"/>
            </w:pPr>
          </w:p>
        </w:tc>
      </w:tr>
      <w:tr w:rsidR="00CF47D3" w14:paraId="11EC296F" w14:textId="77777777" w:rsidTr="00B65E7E">
        <w:trPr>
          <w:trHeight w:val="5127"/>
        </w:trPr>
        <w:tc>
          <w:tcPr>
            <w:tcW w:w="9062" w:type="dxa"/>
            <w:vAlign w:val="center"/>
          </w:tcPr>
          <w:p w14:paraId="3627ED09" w14:textId="77777777" w:rsidR="00216414" w:rsidRDefault="00F01CA3" w:rsidP="00FA6E07">
            <w:pPr>
              <w:jc w:val="center"/>
            </w:pPr>
            <w:r>
              <w:t>Ev. č. Objednatele:</w:t>
            </w:r>
            <w:r w:rsidRPr="00D67CC6">
              <w:t xml:space="preserve"> </w:t>
            </w:r>
            <w:r w:rsidRPr="00755DBA">
              <w:t>SML-202</w:t>
            </w:r>
            <w:r w:rsidR="00755DBA">
              <w:t>4</w:t>
            </w:r>
            <w:r w:rsidRPr="00755DBA">
              <w:t>-</w:t>
            </w:r>
            <w:r w:rsidR="00755DBA">
              <w:t>118</w:t>
            </w:r>
            <w:r w:rsidRPr="00755DBA">
              <w:t>-VZ</w:t>
            </w:r>
          </w:p>
          <w:p w14:paraId="34BD4D4F" w14:textId="77777777" w:rsidR="00216414" w:rsidRDefault="00F01CA3" w:rsidP="00FA6E07">
            <w:pPr>
              <w:jc w:val="center"/>
            </w:pPr>
            <w:r>
              <w:t xml:space="preserve">Č. j. smlouvy Objednatele: </w:t>
            </w:r>
            <w:r w:rsidR="00FA6E07" w:rsidRPr="00FA6E07">
              <w:t>ŘVC/84/2024</w:t>
            </w:r>
            <w:r w:rsidRPr="00FA6E07">
              <w:t>/OVZ-</w:t>
            </w:r>
            <w:r w:rsidR="00C338AD">
              <w:t>10</w:t>
            </w:r>
          </w:p>
          <w:p w14:paraId="5D4B9DC6" w14:textId="77777777" w:rsidR="00216414" w:rsidRDefault="00F01CA3" w:rsidP="00216414">
            <w:pPr>
              <w:jc w:val="center"/>
            </w:pPr>
            <w:r>
              <w:t xml:space="preserve">Ev. č. Zhotovitele: </w:t>
            </w:r>
            <w:r w:rsidR="000C04D9">
              <w:t>N 44/24</w:t>
            </w:r>
          </w:p>
          <w:p w14:paraId="38F0991C" w14:textId="77777777" w:rsidR="00216414" w:rsidRDefault="00F01CA3" w:rsidP="00216414">
            <w:pPr>
              <w:jc w:val="center"/>
            </w:pPr>
            <w:proofErr w:type="spellStart"/>
            <w:r w:rsidRPr="00A174D9">
              <w:t>Common</w:t>
            </w:r>
            <w:proofErr w:type="spellEnd"/>
            <w:r w:rsidRPr="00A174D9">
              <w:t xml:space="preserve"> </w:t>
            </w:r>
            <w:proofErr w:type="spellStart"/>
            <w:r w:rsidRPr="00A174D9">
              <w:t>Procurement</w:t>
            </w:r>
            <w:proofErr w:type="spellEnd"/>
            <w:r w:rsidRPr="00A174D9">
              <w:t xml:space="preserve"> </w:t>
            </w:r>
            <w:proofErr w:type="spellStart"/>
            <w:r w:rsidRPr="00A174D9">
              <w:t>Vocabulary</w:t>
            </w:r>
            <w:proofErr w:type="spellEnd"/>
            <w:r w:rsidRPr="00A174D9">
              <w:t xml:space="preserve"> (CPV): </w:t>
            </w:r>
            <w:r w:rsidR="00755DBA" w:rsidRPr="00D717AE">
              <w:rPr>
                <w:rFonts w:ascii="Times New Roman" w:hAnsi="Times New Roman" w:cs="Times New Roman"/>
              </w:rPr>
              <w:t>71320000-7</w:t>
            </w:r>
            <w:r w:rsidR="00755DBA">
              <w:rPr>
                <w:rFonts w:ascii="Times New Roman" w:hAnsi="Times New Roman" w:cs="Times New Roman"/>
              </w:rPr>
              <w:t xml:space="preserve">, </w:t>
            </w:r>
            <w:r w:rsidR="00755DBA" w:rsidRPr="00D717AE">
              <w:rPr>
                <w:rFonts w:ascii="Times New Roman" w:hAnsi="Times New Roman" w:cs="Times New Roman"/>
              </w:rPr>
              <w:t>71220000-6</w:t>
            </w:r>
            <w:r w:rsidR="00755DBA">
              <w:rPr>
                <w:rFonts w:ascii="Times New Roman" w:hAnsi="Times New Roman" w:cs="Times New Roman"/>
              </w:rPr>
              <w:t xml:space="preserve">, </w:t>
            </w:r>
            <w:r w:rsidR="00755DBA" w:rsidRPr="00D717AE">
              <w:rPr>
                <w:rFonts w:ascii="Times New Roman" w:hAnsi="Times New Roman" w:cs="Times New Roman"/>
              </w:rPr>
              <w:t>71313450-4</w:t>
            </w:r>
            <w:r w:rsidR="00755DBA">
              <w:rPr>
                <w:rFonts w:ascii="Times New Roman" w:hAnsi="Times New Roman" w:cs="Times New Roman"/>
              </w:rPr>
              <w:t xml:space="preserve"> a </w:t>
            </w:r>
            <w:r w:rsidR="00755DBA" w:rsidRPr="00D717AE">
              <w:rPr>
                <w:rFonts w:ascii="Times New Roman" w:hAnsi="Times New Roman" w:cs="Times New Roman"/>
              </w:rPr>
              <w:t>71315300-2</w:t>
            </w:r>
          </w:p>
          <w:p w14:paraId="012E9B65" w14:textId="77777777" w:rsidR="00755DBA" w:rsidRDefault="00755DBA" w:rsidP="00B65E7E">
            <w:pPr>
              <w:jc w:val="center"/>
              <w:rPr>
                <w:highlight w:val="green"/>
              </w:rPr>
            </w:pPr>
          </w:p>
          <w:p w14:paraId="740C2B75" w14:textId="77777777" w:rsidR="00216414" w:rsidRPr="00755DBA" w:rsidRDefault="00F01CA3" w:rsidP="00B65E7E">
            <w:pPr>
              <w:jc w:val="center"/>
              <w:rPr>
                <w:b/>
                <w:bCs/>
              </w:rPr>
            </w:pPr>
            <w:r w:rsidRPr="00755DBA">
              <w:rPr>
                <w:b/>
                <w:bCs/>
              </w:rPr>
              <w:t>„Plavební komora Bělov“</w:t>
            </w:r>
          </w:p>
        </w:tc>
      </w:tr>
    </w:tbl>
    <w:p w14:paraId="2BFE44FE" w14:textId="77777777" w:rsidR="00216414" w:rsidRDefault="00216414" w:rsidP="00E604B9"/>
    <w:p w14:paraId="54A98A8E" w14:textId="77777777" w:rsidR="00216414" w:rsidRDefault="00F01CA3" w:rsidP="00E604B9">
      <w:r w:rsidRPr="006A7B6C">
        <w:t xml:space="preserve">uzavřená podle </w:t>
      </w:r>
      <w:proofErr w:type="spellStart"/>
      <w:r w:rsidRPr="006A7B6C">
        <w:t>ust</w:t>
      </w:r>
      <w:proofErr w:type="spellEnd"/>
      <w:r w:rsidRPr="006A7B6C">
        <w:t xml:space="preserve">. § 2586 zákona č. 89/2012 Sb., občanského zákoníku, ve znění pozdějších předpisů (dále </w:t>
      </w:r>
      <w:r w:rsidR="008B6F95">
        <w:t xml:space="preserve">též </w:t>
      </w:r>
      <w:r w:rsidRPr="006A7B6C">
        <w:t>jen „</w:t>
      </w:r>
      <w:r w:rsidRPr="006A7B6C">
        <w:rPr>
          <w:b/>
          <w:bCs/>
        </w:rPr>
        <w:t>Občanský zákoník</w:t>
      </w:r>
      <w:r w:rsidRPr="006A7B6C">
        <w:t>“), mezi níže uvedenými stranami a za níže definovaným účelem (dále jen „</w:t>
      </w:r>
      <w:r w:rsidRPr="006A7B6C">
        <w:rPr>
          <w:b/>
          <w:bCs/>
        </w:rPr>
        <w:t>Smlouva</w:t>
      </w:r>
      <w:r w:rsidRPr="006A7B6C">
        <w:t>“)</w:t>
      </w:r>
    </w:p>
    <w:p w14:paraId="073551F7" w14:textId="77777777" w:rsidR="00216414" w:rsidRDefault="00F01CA3">
      <w:pPr>
        <w:jc w:val="left"/>
      </w:pPr>
      <w:r>
        <w:br w:type="page"/>
      </w:r>
    </w:p>
    <w:p w14:paraId="2396252F" w14:textId="77777777" w:rsidR="00E604B9" w:rsidRPr="006A7B6C" w:rsidRDefault="00E604B9" w:rsidP="00E604B9"/>
    <w:p w14:paraId="521D353E" w14:textId="77777777" w:rsidR="00DB0B9C" w:rsidRPr="006A7B6C" w:rsidRDefault="00F01CA3" w:rsidP="00DC7021">
      <w:pPr>
        <w:pStyle w:val="Nadpis1"/>
      </w:pPr>
      <w:r w:rsidRPr="006A7B6C">
        <w:t>Úvodní ujednání</w:t>
      </w:r>
    </w:p>
    <w:p w14:paraId="45907C11" w14:textId="77777777" w:rsidR="00DB0B9C" w:rsidRPr="006A7B6C" w:rsidRDefault="00F01CA3" w:rsidP="00DB0B9C">
      <w:pPr>
        <w:pStyle w:val="Nadpis2"/>
      </w:pPr>
      <w:r w:rsidRPr="006A7B6C">
        <w:t>Smluvní strany</w:t>
      </w:r>
    </w:p>
    <w:p w14:paraId="52F46B45" w14:textId="77777777" w:rsidR="00E604B9" w:rsidRPr="006A7B6C" w:rsidRDefault="00F01CA3" w:rsidP="00E604B9">
      <w:pPr>
        <w:pStyle w:val="Nadpis3"/>
      </w:pPr>
      <w:r w:rsidRPr="006A7B6C">
        <w:t>Objednatel</w:t>
      </w:r>
      <w:r w:rsidR="00DA2131" w:rsidRPr="006A7B6C">
        <w:t>:</w:t>
      </w:r>
    </w:p>
    <w:p w14:paraId="05C420C5" w14:textId="77777777" w:rsidR="00DA2131" w:rsidRPr="006A7B6C" w:rsidRDefault="00F01CA3" w:rsidP="00DA2131">
      <w:pPr>
        <w:pStyle w:val="Hlavika-smluvnstrany"/>
        <w:rPr>
          <w:b/>
          <w:bCs/>
        </w:rPr>
      </w:pPr>
      <w:r w:rsidRPr="006A7B6C">
        <w:rPr>
          <w:b/>
          <w:bCs/>
        </w:rPr>
        <w:t>Česká republika – Ředitelství vodních cest ČR</w:t>
      </w:r>
    </w:p>
    <w:p w14:paraId="5029CBDB" w14:textId="77777777" w:rsidR="00DA2131" w:rsidRPr="006A7B6C" w:rsidRDefault="00F01CA3" w:rsidP="00DA2131">
      <w:pPr>
        <w:pStyle w:val="Hlavika-smluvnstrany"/>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6E7E636D" w14:textId="77777777" w:rsidR="00DA2131" w:rsidRPr="006A7B6C" w:rsidRDefault="00F01CA3" w:rsidP="00DA2131">
      <w:pPr>
        <w:pStyle w:val="Hlavika-smluvnstrany"/>
      </w:pPr>
      <w:r w:rsidRPr="006A7B6C">
        <w:t>Sídlo: Praha 1, nábř. L. Svobody 1222/12, PSČ 110 15</w:t>
      </w:r>
    </w:p>
    <w:p w14:paraId="01B948C2" w14:textId="77777777" w:rsidR="00DA2131" w:rsidRPr="006A7B6C" w:rsidRDefault="00F01CA3" w:rsidP="00DA2131">
      <w:pPr>
        <w:pStyle w:val="Hlavika-smluvnstrany"/>
      </w:pPr>
      <w:r w:rsidRPr="006A7B6C">
        <w:t>IČO: 679 81 801</w:t>
      </w:r>
    </w:p>
    <w:p w14:paraId="3C28ED34" w14:textId="1B4AB0D6" w:rsidR="00DA2131" w:rsidRPr="006A7B6C" w:rsidRDefault="00F01CA3" w:rsidP="00DA2131">
      <w:pPr>
        <w:pStyle w:val="Hlavika-smluvnstrany"/>
      </w:pPr>
      <w:r w:rsidRPr="006A7B6C">
        <w:t xml:space="preserve">Peněžní ústav: </w:t>
      </w:r>
      <w:proofErr w:type="spellStart"/>
      <w:r w:rsidR="001D20E1">
        <w:t>xxxx</w:t>
      </w:r>
      <w:proofErr w:type="spellEnd"/>
      <w:r w:rsidRPr="006A7B6C">
        <w:t xml:space="preserve">, pobočka </w:t>
      </w:r>
      <w:proofErr w:type="spellStart"/>
      <w:r w:rsidR="001D20E1">
        <w:t>xxxx</w:t>
      </w:r>
      <w:proofErr w:type="spellEnd"/>
    </w:p>
    <w:p w14:paraId="0920BC9D" w14:textId="7CEF9D9C" w:rsidR="00DA2131" w:rsidRPr="006A7B6C" w:rsidRDefault="00F01CA3" w:rsidP="00DA2131">
      <w:pPr>
        <w:pStyle w:val="Hlavika-smluvnstrany"/>
      </w:pPr>
      <w:r w:rsidRPr="006A7B6C">
        <w:t>Číslo účtu:</w:t>
      </w:r>
      <w:r w:rsidRPr="006A7B6C">
        <w:tab/>
      </w:r>
      <w:proofErr w:type="spellStart"/>
      <w:r w:rsidR="001D20E1">
        <w:t>xxxx</w:t>
      </w:r>
      <w:proofErr w:type="spellEnd"/>
    </w:p>
    <w:p w14:paraId="47F0798C" w14:textId="77777777" w:rsidR="00DA2131" w:rsidRPr="006A7B6C" w:rsidRDefault="00F01CA3" w:rsidP="00DA2131">
      <w:pPr>
        <w:pStyle w:val="Hlavika-smluvnstrany"/>
      </w:pPr>
      <w:r w:rsidRPr="006A7B6C">
        <w:t xml:space="preserve">ID datové schránky: </w:t>
      </w:r>
      <w:r w:rsidRPr="0010480A">
        <w:t>ndn5skh</w:t>
      </w:r>
    </w:p>
    <w:p w14:paraId="6F73D7A2" w14:textId="090C0308" w:rsidR="00E604B9" w:rsidRPr="006A7B6C" w:rsidRDefault="00F01CA3" w:rsidP="00DA2131">
      <w:pPr>
        <w:pStyle w:val="Hlavika-smluvnstrany"/>
      </w:pPr>
      <w:r w:rsidRPr="006A7B6C">
        <w:t xml:space="preserve">Adresa elektronické podatelny: </w:t>
      </w:r>
      <w:proofErr w:type="spellStart"/>
      <w:r w:rsidR="001D20E1">
        <w:t>xxxx</w:t>
      </w:r>
      <w:proofErr w:type="spellEnd"/>
    </w:p>
    <w:p w14:paraId="4A2451A5" w14:textId="77777777" w:rsidR="00E604B9" w:rsidRPr="006A7B6C" w:rsidRDefault="00F01CA3" w:rsidP="00211641">
      <w:pPr>
        <w:pStyle w:val="Nadpis3"/>
        <w:numPr>
          <w:ilvl w:val="0"/>
          <w:numId w:val="0"/>
        </w:numPr>
      </w:pPr>
      <w:r w:rsidRPr="006A7B6C">
        <w:t>(dále jen „</w:t>
      </w:r>
      <w:r w:rsidRPr="006A7B6C">
        <w:rPr>
          <w:b/>
          <w:bCs/>
        </w:rPr>
        <w:t>Objednatel</w:t>
      </w:r>
      <w:r w:rsidRPr="006A7B6C">
        <w:t>“)</w:t>
      </w:r>
    </w:p>
    <w:p w14:paraId="6E5D0114" w14:textId="77777777" w:rsidR="00E604B9" w:rsidRPr="006A7B6C" w:rsidRDefault="00F01CA3" w:rsidP="00E604B9">
      <w:pPr>
        <w:pStyle w:val="Nadpis3"/>
      </w:pPr>
      <w:r w:rsidRPr="006A7B6C">
        <w:t>Zhotovitel</w:t>
      </w:r>
    </w:p>
    <w:p w14:paraId="00FF49D1" w14:textId="77777777" w:rsidR="00DA2131" w:rsidRPr="006A7B6C" w:rsidRDefault="00F01CA3" w:rsidP="00DA2131">
      <w:pPr>
        <w:pStyle w:val="Hlavika-smluvnstrany"/>
      </w:pPr>
      <w:r w:rsidRPr="006A7B6C">
        <w:t xml:space="preserve">Obchodní firma: </w:t>
      </w:r>
      <w:r w:rsidR="000C04D9">
        <w:t xml:space="preserve">AQUATIS a.s. </w:t>
      </w:r>
    </w:p>
    <w:p w14:paraId="5CBF799E" w14:textId="77777777" w:rsidR="00DA2131" w:rsidRPr="006A7B6C" w:rsidRDefault="00F01CA3" w:rsidP="00DA2131">
      <w:pPr>
        <w:pStyle w:val="Hlavika-smluvnstrany"/>
      </w:pPr>
      <w:r w:rsidRPr="006A7B6C">
        <w:t xml:space="preserve">Zapsána v obchodním rejstříku vedeném u </w:t>
      </w:r>
      <w:r w:rsidR="000C04D9">
        <w:t xml:space="preserve">Krajského soudu v Brně </w:t>
      </w:r>
      <w:r w:rsidRPr="006A7B6C">
        <w:t>oddíl</w:t>
      </w:r>
      <w:r w:rsidR="000C04D9">
        <w:t xml:space="preserve"> B</w:t>
      </w:r>
      <w:r w:rsidR="00C53962">
        <w:t>,</w:t>
      </w:r>
      <w:r w:rsidRPr="006A7B6C">
        <w:t xml:space="preserve"> vložka </w:t>
      </w:r>
      <w:r w:rsidR="000C04D9">
        <w:t>775</w:t>
      </w:r>
    </w:p>
    <w:p w14:paraId="38A98010" w14:textId="77777777" w:rsidR="00DA2131" w:rsidRPr="006A7B6C" w:rsidRDefault="00F01CA3" w:rsidP="000C04D9">
      <w:pPr>
        <w:pStyle w:val="Hlavika-smluvnstrany"/>
      </w:pPr>
      <w:r w:rsidRPr="006A7B6C">
        <w:t xml:space="preserve">Sídlo: </w:t>
      </w:r>
      <w:r w:rsidR="000C04D9">
        <w:t>Botanická 834/56, Veveří, 602 00 Brno</w:t>
      </w:r>
    </w:p>
    <w:p w14:paraId="59A2A6B3" w14:textId="77777777" w:rsidR="00DA2131" w:rsidRPr="006A7B6C" w:rsidRDefault="00F01CA3" w:rsidP="00DA2131">
      <w:pPr>
        <w:pStyle w:val="Hlavika-smluvnstrany"/>
      </w:pPr>
      <w:r w:rsidRPr="006A7B6C">
        <w:t xml:space="preserve">IČO: </w:t>
      </w:r>
      <w:r w:rsidR="000C04D9" w:rsidRPr="000C04D9">
        <w:t>46347526</w:t>
      </w:r>
    </w:p>
    <w:p w14:paraId="4FE20668" w14:textId="77777777" w:rsidR="00DA2131" w:rsidRPr="006A7B6C" w:rsidRDefault="00F01CA3" w:rsidP="00DA2131">
      <w:pPr>
        <w:pStyle w:val="Hlavika-smluvnstrany"/>
      </w:pPr>
      <w:r w:rsidRPr="006A7B6C">
        <w:t xml:space="preserve">DIČ: </w:t>
      </w:r>
      <w:r w:rsidR="000C04D9">
        <w:t>CZ46347526</w:t>
      </w:r>
    </w:p>
    <w:p w14:paraId="2D1C9468" w14:textId="5C076958" w:rsidR="00DA2131" w:rsidRPr="006A7B6C" w:rsidRDefault="00F01CA3" w:rsidP="00DA2131">
      <w:pPr>
        <w:pStyle w:val="Hlavika-smluvnstrany"/>
      </w:pPr>
      <w:r w:rsidRPr="006A7B6C">
        <w:t xml:space="preserve">Peněžní ústav: </w:t>
      </w:r>
      <w:proofErr w:type="spellStart"/>
      <w:r w:rsidR="001D20E1">
        <w:t>xxxx</w:t>
      </w:r>
      <w:proofErr w:type="spellEnd"/>
    </w:p>
    <w:p w14:paraId="3C761E57" w14:textId="54C1B605" w:rsidR="00E604B9" w:rsidRDefault="00F01CA3" w:rsidP="00DA2131">
      <w:pPr>
        <w:pStyle w:val="Hlavika-smluvnstrany"/>
      </w:pPr>
      <w:r w:rsidRPr="006A7B6C">
        <w:t xml:space="preserve">Číslo účtu: </w:t>
      </w:r>
      <w:proofErr w:type="spellStart"/>
      <w:r w:rsidR="001D20E1">
        <w:t>xxxx</w:t>
      </w:r>
      <w:proofErr w:type="spellEnd"/>
    </w:p>
    <w:p w14:paraId="1A76D12A" w14:textId="77777777" w:rsidR="00C53962" w:rsidRPr="006A7B6C" w:rsidRDefault="00F01CA3" w:rsidP="00DA2131">
      <w:pPr>
        <w:pStyle w:val="Hlavika-smluvnstrany"/>
      </w:pPr>
      <w:r>
        <w:t xml:space="preserve">ID datové schránky: </w:t>
      </w:r>
      <w:proofErr w:type="spellStart"/>
      <w:r w:rsidR="000C04D9">
        <w:t>ghccgrc</w:t>
      </w:r>
      <w:proofErr w:type="spellEnd"/>
    </w:p>
    <w:p w14:paraId="5B42FEC4" w14:textId="77777777" w:rsidR="00E604B9" w:rsidRPr="006A7B6C" w:rsidRDefault="00F01CA3" w:rsidP="00211641">
      <w:pPr>
        <w:pStyle w:val="Nadpis3"/>
        <w:numPr>
          <w:ilvl w:val="0"/>
          <w:numId w:val="0"/>
        </w:numPr>
      </w:pPr>
      <w:r w:rsidRPr="006A7B6C">
        <w:t>(dále jen „</w:t>
      </w:r>
      <w:r w:rsidRPr="006A7B6C">
        <w:rPr>
          <w:b/>
          <w:bCs/>
        </w:rPr>
        <w:t>Zhotovitel</w:t>
      </w:r>
      <w:r w:rsidRPr="006A7B6C">
        <w:t>“)</w:t>
      </w:r>
    </w:p>
    <w:p w14:paraId="34347C1F" w14:textId="77777777" w:rsidR="00E604B9" w:rsidRPr="006A7B6C" w:rsidRDefault="00F01CA3" w:rsidP="00211641">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5C8A7FB6" w14:textId="77777777" w:rsidR="005B63C6" w:rsidRPr="006A7B6C" w:rsidRDefault="00F01CA3" w:rsidP="005B63C6">
      <w:pPr>
        <w:pStyle w:val="Nadpis2"/>
      </w:pPr>
      <w:r w:rsidRPr="006A7B6C">
        <w:t xml:space="preserve">Zástupci </w:t>
      </w:r>
      <w:r w:rsidR="002915C1" w:rsidRPr="006A7B6C">
        <w:t>Objednatele</w:t>
      </w:r>
    </w:p>
    <w:p w14:paraId="485249C6" w14:textId="77777777" w:rsidR="00B2185E" w:rsidRPr="006A7B6C" w:rsidRDefault="00F01CA3" w:rsidP="00B2185E">
      <w:pPr>
        <w:pStyle w:val="Nadpis3"/>
      </w:pPr>
      <w:bookmarkStart w:id="0" w:name="_Ref156145384"/>
      <w:r w:rsidRPr="006A7B6C">
        <w:t>Ve věcech obchodních a smluvních</w:t>
      </w:r>
      <w:r w:rsidR="00AE1ED4" w:rsidRPr="006A7B6C">
        <w:t>:</w:t>
      </w:r>
      <w:r w:rsidRPr="006A7B6C">
        <w:t xml:space="preserve"> </w:t>
      </w:r>
      <w:r w:rsidR="00FF1FA5">
        <w:tab/>
      </w:r>
      <w:r w:rsidR="00D8018D" w:rsidRPr="006A7B6C">
        <w:t>Ing. Lubomír Fojtů, ředitel</w:t>
      </w:r>
      <w:r w:rsidR="00D8018D" w:rsidRPr="006A7B6C">
        <w:rPr>
          <w:highlight w:val="green"/>
        </w:rPr>
        <w:t xml:space="preserve"> </w:t>
      </w:r>
      <w:bookmarkEnd w:id="0"/>
    </w:p>
    <w:p w14:paraId="17E516E9" w14:textId="5A83D8BC" w:rsidR="00B2185E" w:rsidRDefault="00F01CA3" w:rsidP="00755DBA">
      <w:pPr>
        <w:pStyle w:val="Nadpis3"/>
        <w:tabs>
          <w:tab w:val="left" w:pos="0"/>
          <w:tab w:val="left" w:pos="993"/>
        </w:tabs>
        <w:ind w:left="3544" w:hanging="3828"/>
      </w:pPr>
      <w:bookmarkStart w:id="1" w:name="_Ref158151880"/>
      <w:r w:rsidRPr="006A7B6C">
        <w:t xml:space="preserve">Ve věcech </w:t>
      </w:r>
      <w:r w:rsidR="00AE1ED4" w:rsidRPr="006A7B6C">
        <w:rPr>
          <w:rFonts w:cs="Arial"/>
          <w:szCs w:val="22"/>
        </w:rPr>
        <w:t>technických a realizačních:</w:t>
      </w:r>
      <w:r w:rsidR="00755DBA">
        <w:rPr>
          <w:rFonts w:cs="Arial"/>
          <w:szCs w:val="22"/>
        </w:rPr>
        <w:tab/>
      </w:r>
      <w:proofErr w:type="spellStart"/>
      <w:r w:rsidR="00C73819">
        <w:rPr>
          <w:rFonts w:cs="Arial"/>
          <w:szCs w:val="22"/>
        </w:rPr>
        <w:t>xxxx</w:t>
      </w:r>
      <w:proofErr w:type="spellEnd"/>
      <w:r w:rsidR="006019C0">
        <w:t xml:space="preserve">, kontaktní e-mail </w:t>
      </w:r>
      <w:hyperlink r:id="rId9" w:history="1">
        <w:proofErr w:type="spellStart"/>
        <w:r w:rsidR="00C73819">
          <w:rPr>
            <w:rStyle w:val="Hypertextovodkaz"/>
          </w:rPr>
          <w:t>xxxx</w:t>
        </w:r>
        <w:proofErr w:type="spellEnd"/>
      </w:hyperlink>
      <w:r w:rsidR="006019C0">
        <w:t xml:space="preserve">, kontaktní telefon </w:t>
      </w:r>
      <w:bookmarkEnd w:id="1"/>
      <w:proofErr w:type="spellStart"/>
      <w:r w:rsidR="00C73819">
        <w:rPr>
          <w:rFonts w:cs="Arial"/>
          <w:szCs w:val="22"/>
        </w:rPr>
        <w:t>xxxx</w:t>
      </w:r>
      <w:proofErr w:type="spellEnd"/>
    </w:p>
    <w:p w14:paraId="4AACA44A" w14:textId="619E2AA9" w:rsidR="00755DBA" w:rsidRPr="00755DBA" w:rsidRDefault="00C73819" w:rsidP="00755DBA">
      <w:pPr>
        <w:ind w:left="3540"/>
      </w:pPr>
      <w:proofErr w:type="spellStart"/>
      <w:r>
        <w:t>xxxx</w:t>
      </w:r>
      <w:proofErr w:type="spellEnd"/>
      <w:r w:rsidR="00F01CA3" w:rsidRPr="00755DBA">
        <w:t xml:space="preserve">, kontaktní e-mail </w:t>
      </w:r>
      <w:hyperlink r:id="rId10" w:history="1">
        <w:proofErr w:type="spellStart"/>
        <w:r>
          <w:rPr>
            <w:rStyle w:val="Hypertextovodkaz"/>
          </w:rPr>
          <w:t>xxxx</w:t>
        </w:r>
        <w:proofErr w:type="spellEnd"/>
      </w:hyperlink>
      <w:r w:rsidR="00F01CA3" w:rsidRPr="00755DBA">
        <w:t>, kontaktní telefon</w:t>
      </w:r>
      <w:r w:rsidR="00F01CA3">
        <w:t> </w:t>
      </w:r>
      <w:proofErr w:type="spellStart"/>
      <w:r>
        <w:t>xxxx</w:t>
      </w:r>
      <w:proofErr w:type="spellEnd"/>
      <w:r w:rsidR="00F01CA3" w:rsidRPr="00755DBA">
        <w:t xml:space="preserve"> </w:t>
      </w:r>
    </w:p>
    <w:p w14:paraId="5C2774D6" w14:textId="77777777" w:rsidR="00F82882" w:rsidRPr="006A7B6C" w:rsidRDefault="00F01CA3" w:rsidP="002915C1">
      <w:pPr>
        <w:pStyle w:val="Nadpis2"/>
      </w:pPr>
      <w:r w:rsidRPr="006A7B6C">
        <w:t>Zástupci Zhotovitele</w:t>
      </w:r>
    </w:p>
    <w:p w14:paraId="70BA1A4B" w14:textId="2CFA0EC8" w:rsidR="002915C1" w:rsidRPr="006A7B6C" w:rsidRDefault="00F01CA3" w:rsidP="002915C1">
      <w:pPr>
        <w:pStyle w:val="Nadpis3"/>
      </w:pPr>
      <w:r w:rsidRPr="006A7B6C">
        <w:t xml:space="preserve">Ve věcech obchodních a smluvních: </w:t>
      </w:r>
      <w:proofErr w:type="spellStart"/>
      <w:r w:rsidR="001D20E1">
        <w:t>xxxx</w:t>
      </w:r>
      <w:proofErr w:type="spellEnd"/>
      <w:r w:rsidR="000C04D9">
        <w:t>, generální ředitel, na základě plné moci ze dne 5. 12. 2023</w:t>
      </w:r>
    </w:p>
    <w:p w14:paraId="2E8FA64F" w14:textId="709A2D2F" w:rsidR="002915C1" w:rsidRPr="006A7B6C" w:rsidRDefault="00F01CA3" w:rsidP="002915C1">
      <w:pPr>
        <w:pStyle w:val="Nadpis3"/>
      </w:pPr>
      <w:r w:rsidRPr="006A7B6C">
        <w:t xml:space="preserve">Ve věcech </w:t>
      </w:r>
      <w:r w:rsidRPr="006A7B6C">
        <w:rPr>
          <w:rFonts w:cs="Arial"/>
          <w:szCs w:val="22"/>
        </w:rPr>
        <w:t xml:space="preserve">technických a realizačních </w:t>
      </w:r>
      <w:r w:rsidRPr="006A7B6C">
        <w:t xml:space="preserve">(vedoucí týmu – </w:t>
      </w:r>
      <w:r w:rsidR="007C6EDA" w:rsidRPr="006A7B6C">
        <w:t>odborník v oboru vodohospodářské stavby</w:t>
      </w:r>
      <w:r w:rsidRPr="006A7B6C">
        <w:t>)</w:t>
      </w:r>
      <w:r w:rsidRPr="006A7B6C">
        <w:rPr>
          <w:rFonts w:cs="Arial"/>
          <w:szCs w:val="22"/>
        </w:rPr>
        <w:t xml:space="preserve">: </w:t>
      </w:r>
      <w:proofErr w:type="spellStart"/>
      <w:r w:rsidR="001D20E1">
        <w:t>xxxx</w:t>
      </w:r>
      <w:proofErr w:type="spellEnd"/>
      <w:r w:rsidR="006019C0">
        <w:t xml:space="preserve">, kontaktní e-mail </w:t>
      </w:r>
      <w:proofErr w:type="spellStart"/>
      <w:r w:rsidR="001D20E1">
        <w:t>xxxx</w:t>
      </w:r>
      <w:proofErr w:type="spellEnd"/>
      <w:r w:rsidR="006019C0">
        <w:t xml:space="preserve">, kontaktní telefon </w:t>
      </w:r>
      <w:proofErr w:type="spellStart"/>
      <w:r w:rsidR="001D20E1">
        <w:t>xxxx</w:t>
      </w:r>
      <w:proofErr w:type="spellEnd"/>
      <w:r w:rsidR="0003197D">
        <w:t>.</w:t>
      </w:r>
    </w:p>
    <w:p w14:paraId="57EBF04D" w14:textId="77777777" w:rsidR="002915C1" w:rsidRPr="006A7B6C" w:rsidRDefault="00F01CA3" w:rsidP="002915C1">
      <w:pPr>
        <w:pStyle w:val="Nadpis3"/>
      </w:pPr>
      <w:bookmarkStart w:id="2" w:name="_Ref156323367"/>
      <w:r w:rsidRPr="006A7B6C">
        <w:t>Členové realizačního týmu:</w:t>
      </w:r>
      <w:bookmarkEnd w:id="2"/>
    </w:p>
    <w:p w14:paraId="116E9E61" w14:textId="1117717A" w:rsidR="002915C1" w:rsidRPr="006A7B6C" w:rsidRDefault="001D20E1" w:rsidP="002915C1">
      <w:pPr>
        <w:pStyle w:val="Nadpis4"/>
      </w:pPr>
      <w:proofErr w:type="spellStart"/>
      <w:r>
        <w:t>xxxx</w:t>
      </w:r>
      <w:proofErr w:type="spellEnd"/>
      <w:r w:rsidR="00F01CA3" w:rsidRPr="0003197D">
        <w:t xml:space="preserve"> </w:t>
      </w:r>
      <w:r w:rsidR="00F01CA3" w:rsidRPr="006A7B6C">
        <w:t>– odborník</w:t>
      </w:r>
      <w:r w:rsidR="00F37C4B">
        <w:t xml:space="preserve"> na návrh rybích přechodů</w:t>
      </w:r>
      <w:r w:rsidR="008E3863">
        <w:t>,</w:t>
      </w:r>
    </w:p>
    <w:p w14:paraId="5BBEB1FF" w14:textId="001DA1F2" w:rsidR="002915C1" w:rsidRPr="006A7B6C" w:rsidRDefault="001D20E1" w:rsidP="002915C1">
      <w:pPr>
        <w:pStyle w:val="Nadpis4"/>
      </w:pPr>
      <w:proofErr w:type="spellStart"/>
      <w:r>
        <w:t>xxxx</w:t>
      </w:r>
      <w:proofErr w:type="spellEnd"/>
      <w:r w:rsidR="00F01CA3" w:rsidRPr="0003197D">
        <w:t xml:space="preserve"> </w:t>
      </w:r>
      <w:r w:rsidR="00F01CA3" w:rsidRPr="006A7B6C">
        <w:t xml:space="preserve">– </w:t>
      </w:r>
      <w:r w:rsidR="00F7733A" w:rsidRPr="006A7B6C">
        <w:t xml:space="preserve">odborník v oboru </w:t>
      </w:r>
      <w:r w:rsidR="00F7733A">
        <w:t>geotechnika</w:t>
      </w:r>
      <w:r w:rsidR="008E3863">
        <w:t>,</w:t>
      </w:r>
    </w:p>
    <w:p w14:paraId="3DBF7DC5" w14:textId="3E6F8BD4" w:rsidR="002915C1" w:rsidRPr="006A7B6C" w:rsidRDefault="001D20E1" w:rsidP="002915C1">
      <w:pPr>
        <w:pStyle w:val="Nadpis4"/>
      </w:pPr>
      <w:proofErr w:type="spellStart"/>
      <w:r>
        <w:t>xxxx</w:t>
      </w:r>
      <w:proofErr w:type="spellEnd"/>
      <w:r w:rsidR="00F01CA3" w:rsidRPr="0003197D">
        <w:t xml:space="preserve">  </w:t>
      </w:r>
      <w:r w:rsidR="00F01CA3" w:rsidRPr="006A7B6C">
        <w:t>– odborník na ochranu životní</w:t>
      </w:r>
      <w:r w:rsidR="00EB2A22">
        <w:t>ho</w:t>
      </w:r>
      <w:r w:rsidR="00F01CA3" w:rsidRPr="006A7B6C">
        <w:t xml:space="preserve"> prostředí</w:t>
      </w:r>
      <w:r w:rsidR="008E3863">
        <w:t>,</w:t>
      </w:r>
    </w:p>
    <w:p w14:paraId="7648CB40" w14:textId="28DDE42D" w:rsidR="002915C1" w:rsidRPr="006A7B6C" w:rsidRDefault="001D20E1" w:rsidP="002915C1">
      <w:pPr>
        <w:pStyle w:val="Nadpis4"/>
      </w:pPr>
      <w:proofErr w:type="spellStart"/>
      <w:r>
        <w:t>xxxx</w:t>
      </w:r>
      <w:proofErr w:type="spellEnd"/>
      <w:r w:rsidR="00F01CA3" w:rsidRPr="0003197D">
        <w:t xml:space="preserve"> </w:t>
      </w:r>
      <w:r w:rsidR="00F01CA3" w:rsidRPr="006A7B6C">
        <w:t xml:space="preserve">– </w:t>
      </w:r>
      <w:r w:rsidR="00F7733A" w:rsidRPr="006A7B6C">
        <w:t>odborník v oboru architektura</w:t>
      </w:r>
      <w:r w:rsidR="008E3863">
        <w:t>,</w:t>
      </w:r>
    </w:p>
    <w:p w14:paraId="61AA4A89" w14:textId="6A27A45D" w:rsidR="002915C1" w:rsidRPr="006A7B6C" w:rsidRDefault="001D20E1" w:rsidP="002915C1">
      <w:pPr>
        <w:pStyle w:val="Nadpis4"/>
      </w:pPr>
      <w:proofErr w:type="spellStart"/>
      <w:r>
        <w:t>xxxx</w:t>
      </w:r>
      <w:proofErr w:type="spellEnd"/>
      <w:r w:rsidR="00F01CA3" w:rsidRPr="0003197D">
        <w:t xml:space="preserve"> </w:t>
      </w:r>
      <w:r w:rsidR="00F01CA3" w:rsidRPr="006A7B6C">
        <w:t>– odborník v oboru mosty,</w:t>
      </w:r>
    </w:p>
    <w:p w14:paraId="5CFA6660" w14:textId="7B7B9972" w:rsidR="002915C1" w:rsidRPr="006A7B6C" w:rsidRDefault="001D20E1" w:rsidP="002915C1">
      <w:pPr>
        <w:pStyle w:val="Nadpis4"/>
      </w:pPr>
      <w:proofErr w:type="spellStart"/>
      <w:r>
        <w:t>xxxx</w:t>
      </w:r>
      <w:proofErr w:type="spellEnd"/>
      <w:r w:rsidR="00F01CA3" w:rsidRPr="0003197D">
        <w:t xml:space="preserve"> </w:t>
      </w:r>
      <w:r w:rsidR="00F01CA3" w:rsidRPr="006A7B6C">
        <w:t>– odborník BIM,</w:t>
      </w:r>
    </w:p>
    <w:p w14:paraId="0D364D57" w14:textId="3B994511" w:rsidR="002915C1" w:rsidRPr="006A7B6C" w:rsidRDefault="001D20E1" w:rsidP="002915C1">
      <w:pPr>
        <w:pStyle w:val="Nadpis4"/>
      </w:pPr>
      <w:proofErr w:type="spellStart"/>
      <w:r>
        <w:lastRenderedPageBreak/>
        <w:t>xxxx</w:t>
      </w:r>
      <w:proofErr w:type="spellEnd"/>
      <w:r w:rsidR="00F01CA3">
        <w:t xml:space="preserve">, </w:t>
      </w:r>
      <w:proofErr w:type="spellStart"/>
      <w:r>
        <w:t>xxxx</w:t>
      </w:r>
      <w:proofErr w:type="spellEnd"/>
      <w:r w:rsidR="00F01CA3" w:rsidRPr="0003197D">
        <w:t xml:space="preserve"> </w:t>
      </w:r>
      <w:r w:rsidR="00F01CA3" w:rsidRPr="006A7B6C">
        <w:t>– geodet.</w:t>
      </w:r>
    </w:p>
    <w:p w14:paraId="7741BB9F" w14:textId="77777777" w:rsidR="00DB0B9C" w:rsidRPr="006A7B6C" w:rsidRDefault="00F01CA3" w:rsidP="00DB0B9C">
      <w:pPr>
        <w:pStyle w:val="Nadpis2"/>
      </w:pPr>
      <w:r w:rsidRPr="006A7B6C">
        <w:t>Předmět smlouvy</w:t>
      </w:r>
    </w:p>
    <w:p w14:paraId="2FC7CBBB" w14:textId="77777777" w:rsidR="00E604B9" w:rsidRPr="006A7B6C" w:rsidRDefault="00F01CA3" w:rsidP="00E604B9">
      <w:pPr>
        <w:pStyle w:val="Nadpis3"/>
      </w:pPr>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7456A0">
        <w:t>2.1</w:t>
      </w:r>
      <w:r w:rsidRPr="006A7B6C">
        <w:fldChar w:fldCharType="end"/>
      </w:r>
      <w:r w:rsidRPr="006A7B6C">
        <w:t xml:space="preserve"> Smlouvy (dále jen „</w:t>
      </w:r>
      <w:r w:rsidRPr="006A7B6C">
        <w:rPr>
          <w:b/>
          <w:bCs/>
        </w:rPr>
        <w:t>Dílo</w:t>
      </w:r>
      <w:r w:rsidRPr="006A7B6C">
        <w:t xml:space="preserve">“), Dílo Objednateli předat a Objednatel se 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7456A0">
        <w:t>2.3</w:t>
      </w:r>
      <w:r w:rsidR="00A72D7D">
        <w:fldChar w:fldCharType="end"/>
      </w:r>
      <w:r w:rsidR="00A72D7D">
        <w:t xml:space="preserve"> </w:t>
      </w:r>
      <w:r w:rsidRPr="006A7B6C">
        <w:t>Smlouvy, to vše za podmínek ujednaných touto Smlouvou.</w:t>
      </w:r>
    </w:p>
    <w:p w14:paraId="1EDFA046" w14:textId="77777777" w:rsidR="00E604B9" w:rsidRDefault="00F01CA3" w:rsidP="00004D40">
      <w:pPr>
        <w:pStyle w:val="Nadpis3"/>
      </w:pPr>
      <w:r w:rsidRPr="006A7B6C">
        <w:t xml:space="preserve">Úprava vzájemných práv a povinností dle Smlouvy je členěna na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7456A0">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7456A0">
        <w:t>3</w:t>
      </w:r>
      <w:r w:rsidR="00606464" w:rsidRPr="006A7B6C">
        <w:fldChar w:fldCharType="end"/>
      </w:r>
      <w:r w:rsidRPr="006A7B6C">
        <w:t>), přičemž v případě konfliktů ujednání ve Zvláštní části a Obecné části má přednost ujednání ve Zvláštní části.</w:t>
      </w:r>
    </w:p>
    <w:p w14:paraId="04146105" w14:textId="77777777" w:rsidR="00D31FE1" w:rsidRPr="00D31FE1" w:rsidRDefault="00F01CA3" w:rsidP="006613F2">
      <w:pPr>
        <w:pStyle w:val="Nadpis3"/>
      </w:pPr>
      <w:r>
        <w:t>Tato smlouva je uzavřena v návaznosti na</w:t>
      </w:r>
      <w:r w:rsidR="006613F2">
        <w:t xml:space="preserve"> výběrové řízení na</w:t>
      </w:r>
      <w:r>
        <w:t xml:space="preserve"> </w:t>
      </w:r>
      <w:r w:rsidR="006613F2">
        <w:t xml:space="preserve">veřejnou zakázku </w:t>
      </w:r>
      <w:r w:rsidR="00F7733A">
        <w:t>„Plavební komora Bělov – Projekční práce"</w:t>
      </w:r>
      <w:r w:rsidR="006613F2">
        <w:t xml:space="preserve"> (dále jen „</w:t>
      </w:r>
      <w:r w:rsidR="006613F2" w:rsidRPr="006613F2">
        <w:rPr>
          <w:b/>
          <w:bCs/>
        </w:rPr>
        <w:t>Veřejná zakázka</w:t>
      </w:r>
      <w:r w:rsidR="006613F2">
        <w:t xml:space="preserve">“) zadávanou Objednatelem v režimu </w:t>
      </w:r>
      <w:r w:rsidR="006613F2" w:rsidRPr="006A7B6C">
        <w:t>zákona č. 134/2016 Sb., o zadávání veřejných zakázek, v platném znění (dále též jen „</w:t>
      </w:r>
      <w:r w:rsidR="006613F2" w:rsidRPr="006A7B6C">
        <w:rPr>
          <w:b/>
        </w:rPr>
        <w:t>ZZVZ</w:t>
      </w:r>
      <w:r w:rsidR="006613F2" w:rsidRPr="006A7B6C">
        <w:t>“)</w:t>
      </w:r>
      <w:r w:rsidR="006613F2">
        <w:t xml:space="preserve"> a to na základě nabídky Zhotovitele ze dne </w:t>
      </w:r>
      <w:r w:rsidR="0003197D">
        <w:t>30.8.2024</w:t>
      </w:r>
      <w:r w:rsidR="006613F2">
        <w:t xml:space="preserve"> (dále jen „</w:t>
      </w:r>
      <w:r w:rsidR="006613F2" w:rsidRPr="006613F2">
        <w:rPr>
          <w:b/>
          <w:bCs/>
        </w:rPr>
        <w:t>Nabídka</w:t>
      </w:r>
      <w:r w:rsidR="006613F2">
        <w:t>“)</w:t>
      </w:r>
    </w:p>
    <w:p w14:paraId="1CDAAA27" w14:textId="77777777" w:rsidR="00DB0B9C" w:rsidRPr="006A7B6C" w:rsidRDefault="00F01CA3" w:rsidP="00DC7021">
      <w:pPr>
        <w:pStyle w:val="Nadpis1"/>
      </w:pPr>
      <w:bookmarkStart w:id="3" w:name="_Ref141434941"/>
      <w:r w:rsidRPr="006A7B6C">
        <w:t>Zvláštní část</w:t>
      </w:r>
      <w:bookmarkEnd w:id="3"/>
    </w:p>
    <w:p w14:paraId="0BBE4987" w14:textId="77777777" w:rsidR="00DB0B9C" w:rsidRPr="006A7B6C" w:rsidRDefault="00F01CA3" w:rsidP="00DB0B9C">
      <w:pPr>
        <w:pStyle w:val="Nadpis2"/>
      </w:pPr>
      <w:bookmarkStart w:id="4" w:name="_Ref141434787"/>
      <w:r w:rsidRPr="006A7B6C">
        <w:t xml:space="preserve">Předmět </w:t>
      </w:r>
      <w:r w:rsidR="00004D40" w:rsidRPr="006A7B6C">
        <w:t>D</w:t>
      </w:r>
      <w:r w:rsidRPr="006A7B6C">
        <w:t>íla</w:t>
      </w:r>
      <w:bookmarkEnd w:id="4"/>
    </w:p>
    <w:p w14:paraId="1E176BBB" w14:textId="77777777" w:rsidR="007C3AD5" w:rsidRPr="006A7B6C" w:rsidRDefault="00F01CA3" w:rsidP="003F3467">
      <w:pPr>
        <w:pStyle w:val="Nadpis3"/>
      </w:pPr>
      <w:r w:rsidRPr="006A7B6C">
        <w:t>Dílem se rozumí</w:t>
      </w:r>
      <w:r w:rsidR="007568F3" w:rsidRPr="006A7B6C">
        <w:t xml:space="preserve"> </w:t>
      </w:r>
      <w:r w:rsidRPr="006A7B6C">
        <w:t xml:space="preserve">zpracování projektové dokumentace </w:t>
      </w:r>
      <w:r w:rsidR="006C750C" w:rsidRPr="006A7B6C">
        <w:t>(dále jen „</w:t>
      </w:r>
      <w:r w:rsidR="00606464" w:rsidRPr="006A7B6C">
        <w:rPr>
          <w:b/>
          <w:bCs/>
        </w:rPr>
        <w:t>PD</w:t>
      </w:r>
      <w:r w:rsidR="00F4520E" w:rsidRPr="006A7B6C">
        <w:t>“)</w:t>
      </w:r>
      <w:r w:rsidRPr="006A7B6C">
        <w:t xml:space="preserve"> ve smyslu </w:t>
      </w:r>
      <w:proofErr w:type="spellStart"/>
      <w:r w:rsidRPr="006A7B6C">
        <w:t>ust</w:t>
      </w:r>
      <w:proofErr w:type="spellEnd"/>
      <w:r w:rsidRPr="006A7B6C">
        <w:t xml:space="preserve">. § </w:t>
      </w:r>
      <w:r w:rsidR="00A92DD9" w:rsidRPr="006A7B6C">
        <w:t>157 odst</w:t>
      </w:r>
      <w:r w:rsidR="006F6D62" w:rsidRPr="006A7B6C">
        <w:t>. 1</w:t>
      </w:r>
      <w:r w:rsidR="00A92DD9" w:rsidRPr="006A7B6C">
        <w:t xml:space="preserve"> </w:t>
      </w:r>
      <w:r w:rsidRPr="006A7B6C">
        <w:t xml:space="preserve">zákona č. </w:t>
      </w:r>
      <w:r w:rsidR="006F6D62" w:rsidRPr="006A7B6C">
        <w:t xml:space="preserve">283/2021 Sb., stavebního zákona, ve znění pozdějších </w:t>
      </w:r>
      <w:r w:rsidR="00606464" w:rsidRPr="006A7B6C">
        <w:t>předpisů</w:t>
      </w:r>
      <w:r w:rsidR="006F6D62" w:rsidRPr="006A7B6C">
        <w:t xml:space="preserve"> </w:t>
      </w:r>
      <w:r w:rsidRPr="006A7B6C">
        <w:t>(dále jen „</w:t>
      </w:r>
      <w:r w:rsidRPr="006A7B6C">
        <w:rPr>
          <w:b/>
          <w:bCs/>
        </w:rPr>
        <w:t>Stavební zákon</w:t>
      </w:r>
      <w:r w:rsidRPr="006A7B6C">
        <w:t xml:space="preserve">“) pro </w:t>
      </w:r>
      <w:r w:rsidR="006F6D62" w:rsidRPr="006A7B6C">
        <w:t>stavbu</w:t>
      </w:r>
      <w:r w:rsidRPr="006A7B6C">
        <w:t xml:space="preserve"> </w:t>
      </w:r>
      <w:r w:rsidR="001F76B6" w:rsidRPr="006A7B6C">
        <w:t>„</w:t>
      </w:r>
      <w:r w:rsidR="00F7733A">
        <w:t>Plavební komora Bělov</w:t>
      </w:r>
      <w:r w:rsidR="001F76B6" w:rsidRPr="006A7B6C">
        <w:t xml:space="preserve">“ </w:t>
      </w:r>
      <w:r w:rsidRPr="006A7B6C">
        <w:t>(dále jen „</w:t>
      </w:r>
      <w:r w:rsidR="00C37199" w:rsidRPr="006A7B6C">
        <w:rPr>
          <w:b/>
          <w:bCs/>
        </w:rPr>
        <w:t>Stavba</w:t>
      </w:r>
      <w:r w:rsidRPr="006A7B6C">
        <w:t>“), kter</w:t>
      </w:r>
      <w:r w:rsidR="006F6D62" w:rsidRPr="006A7B6C">
        <w:t>á</w:t>
      </w:r>
      <w:r w:rsidRPr="006A7B6C">
        <w:t xml:space="preserve"> je podrobně specifikován</w:t>
      </w:r>
      <w:r w:rsidR="006F6D62" w:rsidRPr="006A7B6C">
        <w:t>a</w:t>
      </w:r>
      <w:r w:rsidRPr="006A7B6C">
        <w:t xml:space="preserve"> </w:t>
      </w:r>
      <w:r w:rsidR="00F8475A">
        <w:t xml:space="preserve">v popise v čl. </w:t>
      </w:r>
      <w:r w:rsidR="00F8475A">
        <w:fldChar w:fldCharType="begin"/>
      </w:r>
      <w:r w:rsidR="00F8475A">
        <w:instrText xml:space="preserve"> REF _Ref160042012 \r \h </w:instrText>
      </w:r>
      <w:r w:rsidR="00F8475A">
        <w:fldChar w:fldCharType="separate"/>
      </w:r>
      <w:r w:rsidR="007456A0">
        <w:t>2.2.1</w:t>
      </w:r>
      <w:r w:rsidR="00F8475A">
        <w:fldChar w:fldCharType="end"/>
      </w:r>
      <w:r w:rsidR="00F8475A">
        <w:t xml:space="preserve"> a </w:t>
      </w:r>
      <w:r w:rsidR="00A833FE" w:rsidRPr="006A7B6C">
        <w:t>v podkladech uvedených</w:t>
      </w:r>
      <w:r w:rsidR="00EB2A22">
        <w:t xml:space="preserve"> v</w:t>
      </w:r>
      <w:r w:rsidR="00B52D42">
        <w:t> </w:t>
      </w:r>
      <w:r w:rsidR="00A833FE" w:rsidRPr="006A7B6C">
        <w:t>čl.</w:t>
      </w:r>
      <w:r w:rsidR="00B52D42">
        <w:t> </w:t>
      </w:r>
      <w:r w:rsidR="00F8475A">
        <w:fldChar w:fldCharType="begin"/>
      </w:r>
      <w:r w:rsidR="00F8475A">
        <w:instrText xml:space="preserve"> REF _Ref160029291 \r \h </w:instrText>
      </w:r>
      <w:r w:rsidR="00F8475A">
        <w:fldChar w:fldCharType="separate"/>
      </w:r>
      <w:r w:rsidR="007456A0">
        <w:t>2.2.2</w:t>
      </w:r>
      <w:r w:rsidR="00F8475A">
        <w:fldChar w:fldCharType="end"/>
      </w:r>
      <w:r w:rsidR="00F8475A" w:rsidRPr="006A7B6C">
        <w:t xml:space="preserve"> </w:t>
      </w:r>
      <w:r w:rsidR="00EB2A22">
        <w:t xml:space="preserve"> Smlouvy</w:t>
      </w:r>
      <w:r w:rsidR="00C74774" w:rsidRPr="006A7B6C">
        <w:t>.</w:t>
      </w:r>
      <w:r w:rsidR="00743262">
        <w:t xml:space="preserve"> </w:t>
      </w:r>
    </w:p>
    <w:p w14:paraId="038C9471" w14:textId="77777777" w:rsidR="000F1532" w:rsidRPr="006A7B6C" w:rsidRDefault="00F01CA3" w:rsidP="000F1532">
      <w:pPr>
        <w:pStyle w:val="Nadpis3"/>
      </w:pPr>
      <w:bookmarkStart w:id="5" w:name="_Ref144323406"/>
      <w:r w:rsidRPr="006A7B6C">
        <w:t>Provádění Díla je rozděleno do následujících samostatných dílčích částí:</w:t>
      </w:r>
      <w:bookmarkEnd w:id="5"/>
    </w:p>
    <w:p w14:paraId="43276CAC" w14:textId="77777777" w:rsidR="000F1532" w:rsidRPr="006A7B6C" w:rsidRDefault="00F01CA3" w:rsidP="000F1532">
      <w:pPr>
        <w:pStyle w:val="Nadpis4"/>
      </w:pPr>
      <w:r>
        <w:t>P</w:t>
      </w:r>
      <w:r w:rsidRPr="006A7B6C">
        <w:t>ředprojektová příprava, podrobně definované v</w:t>
      </w:r>
      <w:r w:rsidR="003B0A46" w:rsidRPr="006A7B6C">
        <w:t> </w:t>
      </w:r>
      <w:r w:rsidRPr="006A7B6C">
        <w:t>čl</w:t>
      </w:r>
      <w:r w:rsidR="003B0A46" w:rsidRPr="006A7B6C">
        <w:t xml:space="preserve">. </w:t>
      </w:r>
      <w:r w:rsidR="00F8475A">
        <w:fldChar w:fldCharType="begin"/>
      </w:r>
      <w:r w:rsidR="00F8475A">
        <w:instrText xml:space="preserve"> REF _Ref160042055 \r \h </w:instrText>
      </w:r>
      <w:r w:rsidR="00F8475A">
        <w:fldChar w:fldCharType="separate"/>
      </w:r>
      <w:r w:rsidR="007456A0">
        <w:t>2.8</w:t>
      </w:r>
      <w:r w:rsidR="00F8475A">
        <w:fldChar w:fldCharType="end"/>
      </w:r>
      <w:r w:rsidR="00F8475A">
        <w:t xml:space="preserve"> Smlouvy </w:t>
      </w:r>
      <w:r w:rsidRPr="006A7B6C">
        <w:t>(dále též „</w:t>
      </w:r>
      <w:r w:rsidR="00F06CBF">
        <w:rPr>
          <w:b/>
          <w:bCs/>
        </w:rPr>
        <w:t>Předprojektová příprava</w:t>
      </w:r>
      <w:r w:rsidRPr="006A7B6C">
        <w:t>“);</w:t>
      </w:r>
    </w:p>
    <w:p w14:paraId="5A80D01C" w14:textId="77777777" w:rsidR="000F1532" w:rsidRPr="006A7B6C" w:rsidRDefault="00F01CA3" w:rsidP="000F1532">
      <w:pPr>
        <w:pStyle w:val="Nadpis4"/>
      </w:pPr>
      <w:r w:rsidRPr="006A7B6C">
        <w:t xml:space="preserve">Koncept </w:t>
      </w:r>
      <w:r w:rsidR="00606464" w:rsidRPr="006A7B6C">
        <w:t>PD</w:t>
      </w:r>
      <w:r w:rsidRPr="006A7B6C">
        <w:t xml:space="preserve">, podrobně definované v čl. </w:t>
      </w:r>
      <w:r w:rsidR="00A84365" w:rsidRPr="006A7B6C">
        <w:rPr>
          <w:highlight w:val="yellow"/>
        </w:rPr>
        <w:fldChar w:fldCharType="begin"/>
      </w:r>
      <w:r w:rsidR="00A84365" w:rsidRPr="006A7B6C">
        <w:instrText xml:space="preserve"> REF _Ref150374079 \r \h </w:instrText>
      </w:r>
      <w:r w:rsidR="006A7B6C">
        <w:rPr>
          <w:highlight w:val="yellow"/>
        </w:rPr>
        <w:instrText xml:space="preserve"> \* MERGEFORMAT </w:instrText>
      </w:r>
      <w:r w:rsidR="00A84365" w:rsidRPr="006A7B6C">
        <w:rPr>
          <w:highlight w:val="yellow"/>
        </w:rPr>
      </w:r>
      <w:r w:rsidR="00A84365" w:rsidRPr="006A7B6C">
        <w:rPr>
          <w:highlight w:val="yellow"/>
        </w:rPr>
        <w:fldChar w:fldCharType="separate"/>
      </w:r>
      <w:r w:rsidR="007456A0">
        <w:t>2.9</w:t>
      </w:r>
      <w:r w:rsidR="00A84365" w:rsidRPr="006A7B6C">
        <w:rPr>
          <w:highlight w:val="yellow"/>
        </w:rPr>
        <w:fldChar w:fldCharType="end"/>
      </w:r>
      <w:r w:rsidR="00EB2A22">
        <w:t xml:space="preserve"> Smlouvy</w:t>
      </w:r>
      <w:r w:rsidR="00A84365" w:rsidRPr="006A7B6C">
        <w:t xml:space="preserve"> </w:t>
      </w:r>
      <w:r w:rsidRPr="006A7B6C">
        <w:t xml:space="preserve">(dále </w:t>
      </w:r>
      <w:r w:rsidR="00EE5E10">
        <w:t>jen</w:t>
      </w:r>
      <w:r w:rsidR="00EE5E10" w:rsidRPr="006A7B6C">
        <w:t xml:space="preserve"> </w:t>
      </w:r>
      <w:r w:rsidRPr="006A7B6C">
        <w:t>„</w:t>
      </w:r>
      <w:r w:rsidRPr="006A7B6C">
        <w:rPr>
          <w:b/>
          <w:bCs/>
        </w:rPr>
        <w:t xml:space="preserve">Koncept </w:t>
      </w:r>
      <w:r w:rsidR="00606464" w:rsidRPr="006A7B6C">
        <w:rPr>
          <w:b/>
          <w:bCs/>
        </w:rPr>
        <w:t>PD</w:t>
      </w:r>
      <w:r w:rsidRPr="006A7B6C">
        <w:t>“)</w:t>
      </w:r>
      <w:r w:rsidR="00E003C0" w:rsidRPr="006A7B6C">
        <w:t>;</w:t>
      </w:r>
    </w:p>
    <w:p w14:paraId="1ABCA2E8" w14:textId="77777777" w:rsidR="000F1532" w:rsidRPr="006A7B6C" w:rsidRDefault="00F01CA3" w:rsidP="000F1532">
      <w:pPr>
        <w:pStyle w:val="Nadpis4"/>
      </w:pPr>
      <w:r w:rsidRPr="006A7B6C">
        <w:t xml:space="preserve">Čistopis </w:t>
      </w:r>
      <w:r w:rsidR="00606464" w:rsidRPr="006A7B6C">
        <w:t>PD</w:t>
      </w:r>
      <w:r w:rsidRPr="006A7B6C">
        <w:t xml:space="preserve">, podrobně definované v čl. </w:t>
      </w:r>
      <w:r w:rsidRPr="006A7B6C">
        <w:rPr>
          <w:highlight w:val="yellow"/>
        </w:rPr>
        <w:fldChar w:fldCharType="begin"/>
      </w:r>
      <w:r w:rsidRPr="006A7B6C">
        <w:instrText xml:space="preserve"> REF _Ref141444698 \r \h </w:instrText>
      </w:r>
      <w:r w:rsidR="006A7B6C">
        <w:rPr>
          <w:highlight w:val="yellow"/>
        </w:rPr>
        <w:instrText xml:space="preserve"> \* MERGEFORMAT </w:instrText>
      </w:r>
      <w:r w:rsidRPr="006A7B6C">
        <w:rPr>
          <w:highlight w:val="yellow"/>
        </w:rPr>
      </w:r>
      <w:r w:rsidRPr="006A7B6C">
        <w:rPr>
          <w:highlight w:val="yellow"/>
        </w:rPr>
        <w:fldChar w:fldCharType="separate"/>
      </w:r>
      <w:r w:rsidR="007456A0">
        <w:t>2.10</w:t>
      </w:r>
      <w:r w:rsidRPr="006A7B6C">
        <w:rPr>
          <w:highlight w:val="yellow"/>
        </w:rPr>
        <w:fldChar w:fldCharType="end"/>
      </w:r>
      <w:r w:rsidRPr="006A7B6C">
        <w:t xml:space="preserve"> </w:t>
      </w:r>
      <w:r w:rsidR="00EB2A22">
        <w:t xml:space="preserve">Smlouvy </w:t>
      </w:r>
      <w:r w:rsidRPr="006A7B6C">
        <w:t xml:space="preserve">(dále </w:t>
      </w:r>
      <w:r w:rsidR="00EE5E10">
        <w:t>jen</w:t>
      </w:r>
      <w:r w:rsidR="00EE5E10" w:rsidRPr="006A7B6C">
        <w:t xml:space="preserve"> </w:t>
      </w:r>
      <w:r w:rsidRPr="006A7B6C">
        <w:t>„</w:t>
      </w:r>
      <w:r w:rsidRPr="006A7B6C">
        <w:rPr>
          <w:b/>
          <w:bCs/>
        </w:rPr>
        <w:t xml:space="preserve">Čistopis </w:t>
      </w:r>
      <w:r w:rsidR="00606464" w:rsidRPr="006A7B6C">
        <w:rPr>
          <w:b/>
          <w:bCs/>
        </w:rPr>
        <w:t>PD</w:t>
      </w:r>
      <w:r w:rsidRPr="006A7B6C">
        <w:t>“)</w:t>
      </w:r>
      <w:r w:rsidR="00E003C0" w:rsidRPr="006A7B6C">
        <w:t>;</w:t>
      </w:r>
    </w:p>
    <w:p w14:paraId="51C264DD" w14:textId="77777777" w:rsidR="000F1532" w:rsidRPr="006A7B6C" w:rsidRDefault="00F01CA3" w:rsidP="000F1532">
      <w:pPr>
        <w:pStyle w:val="Nadpis4"/>
      </w:pPr>
      <w:r w:rsidRPr="006A7B6C">
        <w:t xml:space="preserve">Povolení záměru, podrobně definované v čl. </w:t>
      </w:r>
      <w:r w:rsidRPr="006A7B6C">
        <w:rPr>
          <w:highlight w:val="yellow"/>
        </w:rPr>
        <w:fldChar w:fldCharType="begin"/>
      </w:r>
      <w:r w:rsidRPr="006A7B6C">
        <w:instrText xml:space="preserve"> REF _Ref141444705 \r \h </w:instrText>
      </w:r>
      <w:r w:rsidR="006A7B6C">
        <w:rPr>
          <w:highlight w:val="yellow"/>
        </w:rPr>
        <w:instrText xml:space="preserve"> \* MERGEFORMAT </w:instrText>
      </w:r>
      <w:r w:rsidRPr="006A7B6C">
        <w:rPr>
          <w:highlight w:val="yellow"/>
        </w:rPr>
      </w:r>
      <w:r w:rsidRPr="006A7B6C">
        <w:rPr>
          <w:highlight w:val="yellow"/>
        </w:rPr>
        <w:fldChar w:fldCharType="separate"/>
      </w:r>
      <w:r w:rsidR="007456A0">
        <w:t>2.11</w:t>
      </w:r>
      <w:r w:rsidRPr="006A7B6C">
        <w:rPr>
          <w:highlight w:val="yellow"/>
        </w:rPr>
        <w:fldChar w:fldCharType="end"/>
      </w:r>
      <w:r w:rsidRPr="006A7B6C">
        <w:t xml:space="preserve"> </w:t>
      </w:r>
      <w:r w:rsidR="00EB2A22">
        <w:t xml:space="preserve">Smlouvy </w:t>
      </w:r>
      <w:r w:rsidRPr="006A7B6C">
        <w:t xml:space="preserve">(dále </w:t>
      </w:r>
      <w:r w:rsidR="00EE5E10">
        <w:t>jen</w:t>
      </w:r>
      <w:r w:rsidR="00EE5E10" w:rsidRPr="006A7B6C">
        <w:t xml:space="preserve"> </w:t>
      </w:r>
      <w:r w:rsidRPr="006A7B6C">
        <w:t>„</w:t>
      </w:r>
      <w:r w:rsidRPr="006A7B6C">
        <w:rPr>
          <w:b/>
          <w:bCs/>
        </w:rPr>
        <w:t>Povolení záměru</w:t>
      </w:r>
      <w:r w:rsidRPr="006A7B6C">
        <w:t>“)</w:t>
      </w:r>
      <w:r w:rsidR="00E003C0" w:rsidRPr="006A7B6C">
        <w:t>;</w:t>
      </w:r>
    </w:p>
    <w:p w14:paraId="29A4502C" w14:textId="77777777" w:rsidR="000F1532" w:rsidRDefault="00F01CA3" w:rsidP="000F1532">
      <w:pPr>
        <w:pStyle w:val="Nadpis4"/>
      </w:pPr>
      <w:r w:rsidRPr="006A7B6C">
        <w:t xml:space="preserve">Následující části ZD, podrobně definované v čl. </w:t>
      </w:r>
      <w:r w:rsidR="0084469F">
        <w:rPr>
          <w:highlight w:val="yellow"/>
        </w:rPr>
        <w:fldChar w:fldCharType="begin"/>
      </w:r>
      <w:r w:rsidR="0084469F">
        <w:instrText xml:space="preserve"> REF _Ref164115448 \r \h </w:instrText>
      </w:r>
      <w:r w:rsidR="0084469F">
        <w:rPr>
          <w:highlight w:val="yellow"/>
        </w:rPr>
      </w:r>
      <w:r w:rsidR="0084469F">
        <w:rPr>
          <w:highlight w:val="yellow"/>
        </w:rPr>
        <w:fldChar w:fldCharType="separate"/>
      </w:r>
      <w:r w:rsidR="007456A0">
        <w:t>2.12</w:t>
      </w:r>
      <w:r w:rsidR="0084469F">
        <w:rPr>
          <w:highlight w:val="yellow"/>
        </w:rPr>
        <w:fldChar w:fldCharType="end"/>
      </w:r>
      <w:r w:rsidR="00E003C0" w:rsidRPr="006A7B6C">
        <w:t xml:space="preserve"> </w:t>
      </w:r>
      <w:r w:rsidR="00EB2A22">
        <w:t xml:space="preserve">Smlouvy </w:t>
      </w:r>
      <w:r w:rsidR="00E003C0" w:rsidRPr="006A7B6C">
        <w:t xml:space="preserve">(dále </w:t>
      </w:r>
      <w:r w:rsidR="00EE5E10">
        <w:t>jen</w:t>
      </w:r>
      <w:r w:rsidR="00EE5E10" w:rsidRPr="006A7B6C">
        <w:t xml:space="preserve"> </w:t>
      </w:r>
      <w:r w:rsidR="00E003C0" w:rsidRPr="006A7B6C">
        <w:t>„</w:t>
      </w:r>
      <w:r w:rsidR="00E003C0" w:rsidRPr="006A7B6C">
        <w:rPr>
          <w:b/>
          <w:bCs/>
        </w:rPr>
        <w:t>Následující části ZD</w:t>
      </w:r>
      <w:r w:rsidR="00E003C0" w:rsidRPr="006A7B6C">
        <w:t>“)</w:t>
      </w:r>
      <w:r w:rsidR="00DE288B">
        <w:t>;</w:t>
      </w:r>
    </w:p>
    <w:p w14:paraId="1FA47251" w14:textId="77777777" w:rsidR="00C06E1D" w:rsidRDefault="00F01CA3" w:rsidP="00DE288B">
      <w:pPr>
        <w:pStyle w:val="Nadpis4"/>
      </w:pPr>
      <w:r>
        <w:t xml:space="preserve">Vytyčení </w:t>
      </w:r>
      <w:r w:rsidRPr="00C054D7">
        <w:t xml:space="preserve">základních vytyčovacích bodů </w:t>
      </w:r>
      <w:r w:rsidR="00FF1FA5">
        <w:t>S</w:t>
      </w:r>
      <w:r w:rsidRPr="00C054D7">
        <w:t>tavby</w:t>
      </w:r>
      <w:r>
        <w:t xml:space="preserve"> dle čl. </w:t>
      </w:r>
      <w:r>
        <w:fldChar w:fldCharType="begin"/>
      </w:r>
      <w:r>
        <w:instrText xml:space="preserve"> REF _Ref158063617 \r \h </w:instrText>
      </w:r>
      <w:r>
        <w:fldChar w:fldCharType="separate"/>
      </w:r>
      <w:r w:rsidR="007456A0">
        <w:t>2.13</w:t>
      </w:r>
      <w:r>
        <w:fldChar w:fldCharType="end"/>
      </w:r>
      <w:r>
        <w:t xml:space="preserve"> Smlouvy (dále jen „</w:t>
      </w:r>
      <w:r w:rsidRPr="009250A3">
        <w:rPr>
          <w:b/>
          <w:bCs/>
        </w:rPr>
        <w:t>Vytyčení</w:t>
      </w:r>
      <w:r>
        <w:t>“),</w:t>
      </w:r>
    </w:p>
    <w:p w14:paraId="02C24819" w14:textId="77777777" w:rsidR="00DE288B" w:rsidRPr="00DE288B" w:rsidRDefault="00F01CA3" w:rsidP="00C06E1D">
      <w:pPr>
        <w:pStyle w:val="Nadpis4"/>
      </w:pPr>
      <w:r>
        <w:t>P</w:t>
      </w:r>
      <w:r w:rsidRPr="00C06E1D">
        <w:t xml:space="preserve">rovádění činnosti Autorského dozoru během realizace Stavby v souladu s čl. </w:t>
      </w:r>
      <w:r w:rsidR="0084469F">
        <w:fldChar w:fldCharType="begin"/>
      </w:r>
      <w:r w:rsidR="0084469F">
        <w:instrText xml:space="preserve"> REF _Ref164115528 \r \h </w:instrText>
      </w:r>
      <w:r w:rsidR="0084469F">
        <w:fldChar w:fldCharType="separate"/>
      </w:r>
      <w:r w:rsidR="007456A0">
        <w:t>2.14</w:t>
      </w:r>
      <w:r w:rsidR="0084469F">
        <w:fldChar w:fldCharType="end"/>
      </w:r>
      <w:r w:rsidR="008E3863">
        <w:t xml:space="preserve"> </w:t>
      </w:r>
      <w:r w:rsidRPr="00C06E1D">
        <w:t>Smlouvy</w:t>
      </w:r>
      <w:r w:rsidR="0071325B">
        <w:t xml:space="preserve"> (dále jen „</w:t>
      </w:r>
      <w:r w:rsidR="0071325B" w:rsidRPr="00554D5C">
        <w:rPr>
          <w:b/>
          <w:bCs/>
        </w:rPr>
        <w:t>Činnost Autorského dozoru</w:t>
      </w:r>
      <w:r w:rsidR="0071325B">
        <w:t>“)</w:t>
      </w:r>
      <w:r>
        <w:t>.</w:t>
      </w:r>
    </w:p>
    <w:p w14:paraId="7254A32C" w14:textId="77777777" w:rsidR="005A5CF3" w:rsidRDefault="00F01CA3" w:rsidP="005A5CF3">
      <w:pPr>
        <w:pStyle w:val="Nadpis4"/>
        <w:numPr>
          <w:ilvl w:val="0"/>
          <w:numId w:val="0"/>
        </w:numPr>
        <w:ind w:left="867"/>
      </w:pPr>
      <w:r>
        <w:t>(dále jen souhrnně „</w:t>
      </w:r>
      <w:r w:rsidRPr="005A5CF3">
        <w:rPr>
          <w:b/>
          <w:bCs/>
        </w:rPr>
        <w:t>Dílčí části</w:t>
      </w:r>
      <w:r>
        <w:t>“)</w:t>
      </w:r>
    </w:p>
    <w:p w14:paraId="3404C2C1" w14:textId="77777777" w:rsidR="00C32B3F" w:rsidRPr="00C32B3F" w:rsidRDefault="00F01CA3" w:rsidP="00C32B3F">
      <w:pPr>
        <w:pStyle w:val="Nadpis3"/>
      </w:pPr>
      <w:bookmarkStart w:id="6" w:name="_Ref164203266"/>
      <w:r>
        <w:t>Zhotovitel se zavazuje v průběhu provádění Díla vyhodnocovat vešker</w:t>
      </w:r>
      <w:r w:rsidR="0009404F">
        <w:t>é</w:t>
      </w:r>
      <w:r>
        <w:t xml:space="preserve"> podklad</w:t>
      </w:r>
      <w:r w:rsidR="0009404F">
        <w:t>y</w:t>
      </w:r>
      <w:r>
        <w:t xml:space="preserve"> předan</w:t>
      </w:r>
      <w:r w:rsidR="0009404F">
        <w:t>é</w:t>
      </w:r>
      <w:r>
        <w:t xml:space="preserve"> Objednatelem a/nebo získaných Zhotovitelem v souvislosti s prováděním Díla</w:t>
      </w:r>
      <w:r w:rsidR="003606A1">
        <w:t xml:space="preserve">, zejména </w:t>
      </w:r>
      <w:r w:rsidR="003606A1" w:rsidRPr="006A7B6C">
        <w:t xml:space="preserve">informací poskytnutých Objednatelem </w:t>
      </w:r>
      <w:r w:rsidR="003606A1">
        <w:t xml:space="preserve">v souladu s čl. </w:t>
      </w:r>
      <w:r w:rsidR="003606A1">
        <w:fldChar w:fldCharType="begin"/>
      </w:r>
      <w:r w:rsidR="003606A1">
        <w:instrText xml:space="preserve"> REF _Ref160042501 \r \h </w:instrText>
      </w:r>
      <w:r w:rsidR="003606A1">
        <w:fldChar w:fldCharType="separate"/>
      </w:r>
      <w:r w:rsidR="007456A0">
        <w:t>3.8.12</w:t>
      </w:r>
      <w:r w:rsidR="003606A1">
        <w:fldChar w:fldCharType="end"/>
      </w:r>
      <w:r w:rsidR="003606A1">
        <w:t xml:space="preserve">, </w:t>
      </w:r>
      <w:r w:rsidR="003606A1">
        <w:fldChar w:fldCharType="begin"/>
      </w:r>
      <w:r w:rsidR="003606A1">
        <w:instrText xml:space="preserve"> REF _Ref160024337 \r \h </w:instrText>
      </w:r>
      <w:r w:rsidR="003606A1">
        <w:fldChar w:fldCharType="separate"/>
      </w:r>
      <w:r w:rsidR="007456A0">
        <w:t>3.8.13</w:t>
      </w:r>
      <w:r w:rsidR="003606A1">
        <w:fldChar w:fldCharType="end"/>
      </w:r>
      <w:r w:rsidR="003606A1">
        <w:t xml:space="preserve"> a </w:t>
      </w:r>
      <w:r w:rsidR="003606A1">
        <w:fldChar w:fldCharType="begin"/>
      </w:r>
      <w:r w:rsidR="003606A1">
        <w:instrText xml:space="preserve"> REF _Ref160024368 \r \h </w:instrText>
      </w:r>
      <w:r w:rsidR="003606A1">
        <w:fldChar w:fldCharType="separate"/>
      </w:r>
      <w:r w:rsidR="007456A0">
        <w:t>3.8.14</w:t>
      </w:r>
      <w:r w:rsidR="003606A1">
        <w:fldChar w:fldCharType="end"/>
      </w:r>
      <w:r w:rsidR="003606A1">
        <w:t xml:space="preserve"> Smlouvy</w:t>
      </w:r>
      <w:r w:rsidR="00764453">
        <w:t xml:space="preserve"> (dále jen „</w:t>
      </w:r>
      <w:r w:rsidR="00764453" w:rsidRPr="00B65E7E">
        <w:rPr>
          <w:b/>
          <w:bCs/>
        </w:rPr>
        <w:t>Vyhodnocování podkladů</w:t>
      </w:r>
      <w:r w:rsidR="00764453">
        <w:t>“)</w:t>
      </w:r>
      <w:r w:rsidR="00554D5C">
        <w:t xml:space="preserve"> a v souladu s čl. </w:t>
      </w:r>
      <w:r w:rsidR="00554D5C">
        <w:fldChar w:fldCharType="begin"/>
      </w:r>
      <w:r w:rsidR="00554D5C">
        <w:instrText xml:space="preserve"> REF _Ref159872549 \r \h </w:instrText>
      </w:r>
      <w:r w:rsidR="00554D5C">
        <w:fldChar w:fldCharType="separate"/>
      </w:r>
      <w:r w:rsidR="007456A0">
        <w:t>2.5</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7456A0">
        <w:t>3.3</w:t>
      </w:r>
      <w:r w:rsidR="00554D5C">
        <w:fldChar w:fldCharType="end"/>
      </w:r>
      <w:r w:rsidR="00554D5C">
        <w:t xml:space="preserve"> Smlouvy předkládat Objednateli níže definované Situační zprávy</w:t>
      </w:r>
      <w:r>
        <w:t>.</w:t>
      </w:r>
      <w:bookmarkEnd w:id="6"/>
    </w:p>
    <w:p w14:paraId="35B02295" w14:textId="77777777" w:rsidR="00D91554" w:rsidRPr="006A7B6C" w:rsidRDefault="00F01CA3" w:rsidP="00D91554">
      <w:pPr>
        <w:pStyle w:val="Nadpis3"/>
      </w:pPr>
      <w:r w:rsidRPr="006A7B6C">
        <w:t>Zhotovitel bere na vědomí, že Dílo je financováno z prostředků Státního fondu dopravní infrastruktury.</w:t>
      </w:r>
    </w:p>
    <w:p w14:paraId="412B7802" w14:textId="77777777" w:rsidR="009D6270" w:rsidRDefault="00F01CA3" w:rsidP="00A833FE">
      <w:pPr>
        <w:pStyle w:val="Nadpis2"/>
      </w:pPr>
      <w:bookmarkStart w:id="7" w:name="_Ref160030171"/>
      <w:bookmarkStart w:id="8" w:name="_Ref141434881"/>
      <w:r>
        <w:t>Specifikace Stavby</w:t>
      </w:r>
      <w:bookmarkEnd w:id="7"/>
    </w:p>
    <w:p w14:paraId="3BA7C250" w14:textId="77777777" w:rsidR="00554D5C" w:rsidRPr="00554D5C" w:rsidRDefault="00F01CA3" w:rsidP="000E5D23">
      <w:pPr>
        <w:pStyle w:val="Nadpis3"/>
      </w:pPr>
      <w:bookmarkStart w:id="9" w:name="_Ref160042012"/>
      <w:r w:rsidRPr="000E5D23">
        <w:t xml:space="preserve">Stavba </w:t>
      </w:r>
      <w:r w:rsidRPr="008E3863">
        <w:t>spočívá v</w:t>
      </w:r>
      <w:r w:rsidR="008E3863" w:rsidRPr="008E3863">
        <w:t xml:space="preserve"> </w:t>
      </w:r>
      <w:bookmarkStart w:id="10" w:name="_Hlk170979472"/>
      <w:bookmarkEnd w:id="9"/>
      <w:r w:rsidR="008E3863">
        <w:t>zabezpečení souvislé splavnosti dvou stávajících separátních úseků sledované dopravně významné využívané vodní cesty vymezené zákonem č. 114/1995 Sb., o vnitrozemské plavbě, ve znění pozdějších předpisů, která je vedena tokem řeky Moravy – překonání spádu jezu Bělov.</w:t>
      </w:r>
      <w:bookmarkEnd w:id="10"/>
      <w:r w:rsidR="008E3863">
        <w:t xml:space="preserve"> Tento spád bude překonán </w:t>
      </w:r>
      <w:bookmarkStart w:id="11" w:name="_Hlk170979550"/>
      <w:r w:rsidR="008E3863">
        <w:t>novou plavební komoru umístěnou na pravém břehu řeky Moravy u stávajícího jezu Bělov (ř. km 166,77). Součástí je i nový rybí přechod na levém břehu řeky Moravy za stávající malou vodní elektrárnou, která přímo navazuje na jez Bělov a další kompenzační a zmírňující opatření, které jsou definovány z</w:t>
      </w:r>
      <w:r w:rsidR="008E3863" w:rsidRPr="009F244F">
        <w:rPr>
          <w:rFonts w:asciiTheme="minorHAnsi" w:hAnsiTheme="minorHAnsi" w:cstheme="minorHAnsi"/>
          <w:bCs/>
        </w:rPr>
        <w:t>ávazn</w:t>
      </w:r>
      <w:r w:rsidR="008E3863">
        <w:rPr>
          <w:rFonts w:asciiTheme="minorHAnsi" w:hAnsiTheme="minorHAnsi" w:cstheme="minorHAnsi"/>
          <w:bCs/>
        </w:rPr>
        <w:t>ým</w:t>
      </w:r>
      <w:r w:rsidR="008E3863" w:rsidRPr="009F244F">
        <w:rPr>
          <w:rFonts w:asciiTheme="minorHAnsi" w:hAnsiTheme="minorHAnsi" w:cstheme="minorHAnsi"/>
          <w:bCs/>
        </w:rPr>
        <w:t xml:space="preserve"> stanovisk</w:t>
      </w:r>
      <w:r w:rsidR="008E3863">
        <w:rPr>
          <w:rFonts w:asciiTheme="minorHAnsi" w:hAnsiTheme="minorHAnsi" w:cstheme="minorHAnsi"/>
          <w:bCs/>
        </w:rPr>
        <w:t>em</w:t>
      </w:r>
      <w:r w:rsidR="008E3863" w:rsidRPr="009F244F">
        <w:rPr>
          <w:rFonts w:asciiTheme="minorHAnsi" w:hAnsiTheme="minorHAnsi" w:cstheme="minorHAnsi"/>
          <w:bCs/>
        </w:rPr>
        <w:t xml:space="preserve"> k posouzení vlivů provedení záměru na životní prostředí ze dne </w:t>
      </w:r>
      <w:r w:rsidR="008E3863" w:rsidRPr="009F244F">
        <w:rPr>
          <w:rFonts w:asciiTheme="minorHAnsi" w:hAnsiTheme="minorHAnsi" w:cstheme="minorHAnsi"/>
          <w:bCs/>
        </w:rPr>
        <w:lastRenderedPageBreak/>
        <w:t>14. 6. 2023</w:t>
      </w:r>
      <w:r w:rsidR="008E3863">
        <w:t>.</w:t>
      </w:r>
      <w:r w:rsidR="00947B58">
        <w:t xml:space="preserve"> Součástí stavby jsou i navržená opatření v rámci fyzikálního hydraulického modelového výzkumu plavební komory.</w:t>
      </w:r>
      <w:bookmarkEnd w:id="11"/>
    </w:p>
    <w:p w14:paraId="2DD64BE2" w14:textId="77777777" w:rsidR="003F3467" w:rsidRPr="000E5D23" w:rsidRDefault="00F01CA3" w:rsidP="00A833FE">
      <w:pPr>
        <w:pStyle w:val="Nadpis3"/>
      </w:pPr>
      <w:bookmarkStart w:id="12" w:name="_Ref158065054"/>
      <w:bookmarkStart w:id="13" w:name="_Ref160029291"/>
      <w:r w:rsidRPr="000E5D23">
        <w:t xml:space="preserve">Objednatel poskytl </w:t>
      </w:r>
      <w:r w:rsidR="005E533B" w:rsidRPr="000E5D23">
        <w:t xml:space="preserve">před uzavřením Smlouvy Zhotoviteli </w:t>
      </w:r>
      <w:r w:rsidRPr="000E5D23">
        <w:t>následující dokumenty</w:t>
      </w:r>
      <w:bookmarkEnd w:id="12"/>
      <w:r w:rsidR="00554D5C" w:rsidRPr="000E5D23">
        <w:t>:</w:t>
      </w:r>
      <w:bookmarkEnd w:id="13"/>
    </w:p>
    <w:p w14:paraId="1129E842" w14:textId="77777777" w:rsidR="003F3467" w:rsidRPr="009F244F" w:rsidRDefault="00F01CA3" w:rsidP="003F3467">
      <w:pPr>
        <w:pStyle w:val="Nadpis4"/>
        <w:rPr>
          <w:rFonts w:asciiTheme="minorHAnsi" w:hAnsiTheme="minorHAnsi" w:cstheme="minorHAnsi"/>
          <w:bCs/>
          <w:szCs w:val="24"/>
        </w:rPr>
      </w:pPr>
      <w:r w:rsidRPr="009F244F">
        <w:rPr>
          <w:rFonts w:asciiTheme="minorHAnsi" w:hAnsiTheme="minorHAnsi" w:cstheme="minorHAnsi"/>
          <w:bCs/>
          <w:szCs w:val="24"/>
        </w:rPr>
        <w:t xml:space="preserve">Dokumentace pro územní řízení, </w:t>
      </w:r>
      <w:proofErr w:type="spellStart"/>
      <w:r w:rsidRPr="009F244F">
        <w:rPr>
          <w:rFonts w:asciiTheme="minorHAnsi" w:hAnsiTheme="minorHAnsi" w:cstheme="minorHAnsi"/>
          <w:bCs/>
          <w:szCs w:val="24"/>
        </w:rPr>
        <w:t>Pöyry</w:t>
      </w:r>
      <w:proofErr w:type="spellEnd"/>
      <w:r w:rsidRPr="009F244F">
        <w:rPr>
          <w:rFonts w:asciiTheme="minorHAnsi" w:hAnsiTheme="minorHAnsi" w:cstheme="minorHAnsi"/>
          <w:bCs/>
          <w:szCs w:val="24"/>
        </w:rPr>
        <w:t xml:space="preserve"> Environment a.s., 6/2012</w:t>
      </w:r>
      <w:r w:rsidR="009F244F">
        <w:rPr>
          <w:rFonts w:asciiTheme="minorHAnsi" w:hAnsiTheme="minorHAnsi" w:cstheme="minorHAnsi"/>
          <w:bCs/>
          <w:szCs w:val="24"/>
        </w:rPr>
        <w:t>,</w:t>
      </w:r>
    </w:p>
    <w:p w14:paraId="0FBFE693" w14:textId="77777777" w:rsidR="00F7733A" w:rsidRPr="009F244F" w:rsidRDefault="00F01CA3" w:rsidP="00F7733A">
      <w:pPr>
        <w:pStyle w:val="Nadpis4"/>
        <w:rPr>
          <w:rFonts w:asciiTheme="minorHAnsi" w:hAnsiTheme="minorHAnsi" w:cstheme="minorHAnsi"/>
          <w:bCs/>
          <w:szCs w:val="24"/>
        </w:rPr>
      </w:pPr>
      <w:r w:rsidRPr="009F244F">
        <w:rPr>
          <w:rFonts w:asciiTheme="minorHAnsi" w:hAnsiTheme="minorHAnsi" w:cstheme="minorHAnsi"/>
          <w:bCs/>
          <w:szCs w:val="24"/>
        </w:rPr>
        <w:t>Dokumentace dle zákona č. 100/2001 Sb., o posuzování vlivů na životní prostředí, AQUATIS a.s., 10/2022</w:t>
      </w:r>
      <w:r w:rsidR="009F244F">
        <w:rPr>
          <w:rFonts w:asciiTheme="minorHAnsi" w:hAnsiTheme="minorHAnsi" w:cstheme="minorHAnsi"/>
          <w:bCs/>
          <w:szCs w:val="24"/>
        </w:rPr>
        <w:t>,</w:t>
      </w:r>
    </w:p>
    <w:p w14:paraId="4FFD4A87" w14:textId="77777777" w:rsidR="00F7733A" w:rsidRPr="009F244F" w:rsidRDefault="00F01CA3" w:rsidP="00F7733A">
      <w:pPr>
        <w:pStyle w:val="Nadpis4"/>
        <w:rPr>
          <w:rFonts w:asciiTheme="minorHAnsi" w:hAnsiTheme="minorHAnsi" w:cstheme="minorHAnsi"/>
          <w:bCs/>
          <w:szCs w:val="24"/>
        </w:rPr>
      </w:pPr>
      <w:r w:rsidRPr="009F244F">
        <w:rPr>
          <w:rFonts w:asciiTheme="minorHAnsi" w:hAnsiTheme="minorHAnsi" w:cstheme="minorHAnsi"/>
          <w:bCs/>
          <w:szCs w:val="24"/>
        </w:rPr>
        <w:t xml:space="preserve">Závěrečná zpráva zajištění komplexních biologických průzkumů, </w:t>
      </w:r>
      <w:proofErr w:type="spellStart"/>
      <w:r w:rsidRPr="009F244F">
        <w:rPr>
          <w:rFonts w:asciiTheme="minorHAnsi" w:hAnsiTheme="minorHAnsi" w:cstheme="minorHAnsi"/>
          <w:bCs/>
          <w:szCs w:val="24"/>
        </w:rPr>
        <w:t>Ekopontis</w:t>
      </w:r>
      <w:proofErr w:type="spellEnd"/>
      <w:r w:rsidRPr="009F244F">
        <w:rPr>
          <w:rFonts w:asciiTheme="minorHAnsi" w:hAnsiTheme="minorHAnsi" w:cstheme="minorHAnsi"/>
          <w:bCs/>
          <w:szCs w:val="24"/>
        </w:rPr>
        <w:t>, s.r.o., 12/2021</w:t>
      </w:r>
      <w:r w:rsidR="009F244F">
        <w:rPr>
          <w:rFonts w:asciiTheme="minorHAnsi" w:hAnsiTheme="minorHAnsi" w:cstheme="minorHAnsi"/>
          <w:bCs/>
          <w:szCs w:val="24"/>
        </w:rPr>
        <w:t>,</w:t>
      </w:r>
    </w:p>
    <w:p w14:paraId="4320EE91" w14:textId="77777777" w:rsidR="00F7733A" w:rsidRPr="009F244F" w:rsidRDefault="00F01CA3" w:rsidP="00F7733A">
      <w:pPr>
        <w:pStyle w:val="Nadpis4"/>
        <w:rPr>
          <w:rFonts w:asciiTheme="minorHAnsi" w:hAnsiTheme="minorHAnsi" w:cstheme="minorHAnsi"/>
          <w:bCs/>
          <w:szCs w:val="24"/>
        </w:rPr>
      </w:pPr>
      <w:r w:rsidRPr="009F244F">
        <w:rPr>
          <w:rFonts w:asciiTheme="minorHAnsi" w:hAnsiTheme="minorHAnsi" w:cstheme="minorHAnsi"/>
          <w:bCs/>
          <w:szCs w:val="24"/>
        </w:rPr>
        <w:t>Závazné stanovisko k posouzení vlivů provedení záměru na životní prostředí ze dne 14.</w:t>
      </w:r>
      <w:r w:rsidR="007E2346">
        <w:rPr>
          <w:rFonts w:asciiTheme="minorHAnsi" w:hAnsiTheme="minorHAnsi" w:cstheme="minorHAnsi"/>
          <w:bCs/>
          <w:szCs w:val="24"/>
        </w:rPr>
        <w:t> </w:t>
      </w:r>
      <w:r w:rsidRPr="009F244F">
        <w:rPr>
          <w:rFonts w:asciiTheme="minorHAnsi" w:hAnsiTheme="minorHAnsi" w:cstheme="minorHAnsi"/>
          <w:bCs/>
          <w:szCs w:val="24"/>
        </w:rPr>
        <w:t>6.</w:t>
      </w:r>
      <w:r w:rsidR="007E2346">
        <w:rPr>
          <w:rFonts w:asciiTheme="minorHAnsi" w:hAnsiTheme="minorHAnsi" w:cstheme="minorHAnsi"/>
          <w:bCs/>
          <w:szCs w:val="24"/>
        </w:rPr>
        <w:t> </w:t>
      </w:r>
      <w:r w:rsidRPr="009F244F">
        <w:rPr>
          <w:rFonts w:asciiTheme="minorHAnsi" w:hAnsiTheme="minorHAnsi" w:cstheme="minorHAnsi"/>
          <w:bCs/>
          <w:szCs w:val="24"/>
        </w:rPr>
        <w:t>2023</w:t>
      </w:r>
      <w:r w:rsidR="009F244F">
        <w:rPr>
          <w:rFonts w:asciiTheme="minorHAnsi" w:hAnsiTheme="minorHAnsi" w:cstheme="minorHAnsi"/>
          <w:bCs/>
          <w:szCs w:val="24"/>
        </w:rPr>
        <w:t>,</w:t>
      </w:r>
    </w:p>
    <w:p w14:paraId="616CFC20" w14:textId="77777777" w:rsidR="00F7733A" w:rsidRPr="009F244F" w:rsidRDefault="00F01CA3" w:rsidP="00F7733A">
      <w:pPr>
        <w:pStyle w:val="Nadpis4"/>
        <w:rPr>
          <w:rFonts w:asciiTheme="minorHAnsi" w:hAnsiTheme="minorHAnsi" w:cstheme="minorHAnsi"/>
          <w:bCs/>
          <w:szCs w:val="24"/>
        </w:rPr>
      </w:pPr>
      <w:r w:rsidRPr="009F244F">
        <w:rPr>
          <w:rFonts w:asciiTheme="minorHAnsi" w:hAnsiTheme="minorHAnsi" w:cstheme="minorHAnsi"/>
          <w:bCs/>
          <w:szCs w:val="24"/>
        </w:rPr>
        <w:t>Závěrečná zpráva inženýrskogeologického průzkumu v prostoru plavební komory Bělov, SG Geotechnika, 5/2008</w:t>
      </w:r>
      <w:r w:rsidR="009F244F">
        <w:rPr>
          <w:rFonts w:asciiTheme="minorHAnsi" w:hAnsiTheme="minorHAnsi" w:cstheme="minorHAnsi"/>
          <w:bCs/>
          <w:szCs w:val="24"/>
        </w:rPr>
        <w:t>,</w:t>
      </w:r>
    </w:p>
    <w:p w14:paraId="2D115475" w14:textId="77777777" w:rsidR="00F7733A" w:rsidRPr="009F244F" w:rsidRDefault="00F01CA3" w:rsidP="00F7733A">
      <w:pPr>
        <w:pStyle w:val="Nadpis4"/>
        <w:rPr>
          <w:rFonts w:asciiTheme="minorHAnsi" w:hAnsiTheme="minorHAnsi" w:cstheme="minorHAnsi"/>
          <w:bCs/>
          <w:szCs w:val="24"/>
        </w:rPr>
      </w:pPr>
      <w:r w:rsidRPr="009F244F">
        <w:rPr>
          <w:rFonts w:asciiTheme="minorHAnsi" w:hAnsiTheme="minorHAnsi" w:cstheme="minorHAnsi"/>
          <w:bCs/>
          <w:szCs w:val="24"/>
        </w:rPr>
        <w:t>Zpráva o provedení podrobného inženýrskogeologického průzkumu, ARCADIS CZ, a.s., 11/2014</w:t>
      </w:r>
      <w:r w:rsidR="009F244F">
        <w:rPr>
          <w:rFonts w:asciiTheme="minorHAnsi" w:hAnsiTheme="minorHAnsi" w:cstheme="minorHAnsi"/>
          <w:bCs/>
          <w:szCs w:val="24"/>
        </w:rPr>
        <w:t>,</w:t>
      </w:r>
    </w:p>
    <w:p w14:paraId="0CE1D783" w14:textId="77777777" w:rsidR="00F7733A" w:rsidRPr="009F244F" w:rsidRDefault="00F01CA3" w:rsidP="00F7733A">
      <w:pPr>
        <w:pStyle w:val="Nadpis4"/>
        <w:rPr>
          <w:rFonts w:asciiTheme="minorHAnsi" w:hAnsiTheme="minorHAnsi" w:cstheme="minorHAnsi"/>
          <w:bCs/>
          <w:szCs w:val="24"/>
        </w:rPr>
      </w:pPr>
      <w:r w:rsidRPr="009F244F">
        <w:rPr>
          <w:rFonts w:asciiTheme="minorHAnsi" w:hAnsiTheme="minorHAnsi" w:cstheme="minorHAnsi"/>
          <w:bCs/>
          <w:szCs w:val="24"/>
        </w:rPr>
        <w:t>Závěrečná zpráva fyzikálního hydraulického modelového výzkumu plavební komory, ČVUT v Praze, Fakulta stavební, 9/2023</w:t>
      </w:r>
      <w:r w:rsidR="009F244F">
        <w:rPr>
          <w:rFonts w:asciiTheme="minorHAnsi" w:hAnsiTheme="minorHAnsi" w:cstheme="minorHAnsi"/>
          <w:bCs/>
          <w:szCs w:val="24"/>
        </w:rPr>
        <w:t>,</w:t>
      </w:r>
    </w:p>
    <w:p w14:paraId="4F15693F" w14:textId="77777777" w:rsidR="00F7733A" w:rsidRPr="009F244F" w:rsidRDefault="00F01CA3" w:rsidP="007E2346">
      <w:pPr>
        <w:pStyle w:val="Nadpis4"/>
        <w:ind w:left="867" w:hanging="578"/>
      </w:pPr>
      <w:r w:rsidRPr="009F244F">
        <w:rPr>
          <w:rFonts w:asciiTheme="minorHAnsi" w:hAnsiTheme="minorHAnsi" w:cstheme="minorHAnsi"/>
          <w:bCs/>
          <w:szCs w:val="24"/>
        </w:rPr>
        <w:t>Studie</w:t>
      </w:r>
      <w:r w:rsidRPr="009F244F">
        <w:rPr>
          <w:rFonts w:asciiTheme="minorHAnsi" w:hAnsiTheme="minorHAnsi" w:cstheme="minorHAnsi"/>
          <w:szCs w:val="24"/>
        </w:rPr>
        <w:t xml:space="preserve"> zpracování návrhu technického řešení rybího přechodu na levém břehu VD jez Bělov, </w:t>
      </w:r>
      <w:proofErr w:type="spellStart"/>
      <w:r w:rsidRPr="009F244F">
        <w:rPr>
          <w:rFonts w:asciiTheme="minorHAnsi" w:hAnsiTheme="minorHAnsi" w:cstheme="minorHAnsi"/>
          <w:szCs w:val="24"/>
        </w:rPr>
        <w:t>Envisystem</w:t>
      </w:r>
      <w:proofErr w:type="spellEnd"/>
      <w:r w:rsidRPr="009F244F">
        <w:rPr>
          <w:rFonts w:asciiTheme="minorHAnsi" w:hAnsiTheme="minorHAnsi" w:cstheme="minorHAnsi"/>
          <w:szCs w:val="24"/>
        </w:rPr>
        <w:t>, s.r.o., 4/2024</w:t>
      </w:r>
    </w:p>
    <w:p w14:paraId="0373799F" w14:textId="77777777" w:rsidR="003F3467" w:rsidRPr="006A7B6C" w:rsidRDefault="00F01CA3" w:rsidP="003F3467">
      <w:pPr>
        <w:pStyle w:val="Nadpis3"/>
        <w:numPr>
          <w:ilvl w:val="0"/>
          <w:numId w:val="0"/>
        </w:numPr>
      </w:pPr>
      <w:r w:rsidRPr="006A7B6C">
        <w:t>(dále jen souhrnně „</w:t>
      </w:r>
      <w:r w:rsidRPr="006A7B6C">
        <w:rPr>
          <w:b/>
          <w:bCs/>
        </w:rPr>
        <w:t>Podkladové dokumenty</w:t>
      </w:r>
      <w:r w:rsidRPr="006A7B6C">
        <w:t>“).</w:t>
      </w:r>
    </w:p>
    <w:p w14:paraId="000D732D" w14:textId="77777777" w:rsidR="003F3467" w:rsidRPr="006A7B6C" w:rsidRDefault="00F01CA3" w:rsidP="003F3467">
      <w:pPr>
        <w:pStyle w:val="Nadpis3"/>
      </w:pPr>
      <w:r w:rsidRPr="006A7B6C">
        <w:t>Podkladové dokumenty tvoří závazný popis Díla a jsou součástí této Smlouvy. Zhotovitel výslovně prohlašuje, že se s uvedenými Podkladovými dokumenty seznámil.</w:t>
      </w:r>
    </w:p>
    <w:p w14:paraId="1F08317C" w14:textId="77777777" w:rsidR="007E2346" w:rsidRPr="007E2346" w:rsidRDefault="00F01CA3" w:rsidP="00ED5C34">
      <w:pPr>
        <w:pStyle w:val="Nadpis3"/>
      </w:pPr>
      <w:bookmarkStart w:id="14" w:name="_Ref150371215"/>
      <w:bookmarkStart w:id="15" w:name="_Ref164115736"/>
      <w:bookmarkStart w:id="16" w:name="_Ref150371219"/>
      <w:r w:rsidRPr="007E2346">
        <w:t>Objednatel poskytne nejpozději v den vstupního výrobního výboru následující dokumenty</w:t>
      </w:r>
      <w:bookmarkEnd w:id="14"/>
      <w:r w:rsidRPr="007E2346">
        <w:t>:</w:t>
      </w:r>
    </w:p>
    <w:p w14:paraId="185F1501" w14:textId="77777777" w:rsidR="007E2346" w:rsidRDefault="00F01CA3" w:rsidP="00F01CA3">
      <w:pPr>
        <w:pStyle w:val="Nadpis3"/>
        <w:numPr>
          <w:ilvl w:val="0"/>
          <w:numId w:val="2"/>
        </w:numPr>
        <w:rPr>
          <w:rFonts w:asciiTheme="minorHAnsi" w:hAnsiTheme="minorHAnsi" w:cstheme="minorHAnsi"/>
          <w:bCs/>
        </w:rPr>
      </w:pPr>
      <w:bookmarkStart w:id="17" w:name="_Ref158155911"/>
      <w:bookmarkStart w:id="18" w:name="_Ref150371270"/>
      <w:bookmarkEnd w:id="15"/>
      <w:r w:rsidRPr="007E2346">
        <w:rPr>
          <w:rFonts w:asciiTheme="minorHAnsi" w:hAnsiTheme="minorHAnsi" w:cstheme="minorHAnsi"/>
          <w:bCs/>
        </w:rPr>
        <w:t xml:space="preserve">Dokumentace pro územní řízení, </w:t>
      </w:r>
      <w:proofErr w:type="spellStart"/>
      <w:r w:rsidRPr="007E2346">
        <w:rPr>
          <w:rFonts w:asciiTheme="minorHAnsi" w:hAnsiTheme="minorHAnsi" w:cstheme="minorHAnsi"/>
          <w:bCs/>
        </w:rPr>
        <w:t>Pöyry</w:t>
      </w:r>
      <w:proofErr w:type="spellEnd"/>
      <w:r w:rsidRPr="007E2346">
        <w:rPr>
          <w:rFonts w:asciiTheme="minorHAnsi" w:hAnsiTheme="minorHAnsi" w:cstheme="minorHAnsi"/>
          <w:bCs/>
        </w:rPr>
        <w:t xml:space="preserve"> Environment a.s., 6/2012,</w:t>
      </w:r>
    </w:p>
    <w:p w14:paraId="12B575E6" w14:textId="77777777" w:rsidR="007E2346" w:rsidRPr="007E2346" w:rsidRDefault="00F01CA3" w:rsidP="00F01CA3">
      <w:pPr>
        <w:pStyle w:val="Odstavecseseznamem"/>
        <w:numPr>
          <w:ilvl w:val="0"/>
          <w:numId w:val="2"/>
        </w:numPr>
        <w:rPr>
          <w:rFonts w:asciiTheme="minorHAnsi" w:hAnsiTheme="minorHAnsi" w:cstheme="minorHAnsi"/>
          <w:bCs/>
          <w:szCs w:val="24"/>
        </w:rPr>
      </w:pPr>
      <w:r w:rsidRPr="007E2346">
        <w:rPr>
          <w:rFonts w:asciiTheme="minorHAnsi" w:hAnsiTheme="minorHAnsi" w:cstheme="minorHAnsi"/>
          <w:bCs/>
          <w:szCs w:val="24"/>
        </w:rPr>
        <w:t>Dokumentace dle zákona č. 100/2001 Sb., o posuzování vlivů na životní prostředí, AQUATIS a.s., 10/2022</w:t>
      </w:r>
      <w:r>
        <w:rPr>
          <w:rFonts w:asciiTheme="minorHAnsi" w:hAnsiTheme="minorHAnsi" w:cstheme="minorHAnsi"/>
          <w:bCs/>
          <w:szCs w:val="24"/>
        </w:rPr>
        <w:t>,</w:t>
      </w:r>
    </w:p>
    <w:p w14:paraId="5678A450" w14:textId="77777777" w:rsidR="007E2346" w:rsidRPr="007E2346" w:rsidRDefault="00F01CA3" w:rsidP="00F01CA3">
      <w:pPr>
        <w:pStyle w:val="Odstavecseseznamem"/>
        <w:numPr>
          <w:ilvl w:val="0"/>
          <w:numId w:val="2"/>
        </w:numPr>
        <w:rPr>
          <w:rFonts w:asciiTheme="minorHAnsi" w:hAnsiTheme="minorHAnsi" w:cstheme="minorHAnsi"/>
          <w:bCs/>
          <w:szCs w:val="24"/>
        </w:rPr>
      </w:pPr>
      <w:r w:rsidRPr="007E2346">
        <w:rPr>
          <w:rFonts w:asciiTheme="minorHAnsi" w:hAnsiTheme="minorHAnsi" w:cstheme="minorHAnsi"/>
          <w:bCs/>
          <w:szCs w:val="24"/>
        </w:rPr>
        <w:t xml:space="preserve">Závěrečná zpráva zajištění komplexních biologických průzkumů, </w:t>
      </w:r>
      <w:proofErr w:type="spellStart"/>
      <w:r w:rsidRPr="007E2346">
        <w:rPr>
          <w:rFonts w:asciiTheme="minorHAnsi" w:hAnsiTheme="minorHAnsi" w:cstheme="minorHAnsi"/>
          <w:bCs/>
          <w:szCs w:val="24"/>
        </w:rPr>
        <w:t>Ekopontis</w:t>
      </w:r>
      <w:proofErr w:type="spellEnd"/>
      <w:r w:rsidRPr="007E2346">
        <w:rPr>
          <w:rFonts w:asciiTheme="minorHAnsi" w:hAnsiTheme="minorHAnsi" w:cstheme="minorHAnsi"/>
          <w:bCs/>
          <w:szCs w:val="24"/>
        </w:rPr>
        <w:t>, s.r.o., 12/2021</w:t>
      </w:r>
      <w:r>
        <w:rPr>
          <w:rFonts w:asciiTheme="minorHAnsi" w:hAnsiTheme="minorHAnsi" w:cstheme="minorHAnsi"/>
          <w:bCs/>
          <w:szCs w:val="24"/>
        </w:rPr>
        <w:t>,</w:t>
      </w:r>
    </w:p>
    <w:p w14:paraId="6D446DE5" w14:textId="77777777" w:rsidR="007E2346" w:rsidRPr="007E2346" w:rsidRDefault="00F01CA3" w:rsidP="00F01CA3">
      <w:pPr>
        <w:pStyle w:val="Odstavecseseznamem"/>
        <w:numPr>
          <w:ilvl w:val="0"/>
          <w:numId w:val="2"/>
        </w:numPr>
        <w:rPr>
          <w:rFonts w:asciiTheme="minorHAnsi" w:hAnsiTheme="minorHAnsi" w:cstheme="minorHAnsi"/>
          <w:bCs/>
          <w:szCs w:val="24"/>
        </w:rPr>
      </w:pPr>
      <w:r w:rsidRPr="007E2346">
        <w:rPr>
          <w:rFonts w:asciiTheme="minorHAnsi" w:hAnsiTheme="minorHAnsi" w:cstheme="minorHAnsi"/>
          <w:bCs/>
          <w:szCs w:val="24"/>
        </w:rPr>
        <w:t>Závazné stanovisko k posouzení vlivů provedení záměru na životní prostředí ze dne 14. 6. 2023</w:t>
      </w:r>
      <w:r>
        <w:rPr>
          <w:rFonts w:asciiTheme="minorHAnsi" w:hAnsiTheme="minorHAnsi" w:cstheme="minorHAnsi"/>
          <w:bCs/>
          <w:szCs w:val="24"/>
        </w:rPr>
        <w:t>,</w:t>
      </w:r>
    </w:p>
    <w:p w14:paraId="7538EC6A" w14:textId="77777777" w:rsidR="007E2346" w:rsidRPr="007E2346" w:rsidRDefault="00F01CA3" w:rsidP="00F01CA3">
      <w:pPr>
        <w:pStyle w:val="Odstavecseseznamem"/>
        <w:numPr>
          <w:ilvl w:val="0"/>
          <w:numId w:val="2"/>
        </w:numPr>
        <w:rPr>
          <w:rFonts w:asciiTheme="minorHAnsi" w:hAnsiTheme="minorHAnsi" w:cstheme="minorHAnsi"/>
          <w:bCs/>
          <w:szCs w:val="24"/>
        </w:rPr>
      </w:pPr>
      <w:r w:rsidRPr="007E2346">
        <w:rPr>
          <w:rFonts w:asciiTheme="minorHAnsi" w:hAnsiTheme="minorHAnsi" w:cstheme="minorHAnsi"/>
          <w:bCs/>
          <w:szCs w:val="24"/>
        </w:rPr>
        <w:t>Závěrečná zpráva inženýrskogeologického průzkumu v prostoru plavební komory Bělov, SG</w:t>
      </w:r>
      <w:r>
        <w:rPr>
          <w:rFonts w:asciiTheme="minorHAnsi" w:hAnsiTheme="minorHAnsi" w:cstheme="minorHAnsi"/>
          <w:bCs/>
          <w:szCs w:val="24"/>
        </w:rPr>
        <w:t> </w:t>
      </w:r>
      <w:r w:rsidRPr="007E2346">
        <w:rPr>
          <w:rFonts w:asciiTheme="minorHAnsi" w:hAnsiTheme="minorHAnsi" w:cstheme="minorHAnsi"/>
          <w:bCs/>
          <w:szCs w:val="24"/>
        </w:rPr>
        <w:t>Geotechnika, 5/2008</w:t>
      </w:r>
      <w:r>
        <w:rPr>
          <w:rFonts w:asciiTheme="minorHAnsi" w:hAnsiTheme="minorHAnsi" w:cstheme="minorHAnsi"/>
          <w:bCs/>
          <w:szCs w:val="24"/>
        </w:rPr>
        <w:t>,</w:t>
      </w:r>
    </w:p>
    <w:p w14:paraId="23D29306" w14:textId="77777777" w:rsidR="007E2346" w:rsidRPr="007E2346" w:rsidRDefault="00F01CA3" w:rsidP="00F01CA3">
      <w:pPr>
        <w:pStyle w:val="Odstavecseseznamem"/>
        <w:numPr>
          <w:ilvl w:val="0"/>
          <w:numId w:val="2"/>
        </w:numPr>
        <w:rPr>
          <w:rFonts w:asciiTheme="minorHAnsi" w:hAnsiTheme="minorHAnsi" w:cstheme="minorHAnsi"/>
          <w:bCs/>
          <w:szCs w:val="24"/>
        </w:rPr>
      </w:pPr>
      <w:r w:rsidRPr="007E2346">
        <w:rPr>
          <w:rFonts w:asciiTheme="minorHAnsi" w:hAnsiTheme="minorHAnsi" w:cstheme="minorHAnsi"/>
          <w:bCs/>
          <w:szCs w:val="24"/>
        </w:rPr>
        <w:t>Zpráva o provedení podrobného inženýrskogeologického průzkumu, ARCADIS CZ, a.s., 11/2014</w:t>
      </w:r>
      <w:r>
        <w:rPr>
          <w:rFonts w:asciiTheme="minorHAnsi" w:hAnsiTheme="minorHAnsi" w:cstheme="minorHAnsi"/>
          <w:bCs/>
          <w:szCs w:val="24"/>
        </w:rPr>
        <w:t>,</w:t>
      </w:r>
    </w:p>
    <w:p w14:paraId="605F120A" w14:textId="77777777" w:rsidR="007E2346" w:rsidRPr="007E2346" w:rsidRDefault="00F01CA3" w:rsidP="00F01CA3">
      <w:pPr>
        <w:pStyle w:val="Odstavecseseznamem"/>
        <w:numPr>
          <w:ilvl w:val="0"/>
          <w:numId w:val="2"/>
        </w:numPr>
        <w:rPr>
          <w:rFonts w:asciiTheme="minorHAnsi" w:hAnsiTheme="minorHAnsi" w:cstheme="minorHAnsi"/>
          <w:bCs/>
          <w:szCs w:val="24"/>
        </w:rPr>
      </w:pPr>
      <w:r w:rsidRPr="007E2346">
        <w:rPr>
          <w:rFonts w:asciiTheme="minorHAnsi" w:hAnsiTheme="minorHAnsi" w:cstheme="minorHAnsi"/>
          <w:bCs/>
          <w:szCs w:val="24"/>
        </w:rPr>
        <w:t>Závěrečná zpráva fyzikálního hydraulického modelového výzkumu plavební komory, ČVUT v Praze, Fakulta stavební, 9/2023</w:t>
      </w:r>
      <w:r>
        <w:rPr>
          <w:rFonts w:asciiTheme="minorHAnsi" w:hAnsiTheme="minorHAnsi" w:cstheme="minorHAnsi"/>
          <w:bCs/>
          <w:szCs w:val="24"/>
        </w:rPr>
        <w:t>,</w:t>
      </w:r>
    </w:p>
    <w:p w14:paraId="3A43E0B3" w14:textId="77777777" w:rsidR="001470CE" w:rsidRPr="001470CE" w:rsidRDefault="00F01CA3" w:rsidP="00F01CA3">
      <w:pPr>
        <w:pStyle w:val="Odstavecseseznamem"/>
        <w:numPr>
          <w:ilvl w:val="0"/>
          <w:numId w:val="2"/>
        </w:numPr>
        <w:spacing w:after="0"/>
        <w:ind w:left="867" w:hanging="357"/>
        <w:contextualSpacing w:val="0"/>
      </w:pPr>
      <w:r w:rsidRPr="007E2346">
        <w:rPr>
          <w:rFonts w:asciiTheme="minorHAnsi" w:hAnsiTheme="minorHAnsi" w:cstheme="minorHAnsi"/>
          <w:bCs/>
          <w:szCs w:val="24"/>
        </w:rPr>
        <w:t>Studie</w:t>
      </w:r>
      <w:r w:rsidRPr="007E2346">
        <w:rPr>
          <w:rFonts w:asciiTheme="minorHAnsi" w:hAnsiTheme="minorHAnsi" w:cstheme="minorHAnsi"/>
          <w:szCs w:val="24"/>
        </w:rPr>
        <w:t xml:space="preserve"> </w:t>
      </w:r>
      <w:r w:rsidRPr="007E2346">
        <w:rPr>
          <w:rFonts w:asciiTheme="minorHAnsi" w:hAnsiTheme="minorHAnsi" w:cstheme="minorHAnsi"/>
          <w:bCs/>
          <w:szCs w:val="24"/>
        </w:rPr>
        <w:t>zpracování</w:t>
      </w:r>
      <w:r w:rsidRPr="007E2346">
        <w:rPr>
          <w:rFonts w:asciiTheme="minorHAnsi" w:hAnsiTheme="minorHAnsi" w:cstheme="minorHAnsi"/>
          <w:szCs w:val="24"/>
        </w:rPr>
        <w:t xml:space="preserve"> návrhu technického řešení rybího přechodu na levém břehu VD jez Bělov, </w:t>
      </w:r>
      <w:proofErr w:type="spellStart"/>
      <w:r w:rsidRPr="007E2346">
        <w:rPr>
          <w:rFonts w:asciiTheme="minorHAnsi" w:hAnsiTheme="minorHAnsi" w:cstheme="minorHAnsi"/>
          <w:szCs w:val="24"/>
        </w:rPr>
        <w:t>Envisystem</w:t>
      </w:r>
      <w:proofErr w:type="spellEnd"/>
      <w:r w:rsidRPr="007E2346">
        <w:rPr>
          <w:rFonts w:asciiTheme="minorHAnsi" w:hAnsiTheme="minorHAnsi" w:cstheme="minorHAnsi"/>
          <w:szCs w:val="24"/>
        </w:rPr>
        <w:t>, s.r.o., 4/2024</w:t>
      </w:r>
      <w:r>
        <w:rPr>
          <w:rFonts w:asciiTheme="minorHAnsi" w:hAnsiTheme="minorHAnsi" w:cstheme="minorHAnsi"/>
          <w:szCs w:val="24"/>
        </w:rPr>
        <w:t>,</w:t>
      </w:r>
    </w:p>
    <w:p w14:paraId="59100F6A" w14:textId="77777777" w:rsidR="0048717B" w:rsidRPr="0048717B" w:rsidRDefault="00F01CA3" w:rsidP="00F01CA3">
      <w:pPr>
        <w:pStyle w:val="Odstavecseseznamem"/>
        <w:numPr>
          <w:ilvl w:val="0"/>
          <w:numId w:val="2"/>
        </w:numPr>
        <w:spacing w:after="0"/>
        <w:ind w:left="867" w:hanging="357"/>
        <w:contextualSpacing w:val="0"/>
      </w:pPr>
      <w:r>
        <w:rPr>
          <w:rFonts w:asciiTheme="minorHAnsi" w:hAnsiTheme="minorHAnsi" w:cstheme="minorHAnsi"/>
          <w:szCs w:val="24"/>
        </w:rPr>
        <w:t xml:space="preserve">Oznámení </w:t>
      </w:r>
      <w:r w:rsidRPr="007E2346">
        <w:rPr>
          <w:rFonts w:asciiTheme="minorHAnsi" w:hAnsiTheme="minorHAnsi" w:cstheme="minorHAnsi"/>
          <w:bCs/>
          <w:szCs w:val="24"/>
        </w:rPr>
        <w:t xml:space="preserve">dle zákona č. 100/2001 Sb., o posuzování vlivů na životní prostředí, </w:t>
      </w:r>
      <w:r>
        <w:rPr>
          <w:rFonts w:asciiTheme="minorHAnsi" w:hAnsiTheme="minorHAnsi" w:cstheme="minorHAnsi"/>
          <w:bCs/>
          <w:szCs w:val="24"/>
        </w:rPr>
        <w:t xml:space="preserve">WELL </w:t>
      </w:r>
      <w:proofErr w:type="spellStart"/>
      <w:r>
        <w:rPr>
          <w:rFonts w:asciiTheme="minorHAnsi" w:hAnsiTheme="minorHAnsi" w:cstheme="minorHAnsi"/>
          <w:bCs/>
          <w:szCs w:val="24"/>
        </w:rPr>
        <w:t>Consulting</w:t>
      </w:r>
      <w:proofErr w:type="spellEnd"/>
      <w:r>
        <w:rPr>
          <w:rFonts w:asciiTheme="minorHAnsi" w:hAnsiTheme="minorHAnsi" w:cstheme="minorHAnsi"/>
          <w:bCs/>
          <w:szCs w:val="24"/>
        </w:rPr>
        <w:t>, s.r.o.</w:t>
      </w:r>
      <w:r w:rsidRPr="007E2346">
        <w:rPr>
          <w:rFonts w:asciiTheme="minorHAnsi" w:hAnsiTheme="minorHAnsi" w:cstheme="minorHAnsi"/>
          <w:bCs/>
          <w:szCs w:val="24"/>
        </w:rPr>
        <w:t xml:space="preserve">, </w:t>
      </w:r>
      <w:r>
        <w:rPr>
          <w:rFonts w:asciiTheme="minorHAnsi" w:hAnsiTheme="minorHAnsi" w:cstheme="minorHAnsi"/>
          <w:bCs/>
          <w:szCs w:val="24"/>
        </w:rPr>
        <w:t>3</w:t>
      </w:r>
      <w:r w:rsidRPr="007E2346">
        <w:rPr>
          <w:rFonts w:asciiTheme="minorHAnsi" w:hAnsiTheme="minorHAnsi" w:cstheme="minorHAnsi"/>
          <w:bCs/>
          <w:szCs w:val="24"/>
        </w:rPr>
        <w:t>/202</w:t>
      </w:r>
      <w:r>
        <w:rPr>
          <w:rFonts w:asciiTheme="minorHAnsi" w:hAnsiTheme="minorHAnsi" w:cstheme="minorHAnsi"/>
          <w:bCs/>
          <w:szCs w:val="24"/>
        </w:rPr>
        <w:t>0, včetně závěru zjišťovacího řízení,</w:t>
      </w:r>
    </w:p>
    <w:p w14:paraId="582C2DEC" w14:textId="57A967C8" w:rsidR="0048717B" w:rsidRPr="0048717B" w:rsidRDefault="00F01CA3" w:rsidP="00F01CA3">
      <w:pPr>
        <w:pStyle w:val="Odstavecseseznamem"/>
        <w:numPr>
          <w:ilvl w:val="0"/>
          <w:numId w:val="2"/>
        </w:numPr>
        <w:spacing w:after="0"/>
        <w:ind w:left="867" w:hanging="357"/>
        <w:contextualSpacing w:val="0"/>
      </w:pPr>
      <w:r>
        <w:rPr>
          <w:rFonts w:asciiTheme="minorHAnsi" w:hAnsiTheme="minorHAnsi" w:cstheme="minorHAnsi"/>
          <w:bCs/>
          <w:szCs w:val="24"/>
        </w:rPr>
        <w:t xml:space="preserve">Biologický průzkum pro lokalitu plavební komora Bělov, </w:t>
      </w:r>
      <w:proofErr w:type="spellStart"/>
      <w:r w:rsidR="00537153">
        <w:rPr>
          <w:rFonts w:asciiTheme="minorHAnsi" w:hAnsiTheme="minorHAnsi" w:cstheme="minorHAnsi"/>
          <w:bCs/>
          <w:szCs w:val="24"/>
        </w:rPr>
        <w:t>xxxx</w:t>
      </w:r>
      <w:proofErr w:type="spellEnd"/>
      <w:r>
        <w:rPr>
          <w:rFonts w:asciiTheme="minorHAnsi" w:hAnsiTheme="minorHAnsi" w:cstheme="minorHAnsi"/>
          <w:bCs/>
          <w:szCs w:val="24"/>
        </w:rPr>
        <w:t>, 11/2019,</w:t>
      </w:r>
    </w:p>
    <w:p w14:paraId="31EA9D76" w14:textId="77777777" w:rsidR="0048717B" w:rsidRPr="0048717B" w:rsidRDefault="00F01CA3" w:rsidP="00F01CA3">
      <w:pPr>
        <w:pStyle w:val="Odstavecseseznamem"/>
        <w:numPr>
          <w:ilvl w:val="0"/>
          <w:numId w:val="2"/>
        </w:numPr>
        <w:spacing w:after="0"/>
        <w:ind w:left="867" w:hanging="357"/>
        <w:contextualSpacing w:val="0"/>
      </w:pPr>
      <w:r>
        <w:rPr>
          <w:rFonts w:asciiTheme="minorHAnsi" w:hAnsiTheme="minorHAnsi" w:cstheme="minorHAnsi"/>
          <w:bCs/>
          <w:szCs w:val="24"/>
        </w:rPr>
        <w:t>Komplexní monitoring podzemní vody „Plavební komora Bělov“, ZEPRIS s.r.o., 2012,</w:t>
      </w:r>
    </w:p>
    <w:p w14:paraId="10A792D5" w14:textId="77777777" w:rsidR="0048717B" w:rsidRPr="0048717B" w:rsidRDefault="00F01CA3" w:rsidP="00F01CA3">
      <w:pPr>
        <w:pStyle w:val="Odstavecseseznamem"/>
        <w:numPr>
          <w:ilvl w:val="0"/>
          <w:numId w:val="2"/>
        </w:numPr>
        <w:spacing w:after="0"/>
        <w:ind w:left="867" w:hanging="357"/>
        <w:contextualSpacing w:val="0"/>
      </w:pPr>
      <w:r>
        <w:rPr>
          <w:rFonts w:asciiTheme="minorHAnsi" w:hAnsiTheme="minorHAnsi" w:cstheme="minorHAnsi"/>
          <w:bCs/>
          <w:szCs w:val="24"/>
        </w:rPr>
        <w:t xml:space="preserve">Geodetické zaměření lokality Rybího přechodu, </w:t>
      </w:r>
      <w:proofErr w:type="spellStart"/>
      <w:r>
        <w:rPr>
          <w:rFonts w:asciiTheme="minorHAnsi" w:hAnsiTheme="minorHAnsi" w:cstheme="minorHAnsi"/>
          <w:bCs/>
          <w:szCs w:val="24"/>
        </w:rPr>
        <w:t>Geprostav</w:t>
      </w:r>
      <w:proofErr w:type="spellEnd"/>
      <w:r>
        <w:rPr>
          <w:rFonts w:asciiTheme="minorHAnsi" w:hAnsiTheme="minorHAnsi" w:cstheme="minorHAnsi"/>
          <w:bCs/>
          <w:szCs w:val="24"/>
        </w:rPr>
        <w:t xml:space="preserve"> geodézie, 2022,</w:t>
      </w:r>
    </w:p>
    <w:p w14:paraId="07B8BC7D" w14:textId="77777777" w:rsidR="0048717B" w:rsidRPr="0048717B" w:rsidRDefault="00F01CA3" w:rsidP="00F01CA3">
      <w:pPr>
        <w:pStyle w:val="Odstavecseseznamem"/>
        <w:numPr>
          <w:ilvl w:val="0"/>
          <w:numId w:val="2"/>
        </w:numPr>
        <w:spacing w:after="0"/>
        <w:ind w:left="867" w:hanging="357"/>
        <w:contextualSpacing w:val="0"/>
      </w:pPr>
      <w:r>
        <w:rPr>
          <w:rFonts w:asciiTheme="minorHAnsi" w:hAnsiTheme="minorHAnsi" w:cstheme="minorHAnsi"/>
          <w:bCs/>
          <w:szCs w:val="24"/>
        </w:rPr>
        <w:t xml:space="preserve">Příčné řezy pod VD Bělov, řeka Morava, </w:t>
      </w:r>
      <w:proofErr w:type="spellStart"/>
      <w:r>
        <w:rPr>
          <w:rFonts w:asciiTheme="minorHAnsi" w:hAnsiTheme="minorHAnsi" w:cstheme="minorHAnsi"/>
          <w:bCs/>
          <w:szCs w:val="24"/>
        </w:rPr>
        <w:t>Geprostav</w:t>
      </w:r>
      <w:proofErr w:type="spellEnd"/>
      <w:r>
        <w:rPr>
          <w:rFonts w:asciiTheme="minorHAnsi" w:hAnsiTheme="minorHAnsi" w:cstheme="minorHAnsi"/>
          <w:bCs/>
          <w:szCs w:val="24"/>
        </w:rPr>
        <w:t xml:space="preserve"> geodézie, 2022,</w:t>
      </w:r>
    </w:p>
    <w:p w14:paraId="5523C959" w14:textId="77777777" w:rsidR="0048717B" w:rsidRPr="0048717B" w:rsidRDefault="00F01CA3" w:rsidP="00F01CA3">
      <w:pPr>
        <w:pStyle w:val="Odstavecseseznamem"/>
        <w:numPr>
          <w:ilvl w:val="0"/>
          <w:numId w:val="2"/>
        </w:numPr>
        <w:spacing w:after="0"/>
        <w:ind w:left="867" w:hanging="357"/>
        <w:contextualSpacing w:val="0"/>
      </w:pPr>
      <w:r>
        <w:rPr>
          <w:rFonts w:asciiTheme="minorHAnsi" w:hAnsiTheme="minorHAnsi" w:cstheme="minorHAnsi"/>
          <w:bCs/>
          <w:szCs w:val="24"/>
        </w:rPr>
        <w:t xml:space="preserve">Vyhodnocení plavebních hloubek ve zdrži jezu Bělov, </w:t>
      </w:r>
      <w:proofErr w:type="spellStart"/>
      <w:r w:rsidRPr="007E2346">
        <w:rPr>
          <w:rFonts w:asciiTheme="minorHAnsi" w:hAnsiTheme="minorHAnsi" w:cstheme="minorHAnsi"/>
          <w:bCs/>
        </w:rPr>
        <w:t>Pöyry</w:t>
      </w:r>
      <w:proofErr w:type="spellEnd"/>
      <w:r w:rsidRPr="007E2346">
        <w:rPr>
          <w:rFonts w:asciiTheme="minorHAnsi" w:hAnsiTheme="minorHAnsi" w:cstheme="minorHAnsi"/>
          <w:bCs/>
        </w:rPr>
        <w:t xml:space="preserve"> Environment a.s., 6/20</w:t>
      </w:r>
      <w:r>
        <w:rPr>
          <w:rFonts w:asciiTheme="minorHAnsi" w:hAnsiTheme="minorHAnsi" w:cstheme="minorHAnsi"/>
          <w:bCs/>
        </w:rPr>
        <w:t>09,</w:t>
      </w:r>
    </w:p>
    <w:p w14:paraId="58F02F2D" w14:textId="5056837D" w:rsidR="0084469F" w:rsidRPr="007E2346" w:rsidRDefault="00F01CA3" w:rsidP="00F01CA3">
      <w:pPr>
        <w:pStyle w:val="Odstavecseseznamem"/>
        <w:numPr>
          <w:ilvl w:val="0"/>
          <w:numId w:val="2"/>
        </w:numPr>
        <w:spacing w:after="0"/>
        <w:ind w:left="867" w:hanging="357"/>
        <w:contextualSpacing w:val="0"/>
      </w:pPr>
      <w:proofErr w:type="spellStart"/>
      <w:r>
        <w:rPr>
          <w:rFonts w:asciiTheme="minorHAnsi" w:hAnsiTheme="minorHAnsi" w:cstheme="minorHAnsi"/>
          <w:bCs/>
        </w:rPr>
        <w:t>Vlnování</w:t>
      </w:r>
      <w:proofErr w:type="spellEnd"/>
      <w:r>
        <w:rPr>
          <w:rFonts w:asciiTheme="minorHAnsi" w:hAnsiTheme="minorHAnsi" w:cstheme="minorHAnsi"/>
          <w:bCs/>
        </w:rPr>
        <w:t xml:space="preserve"> hladiny v horní zdrži jezu Bělov při plnění plavební komory, </w:t>
      </w:r>
      <w:proofErr w:type="spellStart"/>
      <w:r w:rsidR="00537153">
        <w:rPr>
          <w:rFonts w:asciiTheme="minorHAnsi" w:hAnsiTheme="minorHAnsi" w:cstheme="minorHAnsi"/>
          <w:bCs/>
        </w:rPr>
        <w:t>xxxxxxxxxxxxxxx</w:t>
      </w:r>
      <w:proofErr w:type="spellEnd"/>
      <w:r>
        <w:rPr>
          <w:rFonts w:asciiTheme="minorHAnsi" w:hAnsiTheme="minorHAnsi" w:cstheme="minorHAnsi"/>
          <w:bCs/>
        </w:rPr>
        <w:t xml:space="preserve">, 11/2023. </w:t>
      </w:r>
      <w:r w:rsidR="00C32B3F" w:rsidRPr="007E2346">
        <w:t xml:space="preserve"> </w:t>
      </w:r>
    </w:p>
    <w:p w14:paraId="114EB501" w14:textId="77777777" w:rsidR="0084469F" w:rsidRPr="008E3863" w:rsidRDefault="00F01CA3" w:rsidP="00ED5C34">
      <w:pPr>
        <w:pStyle w:val="Nadpis3"/>
      </w:pPr>
      <w:r w:rsidRPr="008E3863">
        <w:lastRenderedPageBreak/>
        <w:t xml:space="preserve">Zhotovitel bere na vědomí, že nad rámec dokumentů uvedených v čl. </w:t>
      </w:r>
      <w:r w:rsidRPr="008E3863">
        <w:fldChar w:fldCharType="begin"/>
      </w:r>
      <w:r w:rsidRPr="008E3863">
        <w:instrText xml:space="preserve"> REF _Ref158065054 \r \h  \* MERGEFORMAT </w:instrText>
      </w:r>
      <w:r w:rsidRPr="008E3863">
        <w:fldChar w:fldCharType="separate"/>
      </w:r>
      <w:r w:rsidR="007456A0">
        <w:t>2.2.2</w:t>
      </w:r>
      <w:r w:rsidRPr="008E3863">
        <w:fldChar w:fldCharType="end"/>
      </w:r>
      <w:r w:rsidRPr="008E3863">
        <w:t xml:space="preserve"> </w:t>
      </w:r>
      <w:r w:rsidR="0071325B" w:rsidRPr="008E3863">
        <w:t xml:space="preserve">a </w:t>
      </w:r>
      <w:r w:rsidRPr="008E3863">
        <w:fldChar w:fldCharType="begin"/>
      </w:r>
      <w:r w:rsidRPr="008E3863">
        <w:instrText xml:space="preserve"> REF _Ref164115736 \r \h </w:instrText>
      </w:r>
      <w:r w:rsidR="008E3863">
        <w:instrText xml:space="preserve"> \* MERGEFORMAT </w:instrText>
      </w:r>
      <w:r w:rsidRPr="008E3863">
        <w:fldChar w:fldCharType="separate"/>
      </w:r>
      <w:r w:rsidR="007456A0">
        <w:t>2.2.4</w:t>
      </w:r>
      <w:r w:rsidRPr="008E3863">
        <w:fldChar w:fldCharType="end"/>
      </w:r>
      <w:r w:rsidRPr="008E3863">
        <w:t xml:space="preserve"> Smlouvy Objednatel nedisponuje dalšími vstupními dokumenty.</w:t>
      </w:r>
      <w:bookmarkEnd w:id="16"/>
      <w:bookmarkEnd w:id="17"/>
      <w:bookmarkEnd w:id="18"/>
      <w:r w:rsidR="00B12063" w:rsidRPr="008E3863">
        <w:t xml:space="preserve"> </w:t>
      </w:r>
    </w:p>
    <w:p w14:paraId="1382B12C" w14:textId="77777777" w:rsidR="003F3467" w:rsidRPr="0084469F" w:rsidRDefault="00F01CA3" w:rsidP="00ED5C34">
      <w:pPr>
        <w:pStyle w:val="Nadpis3"/>
      </w:pPr>
      <w:r w:rsidRPr="0084469F">
        <w:t xml:space="preserve">Objednatel dále může poskytnout Zhotoviteli další dokumenty a informace, které se dozvěděl po uzavření této Smlouvy a/nebo které získal v souvislosti obstarávání Dodatečných podkladů ve smyslu čl. </w:t>
      </w:r>
      <w:r w:rsidRPr="0084469F">
        <w:fldChar w:fldCharType="begin"/>
      </w:r>
      <w:r w:rsidRPr="0084469F">
        <w:instrText xml:space="preserve"> REF _Ref160031234 \r \h  \* MERGEFORMAT </w:instrText>
      </w:r>
      <w:r w:rsidRPr="0084469F">
        <w:fldChar w:fldCharType="separate"/>
      </w:r>
      <w:r w:rsidR="007456A0">
        <w:t>3.8.16</w:t>
      </w:r>
      <w:r w:rsidRPr="0084469F">
        <w:fldChar w:fldCharType="end"/>
      </w:r>
      <w:r w:rsidRPr="0084469F">
        <w:t xml:space="preserve"> Smlouvy.</w:t>
      </w:r>
    </w:p>
    <w:p w14:paraId="17D3953E" w14:textId="77777777" w:rsidR="003F3467" w:rsidRPr="006A7B6C" w:rsidRDefault="00F01CA3" w:rsidP="005E533B">
      <w:pPr>
        <w:pStyle w:val="Nadpis3"/>
      </w:pPr>
      <w:r w:rsidRPr="006A7B6C">
        <w:t xml:space="preserve">Dokumenty uvedené v čl. </w:t>
      </w:r>
      <w:r w:rsidR="00FF1FA5">
        <w:t xml:space="preserve">2.2.4 </w:t>
      </w:r>
      <w:r w:rsidR="00EE5E10">
        <w:t xml:space="preserve">Smlouvy </w:t>
      </w:r>
      <w:r w:rsidRPr="006A7B6C">
        <w:t>dále doplňují informace obsažené v Podkladových dokumentech</w:t>
      </w:r>
      <w:r w:rsidR="00F8475A">
        <w:t xml:space="preserve"> a</w:t>
      </w:r>
      <w:r w:rsidRPr="006A7B6C">
        <w:t xml:space="preserve"> </w:t>
      </w:r>
      <w:r w:rsidR="005E533B" w:rsidRPr="006A7B6C">
        <w:t>Objednatel je Zhotoviteli poskytuje v souladu s</w:t>
      </w:r>
      <w:r w:rsidR="00EE5E10">
        <w:t> </w:t>
      </w:r>
      <w:proofErr w:type="spellStart"/>
      <w:r w:rsidR="00EE5E10">
        <w:t>ust</w:t>
      </w:r>
      <w:proofErr w:type="spellEnd"/>
      <w:r w:rsidR="00EE5E10">
        <w:t>.</w:t>
      </w:r>
      <w:r w:rsidR="00EE5E10" w:rsidRPr="006A7B6C">
        <w:t xml:space="preserve"> </w:t>
      </w:r>
      <w:r w:rsidR="005E533B" w:rsidRPr="006A7B6C">
        <w:t>§ 2597</w:t>
      </w:r>
      <w:r w:rsidRPr="006A7B6C">
        <w:t xml:space="preserve"> </w:t>
      </w:r>
      <w:r w:rsidR="005E533B" w:rsidRPr="006A7B6C">
        <w:t xml:space="preserve">odst. 1 </w:t>
      </w:r>
      <w:r w:rsidR="00EE5E10">
        <w:t>O</w:t>
      </w:r>
      <w:r w:rsidR="005E533B" w:rsidRPr="006A7B6C">
        <w:t xml:space="preserve">bčanského zákoníku; vlastnické právo k těmto dokumentům nepřechází na Zhotovitele. Ustanovení § 2597 odst. 2 </w:t>
      </w:r>
      <w:r w:rsidR="00EE5E10">
        <w:t>O</w:t>
      </w:r>
      <w:r w:rsidR="005E533B" w:rsidRPr="006A7B6C">
        <w:t xml:space="preserve">bčanského zákoníku se nepoužije. Informace obsažené v dokumentech uvedených v čl. </w:t>
      </w:r>
      <w:r w:rsidR="00FF1FA5">
        <w:t xml:space="preserve">2.2.4 </w:t>
      </w:r>
      <w:r w:rsidR="005E533B" w:rsidRPr="006A7B6C">
        <w:t>Smlouvy jsou pro Zhotovitele závazné.</w:t>
      </w:r>
    </w:p>
    <w:p w14:paraId="2B111E1A" w14:textId="77777777" w:rsidR="00EC6509" w:rsidRPr="006A7B6C" w:rsidRDefault="00F01CA3" w:rsidP="00EC6509">
      <w:pPr>
        <w:pStyle w:val="Nadpis3"/>
        <w:numPr>
          <w:ilvl w:val="0"/>
          <w:numId w:val="0"/>
        </w:numPr>
      </w:pPr>
      <w:r w:rsidRPr="006A7B6C">
        <w:t xml:space="preserve">(Podkladové dokumenty a dokumenty uvedené v čl. </w:t>
      </w:r>
      <w:r w:rsidR="00FF1FA5">
        <w:t xml:space="preserve">2.2.4 </w:t>
      </w:r>
      <w:r w:rsidR="00EE5E10">
        <w:t>Smlouvy</w:t>
      </w:r>
      <w:r w:rsidRPr="006A7B6C">
        <w:t xml:space="preserve"> dále jako „</w:t>
      </w:r>
      <w:r w:rsidRPr="006A7B6C">
        <w:rPr>
          <w:b/>
          <w:bCs/>
        </w:rPr>
        <w:t>Podklady pro provedení Díla</w:t>
      </w:r>
      <w:r w:rsidRPr="006A7B6C">
        <w:t>“)</w:t>
      </w:r>
    </w:p>
    <w:p w14:paraId="4ABC9639" w14:textId="77777777" w:rsidR="00DB0B9C" w:rsidRPr="006A7B6C" w:rsidRDefault="00F01CA3" w:rsidP="00DB0B9C">
      <w:pPr>
        <w:pStyle w:val="Nadpis2"/>
      </w:pPr>
      <w:bookmarkStart w:id="19" w:name="_Ref156158141"/>
      <w:r w:rsidRPr="006A7B6C">
        <w:t xml:space="preserve">Cena </w:t>
      </w:r>
      <w:r w:rsidR="00004D40" w:rsidRPr="006A7B6C">
        <w:t>D</w:t>
      </w:r>
      <w:r w:rsidRPr="006A7B6C">
        <w:t>íla</w:t>
      </w:r>
      <w:bookmarkEnd w:id="8"/>
      <w:bookmarkEnd w:id="19"/>
    </w:p>
    <w:p w14:paraId="3FDBED30" w14:textId="77777777" w:rsidR="006C750C" w:rsidRPr="006A7B6C" w:rsidRDefault="00F01CA3" w:rsidP="00435357">
      <w:pPr>
        <w:pStyle w:val="Nadpis3"/>
        <w:spacing w:after="120"/>
      </w:pPr>
      <w:bookmarkStart w:id="20"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20"/>
    </w:p>
    <w:tbl>
      <w:tblPr>
        <w:tblStyle w:val="Mkatabulky"/>
        <w:tblW w:w="0" w:type="auto"/>
        <w:tblLook w:val="04A0" w:firstRow="1" w:lastRow="0" w:firstColumn="1" w:lastColumn="0" w:noHBand="0" w:noVBand="1"/>
      </w:tblPr>
      <w:tblGrid>
        <w:gridCol w:w="2405"/>
        <w:gridCol w:w="6657"/>
      </w:tblGrid>
      <w:tr w:rsidR="00CF47D3" w14:paraId="7C2E8533" w14:textId="77777777" w:rsidTr="009D6270">
        <w:tc>
          <w:tcPr>
            <w:tcW w:w="2405" w:type="dxa"/>
          </w:tcPr>
          <w:p w14:paraId="7327142A" w14:textId="77777777" w:rsidR="006C750C" w:rsidRPr="006A7B6C" w:rsidRDefault="00F01CA3" w:rsidP="006C750C">
            <w:r w:rsidRPr="006A7B6C">
              <w:t>Cena Díla bez DPH:</w:t>
            </w:r>
          </w:p>
        </w:tc>
        <w:tc>
          <w:tcPr>
            <w:tcW w:w="6657" w:type="dxa"/>
          </w:tcPr>
          <w:p w14:paraId="3D3D8545" w14:textId="77777777" w:rsidR="006C750C" w:rsidRPr="00193F18" w:rsidRDefault="00F01CA3" w:rsidP="006C750C">
            <w:pPr>
              <w:rPr>
                <w:b/>
                <w:bCs/>
              </w:rPr>
            </w:pPr>
            <w:r w:rsidRPr="00193F18">
              <w:rPr>
                <w:b/>
                <w:bCs/>
              </w:rPr>
              <w:t>12 856 471,- Kč</w:t>
            </w:r>
          </w:p>
        </w:tc>
      </w:tr>
      <w:tr w:rsidR="00CF47D3" w14:paraId="1BEE8DCC" w14:textId="77777777" w:rsidTr="009D6270">
        <w:tc>
          <w:tcPr>
            <w:tcW w:w="2405" w:type="dxa"/>
          </w:tcPr>
          <w:p w14:paraId="1FB8ED44" w14:textId="77777777" w:rsidR="006C750C" w:rsidRPr="006A7B6C" w:rsidRDefault="00F01CA3" w:rsidP="006C750C">
            <w:r w:rsidRPr="006A7B6C">
              <w:t>DPH (21 %):</w:t>
            </w:r>
          </w:p>
        </w:tc>
        <w:tc>
          <w:tcPr>
            <w:tcW w:w="6657" w:type="dxa"/>
          </w:tcPr>
          <w:p w14:paraId="1473075F" w14:textId="77777777" w:rsidR="006C750C" w:rsidRPr="00193F18" w:rsidRDefault="00F01CA3" w:rsidP="006C750C">
            <w:pPr>
              <w:rPr>
                <w:b/>
                <w:bCs/>
              </w:rPr>
            </w:pPr>
            <w:r w:rsidRPr="00193F18">
              <w:rPr>
                <w:b/>
                <w:bCs/>
              </w:rPr>
              <w:t>2 699 859,- Kč</w:t>
            </w:r>
          </w:p>
        </w:tc>
      </w:tr>
      <w:tr w:rsidR="00CF47D3" w14:paraId="2844ED70" w14:textId="77777777" w:rsidTr="009D6270">
        <w:tc>
          <w:tcPr>
            <w:tcW w:w="2405" w:type="dxa"/>
          </w:tcPr>
          <w:p w14:paraId="29C28D1F" w14:textId="77777777" w:rsidR="006C750C" w:rsidRPr="006A7B6C" w:rsidRDefault="00F01CA3" w:rsidP="006C750C">
            <w:r w:rsidRPr="006A7B6C">
              <w:t>Cena Díla včetně DPH:</w:t>
            </w:r>
          </w:p>
        </w:tc>
        <w:tc>
          <w:tcPr>
            <w:tcW w:w="6657" w:type="dxa"/>
          </w:tcPr>
          <w:p w14:paraId="27ACB914" w14:textId="77777777" w:rsidR="006C750C" w:rsidRPr="00193F18" w:rsidRDefault="00F01CA3" w:rsidP="006C750C">
            <w:pPr>
              <w:rPr>
                <w:b/>
                <w:bCs/>
              </w:rPr>
            </w:pPr>
            <w:r w:rsidRPr="00193F18">
              <w:rPr>
                <w:b/>
                <w:bCs/>
              </w:rPr>
              <w:t>15 556 330,- Kč</w:t>
            </w:r>
          </w:p>
        </w:tc>
      </w:tr>
    </w:tbl>
    <w:p w14:paraId="7755ABDD" w14:textId="77777777" w:rsidR="006148A6" w:rsidRPr="006A7B6C" w:rsidRDefault="00F01CA3" w:rsidP="00435357">
      <w:pPr>
        <w:pStyle w:val="Nadpis3"/>
        <w:spacing w:before="120"/>
      </w:pPr>
      <w:bookmarkStart w:id="21" w:name="_Ref158066611"/>
      <w:r w:rsidRPr="006A7B6C">
        <w:t xml:space="preserve">Cena Díla uvedená v čl. </w:t>
      </w:r>
      <w:r w:rsidRPr="006A7B6C">
        <w:fldChar w:fldCharType="begin"/>
      </w:r>
      <w:r w:rsidRPr="006A7B6C">
        <w:instrText xml:space="preserve"> REF _Ref144464654 \r \h </w:instrText>
      </w:r>
      <w:r w:rsidR="006A7B6C">
        <w:instrText xml:space="preserve"> \* MERGEFORMAT </w:instrText>
      </w:r>
      <w:r w:rsidRPr="006A7B6C">
        <w:fldChar w:fldCharType="separate"/>
      </w:r>
      <w:r w:rsidR="007456A0">
        <w:t>2.3.1</w:t>
      </w:r>
      <w:r w:rsidRPr="006A7B6C">
        <w:fldChar w:fldCharType="end"/>
      </w:r>
      <w:r w:rsidR="00EE5E10">
        <w:t xml:space="preserve"> Smlouvy</w:t>
      </w:r>
      <w:r w:rsidRPr="006A7B6C">
        <w:t xml:space="preserve"> je s výhradou </w:t>
      </w:r>
      <w:r w:rsidR="00A94349">
        <w:t>změn výslovně ujednaných touto Smlouvou</w:t>
      </w:r>
      <w:r w:rsidRPr="006A7B6C">
        <w:t xml:space="preserve"> </w:t>
      </w:r>
      <w:r w:rsidR="007D36FC" w:rsidRPr="006A7B6C">
        <w:t xml:space="preserve">ujednána </w:t>
      </w:r>
      <w:r w:rsidRPr="006A7B6C">
        <w:t xml:space="preserve">jako cena </w:t>
      </w:r>
      <w:r w:rsidR="00E003C0" w:rsidRPr="006A7B6C">
        <w:t>paušální</w:t>
      </w:r>
      <w:r w:rsidRPr="006A7B6C">
        <w:t>,</w:t>
      </w:r>
      <w:r w:rsidR="00E003C0" w:rsidRPr="006A7B6C">
        <w:t xml:space="preserve"> která</w:t>
      </w:r>
      <w:r w:rsidRPr="006A7B6C">
        <w:t xml:space="preserve"> kryje veškeré náklady Zhotovitele spojené s prováděním Díla a je platná po celou dobu realizace Díla. </w:t>
      </w:r>
      <w:r w:rsidR="00B87622" w:rsidRPr="006A7B6C">
        <w:t>Cena Díla se skládá z následujících dílčích částí:</w:t>
      </w:r>
      <w:bookmarkEnd w:id="21"/>
    </w:p>
    <w:p w14:paraId="2CAF36BF" w14:textId="1737A562" w:rsidR="006613F2" w:rsidRPr="00680FDA" w:rsidRDefault="00F01CA3" w:rsidP="006613F2">
      <w:pPr>
        <w:pStyle w:val="Nadpis4"/>
      </w:pPr>
      <w:bookmarkStart w:id="22" w:name="_Ref156324961"/>
      <w:r>
        <w:t>Předprojektová příprava</w:t>
      </w:r>
      <w:r w:rsidR="00663609" w:rsidRPr="00680FDA">
        <w:t>:</w:t>
      </w:r>
      <w:r w:rsidR="00680FDA">
        <w:tab/>
      </w:r>
      <w:proofErr w:type="spellStart"/>
      <w:r w:rsidR="00C73819">
        <w:rPr>
          <w:b/>
          <w:bCs/>
        </w:rPr>
        <w:t>xxxx</w:t>
      </w:r>
      <w:proofErr w:type="spellEnd"/>
      <w:r w:rsidR="00392E5E" w:rsidRPr="00193F18">
        <w:rPr>
          <w:b/>
          <w:bCs/>
        </w:rPr>
        <w:t>,- Kč</w:t>
      </w:r>
      <w:r w:rsidR="00663609" w:rsidRPr="00680FDA">
        <w:t xml:space="preserve"> </w:t>
      </w:r>
      <w:r w:rsidR="00BD3C99" w:rsidRPr="00680FDA">
        <w:t>bez DPH</w:t>
      </w:r>
      <w:bookmarkEnd w:id="22"/>
    </w:p>
    <w:p w14:paraId="58D401CC" w14:textId="4096BABC" w:rsidR="006613F2" w:rsidRPr="00680FDA" w:rsidRDefault="00F01CA3" w:rsidP="006613F2">
      <w:pPr>
        <w:pStyle w:val="Nadpis4"/>
      </w:pPr>
      <w:bookmarkStart w:id="23" w:name="_Ref156324987"/>
      <w:r w:rsidRPr="00680FDA">
        <w:t>Koncept PD:</w:t>
      </w:r>
      <w:r w:rsidR="00680FDA">
        <w:tab/>
      </w:r>
      <w:r w:rsidR="00680FDA">
        <w:tab/>
      </w:r>
      <w:r w:rsidR="00680FDA">
        <w:tab/>
      </w:r>
      <w:proofErr w:type="spellStart"/>
      <w:r w:rsidR="00C73819">
        <w:rPr>
          <w:b/>
          <w:bCs/>
        </w:rPr>
        <w:t>xxxx</w:t>
      </w:r>
      <w:proofErr w:type="spellEnd"/>
      <w:r w:rsidR="00193F18" w:rsidRPr="00193F18">
        <w:rPr>
          <w:b/>
          <w:bCs/>
        </w:rPr>
        <w:t>,-</w:t>
      </w:r>
      <w:r w:rsidR="00392E5E" w:rsidRPr="00193F18">
        <w:rPr>
          <w:b/>
          <w:bCs/>
        </w:rPr>
        <w:t xml:space="preserve"> Kč</w:t>
      </w:r>
      <w:r w:rsidRPr="00680FDA">
        <w:t xml:space="preserve"> bez DPH</w:t>
      </w:r>
      <w:bookmarkEnd w:id="23"/>
    </w:p>
    <w:p w14:paraId="5855C2BA" w14:textId="77777777" w:rsidR="006613F2" w:rsidRPr="00680FDA" w:rsidRDefault="00F01CA3" w:rsidP="006613F2">
      <w:pPr>
        <w:pStyle w:val="Nadpis4"/>
      </w:pPr>
      <w:bookmarkStart w:id="24" w:name="_Ref156324999"/>
      <w:bookmarkStart w:id="25" w:name="_Ref164199393"/>
      <w:r w:rsidRPr="00680FDA">
        <w:t>Čistopis PD:</w:t>
      </w:r>
      <w:r w:rsidR="00680FDA">
        <w:tab/>
      </w:r>
      <w:r w:rsidR="00680FDA">
        <w:tab/>
      </w:r>
      <w:r w:rsidR="00680FDA">
        <w:tab/>
      </w:r>
      <w:r w:rsidR="00B20B64">
        <w:t>10</w:t>
      </w:r>
      <w:r w:rsidR="00554D5C">
        <w:t xml:space="preserve"> % z Ceny Díla</w:t>
      </w:r>
      <w:r w:rsidRPr="00680FDA">
        <w:t xml:space="preserve"> bez DPH</w:t>
      </w:r>
      <w:bookmarkEnd w:id="24"/>
      <w:r w:rsidR="003606A1">
        <w:t xml:space="preserve">, tedy </w:t>
      </w:r>
      <w:r w:rsidR="00392E5E" w:rsidRPr="00193F18">
        <w:rPr>
          <w:b/>
          <w:bCs/>
        </w:rPr>
        <w:t>1 285 647,- Kč</w:t>
      </w:r>
      <w:r w:rsidR="00392E5E">
        <w:t xml:space="preserve"> </w:t>
      </w:r>
      <w:r w:rsidR="003606A1" w:rsidRPr="00680FDA">
        <w:t>bez DPH</w:t>
      </w:r>
      <w:bookmarkEnd w:id="25"/>
    </w:p>
    <w:p w14:paraId="6D1C4EAE" w14:textId="77777777" w:rsidR="00764453" w:rsidRPr="00680FDA" w:rsidRDefault="00F01CA3" w:rsidP="00764453">
      <w:pPr>
        <w:pStyle w:val="Nadpis4"/>
      </w:pPr>
      <w:bookmarkStart w:id="26" w:name="_Ref156325019"/>
      <w:bookmarkStart w:id="27" w:name="_Ref164199033"/>
      <w:bookmarkStart w:id="28" w:name="_Ref164199395"/>
      <w:bookmarkStart w:id="29" w:name="_Ref156325011"/>
      <w:r w:rsidRPr="00680FDA">
        <w:t>Povolení záměru:</w:t>
      </w:r>
      <w:r>
        <w:tab/>
      </w:r>
      <w:r>
        <w:tab/>
      </w:r>
      <w:r w:rsidR="008E44B4" w:rsidRPr="00B20B64">
        <w:t>5</w:t>
      </w:r>
      <w:r w:rsidRPr="00680FDA">
        <w:t xml:space="preserve"> </w:t>
      </w:r>
      <w:r w:rsidR="00554D5C">
        <w:t>% z</w:t>
      </w:r>
      <w:r w:rsidR="003606A1">
        <w:t> </w:t>
      </w:r>
      <w:r w:rsidR="00554D5C">
        <w:t>Ceny Díla</w:t>
      </w:r>
      <w:r w:rsidR="00554D5C" w:rsidRPr="00680FDA">
        <w:t xml:space="preserve"> </w:t>
      </w:r>
      <w:r w:rsidRPr="00680FDA">
        <w:t>bez DPH</w:t>
      </w:r>
      <w:bookmarkEnd w:id="26"/>
      <w:bookmarkEnd w:id="27"/>
      <w:r w:rsidR="003606A1">
        <w:t xml:space="preserve">, tedy </w:t>
      </w:r>
      <w:r w:rsidR="00392E5E" w:rsidRPr="00193F18">
        <w:rPr>
          <w:b/>
          <w:bCs/>
        </w:rPr>
        <w:t>642 82</w:t>
      </w:r>
      <w:r w:rsidR="00193F18" w:rsidRPr="00193F18">
        <w:rPr>
          <w:b/>
          <w:bCs/>
        </w:rPr>
        <w:t>4</w:t>
      </w:r>
      <w:r w:rsidR="00392E5E" w:rsidRPr="00193F18">
        <w:rPr>
          <w:b/>
          <w:bCs/>
        </w:rPr>
        <w:t>,- Kč</w:t>
      </w:r>
      <w:r w:rsidR="00392E5E">
        <w:t xml:space="preserve"> </w:t>
      </w:r>
      <w:r w:rsidR="003606A1" w:rsidRPr="00680FDA">
        <w:t>bez DPH</w:t>
      </w:r>
      <w:bookmarkEnd w:id="28"/>
    </w:p>
    <w:p w14:paraId="720365BD" w14:textId="76D2E55F" w:rsidR="006613F2" w:rsidRDefault="00F01CA3" w:rsidP="006613F2">
      <w:pPr>
        <w:pStyle w:val="Nadpis4"/>
      </w:pPr>
      <w:bookmarkStart w:id="30" w:name="_Ref160034772"/>
      <w:r w:rsidRPr="00680FDA">
        <w:t>Následující části ZD:</w:t>
      </w:r>
      <w:r w:rsidR="00680FDA">
        <w:tab/>
      </w:r>
      <w:r w:rsidR="00680FDA">
        <w:tab/>
      </w:r>
      <w:proofErr w:type="spellStart"/>
      <w:r w:rsidR="00C73819">
        <w:rPr>
          <w:b/>
          <w:bCs/>
        </w:rPr>
        <w:t>xxxx</w:t>
      </w:r>
      <w:proofErr w:type="spellEnd"/>
      <w:r w:rsidR="00392E5E" w:rsidRPr="00193F18">
        <w:rPr>
          <w:b/>
          <w:bCs/>
        </w:rPr>
        <w:t>,- Kč</w:t>
      </w:r>
      <w:r w:rsidRPr="00680FDA">
        <w:t xml:space="preserve"> bez DPH</w:t>
      </w:r>
      <w:bookmarkEnd w:id="29"/>
      <w:bookmarkEnd w:id="30"/>
    </w:p>
    <w:p w14:paraId="0762FFAC" w14:textId="4E62582A" w:rsidR="00764453" w:rsidRPr="00764453" w:rsidRDefault="00F01CA3" w:rsidP="00B65E7E">
      <w:pPr>
        <w:pStyle w:val="Nadpis4"/>
        <w:ind w:left="867" w:hanging="578"/>
      </w:pPr>
      <w:r>
        <w:t>Vytyčení</w:t>
      </w:r>
      <w:r>
        <w:tab/>
      </w:r>
      <w:r>
        <w:tab/>
      </w:r>
      <w:r>
        <w:tab/>
      </w:r>
      <w:proofErr w:type="spellStart"/>
      <w:r w:rsidR="00C73819">
        <w:rPr>
          <w:b/>
          <w:bCs/>
        </w:rPr>
        <w:t>xxxx</w:t>
      </w:r>
      <w:proofErr w:type="spellEnd"/>
      <w:r w:rsidR="00392E5E" w:rsidRPr="00193F18">
        <w:rPr>
          <w:b/>
          <w:bCs/>
        </w:rPr>
        <w:t>,- Kč</w:t>
      </w:r>
      <w:r w:rsidRPr="00680FDA">
        <w:t xml:space="preserve"> bez DPH</w:t>
      </w:r>
    </w:p>
    <w:p w14:paraId="7BF70E45" w14:textId="0F4C884F" w:rsidR="00680FDA" w:rsidRPr="00680FDA" w:rsidRDefault="00F01CA3" w:rsidP="00680FDA">
      <w:pPr>
        <w:pStyle w:val="Nadpis4"/>
      </w:pPr>
      <w:r w:rsidRPr="00680FDA">
        <w:t>Činnost Autorského dozoru:</w:t>
      </w:r>
      <w:r>
        <w:tab/>
      </w:r>
      <w:proofErr w:type="spellStart"/>
      <w:r w:rsidR="00C73819">
        <w:rPr>
          <w:b/>
          <w:bCs/>
        </w:rPr>
        <w:t>xxxx</w:t>
      </w:r>
      <w:proofErr w:type="spellEnd"/>
      <w:r w:rsidR="00392E5E" w:rsidRPr="00193F18">
        <w:rPr>
          <w:b/>
          <w:bCs/>
        </w:rPr>
        <w:t>,- Kč</w:t>
      </w:r>
      <w:r w:rsidRPr="00680FDA">
        <w:t xml:space="preserve"> bez DPH</w:t>
      </w:r>
    </w:p>
    <w:p w14:paraId="4FEB7463" w14:textId="77777777" w:rsidR="009D07DF" w:rsidRDefault="00F01CA3" w:rsidP="009D07DF">
      <w:r w:rsidRPr="00E66882">
        <w:t>(dále též</w:t>
      </w:r>
      <w:r w:rsidR="00E66882" w:rsidRPr="00E66882">
        <w:t xml:space="preserve"> jednotlivě „</w:t>
      </w:r>
      <w:r w:rsidR="00E66882" w:rsidRPr="00E66882">
        <w:rPr>
          <w:b/>
          <w:bCs/>
        </w:rPr>
        <w:t>Cena Dílčí části</w:t>
      </w:r>
      <w:r w:rsidR="00E66882" w:rsidRPr="00E66882">
        <w:t>“ nebo</w:t>
      </w:r>
      <w:r w:rsidRPr="00E66882">
        <w:t xml:space="preserve"> souhrnně „</w:t>
      </w:r>
      <w:r w:rsidRPr="00E66882">
        <w:rPr>
          <w:b/>
          <w:bCs/>
        </w:rPr>
        <w:t>Cen</w:t>
      </w:r>
      <w:r w:rsidR="00DE288B">
        <w:rPr>
          <w:b/>
          <w:bCs/>
        </w:rPr>
        <w:t>y</w:t>
      </w:r>
      <w:r w:rsidRPr="00E66882">
        <w:rPr>
          <w:b/>
          <w:bCs/>
        </w:rPr>
        <w:t xml:space="preserve"> Dílčích částí</w:t>
      </w:r>
      <w:r w:rsidRPr="00E66882">
        <w:t>“)</w:t>
      </w:r>
    </w:p>
    <w:p w14:paraId="16DCD59B" w14:textId="77777777" w:rsidR="00764453" w:rsidRPr="00E66882" w:rsidRDefault="00F01CA3" w:rsidP="003606A1">
      <w:pPr>
        <w:pStyle w:val="Nadpis3"/>
        <w:numPr>
          <w:ilvl w:val="0"/>
          <w:numId w:val="0"/>
        </w:numPr>
      </w:pPr>
      <w:r>
        <w:t xml:space="preserve">Smluvní strany výslovně uvádí, že Ceny Dílčích částí dle čl. </w:t>
      </w:r>
      <w:r>
        <w:fldChar w:fldCharType="begin"/>
      </w:r>
      <w:r>
        <w:instrText xml:space="preserve"> REF _Ref156324999 \r \h </w:instrText>
      </w:r>
      <w:r>
        <w:fldChar w:fldCharType="separate"/>
      </w:r>
      <w:r w:rsidR="007456A0">
        <w:t>2.3.2.3</w:t>
      </w:r>
      <w:r>
        <w:fldChar w:fldCharType="end"/>
      </w:r>
      <w:r>
        <w:t xml:space="preserve"> a </w:t>
      </w:r>
      <w:r>
        <w:fldChar w:fldCharType="begin"/>
      </w:r>
      <w:r>
        <w:instrText xml:space="preserve"> REF _Ref164199033 \r \h </w:instrText>
      </w:r>
      <w:r>
        <w:fldChar w:fldCharType="separate"/>
      </w:r>
      <w:r w:rsidR="007456A0">
        <w:t>2.3.2.4</w:t>
      </w:r>
      <w:r>
        <w:fldChar w:fldCharType="end"/>
      </w:r>
      <w:r>
        <w:t xml:space="preserve"> Smlouvy jsou na základě dohody Smluvních stran ujednány procentuální částí Ceny Díla ve výši ke dni uzavření této Smlouvy. V případě změny výše Ceny Díla má přednost ujednání o výši Ceny těchto dílčích částí vyjádřené v Korunách českých. V případě nutnosti změnit výše Ceny Dílčích částí </w:t>
      </w:r>
      <w:r>
        <w:fldChar w:fldCharType="begin"/>
      </w:r>
      <w:r>
        <w:instrText xml:space="preserve"> REF _Ref164199393 \r \h </w:instrText>
      </w:r>
      <w:r>
        <w:fldChar w:fldCharType="separate"/>
      </w:r>
      <w:r w:rsidR="007456A0">
        <w:t>2.3.2.3</w:t>
      </w:r>
      <w:r>
        <w:fldChar w:fldCharType="end"/>
      </w:r>
      <w:r>
        <w:t xml:space="preserve"> a </w:t>
      </w:r>
      <w:r>
        <w:fldChar w:fldCharType="begin"/>
      </w:r>
      <w:r>
        <w:instrText xml:space="preserve"> REF _Ref164199395 \r \h </w:instrText>
      </w:r>
      <w:r>
        <w:fldChar w:fldCharType="separate"/>
      </w:r>
      <w:r w:rsidR="007456A0">
        <w:t>2.3.2.4</w:t>
      </w:r>
      <w:r>
        <w:fldChar w:fldCharType="end"/>
      </w:r>
      <w:r>
        <w:t xml:space="preserve"> Smlouvy a/nebo Ceny Díla se Smluvní strany zavazují procentuální vyjádření z uvedených článků vypustit a ponechat pouze výši Ceny Dílčích částí v Korunách českých.</w:t>
      </w:r>
      <w:r w:rsidR="00435357">
        <w:t xml:space="preserve"> </w:t>
      </w:r>
      <w:r>
        <w:t xml:space="preserve">Smluvní strany výslovně ujednávají, že odměna za provedení prací neuvedených v čl. </w:t>
      </w:r>
      <w:r>
        <w:fldChar w:fldCharType="begin"/>
      </w:r>
      <w:r>
        <w:instrText xml:space="preserve"> REF _Ref158066611 \r \h </w:instrText>
      </w:r>
      <w:r>
        <w:fldChar w:fldCharType="separate"/>
      </w:r>
      <w:r w:rsidR="007456A0">
        <w:t>2.3.2</w:t>
      </w:r>
      <w:r>
        <w:fldChar w:fldCharType="end"/>
      </w:r>
      <w:r>
        <w:t xml:space="preserve"> Smlouvy, zejména </w:t>
      </w:r>
      <w:r w:rsidR="0071325B">
        <w:t xml:space="preserve">pravidelné </w:t>
      </w:r>
      <w:r w:rsidR="00C06E1D">
        <w:t xml:space="preserve">zpracování situačních zpráv </w:t>
      </w:r>
      <w:r w:rsidR="00753164">
        <w:t>vč.</w:t>
      </w:r>
      <w:r w:rsidR="00C06E1D">
        <w:t xml:space="preserve"> </w:t>
      </w:r>
      <w:r w:rsidR="00F8475A">
        <w:t>v</w:t>
      </w:r>
      <w:r>
        <w:t>yhodnocování podkladů je agregována do Ceny díla</w:t>
      </w:r>
      <w:r w:rsidR="00DE288B">
        <w:t>, respektive jednotlivých Cen Dílčích částí</w:t>
      </w:r>
      <w:r>
        <w:t>.</w:t>
      </w:r>
    </w:p>
    <w:p w14:paraId="30FB5468" w14:textId="77777777" w:rsidR="006148A6" w:rsidRPr="006A7B6C" w:rsidRDefault="00F01CA3" w:rsidP="00D35165">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34E1DCFE" w14:textId="77777777" w:rsidR="006148A6" w:rsidRPr="006A7B6C" w:rsidRDefault="00F01CA3" w:rsidP="00D35165">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7456A0">
        <w:t>2.3.5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7456A0">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7456A0">
        <w:t>3.8</w:t>
      </w:r>
      <w:r w:rsidR="00945B22">
        <w:fldChar w:fldCharType="end"/>
      </w:r>
      <w:r w:rsidR="00945B22">
        <w:t xml:space="preserve"> </w:t>
      </w:r>
      <w:r w:rsidR="006C36DC">
        <w:t xml:space="preserve">Smlouvy </w:t>
      </w:r>
      <w:r w:rsidRPr="006A7B6C">
        <w:lastRenderedPageBreak/>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57E7D37D" w14:textId="77777777" w:rsidR="006148A6" w:rsidRPr="006A7B6C" w:rsidRDefault="00F01CA3" w:rsidP="00CE31CA">
      <w:pPr>
        <w:pStyle w:val="Nadpis3"/>
      </w:pPr>
      <w:bookmarkStart w:id="31"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31"/>
      <w:r w:rsidRPr="006A7B6C">
        <w:t xml:space="preserve"> </w:t>
      </w:r>
    </w:p>
    <w:p w14:paraId="73A94CBB" w14:textId="77777777" w:rsidR="00996B93" w:rsidRPr="006A7B6C" w:rsidRDefault="00F01CA3" w:rsidP="00F8475A">
      <w:pPr>
        <w:pStyle w:val="Nadpis3"/>
      </w:pPr>
      <w:r w:rsidRPr="006A7B6C">
        <w:t>Objednatel</w:t>
      </w:r>
      <w:r w:rsidR="00021260" w:rsidRPr="006A7B6C">
        <w:t xml:space="preserve"> platí </w:t>
      </w:r>
      <w:r w:rsidRPr="006A7B6C">
        <w:t>Zhotoviteli</w:t>
      </w:r>
      <w:r w:rsidR="00021260" w:rsidRPr="006A7B6C">
        <w:t xml:space="preserve"> </w:t>
      </w:r>
      <w:r w:rsidRPr="006A7B6C">
        <w:t>C</w:t>
      </w:r>
      <w:r w:rsidR="00021260" w:rsidRPr="006A7B6C">
        <w:t xml:space="preserve">enu </w:t>
      </w:r>
      <w:r w:rsidRPr="006A7B6C">
        <w:t>Díla</w:t>
      </w:r>
      <w:r w:rsidR="00021260" w:rsidRPr="006A7B6C">
        <w:t xml:space="preserve"> bezhotovostně. Podkladem pro zaplacení </w:t>
      </w:r>
      <w:r w:rsidR="00E97C61">
        <w:t>C</w:t>
      </w:r>
      <w:r w:rsidR="00021260" w:rsidRPr="006A7B6C">
        <w:t xml:space="preserve">eny </w:t>
      </w:r>
      <w:r w:rsidRPr="006A7B6C">
        <w:t>Díla</w:t>
      </w:r>
      <w:r w:rsidR="00021260" w:rsidRPr="006A7B6C">
        <w:t xml:space="preserve"> nebo jeho části je </w:t>
      </w:r>
      <w:r w:rsidRPr="006A7B6C">
        <w:t>faktura</w:t>
      </w:r>
      <w:r w:rsidR="00021260" w:rsidRPr="006A7B6C">
        <w:t xml:space="preserve"> – daňový doklad (dále jen </w:t>
      </w:r>
      <w:r w:rsidRPr="006A7B6C">
        <w:t>„</w:t>
      </w:r>
      <w:r w:rsidRPr="006A7B6C">
        <w:rPr>
          <w:b/>
          <w:bCs/>
        </w:rPr>
        <w:t>Faktura</w:t>
      </w:r>
      <w:r w:rsidRPr="006A7B6C">
        <w:t>“</w:t>
      </w:r>
      <w:r w:rsidR="00021260" w:rsidRPr="006A7B6C">
        <w:t xml:space="preserve">). Splatnost </w:t>
      </w:r>
      <w:r w:rsidRPr="006A7B6C">
        <w:t>Faktury</w:t>
      </w:r>
      <w:r w:rsidR="00021260" w:rsidRPr="006A7B6C">
        <w:t xml:space="preserve"> je </w:t>
      </w:r>
      <w:r w:rsidR="008B6F95" w:rsidRPr="00941B57">
        <w:t>šedesát (</w:t>
      </w:r>
      <w:r w:rsidR="00021260" w:rsidRPr="000927A0">
        <w:t>60</w:t>
      </w:r>
      <w:r w:rsidR="008B6F95" w:rsidRPr="000927A0">
        <w:t>)</w:t>
      </w:r>
      <w:r w:rsidR="00021260" w:rsidRPr="000927A0">
        <w:t xml:space="preserve"> dnů</w:t>
      </w:r>
      <w:r w:rsidR="00021260" w:rsidRPr="006A7B6C">
        <w:t xml:space="preserve"> ode dne, kdy byla </w:t>
      </w:r>
      <w:r w:rsidRPr="006A7B6C">
        <w:t>Objednateli</w:t>
      </w:r>
      <w:r w:rsidR="00021260" w:rsidRPr="006A7B6C">
        <w:t xml:space="preserve"> prokazatelně doručena.</w:t>
      </w:r>
    </w:p>
    <w:p w14:paraId="40F19878" w14:textId="77777777" w:rsidR="00F8475A" w:rsidRPr="00F4458B" w:rsidRDefault="00F01CA3" w:rsidP="00F8475A">
      <w:pPr>
        <w:pStyle w:val="Nadpis3"/>
      </w:pPr>
      <w:r w:rsidRPr="00F4458B">
        <w:t>Z každé</w:t>
      </w:r>
      <w:r w:rsidR="00021260" w:rsidRPr="00F4458B">
        <w:t xml:space="preserve"> </w:t>
      </w:r>
      <w:r w:rsidR="00E66882" w:rsidRPr="00F4458B">
        <w:t xml:space="preserve">platby Ceny </w:t>
      </w:r>
      <w:r w:rsidR="001105A1" w:rsidRPr="00F4458B">
        <w:t xml:space="preserve">Dílčí části </w:t>
      </w:r>
      <w:r w:rsidRPr="00F4458B">
        <w:t xml:space="preserve">bude odečteno zádržné </w:t>
      </w:r>
      <w:r w:rsidR="00021260" w:rsidRPr="00F4458B">
        <w:t>(tzv. pozastávka, dále jen „</w:t>
      </w:r>
      <w:r w:rsidR="00CE31CA" w:rsidRPr="00F4458B">
        <w:rPr>
          <w:b/>
          <w:bCs/>
        </w:rPr>
        <w:t>Z</w:t>
      </w:r>
      <w:r w:rsidR="00021260" w:rsidRPr="00F4458B">
        <w:rPr>
          <w:b/>
          <w:bCs/>
        </w:rPr>
        <w:t>ádržné</w:t>
      </w:r>
      <w:r w:rsidR="00021260" w:rsidRPr="00F4458B">
        <w:t>“)</w:t>
      </w:r>
      <w:r w:rsidRPr="00F4458B">
        <w:t xml:space="preserve"> ve výši </w:t>
      </w:r>
      <w:r w:rsidR="00F4458B">
        <w:t>5 </w:t>
      </w:r>
      <w:r w:rsidRPr="00F4458B">
        <w:t>%</w:t>
      </w:r>
      <w:r w:rsidR="00A73FF4" w:rsidRPr="00F4458B">
        <w:t xml:space="preserve"> z fakturované </w:t>
      </w:r>
      <w:r w:rsidR="00C2076E" w:rsidRPr="00F4458B">
        <w:t>částky bez DPH</w:t>
      </w:r>
      <w:r w:rsidRPr="00F4458B">
        <w:t xml:space="preserve">. Zádržné bude Zhotoviteli za každou Dílčí část </w:t>
      </w:r>
      <w:r w:rsidR="000E5D23" w:rsidRPr="00F4458B">
        <w:t xml:space="preserve">uvolněno ve lhůtě </w:t>
      </w:r>
      <w:r w:rsidR="00F4458B">
        <w:t>14</w:t>
      </w:r>
      <w:r w:rsidR="000E5D23" w:rsidRPr="00F4458B">
        <w:t xml:space="preserve"> dní </w:t>
      </w:r>
      <w:r w:rsidRPr="00F4458B">
        <w:t>po proveden</w:t>
      </w:r>
      <w:r w:rsidR="00C71CBA" w:rsidRPr="00F4458B">
        <w:t>í</w:t>
      </w:r>
      <w:r w:rsidRPr="00F4458B">
        <w:t xml:space="preserve"> </w:t>
      </w:r>
      <w:r w:rsidR="000E5D23" w:rsidRPr="00F4458B">
        <w:t xml:space="preserve">příslušné Dílčí části včetně odstranění vad a nedodělků </w:t>
      </w:r>
      <w:r w:rsidRPr="00F4458B">
        <w:t xml:space="preserve">a </w:t>
      </w:r>
      <w:r w:rsidR="008B3608" w:rsidRPr="00F4458B">
        <w:t>protokolárním</w:t>
      </w:r>
      <w:r w:rsidRPr="00F4458B">
        <w:t xml:space="preserve"> </w:t>
      </w:r>
      <w:r w:rsidR="00C71CBA" w:rsidRPr="00F4458B">
        <w:t>předání příslušné Dílčí části</w:t>
      </w:r>
      <w:r w:rsidRPr="00F4458B">
        <w:t>.</w:t>
      </w:r>
    </w:p>
    <w:p w14:paraId="0F731B39" w14:textId="77777777" w:rsidR="001105A1" w:rsidRDefault="00F01CA3" w:rsidP="00B65E7E">
      <w:pPr>
        <w:pStyle w:val="Nadpis3"/>
      </w:pPr>
      <w:bookmarkStart w:id="32" w:name="_Ref158067085"/>
      <w:r>
        <w:t>Zhotovitel bere na vědomí, že Ceny Dílčích částí jsou hrazeny z následujících zdrojů:</w:t>
      </w:r>
      <w:bookmarkEnd w:id="32"/>
    </w:p>
    <w:p w14:paraId="4DE81533" w14:textId="77777777" w:rsidR="001105A1" w:rsidRPr="00680FDA" w:rsidRDefault="00F01CA3" w:rsidP="00F4458B">
      <w:pPr>
        <w:pStyle w:val="Nadpis4"/>
        <w:tabs>
          <w:tab w:val="left" w:pos="851"/>
        </w:tabs>
        <w:ind w:left="3544" w:hanging="3256"/>
      </w:pPr>
      <w:r>
        <w:t>Předprojektová příprava</w:t>
      </w:r>
      <w:r w:rsidRPr="00680FDA">
        <w:t>:</w:t>
      </w:r>
      <w:r>
        <w:tab/>
      </w:r>
      <w:r w:rsidR="00F4458B" w:rsidRPr="000A4564">
        <w:t xml:space="preserve">„ŘVC - Příprava a vypořádání staveb“, číslo ISPROFOND 500 554 0004, </w:t>
      </w:r>
      <w:r w:rsidR="00F4458B" w:rsidRPr="00CC2E2E">
        <w:t>položk</w:t>
      </w:r>
      <w:r w:rsidR="00F4458B">
        <w:t>a</w:t>
      </w:r>
      <w:r w:rsidR="00F4458B" w:rsidRPr="00CC2E2E">
        <w:t xml:space="preserve"> „</w:t>
      </w:r>
      <w:r w:rsidR="00F4458B" w:rsidRPr="000415C1">
        <w:t>Plavební komora Bělov</w:t>
      </w:r>
      <w:r w:rsidR="00F4458B" w:rsidRPr="00CC2E2E">
        <w:t>“, číslo projektu</w:t>
      </w:r>
      <w:r w:rsidR="00F4458B">
        <w:br/>
      </w:r>
      <w:r w:rsidR="00F4458B" w:rsidRPr="000415C1">
        <w:t>572</w:t>
      </w:r>
      <w:r w:rsidR="00F4458B">
        <w:t> </w:t>
      </w:r>
      <w:r w:rsidR="00F4458B" w:rsidRPr="000415C1">
        <w:t>552 0001</w:t>
      </w:r>
      <w:r w:rsidRPr="00680FDA">
        <w:t xml:space="preserve"> </w:t>
      </w:r>
    </w:p>
    <w:p w14:paraId="5B8227E8" w14:textId="77777777" w:rsidR="001105A1" w:rsidRPr="00680FDA" w:rsidRDefault="00F01CA3" w:rsidP="00DF1AC6">
      <w:pPr>
        <w:pStyle w:val="Nadpis4"/>
        <w:tabs>
          <w:tab w:val="left" w:pos="851"/>
        </w:tabs>
        <w:ind w:left="3544" w:hanging="3256"/>
      </w:pPr>
      <w:r w:rsidRPr="00680FDA">
        <w:t>Koncept PD:</w:t>
      </w:r>
      <w:r>
        <w:tab/>
      </w:r>
      <w:r w:rsidR="00F4458B" w:rsidRPr="000A4564">
        <w:t xml:space="preserve">„ŘVC - Příprava a vypořádání staveb“, číslo ISPROFOND 500 554 0004, </w:t>
      </w:r>
      <w:r w:rsidR="00F4458B" w:rsidRPr="00CC2E2E">
        <w:t>položk</w:t>
      </w:r>
      <w:r w:rsidR="00F4458B">
        <w:t>a</w:t>
      </w:r>
      <w:r w:rsidR="00F4458B" w:rsidRPr="00CC2E2E">
        <w:t xml:space="preserve"> „</w:t>
      </w:r>
      <w:r w:rsidR="00F4458B" w:rsidRPr="000415C1">
        <w:t>Plavební komora Bělov</w:t>
      </w:r>
      <w:r w:rsidR="00F4458B" w:rsidRPr="00CC2E2E">
        <w:t>“, číslo projektu</w:t>
      </w:r>
      <w:r w:rsidR="00F4458B">
        <w:br/>
      </w:r>
      <w:r w:rsidR="00F4458B" w:rsidRPr="000415C1">
        <w:t>572</w:t>
      </w:r>
      <w:r w:rsidR="00F4458B">
        <w:t> </w:t>
      </w:r>
      <w:r w:rsidR="00F4458B" w:rsidRPr="000415C1">
        <w:t>552 0001</w:t>
      </w:r>
      <w:r w:rsidRPr="00680FDA">
        <w:t xml:space="preserve"> </w:t>
      </w:r>
    </w:p>
    <w:p w14:paraId="2B41DC14" w14:textId="77777777" w:rsidR="001105A1" w:rsidRPr="00680FDA" w:rsidRDefault="00F01CA3" w:rsidP="00DF1AC6">
      <w:pPr>
        <w:pStyle w:val="Nadpis4"/>
        <w:tabs>
          <w:tab w:val="left" w:pos="851"/>
        </w:tabs>
        <w:ind w:left="3544" w:hanging="3256"/>
      </w:pPr>
      <w:r w:rsidRPr="00680FDA">
        <w:t>Čistopis PD:</w:t>
      </w:r>
      <w:r>
        <w:tab/>
      </w:r>
      <w:r w:rsidR="00F4458B" w:rsidRPr="000A4564">
        <w:t xml:space="preserve">„ŘVC - Příprava a vypořádání staveb“, číslo ISPROFOND 500 554 0004, </w:t>
      </w:r>
      <w:r w:rsidR="00F4458B" w:rsidRPr="00CC2E2E">
        <w:t>položk</w:t>
      </w:r>
      <w:r w:rsidR="00F4458B">
        <w:t>a</w:t>
      </w:r>
      <w:r w:rsidR="00F4458B" w:rsidRPr="00CC2E2E">
        <w:t xml:space="preserve"> „</w:t>
      </w:r>
      <w:r w:rsidR="00F4458B" w:rsidRPr="000415C1">
        <w:t>Plavební komora Bělov</w:t>
      </w:r>
      <w:r w:rsidR="00F4458B" w:rsidRPr="00CC2E2E">
        <w:t>“, číslo projektu</w:t>
      </w:r>
      <w:r w:rsidR="00F4458B">
        <w:br/>
      </w:r>
      <w:r w:rsidR="00F4458B" w:rsidRPr="000415C1">
        <w:t>572</w:t>
      </w:r>
      <w:r w:rsidR="00F4458B">
        <w:t> </w:t>
      </w:r>
      <w:r w:rsidR="00F4458B" w:rsidRPr="000415C1">
        <w:t>552 0001</w:t>
      </w:r>
      <w:r w:rsidRPr="00680FDA">
        <w:t xml:space="preserve"> </w:t>
      </w:r>
    </w:p>
    <w:p w14:paraId="18A4BB38" w14:textId="77777777" w:rsidR="001105A1" w:rsidRPr="00680FDA" w:rsidRDefault="00F01CA3" w:rsidP="00DF1AC6">
      <w:pPr>
        <w:pStyle w:val="Nadpis4"/>
        <w:tabs>
          <w:tab w:val="left" w:pos="851"/>
        </w:tabs>
        <w:ind w:left="3544" w:hanging="3256"/>
      </w:pPr>
      <w:r w:rsidRPr="00680FDA">
        <w:t>Povolení záměru:</w:t>
      </w:r>
      <w:r>
        <w:tab/>
      </w:r>
      <w:r w:rsidR="00F4458B" w:rsidRPr="000A4564">
        <w:t xml:space="preserve">„ŘVC - Příprava a vypořádání staveb“, číslo ISPROFOND 500 554 0004, </w:t>
      </w:r>
      <w:r w:rsidR="00F4458B" w:rsidRPr="00CC2E2E">
        <w:t>položk</w:t>
      </w:r>
      <w:r w:rsidR="00F4458B">
        <w:t>a</w:t>
      </w:r>
      <w:r w:rsidR="00F4458B" w:rsidRPr="00CC2E2E">
        <w:t xml:space="preserve"> „</w:t>
      </w:r>
      <w:r w:rsidR="00F4458B" w:rsidRPr="000415C1">
        <w:t>Plavební komora Bělov</w:t>
      </w:r>
      <w:r w:rsidR="00F4458B" w:rsidRPr="00CC2E2E">
        <w:t>“, číslo projektu</w:t>
      </w:r>
      <w:r w:rsidR="00F4458B">
        <w:br/>
      </w:r>
      <w:r w:rsidR="00F4458B" w:rsidRPr="000415C1">
        <w:t>572</w:t>
      </w:r>
      <w:r w:rsidR="00F4458B">
        <w:t> </w:t>
      </w:r>
      <w:r w:rsidR="00F4458B" w:rsidRPr="000415C1">
        <w:t>552 0001</w:t>
      </w:r>
      <w:r w:rsidRPr="00680FDA">
        <w:t xml:space="preserve"> </w:t>
      </w:r>
    </w:p>
    <w:p w14:paraId="02AEFF8E" w14:textId="77777777" w:rsidR="001105A1" w:rsidRDefault="00F01CA3" w:rsidP="00DF1AC6">
      <w:pPr>
        <w:pStyle w:val="Nadpis4"/>
        <w:tabs>
          <w:tab w:val="left" w:pos="851"/>
        </w:tabs>
        <w:ind w:left="3544" w:hanging="3256"/>
      </w:pPr>
      <w:r w:rsidRPr="00680FDA">
        <w:t>Následující části ZD:</w:t>
      </w:r>
      <w:r>
        <w:tab/>
      </w:r>
      <w:r w:rsidR="00F4458B" w:rsidRPr="000A4564">
        <w:t xml:space="preserve">„ŘVC - Příprava a vypořádání staveb“, číslo ISPROFOND 500 554 0004, </w:t>
      </w:r>
      <w:r w:rsidR="00F4458B" w:rsidRPr="00CC2E2E">
        <w:t>položk</w:t>
      </w:r>
      <w:r w:rsidR="00F4458B">
        <w:t>a</w:t>
      </w:r>
      <w:r w:rsidR="00F4458B" w:rsidRPr="00CC2E2E">
        <w:t xml:space="preserve"> „</w:t>
      </w:r>
      <w:r w:rsidR="00F4458B" w:rsidRPr="000415C1">
        <w:t>Plavební komora Bělov</w:t>
      </w:r>
      <w:r w:rsidR="00F4458B" w:rsidRPr="00CC2E2E">
        <w:t>“, číslo projektu</w:t>
      </w:r>
      <w:r w:rsidR="00F4458B">
        <w:br/>
      </w:r>
      <w:r w:rsidR="00F4458B" w:rsidRPr="000415C1">
        <w:t>572</w:t>
      </w:r>
      <w:r w:rsidR="00F4458B">
        <w:t> </w:t>
      </w:r>
      <w:r w:rsidR="00F4458B" w:rsidRPr="000415C1">
        <w:t>552 0001</w:t>
      </w:r>
    </w:p>
    <w:p w14:paraId="0E8EA482" w14:textId="77777777" w:rsidR="001105A1" w:rsidRPr="00764453" w:rsidRDefault="00F01CA3" w:rsidP="00DF1AC6">
      <w:pPr>
        <w:pStyle w:val="Nadpis4"/>
        <w:tabs>
          <w:tab w:val="left" w:pos="851"/>
        </w:tabs>
        <w:ind w:left="3544" w:hanging="3256"/>
      </w:pPr>
      <w:r>
        <w:t>Vytyčení</w:t>
      </w:r>
      <w:r w:rsidR="00DF1AC6">
        <w:t>:</w:t>
      </w:r>
      <w:r>
        <w:tab/>
      </w:r>
      <w:r w:rsidR="00DF1AC6">
        <w:t xml:space="preserve">jmenovitá </w:t>
      </w:r>
      <w:r w:rsidR="00DF1AC6" w:rsidRPr="00CC2E2E">
        <w:t>položk</w:t>
      </w:r>
      <w:r w:rsidR="00DF1AC6">
        <w:t>a</w:t>
      </w:r>
      <w:r w:rsidR="00DF1AC6" w:rsidRPr="00CC2E2E">
        <w:t xml:space="preserve"> „</w:t>
      </w:r>
      <w:r w:rsidR="00DF1AC6" w:rsidRPr="000415C1">
        <w:t>Plavební komora Bělov</w:t>
      </w:r>
      <w:r w:rsidR="00DF1AC6" w:rsidRPr="00CC2E2E">
        <w:t>“, číslo projektu</w:t>
      </w:r>
      <w:r w:rsidR="00DF1AC6">
        <w:br/>
      </w:r>
      <w:r w:rsidR="00DF1AC6" w:rsidRPr="000415C1">
        <w:t>572</w:t>
      </w:r>
      <w:r w:rsidR="00DF1AC6">
        <w:t> </w:t>
      </w:r>
      <w:r w:rsidR="00DF1AC6" w:rsidRPr="000415C1">
        <w:t>552 0001</w:t>
      </w:r>
      <w:r w:rsidRPr="00680FDA">
        <w:t xml:space="preserve"> </w:t>
      </w:r>
    </w:p>
    <w:p w14:paraId="1149D25E" w14:textId="77777777" w:rsidR="003606A1" w:rsidRPr="003606A1" w:rsidRDefault="00F01CA3" w:rsidP="00DF1AC6">
      <w:pPr>
        <w:pStyle w:val="Nadpis4"/>
        <w:tabs>
          <w:tab w:val="left" w:pos="851"/>
        </w:tabs>
        <w:ind w:left="3544" w:hanging="3256"/>
      </w:pPr>
      <w:r w:rsidRPr="003606A1">
        <w:t>Činnost</w:t>
      </w:r>
      <w:r w:rsidRPr="00680FDA">
        <w:t xml:space="preserve"> Autorského dozoru:</w:t>
      </w:r>
      <w:r>
        <w:tab/>
      </w:r>
      <w:r w:rsidR="00DF1AC6">
        <w:t xml:space="preserve">jmenovitá </w:t>
      </w:r>
      <w:r w:rsidR="00DF1AC6" w:rsidRPr="00CC2E2E">
        <w:t>položk</w:t>
      </w:r>
      <w:r w:rsidR="00DF1AC6">
        <w:t>a</w:t>
      </w:r>
      <w:r w:rsidR="00DF1AC6" w:rsidRPr="00CC2E2E">
        <w:t xml:space="preserve"> „</w:t>
      </w:r>
      <w:r w:rsidR="00DF1AC6" w:rsidRPr="000415C1">
        <w:t>Plavební komora Bělov</w:t>
      </w:r>
      <w:r w:rsidR="00DF1AC6" w:rsidRPr="00CC2E2E">
        <w:t>“, číslo projektu</w:t>
      </w:r>
      <w:r w:rsidR="00DF1AC6">
        <w:br/>
      </w:r>
      <w:r w:rsidR="00DF1AC6" w:rsidRPr="000415C1">
        <w:t>572</w:t>
      </w:r>
      <w:r w:rsidR="00DF1AC6">
        <w:t> </w:t>
      </w:r>
      <w:r w:rsidR="00DF1AC6" w:rsidRPr="000415C1">
        <w:t>552 0001</w:t>
      </w:r>
      <w:r w:rsidRPr="00680FDA">
        <w:t xml:space="preserve"> </w:t>
      </w:r>
    </w:p>
    <w:p w14:paraId="58182109" w14:textId="77777777" w:rsidR="00DB0B9C" w:rsidRPr="006A7B6C" w:rsidRDefault="00F01CA3" w:rsidP="00DB0B9C">
      <w:pPr>
        <w:pStyle w:val="Nadpis2"/>
      </w:pPr>
      <w:r w:rsidRPr="006A7B6C">
        <w:t xml:space="preserve">Doba pro provedení </w:t>
      </w:r>
      <w:r w:rsidR="00004D40" w:rsidRPr="006A7B6C">
        <w:t>D</w:t>
      </w:r>
      <w:r w:rsidRPr="006A7B6C">
        <w:t>íla</w:t>
      </w:r>
    </w:p>
    <w:p w14:paraId="30B83BA6" w14:textId="77777777" w:rsidR="00004D40" w:rsidRPr="006A7B6C" w:rsidRDefault="00F01CA3" w:rsidP="00004D40">
      <w:pPr>
        <w:pStyle w:val="Nadpis3"/>
      </w:pPr>
      <w:r w:rsidRPr="006A7B6C">
        <w:t>Dílo bude</w:t>
      </w:r>
      <w:r w:rsidR="004E6B3E" w:rsidRPr="006A7B6C">
        <w:t xml:space="preserve"> Zhotovitelem řádně</w:t>
      </w:r>
      <w:r w:rsidRPr="006A7B6C">
        <w:t xml:space="preserve"> provedeno v</w:t>
      </w:r>
      <w:r w:rsidR="004D54A1">
        <w:t xml:space="preserve"> níže ujednané </w:t>
      </w:r>
      <w:r w:rsidRPr="006A7B6C">
        <w:t>době</w:t>
      </w:r>
      <w:r w:rsidR="004D54A1">
        <w:t xml:space="preserve">, která je ujednaná zvlášť pro každou Dílčí část </w:t>
      </w:r>
      <w:r w:rsidR="009524BA" w:rsidRPr="006A7B6C">
        <w:t xml:space="preserve">(dále </w:t>
      </w:r>
      <w:r w:rsidR="0032255C">
        <w:t>souhrnně též</w:t>
      </w:r>
      <w:r w:rsidR="009524BA" w:rsidRPr="006A7B6C">
        <w:t xml:space="preserve"> „</w:t>
      </w:r>
      <w:r w:rsidR="009524BA" w:rsidRPr="006A7B6C">
        <w:rPr>
          <w:b/>
          <w:bCs/>
        </w:rPr>
        <w:t>Doba pro provedení Díla</w:t>
      </w:r>
      <w:r w:rsidR="009524BA" w:rsidRPr="006A7B6C">
        <w:t>“)</w:t>
      </w:r>
      <w:r w:rsidRPr="006A7B6C">
        <w:t>.</w:t>
      </w:r>
    </w:p>
    <w:p w14:paraId="26D51FEE" w14:textId="77777777" w:rsidR="00004D40" w:rsidRPr="006A7B6C" w:rsidRDefault="00F01CA3" w:rsidP="00004D40">
      <w:pPr>
        <w:pStyle w:val="Nadpis3"/>
      </w:pPr>
      <w:bookmarkStart w:id="33" w:name="_Ref164200124"/>
      <w:r w:rsidRPr="006A7B6C">
        <w:t xml:space="preserve">Smluvní strany ujednávají následující postupné závazné milníky pro </w:t>
      </w:r>
      <w:r w:rsidR="004D54A1">
        <w:t>provedení</w:t>
      </w:r>
      <w:r w:rsidRPr="006A7B6C">
        <w:t xml:space="preserve"> díla:</w:t>
      </w:r>
      <w:bookmarkEnd w:id="33"/>
    </w:p>
    <w:p w14:paraId="5936B205" w14:textId="77777777" w:rsidR="00324DC2" w:rsidRPr="00B65E7E" w:rsidRDefault="00F01CA3" w:rsidP="00324DC2">
      <w:pPr>
        <w:pStyle w:val="Nadpis4"/>
      </w:pPr>
      <w:bookmarkStart w:id="34" w:name="_Ref156324657"/>
      <w:r w:rsidRPr="00B65E7E">
        <w:t xml:space="preserve">Provedení Díla v rozsahu </w:t>
      </w:r>
      <w:r w:rsidR="0009404F" w:rsidRPr="00B65E7E">
        <w:t>Předprojektové přípravy</w:t>
      </w:r>
      <w:r w:rsidRPr="00B65E7E">
        <w:t xml:space="preserve"> do </w:t>
      </w:r>
      <w:r w:rsidR="00DF1AC6">
        <w:t>30</w:t>
      </w:r>
      <w:r w:rsidR="00B65E7E" w:rsidRPr="00B65E7E">
        <w:t xml:space="preserve"> dní od uzavření Smlouvy</w:t>
      </w:r>
      <w:r w:rsidR="004D54A1" w:rsidRPr="00B65E7E">
        <w:t>;</w:t>
      </w:r>
      <w:bookmarkEnd w:id="34"/>
    </w:p>
    <w:p w14:paraId="22584B60" w14:textId="77777777" w:rsidR="00324DC2" w:rsidRPr="00B65E7E" w:rsidRDefault="00F01CA3" w:rsidP="00324DC2">
      <w:pPr>
        <w:pStyle w:val="Nadpis4"/>
      </w:pPr>
      <w:bookmarkStart w:id="35" w:name="_Ref156324730"/>
      <w:r w:rsidRPr="00B65E7E">
        <w:t xml:space="preserve">Provedení Díla v rozsahu vypracování Konceptu PD do </w:t>
      </w:r>
      <w:r w:rsidR="00FF1FA5">
        <w:t>8</w:t>
      </w:r>
      <w:r w:rsidR="00DF1AC6">
        <w:t>0</w:t>
      </w:r>
      <w:r w:rsidR="00850B76" w:rsidRPr="00B65E7E">
        <w:t xml:space="preserve"> dní od uzavření Smlouvy;</w:t>
      </w:r>
      <w:bookmarkEnd w:id="35"/>
    </w:p>
    <w:p w14:paraId="30506862" w14:textId="77777777" w:rsidR="00B36918" w:rsidRPr="00B65E7E" w:rsidRDefault="00F01CA3" w:rsidP="00BB78D7">
      <w:pPr>
        <w:pStyle w:val="Nadpis4"/>
      </w:pPr>
      <w:bookmarkStart w:id="36" w:name="_Ref156324755"/>
      <w:r w:rsidRPr="00B65E7E">
        <w:t xml:space="preserve">Provedení Díla v rozsahu Čistopisu PD do </w:t>
      </w:r>
      <w:r w:rsidR="002D2D71">
        <w:t>3</w:t>
      </w:r>
      <w:r w:rsidR="00B20B64">
        <w:t>9</w:t>
      </w:r>
      <w:r w:rsidR="002D2D71">
        <w:t>0</w:t>
      </w:r>
      <w:r w:rsidRPr="00B65E7E">
        <w:t xml:space="preserve"> dní o</w:t>
      </w:r>
      <w:r w:rsidR="001D60DD" w:rsidRPr="00B65E7E">
        <w:t>d</w:t>
      </w:r>
      <w:r w:rsidRPr="00B65E7E">
        <w:t xml:space="preserve"> </w:t>
      </w:r>
      <w:r w:rsidR="002D2D71" w:rsidRPr="00D349ED">
        <w:t>uzavření Smlouvy</w:t>
      </w:r>
      <w:r w:rsidRPr="00B65E7E">
        <w:t>;</w:t>
      </w:r>
      <w:bookmarkEnd w:id="36"/>
    </w:p>
    <w:p w14:paraId="17C14E85" w14:textId="77777777" w:rsidR="00965544" w:rsidRPr="00B65E7E" w:rsidRDefault="00F01CA3" w:rsidP="00965544">
      <w:pPr>
        <w:pStyle w:val="Nadpis4"/>
      </w:pPr>
      <w:bookmarkStart w:id="37" w:name="_Ref156324806"/>
      <w:bookmarkStart w:id="38" w:name="_Ref160025824"/>
      <w:bookmarkStart w:id="39" w:name="_Ref156324781"/>
      <w:r>
        <w:t>V souvislosti s Povolením záměru Zhotovitel podá na příslušný stavební úřad úplnou a formálně i materiálně perfektní žádost o povolení záměru do 10 dnů od pokynu Objednatele</w:t>
      </w:r>
      <w:bookmarkEnd w:id="37"/>
      <w:r w:rsidRPr="00B65E7E">
        <w:t>;</w:t>
      </w:r>
      <w:bookmarkEnd w:id="38"/>
    </w:p>
    <w:p w14:paraId="6DEE12C4" w14:textId="77777777" w:rsidR="00BB78D7" w:rsidRPr="00B65E7E" w:rsidRDefault="00F01CA3" w:rsidP="00BB78D7">
      <w:pPr>
        <w:pStyle w:val="Nadpis4"/>
      </w:pPr>
      <w:bookmarkStart w:id="40" w:name="_Ref160034743"/>
      <w:r w:rsidRPr="00B65E7E">
        <w:t xml:space="preserve">Provedení Díla v rozsahu Následujících částí ZD do </w:t>
      </w:r>
      <w:r w:rsidR="00FF1FA5">
        <w:t>9</w:t>
      </w:r>
      <w:r w:rsidR="00B20B64">
        <w:t>0</w:t>
      </w:r>
      <w:r w:rsidRPr="00B65E7E">
        <w:t xml:space="preserve"> dní od pokynu Objednatele, který je Objednatel oprávněn dát ne dříve, než </w:t>
      </w:r>
      <w:r w:rsidR="008220CD" w:rsidRPr="00B20B64">
        <w:t>4</w:t>
      </w:r>
      <w:r w:rsidR="00B20B64" w:rsidRPr="00B20B64">
        <w:t>8</w:t>
      </w:r>
      <w:r w:rsidR="008220CD" w:rsidRPr="00B20B64">
        <w:t>0</w:t>
      </w:r>
      <w:r w:rsidR="002D2D71" w:rsidRPr="00D349ED">
        <w:t xml:space="preserve"> dní od uzavření Smlouvy</w:t>
      </w:r>
      <w:r w:rsidR="00B36918" w:rsidRPr="00B65E7E">
        <w:t>;</w:t>
      </w:r>
      <w:bookmarkEnd w:id="39"/>
      <w:bookmarkEnd w:id="40"/>
    </w:p>
    <w:p w14:paraId="6152C9DC" w14:textId="77777777" w:rsidR="00497431" w:rsidRDefault="00F01CA3" w:rsidP="00965544">
      <w:pPr>
        <w:pStyle w:val="Nadpis4"/>
      </w:pPr>
      <w:r w:rsidRPr="00B65E7E">
        <w:t xml:space="preserve">Provedení Díla v rozsahu Vytyčení do </w:t>
      </w:r>
      <w:r w:rsidR="00DF1AC6">
        <w:t>30 dní</w:t>
      </w:r>
      <w:r w:rsidRPr="00B65E7E">
        <w:t xml:space="preserve"> od pokynu Objednatele.</w:t>
      </w:r>
      <w:r w:rsidR="00371AEB">
        <w:t xml:space="preserve"> </w:t>
      </w:r>
    </w:p>
    <w:p w14:paraId="4016E30D" w14:textId="77777777" w:rsidR="00965544" w:rsidRPr="00B65E7E" w:rsidRDefault="00F01CA3" w:rsidP="00965544">
      <w:pPr>
        <w:pStyle w:val="Nadpis4"/>
      </w:pPr>
      <w:r>
        <w:lastRenderedPageBreak/>
        <w:t>Provedení Díla v rozsahu Činnosti Autorského dozoru po dobu realizace Stavby až do vydání pravomocného rozhodnutí o kolaudaci Stavby.</w:t>
      </w:r>
    </w:p>
    <w:p w14:paraId="4911334D" w14:textId="77777777" w:rsidR="007D3EC9" w:rsidRPr="006A7B6C" w:rsidRDefault="00F01CA3" w:rsidP="007D3EC9">
      <w:pPr>
        <w:pStyle w:val="Nadpis2"/>
      </w:pPr>
      <w:bookmarkStart w:id="41" w:name="_Ref159872549"/>
      <w:r w:rsidRPr="006A7B6C">
        <w:t>Situační zprávy</w:t>
      </w:r>
      <w:bookmarkEnd w:id="41"/>
    </w:p>
    <w:p w14:paraId="33E9F90D" w14:textId="77777777" w:rsidR="007D3EC9" w:rsidRPr="006A7B6C" w:rsidRDefault="00F01CA3" w:rsidP="003F3467">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7456A0">
        <w:t>3.3</w:t>
      </w:r>
      <w:r w:rsidR="00C15437" w:rsidRPr="006A7B6C">
        <w:fldChar w:fldCharType="end"/>
      </w:r>
      <w:r w:rsidR="00C15437" w:rsidRPr="006A7B6C">
        <w:t xml:space="preserve"> Smlouvy.</w:t>
      </w:r>
    </w:p>
    <w:p w14:paraId="320426AA" w14:textId="77777777" w:rsidR="0075653E" w:rsidRPr="006A7B6C" w:rsidRDefault="00F01CA3" w:rsidP="003F3467">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nejpozději </w:t>
      </w:r>
      <w:r w:rsidR="005F056E">
        <w:t xml:space="preserve">do </w:t>
      </w:r>
      <w:r w:rsidR="009A7A1A" w:rsidRPr="006A7B6C">
        <w:t>15. dne měsíce následujícím po měsíci, za který je příslušná Situační zpráva vyhotovena.</w:t>
      </w:r>
    </w:p>
    <w:p w14:paraId="644C1169" w14:textId="77777777" w:rsidR="0075653E" w:rsidRPr="006A7B6C" w:rsidRDefault="00F01CA3" w:rsidP="003F3467">
      <w:pPr>
        <w:pStyle w:val="Nadpis3"/>
      </w:pPr>
      <w:bookmarkStart w:id="42"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42"/>
    </w:p>
    <w:p w14:paraId="5544D830" w14:textId="77777777" w:rsidR="00DB0B9C" w:rsidRPr="006A7B6C" w:rsidRDefault="00F01CA3" w:rsidP="00DB0B9C">
      <w:pPr>
        <w:pStyle w:val="Nadpis2"/>
      </w:pPr>
      <w:r w:rsidRPr="006A7B6C">
        <w:t>Smluvní pokuty</w:t>
      </w:r>
      <w:r w:rsidR="006261E2" w:rsidRPr="006A7B6C">
        <w:t xml:space="preserve"> za prodlení s prováděním Díla</w:t>
      </w:r>
    </w:p>
    <w:p w14:paraId="4D268A9E" w14:textId="77777777" w:rsidR="00FC79C6" w:rsidRPr="006A7B6C" w:rsidRDefault="00F01CA3" w:rsidP="008B3AAF">
      <w:pPr>
        <w:pStyle w:val="Nadpis3"/>
      </w:pPr>
      <w:bookmarkStart w:id="43" w:name="_Ref164200144"/>
      <w:r w:rsidRPr="006A7B6C">
        <w:t xml:space="preserve">Při prodlení </w:t>
      </w:r>
      <w:r w:rsidR="008B3AAF" w:rsidRPr="006A7B6C">
        <w:t xml:space="preserve">Zhotovitele </w:t>
      </w:r>
      <w:r w:rsidRPr="006A7B6C">
        <w:t xml:space="preserve">s provedením a předáním </w:t>
      </w:r>
      <w:r w:rsidR="008B3AAF" w:rsidRPr="006A7B6C">
        <w:t>Díla</w:t>
      </w:r>
      <w:r w:rsidRPr="006A7B6C">
        <w:t>:</w:t>
      </w:r>
      <w:bookmarkEnd w:id="43"/>
    </w:p>
    <w:p w14:paraId="5AA0BFCA" w14:textId="77777777" w:rsidR="0032255C" w:rsidRPr="006A7B6C" w:rsidRDefault="00F01CA3" w:rsidP="0032255C">
      <w:pPr>
        <w:pStyle w:val="Nadpis4"/>
      </w:pPr>
      <w:r w:rsidRPr="006A7B6C">
        <w:t xml:space="preserve">V rozsahu </w:t>
      </w:r>
      <w:r w:rsidR="0009404F">
        <w:t>Předprojektové přípravy</w:t>
      </w:r>
      <w:r w:rsidRPr="006A7B6C">
        <w:t xml:space="preserve"> v době </w:t>
      </w:r>
      <w:r w:rsidR="00663609">
        <w:t xml:space="preserve">dle čl. </w:t>
      </w:r>
      <w:r w:rsidR="00663609">
        <w:rPr>
          <w:highlight w:val="green"/>
        </w:rPr>
        <w:fldChar w:fldCharType="begin"/>
      </w:r>
      <w:r w:rsidR="00663609">
        <w:instrText xml:space="preserve"> REF _Ref156324657 \r \h </w:instrText>
      </w:r>
      <w:r w:rsidR="00663609">
        <w:rPr>
          <w:highlight w:val="green"/>
        </w:rPr>
      </w:r>
      <w:r w:rsidR="00663609">
        <w:rPr>
          <w:highlight w:val="green"/>
        </w:rPr>
        <w:fldChar w:fldCharType="separate"/>
      </w:r>
      <w:r w:rsidR="007456A0">
        <w:t>2.4.2.1</w:t>
      </w:r>
      <w:r w:rsidR="00663609">
        <w:rPr>
          <w:highlight w:val="green"/>
        </w:rPr>
        <w:fldChar w:fldCharType="end"/>
      </w:r>
      <w:r w:rsidR="00663609">
        <w:t xml:space="preserve"> této Smlouvy, </w:t>
      </w:r>
      <w:r w:rsidRPr="006A7B6C">
        <w:t xml:space="preserve">zaplatí Zhotovitel Objednateli smluvní pokutu ve výši </w:t>
      </w:r>
      <w:r w:rsidRPr="008220CD">
        <w:t>0,05 %</w:t>
      </w:r>
      <w:r w:rsidRPr="006A7B6C">
        <w:t xml:space="preserve"> z částky uvedené v čl. </w:t>
      </w:r>
      <w:r w:rsidR="00680FDA">
        <w:rPr>
          <w:highlight w:val="green"/>
        </w:rPr>
        <w:fldChar w:fldCharType="begin"/>
      </w:r>
      <w:r w:rsidR="00680FDA">
        <w:instrText xml:space="preserve"> REF _Ref156324961 \r \h </w:instrText>
      </w:r>
      <w:r w:rsidR="00680FDA">
        <w:rPr>
          <w:highlight w:val="green"/>
        </w:rPr>
      </w:r>
      <w:r w:rsidR="00680FDA">
        <w:rPr>
          <w:highlight w:val="green"/>
        </w:rPr>
        <w:fldChar w:fldCharType="separate"/>
      </w:r>
      <w:r w:rsidR="007456A0">
        <w:t>2.3.2.1</w:t>
      </w:r>
      <w:r w:rsidR="00680FDA">
        <w:rPr>
          <w:highlight w:val="green"/>
        </w:rPr>
        <w:fldChar w:fldCharType="end"/>
      </w:r>
      <w:r w:rsidR="00680FDA">
        <w:t xml:space="preserve"> této Smlouvy</w:t>
      </w:r>
      <w:r w:rsidR="00680FDA" w:rsidRPr="006A7B6C">
        <w:t xml:space="preserve"> </w:t>
      </w:r>
      <w:r w:rsidRPr="006A7B6C">
        <w:t>za každý započatý den prodlení;</w:t>
      </w:r>
    </w:p>
    <w:p w14:paraId="63EA93E7" w14:textId="77777777" w:rsidR="0032255C" w:rsidRPr="008220CD" w:rsidRDefault="00F01CA3" w:rsidP="0032255C">
      <w:pPr>
        <w:pStyle w:val="Nadpis4"/>
      </w:pPr>
      <w:r w:rsidRPr="006A7B6C">
        <w:t xml:space="preserve">V rozsahu </w:t>
      </w:r>
      <w:r w:rsidR="00663609">
        <w:t xml:space="preserve">vypracování </w:t>
      </w:r>
      <w:r w:rsidR="00663609" w:rsidRPr="008220CD">
        <w:t>Konceptu PD</w:t>
      </w:r>
      <w:r w:rsidRPr="008220CD">
        <w:t xml:space="preserve"> v době </w:t>
      </w:r>
      <w:r w:rsidR="00663609" w:rsidRPr="008220CD">
        <w:t xml:space="preserve">dle čl. </w:t>
      </w:r>
      <w:r w:rsidR="00663609" w:rsidRPr="008220CD">
        <w:fldChar w:fldCharType="begin"/>
      </w:r>
      <w:r w:rsidR="00663609" w:rsidRPr="008220CD">
        <w:instrText xml:space="preserve"> REF _Ref156324730 \r \h </w:instrText>
      </w:r>
      <w:r w:rsidR="008220CD">
        <w:instrText xml:space="preserve"> \* MERGEFORMAT </w:instrText>
      </w:r>
      <w:r w:rsidR="00663609" w:rsidRPr="008220CD">
        <w:fldChar w:fldCharType="separate"/>
      </w:r>
      <w:r w:rsidR="007456A0">
        <w:t>2.4.2.2</w:t>
      </w:r>
      <w:r w:rsidR="00663609" w:rsidRPr="008220CD">
        <w:fldChar w:fldCharType="end"/>
      </w:r>
      <w:r w:rsidR="00663609" w:rsidRPr="008220CD">
        <w:t xml:space="preserve"> této Smlouvy, </w:t>
      </w:r>
      <w:r w:rsidRPr="008220CD">
        <w:t xml:space="preserve">zaplatí Zhotovitel Objednateli smluvní pokutu ve výši 0,05 % z částky uvedené v čl. </w:t>
      </w:r>
      <w:r w:rsidR="00680FDA" w:rsidRPr="008220CD">
        <w:fldChar w:fldCharType="begin"/>
      </w:r>
      <w:r w:rsidR="00680FDA" w:rsidRPr="008220CD">
        <w:instrText xml:space="preserve"> REF _Ref156324987 \r \h </w:instrText>
      </w:r>
      <w:r w:rsidR="008220CD">
        <w:instrText xml:space="preserve"> \* MERGEFORMAT </w:instrText>
      </w:r>
      <w:r w:rsidR="00680FDA" w:rsidRPr="008220CD">
        <w:fldChar w:fldCharType="separate"/>
      </w:r>
      <w:r w:rsidR="007456A0">
        <w:t>2.3.2.2</w:t>
      </w:r>
      <w:r w:rsidR="00680FDA" w:rsidRPr="008220CD">
        <w:fldChar w:fldCharType="end"/>
      </w:r>
      <w:r w:rsidR="00680FDA" w:rsidRPr="008220CD">
        <w:t xml:space="preserve"> této Smlouvy </w:t>
      </w:r>
      <w:r w:rsidRPr="008220CD">
        <w:t>za každý započatý den prodlení;</w:t>
      </w:r>
    </w:p>
    <w:p w14:paraId="3938F7DC" w14:textId="77777777" w:rsidR="0032255C" w:rsidRPr="008220CD" w:rsidRDefault="00F01CA3" w:rsidP="0032255C">
      <w:pPr>
        <w:pStyle w:val="Nadpis4"/>
      </w:pPr>
      <w:r w:rsidRPr="008220CD">
        <w:t xml:space="preserve">V rozsahu </w:t>
      </w:r>
      <w:r w:rsidR="00663609" w:rsidRPr="008220CD">
        <w:t>Čistopisu PD</w:t>
      </w:r>
      <w:r w:rsidRPr="008220CD">
        <w:t xml:space="preserve"> v době </w:t>
      </w:r>
      <w:r w:rsidR="00663609" w:rsidRPr="008220CD">
        <w:t xml:space="preserve">dle čl. </w:t>
      </w:r>
      <w:r w:rsidR="00663609" w:rsidRPr="008220CD">
        <w:fldChar w:fldCharType="begin"/>
      </w:r>
      <w:r w:rsidR="00663609" w:rsidRPr="008220CD">
        <w:instrText xml:space="preserve"> REF _Ref156324755 \r \h </w:instrText>
      </w:r>
      <w:r w:rsidR="008220CD">
        <w:instrText xml:space="preserve"> \* MERGEFORMAT </w:instrText>
      </w:r>
      <w:r w:rsidR="00663609" w:rsidRPr="008220CD">
        <w:fldChar w:fldCharType="separate"/>
      </w:r>
      <w:r w:rsidR="007456A0">
        <w:t>2.4.2.3</w:t>
      </w:r>
      <w:r w:rsidR="00663609" w:rsidRPr="008220CD">
        <w:fldChar w:fldCharType="end"/>
      </w:r>
      <w:r w:rsidR="00663609" w:rsidRPr="008220CD">
        <w:t xml:space="preserve"> této Smlouvy, </w:t>
      </w:r>
      <w:r w:rsidRPr="008220CD">
        <w:t xml:space="preserve">zaplatí Zhotovitel Objednateli smluvní pokutu ve výši 0,05 % z částky uvedené v čl. </w:t>
      </w:r>
      <w:r w:rsidR="00680FDA" w:rsidRPr="008220CD">
        <w:fldChar w:fldCharType="begin"/>
      </w:r>
      <w:r w:rsidR="00680FDA" w:rsidRPr="008220CD">
        <w:instrText xml:space="preserve"> REF _Ref156324999 \r \h </w:instrText>
      </w:r>
      <w:r w:rsidR="008220CD">
        <w:instrText xml:space="preserve"> \* MERGEFORMAT </w:instrText>
      </w:r>
      <w:r w:rsidR="00680FDA" w:rsidRPr="008220CD">
        <w:fldChar w:fldCharType="separate"/>
      </w:r>
      <w:r w:rsidR="007456A0">
        <w:t>2.3.2.3</w:t>
      </w:r>
      <w:r w:rsidR="00680FDA" w:rsidRPr="008220CD">
        <w:fldChar w:fldCharType="end"/>
      </w:r>
      <w:r w:rsidR="00680FDA" w:rsidRPr="008220CD">
        <w:t xml:space="preserve"> této Smlouvy </w:t>
      </w:r>
      <w:r w:rsidRPr="008220CD">
        <w:t>za každý započatý den prodlení;</w:t>
      </w:r>
    </w:p>
    <w:p w14:paraId="59897ED3" w14:textId="77777777" w:rsidR="000F757E" w:rsidRPr="008220CD" w:rsidRDefault="00F01CA3" w:rsidP="000F757E">
      <w:pPr>
        <w:pStyle w:val="Nadpis4"/>
      </w:pPr>
      <w:r w:rsidRPr="008220CD">
        <w:t xml:space="preserve">V rozsahu na příslušný stavební úřad úplnou a formálně i materiálně perfektní žádost o povolení záměru v době dle čl. </w:t>
      </w:r>
      <w:r w:rsidRPr="008220CD">
        <w:fldChar w:fldCharType="begin"/>
      </w:r>
      <w:r w:rsidRPr="008220CD">
        <w:instrText xml:space="preserve"> REF _Ref156324806 \r \h </w:instrText>
      </w:r>
      <w:r w:rsidR="008220CD">
        <w:instrText xml:space="preserve"> \* MERGEFORMAT </w:instrText>
      </w:r>
      <w:r w:rsidRPr="008220CD">
        <w:fldChar w:fldCharType="separate"/>
      </w:r>
      <w:r w:rsidR="007456A0">
        <w:t>2.4.2.4</w:t>
      </w:r>
      <w:r w:rsidRPr="008220CD">
        <w:fldChar w:fldCharType="end"/>
      </w:r>
      <w:r w:rsidRPr="008220CD">
        <w:t xml:space="preserve"> této Smlouvy, zaplatí Zhotovitel Objednateli smluvní pokutu ve výši 0,05 % z částky uvedené v čl. </w:t>
      </w:r>
      <w:r w:rsidRPr="008220CD">
        <w:fldChar w:fldCharType="begin"/>
      </w:r>
      <w:r w:rsidRPr="008220CD">
        <w:instrText xml:space="preserve"> REF _Ref156325019 \r \h </w:instrText>
      </w:r>
      <w:r w:rsidR="008220CD">
        <w:instrText xml:space="preserve"> \* MERGEFORMAT </w:instrText>
      </w:r>
      <w:r w:rsidRPr="008220CD">
        <w:fldChar w:fldCharType="separate"/>
      </w:r>
      <w:r w:rsidR="007456A0">
        <w:t>2.3.2.4</w:t>
      </w:r>
      <w:r w:rsidRPr="008220CD">
        <w:fldChar w:fldCharType="end"/>
      </w:r>
      <w:r w:rsidRPr="008220CD">
        <w:t xml:space="preserve"> této Smlouvy za každý započatý den prodlení;</w:t>
      </w:r>
    </w:p>
    <w:p w14:paraId="0AD33E92" w14:textId="77777777" w:rsidR="0032255C" w:rsidRPr="008220CD" w:rsidRDefault="00F01CA3" w:rsidP="0032255C">
      <w:pPr>
        <w:pStyle w:val="Nadpis4"/>
      </w:pPr>
      <w:r w:rsidRPr="008220CD">
        <w:t xml:space="preserve">V rozsahu </w:t>
      </w:r>
      <w:r w:rsidR="00663609" w:rsidRPr="008220CD">
        <w:t>vypracování Následujících částí ZD</w:t>
      </w:r>
      <w:r w:rsidRPr="008220CD">
        <w:t xml:space="preserve"> v době </w:t>
      </w:r>
      <w:r w:rsidR="00663609" w:rsidRPr="008220CD">
        <w:t xml:space="preserve">dle čl. </w:t>
      </w:r>
      <w:r w:rsidR="000F757E" w:rsidRPr="008220CD">
        <w:fldChar w:fldCharType="begin"/>
      </w:r>
      <w:r w:rsidR="000F757E" w:rsidRPr="008220CD">
        <w:instrText xml:space="preserve"> REF _Ref160034743 \r \h </w:instrText>
      </w:r>
      <w:r w:rsidR="008220CD">
        <w:instrText xml:space="preserve"> \* MERGEFORMAT </w:instrText>
      </w:r>
      <w:r w:rsidR="000F757E" w:rsidRPr="008220CD">
        <w:fldChar w:fldCharType="separate"/>
      </w:r>
      <w:r w:rsidR="007456A0">
        <w:t>2.4.2.5</w:t>
      </w:r>
      <w:r w:rsidR="000F757E" w:rsidRPr="008220CD">
        <w:fldChar w:fldCharType="end"/>
      </w:r>
      <w:r w:rsidR="000F757E" w:rsidRPr="008220CD">
        <w:t xml:space="preserve"> </w:t>
      </w:r>
      <w:r w:rsidR="00663609" w:rsidRPr="008220CD">
        <w:t xml:space="preserve">této Smlouvy, </w:t>
      </w:r>
      <w:r w:rsidRPr="008220CD">
        <w:t xml:space="preserve">zaplatí Zhotovitel Objednateli smluvní pokutu ve výši 0,05 % z částky uvedené v čl. </w:t>
      </w:r>
      <w:r w:rsidR="000F757E" w:rsidRPr="008220CD">
        <w:fldChar w:fldCharType="begin"/>
      </w:r>
      <w:r w:rsidR="000F757E" w:rsidRPr="008220CD">
        <w:instrText xml:space="preserve"> REF _Ref160034772 \r \h </w:instrText>
      </w:r>
      <w:r w:rsidR="008220CD">
        <w:instrText xml:space="preserve"> \* MERGEFORMAT </w:instrText>
      </w:r>
      <w:r w:rsidR="000F757E" w:rsidRPr="008220CD">
        <w:fldChar w:fldCharType="separate"/>
      </w:r>
      <w:r w:rsidR="007456A0">
        <w:t>2.3.2.5</w:t>
      </w:r>
      <w:r w:rsidR="000F757E" w:rsidRPr="008220CD">
        <w:fldChar w:fldCharType="end"/>
      </w:r>
      <w:r w:rsidR="00FF1FA5">
        <w:t xml:space="preserve"> </w:t>
      </w:r>
      <w:r w:rsidR="00680FDA" w:rsidRPr="008220CD">
        <w:t xml:space="preserve">této Smlouvy </w:t>
      </w:r>
      <w:r w:rsidRPr="008220CD">
        <w:t>za každý započatý den prodlení;</w:t>
      </w:r>
    </w:p>
    <w:p w14:paraId="65141950" w14:textId="77777777" w:rsidR="00FC79C6" w:rsidRDefault="00F01CA3" w:rsidP="008B3AAF">
      <w:pPr>
        <w:pStyle w:val="Nadpis3"/>
      </w:pPr>
      <w:r w:rsidRPr="006A7B6C">
        <w:t xml:space="preserve">V případě prodlení </w:t>
      </w:r>
      <w:r w:rsidR="008B3AAF" w:rsidRPr="006A7B6C">
        <w:t xml:space="preserve">Zhotovitele </w:t>
      </w:r>
      <w:r w:rsidRPr="006A7B6C">
        <w:t xml:space="preserve">s odstraněním vad dle této </w:t>
      </w:r>
      <w:r w:rsidR="008B3AAF" w:rsidRPr="006A7B6C">
        <w:t>Smlouvy</w:t>
      </w:r>
      <w:r w:rsidRPr="006A7B6C">
        <w:t xml:space="preserve"> </w:t>
      </w:r>
      <w:r w:rsidR="008B3AAF" w:rsidRPr="006A7B6C">
        <w:t>zaplatí Zhotovitel Objednateli smluvní pokutu</w:t>
      </w:r>
      <w:r w:rsidRPr="006A7B6C">
        <w:t xml:space="preserve"> ve výši </w:t>
      </w:r>
      <w:r w:rsidR="008220CD">
        <w:t>3.000,-</w:t>
      </w:r>
      <w:r w:rsidR="008B3AAF" w:rsidRPr="006A7B6C">
        <w:t xml:space="preserve"> </w:t>
      </w:r>
      <w:r w:rsidRPr="006A7B6C">
        <w:t>Kč za každou jednotlivou vadu a za každý započatý den prodlení s</w:t>
      </w:r>
      <w:r w:rsidR="00350958">
        <w:t> </w:t>
      </w:r>
      <w:r w:rsidRPr="006A7B6C">
        <w:t>odstraněním této vady.</w:t>
      </w:r>
    </w:p>
    <w:p w14:paraId="4F1C0DB2" w14:textId="77777777" w:rsidR="00F8475A" w:rsidRPr="00F8475A" w:rsidRDefault="00F01CA3" w:rsidP="00F8475A">
      <w:pPr>
        <w:pStyle w:val="Nadpis3"/>
      </w:pPr>
      <w:r w:rsidRPr="00F8475A">
        <w:t>V případě prodlení Zhotovitele s předáním Situační zprávy nebo Situačních zpráv</w:t>
      </w:r>
      <w:r>
        <w:t xml:space="preserve"> </w:t>
      </w:r>
      <w:r w:rsidRPr="006A7B6C">
        <w:t xml:space="preserve">zaplatí Zhotovitel Objednateli smluvní pokutu ve výši </w:t>
      </w:r>
      <w:r w:rsidR="008220CD">
        <w:t>500,-</w:t>
      </w:r>
      <w:r w:rsidRPr="006A7B6C">
        <w:t xml:space="preserve"> Kč za každý započatý den prodlení s</w:t>
      </w:r>
      <w:r>
        <w:t> předáním každé jednotlivé Situační zprávy.</w:t>
      </w:r>
    </w:p>
    <w:p w14:paraId="02463445" w14:textId="77777777" w:rsidR="00C872B6" w:rsidRPr="006A7B6C" w:rsidRDefault="00F01CA3" w:rsidP="00C82FEE">
      <w:pPr>
        <w:pStyle w:val="Nadpis3"/>
      </w:pPr>
      <w:r>
        <w:t>Další smluvní pokuty, z</w:t>
      </w:r>
      <w:r w:rsidRPr="006A7B6C">
        <w:t xml:space="preserve">působ uplatňování smluvních pokut jakož i další práva a povinnosti </w:t>
      </w:r>
      <w:r w:rsidR="003F5B12" w:rsidRPr="006A7B6C">
        <w:t xml:space="preserve">Smluvních stran </w:t>
      </w:r>
      <w:r w:rsidRPr="006A7B6C">
        <w:t>s</w:t>
      </w:r>
      <w:r w:rsidR="003F5B12" w:rsidRPr="006A7B6C">
        <w:t>pojené se Smluvními pokutami</w:t>
      </w:r>
      <w:r w:rsidR="00B34231" w:rsidRPr="006A7B6C">
        <w:t xml:space="preserve"> jsou upraveny v čl. </w:t>
      </w:r>
      <w:r w:rsidR="00B34231" w:rsidRPr="006A7B6C">
        <w:fldChar w:fldCharType="begin"/>
      </w:r>
      <w:r w:rsidR="00B34231" w:rsidRPr="006A7B6C">
        <w:instrText xml:space="preserve"> REF _Ref144842562 \r \h </w:instrText>
      </w:r>
      <w:r w:rsidR="006A7B6C">
        <w:instrText xml:space="preserve"> \* MERGEFORMAT </w:instrText>
      </w:r>
      <w:r w:rsidR="00B34231" w:rsidRPr="006A7B6C">
        <w:fldChar w:fldCharType="separate"/>
      </w:r>
      <w:r w:rsidR="007456A0">
        <w:t>3.18</w:t>
      </w:r>
      <w:r w:rsidR="00B34231" w:rsidRPr="006A7B6C">
        <w:fldChar w:fldCharType="end"/>
      </w:r>
      <w:r w:rsidR="005F056E">
        <w:t xml:space="preserve"> </w:t>
      </w:r>
      <w:r w:rsidR="00680FDA">
        <w:t xml:space="preserve">této </w:t>
      </w:r>
      <w:r w:rsidR="005F056E">
        <w:t>Smlouvy</w:t>
      </w:r>
      <w:r w:rsidR="00B34231" w:rsidRPr="006A7B6C">
        <w:t>.</w:t>
      </w:r>
    </w:p>
    <w:p w14:paraId="5A4FDCEF" w14:textId="77777777" w:rsidR="002E12E6" w:rsidRPr="006A7B6C" w:rsidRDefault="00F01CA3" w:rsidP="002E12E6">
      <w:pPr>
        <w:pStyle w:val="Nadpis2"/>
      </w:pPr>
      <w:bookmarkStart w:id="44" w:name="_Ref156320765"/>
      <w:r w:rsidRPr="006A7B6C">
        <w:t>Pojištění Zhotovitele</w:t>
      </w:r>
      <w:bookmarkEnd w:id="44"/>
    </w:p>
    <w:p w14:paraId="44DB9A90" w14:textId="77777777" w:rsidR="002E12E6" w:rsidRPr="006A7B6C" w:rsidRDefault="00F01CA3" w:rsidP="002E12E6">
      <w:pPr>
        <w:pStyle w:val="Nadpis3"/>
      </w:pPr>
      <w:r w:rsidRPr="006A7B6C">
        <w:t xml:space="preserve">Zhotovitel je povinen nejpozději ke dni účinnosti této Smlouvy na svoje riziko a náklady sjednat pojištění odpovědnosti za škody způsobené při výkonu jeho podnikatelské činnosti Objednateli nebo třetím osobám s pojistným plněním ve výši alespoň 10.000.000,- Kč (včetně pojištění finanční škody). Maximální spoluúčast Zhotovitele na pojistné události může dle této pojistné smlouvy činit nejvýše 100.000,- Kč. Zhotovitel je povinen udržovat toto pojištění v platnosti až do kolaudace Stavby a odstranění všech jejích vad a nedodělků. Objednatel je oprávněn kdykoliv během doby uvedené </w:t>
      </w:r>
      <w:r w:rsidRPr="006A7B6C">
        <w:lastRenderedPageBreak/>
        <w:t>v</w:t>
      </w:r>
      <w:r w:rsidR="00771775">
        <w:t> </w:t>
      </w:r>
      <w:r w:rsidRPr="006A7B6C">
        <w:t>předchozí větě požadovat, aby Zhotovitel prokázal splnění povinností dle tohoto odstavce, a Zhotovitel je povinen této žádosti bez zbytečného odkladu vyhovět.</w:t>
      </w:r>
    </w:p>
    <w:p w14:paraId="37C559B5" w14:textId="77777777" w:rsidR="00E00E66" w:rsidRDefault="00F01CA3" w:rsidP="00E00E66">
      <w:pPr>
        <w:pStyle w:val="Nadpis1"/>
        <w:numPr>
          <w:ilvl w:val="0"/>
          <w:numId w:val="0"/>
        </w:numPr>
      </w:pPr>
      <w:bookmarkStart w:id="45" w:name="_Ref144374623"/>
      <w:bookmarkStart w:id="46" w:name="_Ref141444688"/>
      <w:bookmarkStart w:id="47" w:name="_Ref141434963"/>
      <w:r>
        <w:t xml:space="preserve">Popis jednotlivých </w:t>
      </w:r>
      <w:r w:rsidR="005A5CF3">
        <w:t>Dílčích částí</w:t>
      </w:r>
    </w:p>
    <w:p w14:paraId="290F54F7" w14:textId="77777777" w:rsidR="00EC6509" w:rsidRPr="006A7B6C" w:rsidRDefault="00F01CA3" w:rsidP="00EC6509">
      <w:pPr>
        <w:pStyle w:val="Nadpis2"/>
      </w:pPr>
      <w:bookmarkStart w:id="48" w:name="_Ref160042055"/>
      <w:r>
        <w:t>Předprojektová příprava</w:t>
      </w:r>
      <w:bookmarkEnd w:id="48"/>
    </w:p>
    <w:p w14:paraId="4C3B43E6" w14:textId="77777777" w:rsidR="00F3300B" w:rsidRPr="006A7B6C" w:rsidRDefault="00F01CA3" w:rsidP="00EC6509">
      <w:pPr>
        <w:pStyle w:val="Nadpis3"/>
        <w:numPr>
          <w:ilvl w:val="0"/>
          <w:numId w:val="0"/>
        </w:numPr>
      </w:pPr>
      <w:r>
        <w:t>Předprojektová příprava</w:t>
      </w:r>
      <w:r w:rsidRPr="006A7B6C">
        <w:t xml:space="preserve"> zahrnuje zejména následující činnosti:</w:t>
      </w:r>
      <w:bookmarkEnd w:id="45"/>
    </w:p>
    <w:p w14:paraId="18A8A2ED" w14:textId="77777777" w:rsidR="00F3300B" w:rsidRPr="00B20B64" w:rsidRDefault="00F01CA3" w:rsidP="00EC6509">
      <w:pPr>
        <w:pStyle w:val="Nadpis3"/>
      </w:pPr>
      <w:r w:rsidRPr="00B20B64">
        <w:t xml:space="preserve">Zpracování geodetického zaměření lokality </w:t>
      </w:r>
      <w:r w:rsidR="00D80934" w:rsidRPr="00B20B64">
        <w:t>Stavby</w:t>
      </w:r>
      <w:r w:rsidRPr="00B20B64">
        <w:t xml:space="preserve"> pro projekční účely a související činnosti v</w:t>
      </w:r>
      <w:r w:rsidR="00771775" w:rsidRPr="00B20B64">
        <w:t> </w:t>
      </w:r>
      <w:r w:rsidRPr="00B20B64">
        <w:t>následujícím rozsahu:</w:t>
      </w:r>
    </w:p>
    <w:p w14:paraId="187F25CF" w14:textId="77777777" w:rsidR="00F3300B" w:rsidRPr="00B20B64" w:rsidRDefault="00F01CA3" w:rsidP="006F143A">
      <w:pPr>
        <w:pStyle w:val="Nadpis4"/>
      </w:pPr>
      <w:r w:rsidRPr="00B20B64">
        <w:t>Zpracování podrobného polohopisného a výškopisného zaměření dotčeného území</w:t>
      </w:r>
      <w:r w:rsidR="00B20B64">
        <w:t xml:space="preserve"> Stavby</w:t>
      </w:r>
      <w:r w:rsidRPr="00B20B64">
        <w:t xml:space="preserve"> (maximální rastr souřadnic 2 m) včetně všech hran, terénních zlomů, objektů, zpevněných ploch, nadzemního vedení inženýrských sítí a vegetace</w:t>
      </w:r>
      <w:r w:rsidR="00534A26">
        <w:t xml:space="preserve">. </w:t>
      </w:r>
      <w:r w:rsidR="00534A26">
        <w:rPr>
          <w:rFonts w:eastAsia="Arial" w:cs="Arial"/>
        </w:rPr>
        <w:t xml:space="preserve">Geodetické zaměření lokality bude </w:t>
      </w:r>
      <w:r w:rsidR="00534A26" w:rsidRPr="76FB03DD">
        <w:rPr>
          <w:rFonts w:eastAsia="Arial" w:cs="Arial"/>
        </w:rPr>
        <w:t>zpracován</w:t>
      </w:r>
      <w:r w:rsidR="00534A26">
        <w:rPr>
          <w:rFonts w:eastAsia="Arial" w:cs="Arial"/>
        </w:rPr>
        <w:t>o</w:t>
      </w:r>
      <w:r w:rsidR="00534A26" w:rsidRPr="76FB03DD">
        <w:rPr>
          <w:rFonts w:eastAsia="Arial" w:cs="Arial"/>
        </w:rPr>
        <w:t xml:space="preserve"> </w:t>
      </w:r>
      <w:r w:rsidR="00534A26" w:rsidRPr="004053D1">
        <w:rPr>
          <w:rFonts w:eastAsia="Arial" w:cs="Arial"/>
        </w:rPr>
        <w:t>a autorizován</w:t>
      </w:r>
      <w:r w:rsidR="00534A26">
        <w:rPr>
          <w:rFonts w:eastAsia="Arial" w:cs="Arial"/>
        </w:rPr>
        <w:t>o</w:t>
      </w:r>
      <w:r w:rsidR="00534A26" w:rsidRPr="004053D1">
        <w:rPr>
          <w:rFonts w:eastAsia="Arial" w:cs="Arial"/>
        </w:rPr>
        <w:t xml:space="preserve"> osobou s </w:t>
      </w:r>
      <w:r w:rsidR="00534A26">
        <w:rPr>
          <w:rFonts w:cs="Tahoma"/>
        </w:rPr>
        <w:t xml:space="preserve">oprávněním úředně ověřeného zeměměřičského inženýra dle </w:t>
      </w:r>
      <w:r w:rsidR="00534A26">
        <w:rPr>
          <w:rFonts w:cs="Arial"/>
        </w:rPr>
        <w:t>zákona č. 200/1994 Sb., o zeměměřičství a o změně a doplnění některých zákonů souvisejících s jeho zavedením, v platném znění</w:t>
      </w:r>
      <w:r w:rsidR="00534A26">
        <w:rPr>
          <w:rFonts w:eastAsia="Arial" w:cs="Arial"/>
        </w:rPr>
        <w:t>;</w:t>
      </w:r>
    </w:p>
    <w:p w14:paraId="60DA2328" w14:textId="77777777" w:rsidR="00F3300B" w:rsidRPr="00B20B64" w:rsidRDefault="00F01CA3" w:rsidP="006F143A">
      <w:pPr>
        <w:pStyle w:val="Nadpis4"/>
      </w:pPr>
      <w:r w:rsidRPr="00B20B64">
        <w:t>Zpracování digitálního modelu terénu (DMT) a situačního zákresu měření dotčeného území</w:t>
      </w:r>
      <w:r w:rsidR="00B20B64">
        <w:t xml:space="preserve"> Stavby</w:t>
      </w:r>
      <w:r w:rsidRPr="00B20B64">
        <w:t xml:space="preserve"> včetně vrstevnic a promítnutí do katastrální mapy v měřítku 1:500</w:t>
      </w:r>
      <w:r w:rsidR="00534A26">
        <w:t>;</w:t>
      </w:r>
    </w:p>
    <w:p w14:paraId="2B838EC6" w14:textId="77777777" w:rsidR="003606A1" w:rsidRDefault="00F01CA3" w:rsidP="00CB05F5">
      <w:pPr>
        <w:pStyle w:val="Nadpis4"/>
      </w:pPr>
      <w:r>
        <w:t>Z</w:t>
      </w:r>
      <w:r w:rsidRPr="00B20B64">
        <w:t xml:space="preserve">pracování zaměření a veškeré výstupy budou provedeny a zpracovány v souřadnicovém systému S-JTSK a ve výškovém systému </w:t>
      </w:r>
      <w:proofErr w:type="spellStart"/>
      <w:r w:rsidRPr="00B20B64">
        <w:t>B.p.v</w:t>
      </w:r>
      <w:proofErr w:type="spellEnd"/>
      <w:r w:rsidRPr="00B20B64">
        <w:t>. a v třídě přesnosti dle ČSN maximálně 3</w:t>
      </w:r>
      <w:r w:rsidR="00534A26">
        <w:t>;</w:t>
      </w:r>
    </w:p>
    <w:p w14:paraId="71090237" w14:textId="77777777" w:rsidR="003606A1" w:rsidRDefault="00F01CA3" w:rsidP="00CB05F5">
      <w:pPr>
        <w:pStyle w:val="Nadpis4"/>
      </w:pPr>
      <w:r w:rsidRPr="004C1CF7">
        <w:t>Zpracování dendrologického průzkumu</w:t>
      </w:r>
      <w:r w:rsidR="004C1CF7">
        <w:t xml:space="preserve">; </w:t>
      </w:r>
      <w:r w:rsidR="004C1CF7" w:rsidRPr="00A51602">
        <w:rPr>
          <w:rFonts w:cs="Calibri"/>
        </w:rPr>
        <w:t xml:space="preserve">Náležitosti dendrologického průzkumu se budou řídit Standardy péče o přírodu a krajinu, Hodnocení stavu stromů, SPPK A01 001:2018. Dřeviny budou identifikovány číslem a lokalizovány do mapy, bude určen počet dřevin/plocha keřů, tvar (strom, keř, </w:t>
      </w:r>
      <w:proofErr w:type="spellStart"/>
      <w:r w:rsidR="004C1CF7" w:rsidRPr="00A51602">
        <w:rPr>
          <w:rFonts w:cs="Calibri"/>
        </w:rPr>
        <w:t>vícekmen</w:t>
      </w:r>
      <w:proofErr w:type="spellEnd"/>
      <w:r w:rsidR="004C1CF7" w:rsidRPr="00A51602">
        <w:rPr>
          <w:rFonts w:cs="Calibri"/>
        </w:rPr>
        <w:t>), taxon, budou zjištěny dendrometrické údaje (dimenze kmene, výška stromu, výška nasazení koruny/výška koruny, šířka koruny), fyziologické stáří, vitalita (životní funkce), zdravotní stav (defekty a poškození), stabilita, provozní bezpečnost, perspektiva a ostatní skutečnosti nezahrnuté do předchozích parametrů (např. podezření na výskyt zvláště chráněných druhů, napadení škůdci apod.)</w:t>
      </w:r>
      <w:r w:rsidR="00534A26">
        <w:rPr>
          <w:rFonts w:cs="Calibri"/>
        </w:rPr>
        <w:t>;</w:t>
      </w:r>
      <w:r w:rsidR="004C1CF7">
        <w:t xml:space="preserve"> </w:t>
      </w:r>
    </w:p>
    <w:p w14:paraId="01A6F258" w14:textId="77777777" w:rsidR="00B20B64" w:rsidRPr="00B20B64" w:rsidRDefault="00F01CA3" w:rsidP="00B20B64">
      <w:pPr>
        <w:pStyle w:val="Nadpis4"/>
      </w:pPr>
      <w:r>
        <w:t>H</w:t>
      </w:r>
      <w:r w:rsidR="002241A6">
        <w:t xml:space="preserve">ranice dotčeného území Stavby je vymezena v přiloženém situačním zákresu – Příloha č. 1 Smlouvy, přičemž vodní část bude zaměřena do hloubky 2,0 m od aktuální hladiny vody nebo 5 metrů od břehu (průsečík hladiny s terénem). </w:t>
      </w:r>
    </w:p>
    <w:p w14:paraId="7CABBEE8" w14:textId="77777777" w:rsidR="00EC6509" w:rsidRPr="006A7B6C" w:rsidRDefault="00F01CA3" w:rsidP="00EC6509">
      <w:pPr>
        <w:pStyle w:val="Nadpis2"/>
      </w:pPr>
      <w:bookmarkStart w:id="49" w:name="_Ref150374079"/>
      <w:r w:rsidRPr="006A7B6C">
        <w:t>Koncept PD</w:t>
      </w:r>
      <w:bookmarkEnd w:id="49"/>
      <w:r w:rsidRPr="006A7B6C">
        <w:t xml:space="preserve"> </w:t>
      </w:r>
    </w:p>
    <w:p w14:paraId="63C7B92D" w14:textId="77777777" w:rsidR="00EC6509" w:rsidRPr="006A7B6C" w:rsidRDefault="00F01CA3" w:rsidP="00EC6509">
      <w:pPr>
        <w:pStyle w:val="Nadpis3"/>
        <w:numPr>
          <w:ilvl w:val="0"/>
          <w:numId w:val="0"/>
        </w:numPr>
      </w:pPr>
      <w:r w:rsidRPr="006A7B6C">
        <w:t>Zhotovitel zpracuje Koncept PD v souladu s následujícími ujednáními:</w:t>
      </w:r>
      <w:bookmarkEnd w:id="46"/>
    </w:p>
    <w:p w14:paraId="0017D223" w14:textId="77777777" w:rsidR="00F3300B" w:rsidRPr="006A7B6C" w:rsidRDefault="00F01CA3" w:rsidP="00EC6509">
      <w:pPr>
        <w:pStyle w:val="Nadpis3"/>
      </w:pPr>
      <w:r w:rsidRPr="006A7B6C">
        <w:t xml:space="preserve">Zhotovitel se zavazuje zhotovit </w:t>
      </w:r>
      <w:r w:rsidR="004007B1">
        <w:t>K</w:t>
      </w:r>
      <w:r w:rsidRPr="006A7B6C">
        <w:t xml:space="preserve">oncept </w:t>
      </w:r>
      <w:r w:rsidR="00EC6509" w:rsidRPr="006A7B6C">
        <w:t>PD</w:t>
      </w:r>
      <w:r w:rsidRPr="006A7B6C">
        <w:t xml:space="preserve"> </w:t>
      </w:r>
      <w:r w:rsidR="00EC6509" w:rsidRPr="006A7B6C">
        <w:t>pro povolení záměru v souladu s </w:t>
      </w:r>
      <w:proofErr w:type="spellStart"/>
      <w:r w:rsidR="00941B57" w:rsidRPr="006A7B6C">
        <w:t>ust</w:t>
      </w:r>
      <w:proofErr w:type="spellEnd"/>
      <w:r w:rsidR="00941B57">
        <w:t>.</w:t>
      </w:r>
      <w:r w:rsidR="00941B57" w:rsidRPr="006A7B6C">
        <w:t xml:space="preserve"> </w:t>
      </w:r>
      <w:r w:rsidR="00EC6509" w:rsidRPr="006A7B6C">
        <w:t xml:space="preserve">§ 158 </w:t>
      </w:r>
      <w:r w:rsidR="0021218D">
        <w:t>S</w:t>
      </w:r>
      <w:r w:rsidR="00EC6509" w:rsidRPr="006A7B6C">
        <w:t>tavebního zákona.</w:t>
      </w:r>
    </w:p>
    <w:p w14:paraId="2CE53393" w14:textId="77777777" w:rsidR="00F3300B" w:rsidRPr="006A7B6C" w:rsidRDefault="00F01CA3" w:rsidP="006A7B6C">
      <w:pPr>
        <w:pStyle w:val="Nadpis3"/>
      </w:pPr>
      <w:r w:rsidRPr="006A7B6C">
        <w:t xml:space="preserve">Pokud to bude možné a účelné, bude Zhotovitelem v maximální možné míře důsledně respektováno dispoziční, konstrukční, technické a architektonické řešení Stavby obsažené v </w:t>
      </w:r>
      <w:r w:rsidR="00EC6509" w:rsidRPr="006A7B6C">
        <w:t>Podkladech pro provedení Díla</w:t>
      </w:r>
      <w:r w:rsidRPr="006A7B6C">
        <w:t>. V případě vynucených odchylek a změn budou tyto jednoznačně Zhotovitelem zdůvodněny.</w:t>
      </w:r>
    </w:p>
    <w:p w14:paraId="6FF86458" w14:textId="77777777" w:rsidR="00F3300B" w:rsidRPr="006A7B6C" w:rsidRDefault="00F01CA3" w:rsidP="00FA52BA">
      <w:pPr>
        <w:pStyle w:val="Nadpis3"/>
      </w:pPr>
      <w:r w:rsidRPr="006A7B6C">
        <w:t>V</w:t>
      </w:r>
      <w:r w:rsidR="00EC6509" w:rsidRPr="006A7B6C">
        <w:t> Konceptu PD</w:t>
      </w:r>
      <w:r w:rsidRPr="006A7B6C">
        <w:t xml:space="preserve"> budou zohledněny a zapracovány veškeré požadavky vyplývající </w:t>
      </w:r>
      <w:r w:rsidR="005E6343">
        <w:t xml:space="preserve">ze Zhotoviteli známých stanovisek a rozhodnutí správních orgánů, </w:t>
      </w:r>
      <w:r w:rsidR="00EF7DDF">
        <w:t xml:space="preserve">které jsou součástí </w:t>
      </w:r>
      <w:r w:rsidR="004C1CF7" w:rsidRPr="006A7B6C">
        <w:t>Podklad</w:t>
      </w:r>
      <w:r w:rsidR="004C1CF7">
        <w:t>ů</w:t>
      </w:r>
      <w:r w:rsidR="004C1CF7" w:rsidRPr="006A7B6C">
        <w:t xml:space="preserve"> pro provedení Díla</w:t>
      </w:r>
      <w:r w:rsidRPr="006A7B6C">
        <w:t xml:space="preserve"> a rovněž budou řešeny přeložky inženýrských sítí, které budou v dispoziční kolizi se Stavbou</w:t>
      </w:r>
      <w:r w:rsidR="00CA24E9" w:rsidRPr="00CA24E9">
        <w:t>; dále veškeré statické výpočty pro možnost zpracování dalších stupňů PD</w:t>
      </w:r>
      <w:r w:rsidRPr="006A7B6C">
        <w:t>.</w:t>
      </w:r>
    </w:p>
    <w:p w14:paraId="272E788F" w14:textId="77777777" w:rsidR="00F3300B" w:rsidRPr="006A7B6C" w:rsidRDefault="00F01CA3" w:rsidP="00EC6509">
      <w:pPr>
        <w:pStyle w:val="Nadpis3"/>
      </w:pPr>
      <w:r w:rsidRPr="006A7B6C">
        <w:t xml:space="preserve">Koncept </w:t>
      </w:r>
      <w:r w:rsidR="00F572B8" w:rsidRPr="006A7B6C">
        <w:t>PD</w:t>
      </w:r>
      <w:r w:rsidRPr="006A7B6C">
        <w:t xml:space="preserve"> bude Zhotovitelem zpracován vždy samostatně dle místní a věcné příslušnosti stavebních úřadů podle ustanovení §</w:t>
      </w:r>
      <w:r w:rsidR="00FA52BA">
        <w:t xml:space="preserve"> </w:t>
      </w:r>
      <w:r w:rsidRPr="006A7B6C">
        <w:t>1</w:t>
      </w:r>
      <w:r w:rsidR="00F572B8" w:rsidRPr="006A7B6C">
        <w:t>5 až 37</w:t>
      </w:r>
      <w:r w:rsidRPr="006A7B6C">
        <w:t xml:space="preserve"> </w:t>
      </w:r>
      <w:r w:rsidR="00FA52BA">
        <w:t>S</w:t>
      </w:r>
      <w:r w:rsidRPr="006A7B6C">
        <w:t xml:space="preserve">tavebního zákona, příslušných k vydání povolení </w:t>
      </w:r>
      <w:r w:rsidR="00F572B8" w:rsidRPr="006A7B6C">
        <w:t xml:space="preserve">záměru </w:t>
      </w:r>
      <w:r w:rsidRPr="006A7B6C">
        <w:t xml:space="preserve">dle </w:t>
      </w:r>
      <w:r w:rsidR="00FA52BA">
        <w:t>S</w:t>
      </w:r>
      <w:r w:rsidRPr="006A7B6C">
        <w:t>tavebního zákona na jednotlivé stavební objekty (</w:t>
      </w:r>
      <w:r w:rsidR="005C07C9">
        <w:t>dále též jen „</w:t>
      </w:r>
      <w:r w:rsidRPr="00FB590A">
        <w:rPr>
          <w:b/>
        </w:rPr>
        <w:t>SO</w:t>
      </w:r>
      <w:r w:rsidR="005C07C9">
        <w:t>“</w:t>
      </w:r>
      <w:r w:rsidRPr="006A7B6C">
        <w:t>), inženýrské objekty (</w:t>
      </w:r>
      <w:r w:rsidR="005C07C9">
        <w:t>dále též jen „</w:t>
      </w:r>
      <w:r w:rsidRPr="00FB590A">
        <w:rPr>
          <w:b/>
        </w:rPr>
        <w:t>IO</w:t>
      </w:r>
      <w:r w:rsidR="005C07C9">
        <w:t>“</w:t>
      </w:r>
      <w:r w:rsidRPr="006A7B6C">
        <w:t>) a provozní soubory (</w:t>
      </w:r>
      <w:r w:rsidR="005C07C9">
        <w:t>dále též jen „</w:t>
      </w:r>
      <w:r w:rsidRPr="00FB590A">
        <w:rPr>
          <w:b/>
        </w:rPr>
        <w:t>PS</w:t>
      </w:r>
      <w:r w:rsidR="005C07C9">
        <w:t>“</w:t>
      </w:r>
      <w:r w:rsidRPr="006A7B6C">
        <w:t>).</w:t>
      </w:r>
    </w:p>
    <w:p w14:paraId="3CD3D1B4" w14:textId="77777777" w:rsidR="00F3300B" w:rsidRPr="006A7B6C" w:rsidRDefault="00F01CA3" w:rsidP="006A7B6C">
      <w:pPr>
        <w:pStyle w:val="Nadpis3"/>
      </w:pPr>
      <w:r w:rsidRPr="006A7B6C">
        <w:lastRenderedPageBreak/>
        <w:t>Zhotovitel v</w:t>
      </w:r>
      <w:r w:rsidR="00F572B8" w:rsidRPr="006A7B6C">
        <w:t> Konceptu PD</w:t>
      </w:r>
      <w:r w:rsidRPr="006A7B6C">
        <w:t xml:space="preserve"> rovněž vymezí rozhraní mezi těmi částmi Stavby, které je vhodné a účelné zadávat na základě technických podmínek stanovených:</w:t>
      </w:r>
    </w:p>
    <w:p w14:paraId="2520B25F" w14:textId="77777777" w:rsidR="00F3300B" w:rsidRPr="006A7B6C" w:rsidRDefault="00F01CA3" w:rsidP="006A7B6C">
      <w:pPr>
        <w:pStyle w:val="Nadpis4"/>
      </w:pPr>
      <w:bookmarkStart w:id="50" w:name="_Ref164200946"/>
      <w:r w:rsidRPr="006A7B6C">
        <w:t>formou dokumentace pro provádění stavby a soupisu stavebních prací, dodávek a služeb s</w:t>
      </w:r>
      <w:r w:rsidR="00283D33">
        <w:t> </w:t>
      </w:r>
      <w:r w:rsidRPr="006A7B6C">
        <w:t xml:space="preserve">výkazem výměr podle </w:t>
      </w:r>
      <w:proofErr w:type="spellStart"/>
      <w:r w:rsidR="004007B1">
        <w:t>ust</w:t>
      </w:r>
      <w:proofErr w:type="spellEnd"/>
      <w:r w:rsidR="004007B1">
        <w:t xml:space="preserve">. </w:t>
      </w:r>
      <w:r w:rsidRPr="006A7B6C">
        <w:t>§ 92 odst. 1 písm. a) ZZVZ, nebo naopak</w:t>
      </w:r>
      <w:r w:rsidR="00283D33">
        <w:t>;</w:t>
      </w:r>
      <w:bookmarkEnd w:id="50"/>
    </w:p>
    <w:p w14:paraId="7267A107" w14:textId="77777777" w:rsidR="00F3300B" w:rsidRPr="006A7B6C" w:rsidRDefault="00F01CA3" w:rsidP="006A7B6C">
      <w:pPr>
        <w:pStyle w:val="Nadpis4"/>
      </w:pPr>
      <w:bookmarkStart w:id="51" w:name="_Ref150376919"/>
      <w:r w:rsidRPr="006A7B6C">
        <w:t xml:space="preserve">formou požadavků na výkon nebo funkci ve smyslu </w:t>
      </w:r>
      <w:proofErr w:type="spellStart"/>
      <w:r w:rsidR="00FA52BA">
        <w:t>ust</w:t>
      </w:r>
      <w:proofErr w:type="spellEnd"/>
      <w:r w:rsidR="00FA52BA">
        <w:t>.</w:t>
      </w:r>
      <w:r w:rsidR="00FA52BA" w:rsidRPr="006A7B6C">
        <w:t xml:space="preserve"> </w:t>
      </w:r>
      <w:r w:rsidRPr="006A7B6C">
        <w:t>§ 92 odst. 1 písm. b) ZZVZ, tedy tzv. Design</w:t>
      </w:r>
      <w:r w:rsidR="00FA52BA">
        <w:t xml:space="preserve"> &amp; </w:t>
      </w:r>
      <w:r w:rsidRPr="006A7B6C">
        <w:t>Build (dále též jen „</w:t>
      </w:r>
      <w:r w:rsidRPr="00FB590A">
        <w:rPr>
          <w:b/>
        </w:rPr>
        <w:t>DB</w:t>
      </w:r>
      <w:r w:rsidRPr="006A7B6C">
        <w:t>“) metodou</w:t>
      </w:r>
      <w:bookmarkEnd w:id="51"/>
    </w:p>
    <w:p w14:paraId="0C99846E" w14:textId="77777777" w:rsidR="00F3300B" w:rsidRPr="006A7B6C" w:rsidRDefault="00F01CA3" w:rsidP="006A7B6C">
      <w:pPr>
        <w:pStyle w:val="Nadpis3"/>
        <w:numPr>
          <w:ilvl w:val="0"/>
          <w:numId w:val="0"/>
        </w:numPr>
      </w:pPr>
      <w:r w:rsidRPr="006A7B6C">
        <w:t xml:space="preserve">a vymezené rozhraní doprovodí náležitým zhodnocením a odůvodněním. K uvedenému </w:t>
      </w:r>
      <w:r w:rsidR="00515E70">
        <w:t>rozhraní</w:t>
      </w:r>
      <w:r w:rsidRPr="006A7B6C">
        <w:t xml:space="preserve"> Zhotovitel navrhne vhodné rozdělení záměru do sekcí</w:t>
      </w:r>
      <w:r w:rsidR="00515E70">
        <w:t>, přičemž toto rozhraní, resp. rozdělení podléhá schválení Objednatele. Objednatel může rovněž určit, že určitá část Stavby nebo celá Stavba bude provedena jedním ze způsobu uvedených výše v tomto článku. Zhotovitel musí získat souhlas Objednatele s navrženým rozhraním, resp. rozdělením v dostatečném předstihu před uplynutím milníku pro provedení Konceptu PD.</w:t>
      </w:r>
    </w:p>
    <w:p w14:paraId="787A1F3D" w14:textId="77777777" w:rsidR="00F3300B" w:rsidRPr="006A7B6C" w:rsidRDefault="00F01CA3" w:rsidP="00F572B8">
      <w:pPr>
        <w:pStyle w:val="Nadpis3"/>
      </w:pPr>
      <w:bookmarkStart w:id="52" w:name="_Ref150375136"/>
      <w:r w:rsidRPr="006A7B6C">
        <w:t xml:space="preserve">Součástí </w:t>
      </w:r>
      <w:r w:rsidR="00F572B8" w:rsidRPr="006A7B6C">
        <w:t xml:space="preserve">Konceptu PD </w:t>
      </w:r>
      <w:r w:rsidRPr="006A7B6C">
        <w:t>je i zpracování:</w:t>
      </w:r>
      <w:bookmarkEnd w:id="52"/>
    </w:p>
    <w:p w14:paraId="000D589B" w14:textId="77777777" w:rsidR="004C1CF7" w:rsidRDefault="00F01CA3" w:rsidP="006A7B6C">
      <w:pPr>
        <w:pStyle w:val="Nadpis4"/>
      </w:pPr>
      <w:r>
        <w:t xml:space="preserve">Návrhu </w:t>
      </w:r>
      <w:r w:rsidR="000C3D1C" w:rsidRPr="000C3D1C">
        <w:t xml:space="preserve">architektury a designu nové plavební komory </w:t>
      </w:r>
      <w:r w:rsidR="000C3D1C">
        <w:t>Bělov včetně rejd a čekacích stání</w:t>
      </w:r>
      <w:r w:rsidR="000C3D1C" w:rsidRPr="000C3D1C">
        <w:t xml:space="preserve"> – dílčích vizuálních prvků v následujícím rozsahu</w:t>
      </w:r>
      <w:r w:rsidR="000C3D1C">
        <w:t xml:space="preserve"> – zábradlí, oplocení, zpevněné plochy, informační systém, provozní objekt (vnější vzhled i vnitřní dispozice), vrata PK, svodidla a povrchy stěn PK. </w:t>
      </w:r>
      <w:r w:rsidR="000C3D1C" w:rsidRPr="000C3D1C">
        <w:t xml:space="preserve">Architektonické a designové řešení plavební komory bude jednoznačně identifikovat infrastrukturní stavbu realizovanou ŘVC ČR, zabezpečovat její vhodné začlenění </w:t>
      </w:r>
      <w:r w:rsidR="000C3D1C">
        <w:t>ke stávajícímu jezu Bělov</w:t>
      </w:r>
      <w:r w:rsidR="000C3D1C" w:rsidRPr="000C3D1C">
        <w:t xml:space="preserve"> a odkazovat na její umístění na území obc</w:t>
      </w:r>
      <w:r w:rsidR="000C3D1C">
        <w:t>e</w:t>
      </w:r>
      <w:r w:rsidR="000C3D1C" w:rsidRPr="000C3D1C">
        <w:t xml:space="preserve"> </w:t>
      </w:r>
      <w:r w:rsidR="000C3D1C">
        <w:t>Bělov</w:t>
      </w:r>
      <w:r w:rsidR="000C3D1C" w:rsidRPr="000C3D1C">
        <w:t xml:space="preserve"> a rovněž sounáležitost k odkazu Tomáše Bati – Baťova kanálu</w:t>
      </w:r>
      <w:r>
        <w:t xml:space="preserve">. Návrhu </w:t>
      </w:r>
      <w:r w:rsidRPr="000C3D1C">
        <w:t>architektury a designu</w:t>
      </w:r>
      <w:r>
        <w:t xml:space="preserve"> </w:t>
      </w:r>
      <w:r w:rsidRPr="00534A26">
        <w:t>bude zpracován a autorizován osobou s oprávněním pro obor architektura dle zákona č. 360/1992 Sb., o výkonu povolání autorizovaných architektů a o výkonu povolání autorizovaných inženýrů a techniků činných ve výstavbě, v platném znění</w:t>
      </w:r>
      <w:r w:rsidR="00FF1FA5">
        <w:t>;</w:t>
      </w:r>
      <w:r>
        <w:t xml:space="preserve">   </w:t>
      </w:r>
    </w:p>
    <w:p w14:paraId="1B0CE616" w14:textId="77777777" w:rsidR="00F3300B" w:rsidRPr="006A7B6C" w:rsidRDefault="00F01CA3" w:rsidP="006A7B6C">
      <w:pPr>
        <w:pStyle w:val="Nadpis4"/>
      </w:pPr>
      <w:r>
        <w:t>K</w:t>
      </w:r>
      <w:r w:rsidRPr="006A7B6C">
        <w:t xml:space="preserve">alkulace objemů stavebních prací a stavebních nákladů v podrobnosti dle </w:t>
      </w:r>
      <w:r w:rsidR="00F572B8" w:rsidRPr="006A7B6C">
        <w:t>Konceptu PD</w:t>
      </w:r>
      <w:r w:rsidRPr="006A7B6C">
        <w:t>, která bude členěna dle jednotlivých SO, IO a PS</w:t>
      </w:r>
      <w:r w:rsidR="00B6321E">
        <w:t xml:space="preserve"> a dále na položky </w:t>
      </w:r>
      <w:r w:rsidR="00CC19A4">
        <w:t xml:space="preserve">odpovídající kategorizaci stavebních prací dle aktuálního oborového třídníku stavebních prací </w:t>
      </w:r>
      <w:r w:rsidR="00DE288B">
        <w:t xml:space="preserve">(OTSKP) </w:t>
      </w:r>
      <w:r w:rsidR="00CC19A4">
        <w:t>vydávaného Státním fondem dopravní infrastruktury (dále též jen „</w:t>
      </w:r>
      <w:r w:rsidR="00CC19A4" w:rsidRPr="005C2A5C">
        <w:rPr>
          <w:b/>
        </w:rPr>
        <w:t>SFDI</w:t>
      </w:r>
      <w:r w:rsidR="00CC19A4">
        <w:t>“)</w:t>
      </w:r>
      <w:r w:rsidR="00DE288B">
        <w:t>, v případě neexistence vhodné položky navržení jiné vhodné položky</w:t>
      </w:r>
      <w:r w:rsidRPr="006A7B6C">
        <w:t>. Kalkulace stavebních nákladů bude pokrývat veškeré náklady potřebné na uvedení dané Stavby do provozu;</w:t>
      </w:r>
    </w:p>
    <w:p w14:paraId="58E3A12D" w14:textId="77777777" w:rsidR="00F3300B" w:rsidRPr="006A7B6C" w:rsidRDefault="00F01CA3" w:rsidP="006A7B6C">
      <w:pPr>
        <w:pStyle w:val="Nadpis4"/>
      </w:pPr>
      <w:r>
        <w:t>V</w:t>
      </w:r>
      <w:r w:rsidRPr="006A7B6C">
        <w:t xml:space="preserve">ýčtu/struktury možných provozních nákladů v tabulkovém formátu včetně jejich kalkulace. </w:t>
      </w:r>
    </w:p>
    <w:p w14:paraId="2FAB11E4" w14:textId="77777777" w:rsidR="00E003C0" w:rsidRPr="006A7B6C" w:rsidRDefault="00F01CA3" w:rsidP="00E003C0">
      <w:pPr>
        <w:pStyle w:val="Nadpis2"/>
      </w:pPr>
      <w:bookmarkStart w:id="53" w:name="_Ref141444698"/>
      <w:r w:rsidRPr="006A7B6C">
        <w:t>Čistopis PD</w:t>
      </w:r>
    </w:p>
    <w:p w14:paraId="50DA29CD" w14:textId="77777777" w:rsidR="00F3300B" w:rsidRDefault="00F01CA3" w:rsidP="00E003C0">
      <w:pPr>
        <w:pStyle w:val="Nadpis3"/>
      </w:pPr>
      <w:r w:rsidRPr="006A7B6C">
        <w:t xml:space="preserve">Zhotovitel se zavazuje zhotovit </w:t>
      </w:r>
      <w:r w:rsidR="009E4807">
        <w:t>č</w:t>
      </w:r>
      <w:r w:rsidR="00E003C0" w:rsidRPr="006A7B6C">
        <w:t>istopis PD</w:t>
      </w:r>
      <w:r w:rsidRPr="006A7B6C">
        <w:t xml:space="preserve"> pro vydání povolení </w:t>
      </w:r>
      <w:r w:rsidR="00E003C0" w:rsidRPr="006A7B6C">
        <w:t>záměru</w:t>
      </w:r>
      <w:r w:rsidR="009E4807">
        <w:t>; č</w:t>
      </w:r>
      <w:r w:rsidRPr="006A7B6C">
        <w:t xml:space="preserve">istopis </w:t>
      </w:r>
      <w:r w:rsidR="009322F2" w:rsidRPr="006A7B6C">
        <w:t>PD</w:t>
      </w:r>
      <w:r w:rsidRPr="006A7B6C">
        <w:t xml:space="preserve"> je Koncept </w:t>
      </w:r>
      <w:r w:rsidR="009322F2" w:rsidRPr="006A7B6C">
        <w:t>PD</w:t>
      </w:r>
      <w:r w:rsidRPr="006A7B6C">
        <w:t xml:space="preserve"> se zapracováním a vypořádáním všech připomínek, podmínek a požadavků dle příslušných vyjádření, stanovisek, rozhodnutí a povolení </w:t>
      </w:r>
      <w:r w:rsidR="009322F2" w:rsidRPr="006A7B6C">
        <w:t>dle čl</w:t>
      </w:r>
      <w:r w:rsidR="00C243B3">
        <w:t>.</w:t>
      </w:r>
      <w:r w:rsidR="009322F2" w:rsidRPr="006A7B6C">
        <w:t xml:space="preserve"> </w:t>
      </w:r>
      <w:r w:rsidR="00AC4BCD">
        <w:fldChar w:fldCharType="begin"/>
      </w:r>
      <w:r w:rsidR="00AC4BCD">
        <w:instrText xml:space="preserve"> REF _Ref150374997 \r \h </w:instrText>
      </w:r>
      <w:r w:rsidR="00AC4BCD">
        <w:fldChar w:fldCharType="separate"/>
      </w:r>
      <w:r w:rsidR="007456A0">
        <w:t>2.10.3</w:t>
      </w:r>
      <w:r w:rsidR="00AC4BCD">
        <w:fldChar w:fldCharType="end"/>
      </w:r>
      <w:r w:rsidR="00AC4BCD">
        <w:t xml:space="preserve"> a </w:t>
      </w:r>
      <w:r w:rsidR="00AC4BCD">
        <w:fldChar w:fldCharType="begin"/>
      </w:r>
      <w:r w:rsidR="00AC4BCD">
        <w:instrText xml:space="preserve"> REF _Ref160042799 \r \h </w:instrText>
      </w:r>
      <w:r w:rsidR="00AC4BCD">
        <w:fldChar w:fldCharType="separate"/>
      </w:r>
      <w:r w:rsidR="007456A0">
        <w:t>2.10.5</w:t>
      </w:r>
      <w:r w:rsidR="00AC4BCD">
        <w:fldChar w:fldCharType="end"/>
      </w:r>
      <w:r w:rsidR="00AC4BCD">
        <w:t xml:space="preserve"> </w:t>
      </w:r>
      <w:r w:rsidR="009322F2" w:rsidRPr="006A7B6C">
        <w:t xml:space="preserve">Smlouvy </w:t>
      </w:r>
      <w:r w:rsidRPr="006A7B6C">
        <w:t>a dalších aktuálních průzkumů a podkladů zajištěných Objednatelem.</w:t>
      </w:r>
    </w:p>
    <w:p w14:paraId="5C826C5F" w14:textId="77777777" w:rsidR="009E4807" w:rsidRPr="009E4807" w:rsidRDefault="00F01CA3" w:rsidP="009E4807">
      <w:pPr>
        <w:pStyle w:val="Nadpis3"/>
      </w:pPr>
      <w:bookmarkStart w:id="54" w:name="_Ref158155233"/>
      <w:r>
        <w:t>Součástí Čistopisu PD je příprava formálně i materiálně perfektní žádosti o povolení záměru Stavby ve smyslu § 184 Stavebního zákona.</w:t>
      </w:r>
      <w:bookmarkEnd w:id="54"/>
    </w:p>
    <w:p w14:paraId="12845C9E" w14:textId="77777777" w:rsidR="00C243B3" w:rsidRDefault="00F01CA3" w:rsidP="00C243B3">
      <w:pPr>
        <w:pStyle w:val="Nadpis3"/>
      </w:pPr>
      <w:bookmarkStart w:id="55" w:name="_Ref150374997"/>
      <w:r w:rsidRPr="006A7B6C">
        <w:t>Zhotovitel se zavazuje projednat a zajistit veškeré podklady, stanoviska dotčených orgánů státní správy, správců inženýrských sítí, účastníků správního řízení a další související stanoviska, rozhodnutí a povolení nezbytná pro podání žádosti o povolení záměru dle</w:t>
      </w:r>
      <w:r>
        <w:t xml:space="preserve"> </w:t>
      </w:r>
      <w:proofErr w:type="spellStart"/>
      <w:r>
        <w:t>ust</w:t>
      </w:r>
      <w:proofErr w:type="spellEnd"/>
      <w:r>
        <w:t>.</w:t>
      </w:r>
      <w:r w:rsidRPr="006A7B6C">
        <w:t xml:space="preserve"> § 182 až 200 Stavebního zákona, a zajištění přístupu na staveniště (např.: DIO, povolení ke zvláštnímu užívání komunikací), a to včetně přípravy všech žádostí a komunikace s třetími osobami a státními orgány. Činnosti dle předchozí věty je Zhotovitel povinen zajistit v těsné součinnosti s Objednatelem, kterou je povinen si od Objednatele sám včas vyžádat.</w:t>
      </w:r>
      <w:bookmarkEnd w:id="55"/>
    </w:p>
    <w:p w14:paraId="7AE1E6A5" w14:textId="77777777" w:rsidR="00100CFB" w:rsidRPr="00100CFB" w:rsidRDefault="00F01CA3" w:rsidP="00100CFB">
      <w:pPr>
        <w:pStyle w:val="Nadpis3"/>
      </w:pPr>
      <w:r w:rsidRPr="006A7B6C">
        <w:t>Zhotovitel se zavazuje vypracovat hmotný výstup –</w:t>
      </w:r>
      <w:r>
        <w:t xml:space="preserve"> přehled o </w:t>
      </w:r>
      <w:r w:rsidRPr="006A7B6C">
        <w:t>zapracován</w:t>
      </w:r>
      <w:r>
        <w:t>í</w:t>
      </w:r>
      <w:r w:rsidRPr="006A7B6C">
        <w:t xml:space="preserve"> a vypořádán</w:t>
      </w:r>
      <w:r>
        <w:t>í</w:t>
      </w:r>
      <w:r w:rsidRPr="006A7B6C">
        <w:t xml:space="preserve"> připomín</w:t>
      </w:r>
      <w:r>
        <w:t>e</w:t>
      </w:r>
      <w:r w:rsidRPr="006A7B6C">
        <w:t>k, podmín</w:t>
      </w:r>
      <w:r>
        <w:t>e</w:t>
      </w:r>
      <w:r w:rsidRPr="006A7B6C">
        <w:t>k a požadavk</w:t>
      </w:r>
      <w:r>
        <w:t>ů</w:t>
      </w:r>
      <w:r w:rsidRPr="006A7B6C">
        <w:t xml:space="preserve"> dle příslušných vyjádření, stanovisek, rozhodnutí a povolení zajištěných </w:t>
      </w:r>
      <w:r w:rsidRPr="006A7B6C">
        <w:lastRenderedPageBreak/>
        <w:t xml:space="preserve">v souladu s čl. </w:t>
      </w:r>
      <w:r w:rsidR="00AC4BCD">
        <w:fldChar w:fldCharType="begin"/>
      </w:r>
      <w:r w:rsidR="00AC4BCD">
        <w:instrText xml:space="preserve"> REF _Ref150374997 \r \h </w:instrText>
      </w:r>
      <w:r w:rsidR="00AC4BCD">
        <w:fldChar w:fldCharType="separate"/>
      </w:r>
      <w:r w:rsidR="007456A0">
        <w:t>2.10.3</w:t>
      </w:r>
      <w:r w:rsidR="00AC4BCD">
        <w:fldChar w:fldCharType="end"/>
      </w:r>
      <w:r w:rsidR="00AC4BCD">
        <w:t xml:space="preserve"> </w:t>
      </w:r>
      <w:r w:rsidRPr="006A7B6C">
        <w:t xml:space="preserve">Smlouvy a tento dokument včetně všech příslušných vyjádření, stanovisek, rozhodnutí a povolení předložit Objednateli. </w:t>
      </w:r>
    </w:p>
    <w:p w14:paraId="475A528F" w14:textId="77777777" w:rsidR="00995012" w:rsidRDefault="00F01CA3" w:rsidP="00995012">
      <w:pPr>
        <w:pStyle w:val="Nadpis3"/>
      </w:pPr>
      <w:bookmarkStart w:id="56" w:name="_Ref160042799"/>
      <w:r w:rsidRPr="006A7B6C">
        <w:t xml:space="preserve">Dále je Zhotovitel povinen zajistit smluvní zajištění dotčených pozemků Stavbou (trvalý zábor), pozemků nezbytných pro realizaci Stavby a přístupu na staveniště (dočasný zábor). U pozemků dotčených Stavbou, které bude nezbytné vykoupit, nebo na nich zřídit právo služebnosti, bude zajištěno zpracování znaleckých posudků na kupní cenu / cenu za zřízení služebnosti dle zákona č. 151/1997 Sb., o oceňování majetku a o změně některých zákonů (zákon o oceňování majetku), ve znění pozdějších předpisů a vyhlášky Ministerstva financí č. 441/2013 Sb., k provedení zákona o oceňování majetku (oceňovací vyhláška), ve znění pozdějších předpisů, s případnou aplikací zákona č. 416/2009 Sb., </w:t>
      </w:r>
      <w:r w:rsidR="00CB05F5" w:rsidRPr="00CB05F5">
        <w:t>o urychlení výstavby strategicky významné infrastruktury</w:t>
      </w:r>
      <w:r w:rsidRPr="006A7B6C">
        <w:t xml:space="preserve"> ve znění pozdějších předpisů</w:t>
      </w:r>
      <w:r w:rsidR="00CB05F5">
        <w:t>; v případě nutnosti dělení pozemků Zhotovitel zaj</w:t>
      </w:r>
      <w:r w:rsidR="00D349ED">
        <w:t>i</w:t>
      </w:r>
      <w:r w:rsidR="00CB05F5">
        <w:t xml:space="preserve">stí vyhotovení geometrického plánu s náležitostmi vyžadovanými právními předpisy a zajistí souhlas příslušného stavebního úřadu s rozdělením těchto pozemků. </w:t>
      </w:r>
      <w:r w:rsidRPr="006A7B6C">
        <w:t>Součástí předmětu Díla je i zpracování návrhu příslušných smluv dle předchozí věty Zhotovitelem, jejich předložení Objednateli k odsouhlasení, jejich projednání s vlastníky pozemků a zajištění jejich podpisu.</w:t>
      </w:r>
      <w:r>
        <w:t xml:space="preserve"> Znění uvedených smluv podléhá schválení Objednatelem, musí být připraveno osobou oprávněnou k výkonu advokacie v souladu se zákonem č. 85/1996 Sb., o advokacii, ve znění pozdějších předpisů a nesmí být pro Objednatele nevýhodné.</w:t>
      </w:r>
      <w:r w:rsidRPr="006A7B6C">
        <w:t xml:space="preserve"> Součástí předmětu Díla je i zajištění podpisu vlastníků Stavbou dotčených pozemků na situačním výkresu Zhotovitelem vyhotovené </w:t>
      </w:r>
      <w:r>
        <w:t>PD</w:t>
      </w:r>
      <w:r w:rsidRPr="006A7B6C">
        <w:t>.</w:t>
      </w:r>
      <w:bookmarkEnd w:id="56"/>
    </w:p>
    <w:p w14:paraId="6F1E1349" w14:textId="77777777" w:rsidR="00A469F9" w:rsidRDefault="00F01CA3" w:rsidP="005B0F1A">
      <w:pPr>
        <w:pStyle w:val="Nadpis3"/>
      </w:pPr>
      <w:r w:rsidRPr="006A7B6C">
        <w:t xml:space="preserve">Součástí </w:t>
      </w:r>
      <w:r>
        <w:t>Čistopisu</w:t>
      </w:r>
      <w:r w:rsidRPr="006A7B6C">
        <w:t xml:space="preserve"> PD bude zpracování počítačové fotorealistické vizualizace </w:t>
      </w:r>
      <w:r w:rsidR="00FF1FA5">
        <w:t>Stavby</w:t>
      </w:r>
      <w:r w:rsidRPr="006A7B6C">
        <w:t xml:space="preserve"> v </w:t>
      </w:r>
      <w:r w:rsidRPr="008220CD">
        <w:t>počtu pěti (5)</w:t>
      </w:r>
      <w:r w:rsidRPr="006A7B6C">
        <w:t xml:space="preserve"> ks zákresů do fotografie, které komplexně zachytí celé zájmové území. Dále bude vyhotoven zákres do </w:t>
      </w:r>
      <w:proofErr w:type="spellStart"/>
      <w:r w:rsidRPr="006A7B6C">
        <w:t>ortofotomapy</w:t>
      </w:r>
      <w:proofErr w:type="spellEnd"/>
      <w:r w:rsidRPr="006A7B6C">
        <w:t xml:space="preserve"> v počtu 1 ks, který bude zahrnovat souhrnně celé zájmové území s popisem záměru a jeho návazností.</w:t>
      </w:r>
    </w:p>
    <w:p w14:paraId="6FD6C177" w14:textId="77777777" w:rsidR="00A469F9" w:rsidRDefault="00F01CA3" w:rsidP="005B0F1A">
      <w:pPr>
        <w:pStyle w:val="Nadpis3"/>
      </w:pPr>
      <w:bookmarkStart w:id="57" w:name="_Ref150375077"/>
      <w:r w:rsidRPr="006A7B6C">
        <w:t xml:space="preserve">Součástí </w:t>
      </w:r>
      <w:r>
        <w:t>Čistopisu</w:t>
      </w:r>
      <w:r w:rsidRPr="006A7B6C">
        <w:t xml:space="preserve"> PD bude zpracování provozního, povodňového a havarijního řádu Stavby.</w:t>
      </w:r>
      <w:bookmarkEnd w:id="57"/>
    </w:p>
    <w:p w14:paraId="1CC8EC71" w14:textId="77777777" w:rsidR="005B0F1A" w:rsidRDefault="00F01CA3" w:rsidP="005B0F1A">
      <w:pPr>
        <w:pStyle w:val="Nadpis3"/>
      </w:pPr>
      <w:r>
        <w:t xml:space="preserve">Součástí </w:t>
      </w:r>
      <w:r w:rsidR="00EF7DDF">
        <w:t>Čistopisu</w:t>
      </w:r>
      <w:r>
        <w:t xml:space="preserve"> PD bude zpracování komplexních podkladů pro posouzení vlivu záměru na životní prostředí, zejména formou jednotného environmentálního stanoviska v souladu se zákonem č. 148/2023 Sb., o jednotném environmentálním stanovisku, v účinném znění, případně společného rozhodnutí dle § 83 odst. 9</w:t>
      </w:r>
      <w:r w:rsidRPr="00CB05F5">
        <w:t xml:space="preserve"> </w:t>
      </w:r>
      <w:r w:rsidRPr="006A7B6C">
        <w:t>zákona č. 114/1992 Sb., o ochraně přírody a krajiny v platném znění (dále též jen „</w:t>
      </w:r>
      <w:r w:rsidRPr="006A7B6C">
        <w:rPr>
          <w:b/>
        </w:rPr>
        <w:t>ZOPK</w:t>
      </w:r>
      <w:r w:rsidRPr="006A7B6C">
        <w:t>“)</w:t>
      </w:r>
      <w:r>
        <w:t>; tyto podklady budou rovněž zahrnovat následující:</w:t>
      </w:r>
    </w:p>
    <w:p w14:paraId="6323686A" w14:textId="77777777" w:rsidR="005B0F1A" w:rsidRDefault="00F01CA3" w:rsidP="005B0F1A">
      <w:pPr>
        <w:pStyle w:val="Nadpis4"/>
      </w:pPr>
      <w:r>
        <w:t>V</w:t>
      </w:r>
      <w:r w:rsidRPr="00A469F9">
        <w:t xml:space="preserve"> souladu s </w:t>
      </w:r>
      <w:proofErr w:type="spellStart"/>
      <w:r w:rsidRPr="00A469F9">
        <w:t>ust</w:t>
      </w:r>
      <w:proofErr w:type="spellEnd"/>
      <w:r w:rsidRPr="00A469F9">
        <w:t>. § 67 ZOPK bude provedeno hodnocení vlivu zamýšleného zásahu na zájmy chráněné podle částí druhé, třetí a páté ZOPK, jehož součástí bude návrh opatření k vyloučení nebo zmírnění negativního vlivu na chráněné části přírody nebo návrh náhradních opatření</w:t>
      </w:r>
      <w:r w:rsidR="008559A8">
        <w:t xml:space="preserve">, které bude zpracováno </w:t>
      </w:r>
      <w:r w:rsidR="008559A8" w:rsidRPr="00DB2B01">
        <w:rPr>
          <w:rFonts w:cs="Arial"/>
        </w:rPr>
        <w:t>autorizovanou osobou k provádění biologického hodnocení ve smyslu § 45</w:t>
      </w:r>
      <w:r w:rsidR="008559A8">
        <w:rPr>
          <w:rFonts w:cs="Arial"/>
        </w:rPr>
        <w:t>j odst. 1</w:t>
      </w:r>
      <w:r w:rsidR="008559A8" w:rsidRPr="00DB2B01">
        <w:rPr>
          <w:rFonts w:cs="Arial"/>
        </w:rPr>
        <w:t xml:space="preserve"> a § 67</w:t>
      </w:r>
      <w:r w:rsidR="008559A8">
        <w:rPr>
          <w:rFonts w:cs="Arial"/>
        </w:rPr>
        <w:t xml:space="preserve"> ZOPK</w:t>
      </w:r>
      <w:r w:rsidRPr="00A469F9">
        <w:t>; nedílnou součástí hodnocení je i zajištění veškerých potřebných podkladových materiálů</w:t>
      </w:r>
      <w:r w:rsidR="00A469F9">
        <w:t>,</w:t>
      </w:r>
      <w:r w:rsidR="00A469F9" w:rsidRPr="00A469F9">
        <w:t xml:space="preserve"> které jsou nezbytné pro zpracování tohoto hodnocení</w:t>
      </w:r>
      <w:r w:rsidR="00EF7DDF" w:rsidRPr="00A469F9">
        <w:t xml:space="preserve"> včetně aktualizace biologických průzkumů, </w:t>
      </w:r>
      <w:r w:rsidR="00A469F9" w:rsidRPr="00A469F9">
        <w:t xml:space="preserve">které jsou součástí </w:t>
      </w:r>
      <w:r w:rsidR="004C1CF7" w:rsidRPr="006A7B6C">
        <w:t>Podklad</w:t>
      </w:r>
      <w:r w:rsidR="004C1CF7">
        <w:t>ů</w:t>
      </w:r>
      <w:r w:rsidR="004C1CF7" w:rsidRPr="006A7B6C">
        <w:t xml:space="preserve"> pro provedení Díla</w:t>
      </w:r>
      <w:r w:rsidR="00A469F9" w:rsidRPr="00A469F9">
        <w:t>,</w:t>
      </w:r>
      <w:r>
        <w:t xml:space="preserve"> </w:t>
      </w:r>
      <w:r w:rsidRPr="00A469F9">
        <w:t>v období podzim 2024 a jaro – léto 2025</w:t>
      </w:r>
      <w:r>
        <w:t>,</w:t>
      </w:r>
      <w:r w:rsidR="00A469F9" w:rsidRPr="00A469F9">
        <w:t xml:space="preserve"> přičemž tyto průzkumy budou provedeny v souladu s platnými metodickými pokyny</w:t>
      </w:r>
      <w:r w:rsidRPr="00A469F9">
        <w:t>,</w:t>
      </w:r>
    </w:p>
    <w:p w14:paraId="6069A1A4" w14:textId="77777777" w:rsidR="005B0F1A" w:rsidRDefault="00F01CA3" w:rsidP="00EF7DDF">
      <w:pPr>
        <w:pStyle w:val="Nadpis4"/>
      </w:pPr>
      <w:r>
        <w:t>Doložení, konkretizace a kvantitativní specifikace převahy veřejného zájmu nad zájmy na ochraně přírody, případně v zájmu ochrany přírody, ve vztahu ke konkrétně posuzovanému záměru, resp. dotčenému území, a to zejména v zájmu dle § 56 odst. 2 písm. b) a c) ZOPK, včetně případného doložení neexistence jiného uspokojivého řešení, nebo posouzení jiných variant řešení</w:t>
      </w:r>
      <w:r w:rsidR="00A469F9">
        <w:t>.</w:t>
      </w:r>
    </w:p>
    <w:p w14:paraId="4F6B0970" w14:textId="77777777" w:rsidR="00E003C0" w:rsidRPr="006A7B6C" w:rsidRDefault="00F01CA3" w:rsidP="00E003C0">
      <w:pPr>
        <w:pStyle w:val="Nadpis2"/>
      </w:pPr>
      <w:bookmarkStart w:id="58" w:name="_Ref141444705"/>
      <w:bookmarkEnd w:id="53"/>
      <w:r w:rsidRPr="006A7B6C">
        <w:t>Povolení Záměru</w:t>
      </w:r>
    </w:p>
    <w:p w14:paraId="5855E700" w14:textId="77777777" w:rsidR="00F26896" w:rsidRDefault="00F01CA3" w:rsidP="00224166">
      <w:pPr>
        <w:pStyle w:val="Nadpis3"/>
      </w:pPr>
      <w:r>
        <w:t xml:space="preserve">Zhotovitel ve lhůtě uvedené v čl. </w:t>
      </w:r>
      <w:r>
        <w:fldChar w:fldCharType="begin"/>
      </w:r>
      <w:r>
        <w:instrText xml:space="preserve"> REF _Ref160025824 \r \h </w:instrText>
      </w:r>
      <w:r>
        <w:fldChar w:fldCharType="separate"/>
      </w:r>
      <w:r w:rsidR="007456A0">
        <w:t>2.4.2.4</w:t>
      </w:r>
      <w:r>
        <w:fldChar w:fldCharType="end"/>
      </w:r>
      <w:r>
        <w:t xml:space="preserve"> podá na věcně a místně příslušný stavební úřad formálně i materiálně perfektní žádost o vydání povolení záměru v souladu s § 184 Stavebního zákona.</w:t>
      </w:r>
    </w:p>
    <w:p w14:paraId="728BD89E" w14:textId="77777777" w:rsidR="00F26896" w:rsidRPr="00F26896" w:rsidRDefault="00F01CA3" w:rsidP="00224166">
      <w:pPr>
        <w:pStyle w:val="Nadpis3"/>
      </w:pPr>
      <w:r>
        <w:lastRenderedPageBreak/>
        <w:t>Objednatel zplnomocní Zhotovitele k zastupování Objednatele v </w:t>
      </w:r>
      <w:r w:rsidR="00224166">
        <w:t>řízení</w:t>
      </w:r>
      <w:r>
        <w:t xml:space="preserve"> o povolení záměru. Zhotovitel bude v tomto řízení zastupovat Objednatele, chránit jeho zájmy a činit takové kroku a opatření, která povedou k vydání pravomocného povolení záměru v souladu s podmínkami ujednanými touto Smlouvou. Pokud Objednatel dá Zhotoviteli v souvislosti se správním řízením o vydání povolení záměru příkaz týkající se zejména, nikoliv však výlučně učinění konkrétního procesního </w:t>
      </w:r>
      <w:r w:rsidR="00224166">
        <w:t>úkonu nebo jiného souvisejícího jednání, je Zhotovitel povinen se takovým příkazem Objednatele řídit.</w:t>
      </w:r>
    </w:p>
    <w:p w14:paraId="7A021BA2" w14:textId="77777777" w:rsidR="00F3300B" w:rsidRPr="006A7B6C" w:rsidRDefault="00F01CA3" w:rsidP="006066BD">
      <w:pPr>
        <w:pStyle w:val="Nadpis3"/>
      </w:pPr>
      <w:r w:rsidRPr="006A7B6C">
        <w:t xml:space="preserve">Zhotovitel se zavazuje zajistit pravomocné </w:t>
      </w:r>
      <w:r w:rsidR="009322F2" w:rsidRPr="006A7B6C">
        <w:t>p</w:t>
      </w:r>
      <w:r w:rsidRPr="006A7B6C">
        <w:t>ovolení záměru Stavby</w:t>
      </w:r>
      <w:r w:rsidR="009322F2" w:rsidRPr="006A7B6C">
        <w:t xml:space="preserve"> v souladu ustanovením</w:t>
      </w:r>
      <w:r w:rsidRPr="006A7B6C">
        <w:t xml:space="preserve"> § </w:t>
      </w:r>
      <w:r w:rsidR="007D7BF4" w:rsidRPr="006A7B6C">
        <w:t>197</w:t>
      </w:r>
      <w:r w:rsidRPr="006A7B6C">
        <w:t xml:space="preserve"> Stavebního zákona.</w:t>
      </w:r>
      <w:bookmarkEnd w:id="58"/>
    </w:p>
    <w:p w14:paraId="3DEB07F8" w14:textId="77777777" w:rsidR="00F3300B" w:rsidRPr="006A7B6C" w:rsidRDefault="00F01CA3" w:rsidP="00E003C0">
      <w:pPr>
        <w:pStyle w:val="Nadpis2"/>
      </w:pPr>
      <w:bookmarkStart w:id="59" w:name="_Ref156321082"/>
      <w:bookmarkStart w:id="60" w:name="_Ref164115448"/>
      <w:bookmarkStart w:id="61" w:name="_Ref141444709"/>
      <w:r w:rsidRPr="006A7B6C">
        <w:t>Následující části ZD</w:t>
      </w:r>
      <w:bookmarkEnd w:id="59"/>
      <w:bookmarkEnd w:id="60"/>
    </w:p>
    <w:p w14:paraId="7C9D8125" w14:textId="77777777" w:rsidR="007D7BF4" w:rsidRPr="006A7B6C" w:rsidRDefault="00F01CA3" w:rsidP="006A7B6C">
      <w:pPr>
        <w:pStyle w:val="Nadpis3"/>
        <w:numPr>
          <w:ilvl w:val="0"/>
          <w:numId w:val="0"/>
        </w:numPr>
      </w:pPr>
      <w:r w:rsidRPr="006A7B6C">
        <w:t>Za účelem realizace stavby Zhotovitel pro Objednatele vyhotoví následující dokumenty:</w:t>
      </w:r>
    </w:p>
    <w:p w14:paraId="4170504B" w14:textId="77777777" w:rsidR="00F3300B" w:rsidRPr="006A7B6C" w:rsidRDefault="00F01CA3" w:rsidP="007D7BF4">
      <w:pPr>
        <w:pStyle w:val="Nadpis3"/>
      </w:pPr>
      <w:r w:rsidRPr="006A7B6C">
        <w:t>Podklady pro zadání realizace Stavby za užití smluvních vzorů FIDIC</w:t>
      </w:r>
      <w:r w:rsidR="00AC4BCD">
        <w:t>:</w:t>
      </w:r>
    </w:p>
    <w:p w14:paraId="0CC51DCC" w14:textId="77777777" w:rsidR="00F3300B" w:rsidRPr="007B478B" w:rsidRDefault="00F01CA3" w:rsidP="006A7B6C">
      <w:pPr>
        <w:pStyle w:val="Nadpis4"/>
      </w:pPr>
      <w:r w:rsidRPr="007B478B">
        <w:t xml:space="preserve">Smluvní strany ujednávají, že </w:t>
      </w:r>
      <w:r w:rsidR="00A84365" w:rsidRPr="007B478B">
        <w:t>Dílo</w:t>
      </w:r>
      <w:r w:rsidRPr="007B478B">
        <w:t xml:space="preserve"> bude </w:t>
      </w:r>
      <w:r w:rsidR="00CB05F5">
        <w:t xml:space="preserve">v rozsahu dle čl. </w:t>
      </w:r>
      <w:r w:rsidR="00CB05F5">
        <w:fldChar w:fldCharType="begin"/>
      </w:r>
      <w:r w:rsidR="00CB05F5">
        <w:instrText xml:space="preserve"> REF _Ref164200946 \r \h </w:instrText>
      </w:r>
      <w:r w:rsidR="00CB05F5">
        <w:fldChar w:fldCharType="separate"/>
      </w:r>
      <w:r w:rsidR="007456A0">
        <w:t>2.9.5.1</w:t>
      </w:r>
      <w:r w:rsidR="00CB05F5">
        <w:fldChar w:fldCharType="end"/>
      </w:r>
      <w:r w:rsidR="00CB05F5">
        <w:t xml:space="preserve"> </w:t>
      </w:r>
      <w:r w:rsidRPr="007B478B">
        <w:t>použit</w:t>
      </w:r>
      <w:r w:rsidR="00A84365" w:rsidRPr="007B478B">
        <w:t>o</w:t>
      </w:r>
      <w:r w:rsidRPr="007B478B">
        <w:t xml:space="preserve"> pro provedení Stavby </w:t>
      </w:r>
      <w:r w:rsidR="007B478B" w:rsidRPr="007B478B">
        <w:t xml:space="preserve">projektované objednatelem, tedy </w:t>
      </w:r>
      <w:r w:rsidRPr="007B478B">
        <w:t xml:space="preserve">v režimu tzv. </w:t>
      </w:r>
      <w:r w:rsidRPr="0029339B">
        <w:t>Červené knihy FIDIC, vydání 1999 (český překlad z roku 2015, CACE; dále též jen „</w:t>
      </w:r>
      <w:r w:rsidRPr="0029339B">
        <w:rPr>
          <w:b/>
        </w:rPr>
        <w:t>Červená</w:t>
      </w:r>
      <w:r w:rsidRPr="0029339B">
        <w:t xml:space="preserve"> </w:t>
      </w:r>
      <w:r w:rsidRPr="0029339B">
        <w:rPr>
          <w:b/>
        </w:rPr>
        <w:t>kniha</w:t>
      </w:r>
      <w:r w:rsidRPr="0029339B">
        <w:t xml:space="preserve"> </w:t>
      </w:r>
      <w:r w:rsidRPr="0029339B">
        <w:rPr>
          <w:b/>
        </w:rPr>
        <w:t>FIDIC</w:t>
      </w:r>
      <w:r w:rsidRPr="0029339B">
        <w:t>“), tedy smluvních podmínek pro výstavbu pozemních a inženýrských staveb projektovaných objednatelem – Obecné podmínky ve znění Zvláštních podmínek dostupných na webových stránkách Objednatele.</w:t>
      </w:r>
      <w:r w:rsidRPr="007B478B">
        <w:t xml:space="preserve"> </w:t>
      </w:r>
      <w:r w:rsidR="00A84365" w:rsidRPr="007B478B">
        <w:t>Dílo</w:t>
      </w:r>
      <w:r w:rsidRPr="007B478B">
        <w:t xml:space="preserve"> tedy musí být zpracován</w:t>
      </w:r>
      <w:r w:rsidR="00CA1024" w:rsidRPr="007B478B">
        <w:t>o</w:t>
      </w:r>
      <w:r w:rsidRPr="007B478B">
        <w:t xml:space="preserve"> v takovém rozsahu, aby bylo </w:t>
      </w:r>
      <w:r w:rsidR="00A84365" w:rsidRPr="007B478B">
        <w:t>vyhovující</w:t>
      </w:r>
      <w:r w:rsidRPr="007B478B">
        <w:t xml:space="preserve"> pro provedení Stavby tímto způsobem</w:t>
      </w:r>
      <w:r w:rsidR="00CA1024" w:rsidRPr="007B478B">
        <w:t xml:space="preserve">. </w:t>
      </w:r>
      <w:r w:rsidRPr="007B478B">
        <w:t xml:space="preserve">Smluvní strany ujednávají, že Dílo musí vždy odpovídat aktuálnímu znění Zvláštních podmínek </w:t>
      </w:r>
      <w:r w:rsidRPr="0029339B">
        <w:t>Červené knihy FIDIC</w:t>
      </w:r>
      <w:r w:rsidR="003031B6" w:rsidRPr="0029339B">
        <w:t xml:space="preserve"> </w:t>
      </w:r>
      <w:r w:rsidRPr="007B478B">
        <w:t>dostupné na webových stránkách Objednatele.</w:t>
      </w:r>
    </w:p>
    <w:p w14:paraId="0114D8B4" w14:textId="77777777" w:rsidR="00C243B3" w:rsidRDefault="00F01CA3" w:rsidP="006A7B6C">
      <w:pPr>
        <w:pStyle w:val="Nadpis4"/>
      </w:pPr>
      <w:r w:rsidRPr="006A7B6C">
        <w:t xml:space="preserve">Smluvní strany ujednávají, že část </w:t>
      </w:r>
      <w:r w:rsidR="00A84365" w:rsidRPr="006A7B6C">
        <w:t>Díla</w:t>
      </w:r>
      <w:r w:rsidRPr="006A7B6C">
        <w:t xml:space="preserve"> vhodn</w:t>
      </w:r>
      <w:r w:rsidR="00A84365" w:rsidRPr="006A7B6C">
        <w:t>á</w:t>
      </w:r>
      <w:r w:rsidRPr="006A7B6C">
        <w:t xml:space="preserve"> k zadání metodou </w:t>
      </w:r>
      <w:r w:rsidR="000649D0">
        <w:t xml:space="preserve">DB </w:t>
      </w:r>
      <w:r w:rsidRPr="006A7B6C">
        <w:t xml:space="preserve"> v souladu s</w:t>
      </w:r>
      <w:r w:rsidR="00A84365" w:rsidRPr="006A7B6C">
        <w:t> </w:t>
      </w:r>
      <w:r w:rsidRPr="006A7B6C">
        <w:t>čl</w:t>
      </w:r>
      <w:r w:rsidR="00A84365" w:rsidRPr="006A7B6C">
        <w:t xml:space="preserve">. </w:t>
      </w:r>
      <w:r w:rsidR="00A84365" w:rsidRPr="006A7B6C">
        <w:fldChar w:fldCharType="begin"/>
      </w:r>
      <w:r w:rsidR="00A84365" w:rsidRPr="006A7B6C">
        <w:instrText xml:space="preserve"> REF _Ref150376919 \r \h </w:instrText>
      </w:r>
      <w:r w:rsidR="006A7B6C">
        <w:instrText xml:space="preserve"> \* MERGEFORMAT </w:instrText>
      </w:r>
      <w:r w:rsidR="00A84365" w:rsidRPr="006A7B6C">
        <w:fldChar w:fldCharType="separate"/>
      </w:r>
      <w:r w:rsidR="007456A0">
        <w:t>2.9.5.2</w:t>
      </w:r>
      <w:r w:rsidR="00A84365" w:rsidRPr="006A7B6C">
        <w:fldChar w:fldCharType="end"/>
      </w:r>
      <w:r w:rsidR="00A84365" w:rsidRPr="006A7B6C">
        <w:t xml:space="preserve"> </w:t>
      </w:r>
      <w:r w:rsidR="00DB0B4A">
        <w:t xml:space="preserve">Smlouvy </w:t>
      </w:r>
      <w:r w:rsidRPr="006A7B6C">
        <w:t xml:space="preserve">bude zpracována odlišným způsobem, a to sice tak, aby </w:t>
      </w:r>
      <w:r w:rsidR="00A84365" w:rsidRPr="006A7B6C">
        <w:t>popis jednotlivých položek rozpočtu</w:t>
      </w:r>
      <w:r w:rsidR="00CA1024" w:rsidRPr="006A7B6C">
        <w:t xml:space="preserve"> </w:t>
      </w:r>
      <w:r w:rsidRPr="006A7B6C">
        <w:t>odpovída</w:t>
      </w:r>
      <w:r w:rsidR="00CA1024" w:rsidRPr="006A7B6C">
        <w:t>l</w:t>
      </w:r>
      <w:r w:rsidRPr="006A7B6C">
        <w:t xml:space="preserve"> tzv. Požadavkům objednatele </w:t>
      </w:r>
      <w:r>
        <w:t>(dále jen „</w:t>
      </w:r>
      <w:r w:rsidRPr="00B65E7E">
        <w:rPr>
          <w:b/>
          <w:bCs/>
        </w:rPr>
        <w:t>Požadavky objednatele</w:t>
      </w:r>
      <w:r>
        <w:t xml:space="preserve">“) </w:t>
      </w:r>
      <w:r w:rsidRPr="006A7B6C">
        <w:t>ve smyslu pod-článku 1.1.1.5 a souvisejících pod-článků Smluvních podmínek pro dodávku technologických zařízení a projektování – výstavbu elektro- a strojně-technologického díla a pozemních a inženýrských staveb projektovaných zhotovitelem, obecných podmínek (tzv. Žluté knihy FIDIC, vydání 1999, český překlad z roku 2016, CACE; dále též jen „</w:t>
      </w:r>
      <w:r w:rsidRPr="00FB590A">
        <w:rPr>
          <w:b/>
        </w:rPr>
        <w:t>Žlutá</w:t>
      </w:r>
      <w:r w:rsidRPr="006A7B6C">
        <w:t xml:space="preserve"> </w:t>
      </w:r>
      <w:r w:rsidRPr="00FB590A">
        <w:rPr>
          <w:b/>
        </w:rPr>
        <w:t>kniha</w:t>
      </w:r>
      <w:r w:rsidRPr="006A7B6C">
        <w:t xml:space="preserve"> </w:t>
      </w:r>
      <w:r w:rsidRPr="00FB590A">
        <w:rPr>
          <w:b/>
        </w:rPr>
        <w:t>FIDIC</w:t>
      </w:r>
      <w:r w:rsidRPr="006A7B6C">
        <w:t>“).</w:t>
      </w:r>
    </w:p>
    <w:p w14:paraId="17CA30B5" w14:textId="77777777" w:rsidR="00F3300B" w:rsidRPr="006A7B6C" w:rsidRDefault="00F01CA3" w:rsidP="006A7B6C">
      <w:pPr>
        <w:pStyle w:val="Nadpis4"/>
      </w:pPr>
      <w:r w:rsidRPr="006A7B6C">
        <w:t xml:space="preserve">Zhotovitel prohlašuje, že jsou mu uvedené smluvní podmínky, tedy </w:t>
      </w:r>
      <w:r w:rsidRPr="0029339B">
        <w:t>Červená kniha FIDIC</w:t>
      </w:r>
      <w:r w:rsidRPr="006A7B6C">
        <w:t xml:space="preserve"> </w:t>
      </w:r>
      <w:r w:rsidR="00C243B3">
        <w:t>a</w:t>
      </w:r>
      <w:r w:rsidRPr="006A7B6C">
        <w:t xml:space="preserve"> Žlutá kniha FIDIC</w:t>
      </w:r>
      <w:r w:rsidR="008B3D2F">
        <w:t>,</w:t>
      </w:r>
      <w:r w:rsidRPr="006A7B6C">
        <w:t xml:space="preserve"> známy. </w:t>
      </w:r>
    </w:p>
    <w:p w14:paraId="42BB55E3" w14:textId="77777777" w:rsidR="00F3300B" w:rsidRPr="006A7B6C" w:rsidRDefault="00F01CA3" w:rsidP="006A7B6C">
      <w:pPr>
        <w:pStyle w:val="Nadpis4"/>
      </w:pPr>
      <w:bookmarkStart w:id="62" w:name="_Ref164201419"/>
      <w:r w:rsidRPr="006A7B6C">
        <w:t xml:space="preserve">Pro části Stavby, které budou realizovány </w:t>
      </w:r>
      <w:r w:rsidR="000649D0">
        <w:t xml:space="preserve">DB </w:t>
      </w:r>
      <w:r w:rsidR="00A215D3">
        <w:t xml:space="preserve">metodou a u kterých bude tento postup s Objednatelem projednán a dohodnut, </w:t>
      </w:r>
      <w:r w:rsidRPr="006A7B6C">
        <w:t>se Zhotovitel zavazuje zpracovat příslušné části Požadavků objednatele formou požadavků na výkon nebo funkci ve smyslu ustanovení § 92 odst. 1 písm. b) ZZVZ a v souladu s následujícími podmínkami:</w:t>
      </w:r>
      <w:bookmarkEnd w:id="62"/>
    </w:p>
    <w:p w14:paraId="27DACB68" w14:textId="77777777" w:rsidR="00F3300B" w:rsidRPr="006A7B6C" w:rsidRDefault="00F01CA3" w:rsidP="006A7B6C">
      <w:pPr>
        <w:pStyle w:val="Nadpis5"/>
      </w:pPr>
      <w:r w:rsidRPr="006A7B6C">
        <w:t>Zhotovitel vymezí jen ty charakteristiky plnění, které jsou pro Objednatele podstatné z</w:t>
      </w:r>
      <w:r w:rsidR="00F60DB0">
        <w:t> </w:t>
      </w:r>
      <w:r w:rsidRPr="006A7B6C">
        <w:t>hlediska účelu Stavby a jejího využití.</w:t>
      </w:r>
    </w:p>
    <w:p w14:paraId="0FBA202A" w14:textId="77777777" w:rsidR="00F3300B" w:rsidRPr="006A7B6C" w:rsidRDefault="00F01CA3" w:rsidP="007D7BF4">
      <w:pPr>
        <w:pStyle w:val="Nadpis5"/>
      </w:pPr>
      <w:r w:rsidRPr="006A7B6C">
        <w:t>Zhotovitel nesmí neopodstatněně určovat budoucí technologické či stavební řešení, neboť to bude teprve předmětem projektování a dodávky Stavby vybraným zhotovitelem</w:t>
      </w:r>
      <w:r w:rsidR="00F60DB0">
        <w:t>.</w:t>
      </w:r>
    </w:p>
    <w:p w14:paraId="72709464" w14:textId="77777777" w:rsidR="00F3300B" w:rsidRPr="006A7B6C" w:rsidRDefault="00F01CA3" w:rsidP="007D7BF4">
      <w:pPr>
        <w:pStyle w:val="Nadpis5"/>
      </w:pPr>
      <w:r w:rsidRPr="006A7B6C">
        <w:t>Zhotovitel tam, kde to je možné, stanoví podmínky prostřednictvím výkonových a funkčních požadavků na výsledné očekávané/požadované plnění; stanoví, jakého výkonu či funkce má plnění dosahovat, nikoli způsob, jakým má být výkonu či funkce dosaženo</w:t>
      </w:r>
      <w:r w:rsidR="00A215D3">
        <w:t>.</w:t>
      </w:r>
    </w:p>
    <w:p w14:paraId="63F9B5D0" w14:textId="77777777" w:rsidR="00F3300B" w:rsidRPr="006A7B6C" w:rsidRDefault="00F01CA3" w:rsidP="006A7B6C">
      <w:pPr>
        <w:pStyle w:val="Nadpis4"/>
      </w:pPr>
      <w:bookmarkStart w:id="63" w:name="_Ref164201423"/>
      <w:r w:rsidRPr="006A7B6C">
        <w:t xml:space="preserve">Pro části Stavby, u kterých bude </w:t>
      </w:r>
      <w:r w:rsidR="00CA1024" w:rsidRPr="006A7B6C">
        <w:t xml:space="preserve">zadání </w:t>
      </w:r>
      <w:r w:rsidR="000649D0">
        <w:t xml:space="preserve">DB </w:t>
      </w:r>
      <w:r w:rsidR="00CA1024" w:rsidRPr="006A7B6C">
        <w:t xml:space="preserve">metodou odsouhlaseno </w:t>
      </w:r>
      <w:r w:rsidRPr="006A7B6C">
        <w:t xml:space="preserve"> Objednatelem se Zhotovitel zavazuje Požadavky objednatele zpracovat v podrobnosti a rozsahu dokumentace pro provádění stavby v souladu s § 92 odst. 1 písm. a) ZZVZ ve spojení s § 2 vyhlášky č.</w:t>
      </w:r>
      <w:r w:rsidR="00AE00F2">
        <w:t> </w:t>
      </w:r>
      <w:r w:rsidRPr="006A7B6C">
        <w:t>169/2016 Sb., o stanovení rozsahu dokumentace veřejné zakázky na stavební práce a soupisu stavebních prací, dodávek a služeb s výkazem výměr, v platném znění (dále též jen „</w:t>
      </w:r>
      <w:r w:rsidRPr="00FB590A">
        <w:rPr>
          <w:b/>
        </w:rPr>
        <w:t>Vyhláška 169/2016“)</w:t>
      </w:r>
      <w:r w:rsidRPr="006A7B6C">
        <w:t xml:space="preserve"> (dále též jen souhrnně „</w:t>
      </w:r>
      <w:r w:rsidRPr="00FB590A">
        <w:rPr>
          <w:b/>
        </w:rPr>
        <w:t>Prováděcí</w:t>
      </w:r>
      <w:r w:rsidRPr="006A7B6C">
        <w:t xml:space="preserve"> </w:t>
      </w:r>
      <w:r w:rsidRPr="00FB590A">
        <w:rPr>
          <w:b/>
        </w:rPr>
        <w:t>dokumentace</w:t>
      </w:r>
      <w:r w:rsidRPr="006A7B6C">
        <w:t>“)</w:t>
      </w:r>
      <w:r w:rsidR="00A215D3" w:rsidRPr="00A215D3">
        <w:t>.</w:t>
      </w:r>
      <w:bookmarkEnd w:id="63"/>
    </w:p>
    <w:p w14:paraId="7DC0E591" w14:textId="77777777" w:rsidR="00F3300B" w:rsidRPr="006A7B6C" w:rsidRDefault="00F01CA3" w:rsidP="006A7B6C">
      <w:pPr>
        <w:pStyle w:val="Nadpis5"/>
      </w:pPr>
      <w:r>
        <w:lastRenderedPageBreak/>
        <w:t>T</w:t>
      </w:r>
      <w:r w:rsidRPr="006A7B6C">
        <w:t xml:space="preserve">akové části </w:t>
      </w:r>
      <w:r>
        <w:t xml:space="preserve">Prováděcí </w:t>
      </w:r>
      <w:r w:rsidRPr="006A7B6C">
        <w:t>dokumentace budou obsahovat výkresy umístění konstrukcí obsahující půdorysy a modulovou síť, řezy a pohledy jednoznačně určující nosné konstrukce s</w:t>
      </w:r>
      <w:r w:rsidR="009A6990">
        <w:t> </w:t>
      </w:r>
      <w:r w:rsidRPr="006A7B6C">
        <w:t xml:space="preserve">označením průřezů všech konstrukčních prvků a podrobností konstrukce a jejího kotvení; rozměrový/obrysový výkres prefabrikovaných stavebních dílců; výkres uspořádání vyztužení monolitických betonových konstrukcí obsahující pohledy a dostatečné množství příčných řezů jednoznačně určujících kvalitu betonu a oceli, polohu a průřezovou plochu, případně počet vložek příslušného profilu výztuže a další případné výkresy jako jednoznačný podklad pro zpracování dodavatelské dokumentace; dále veškeré statické výpočty pro možnost zpracování dalších stupňů </w:t>
      </w:r>
      <w:r w:rsidR="00961482">
        <w:t>PD</w:t>
      </w:r>
      <w:r>
        <w:t>.</w:t>
      </w:r>
    </w:p>
    <w:p w14:paraId="6C33F94A" w14:textId="77777777" w:rsidR="00F3300B" w:rsidRPr="006A7B6C" w:rsidRDefault="00F01CA3" w:rsidP="006A7B6C">
      <w:pPr>
        <w:pStyle w:val="Nadpis5"/>
      </w:pPr>
      <w:r>
        <w:t>T</w:t>
      </w:r>
      <w:r w:rsidRPr="006A7B6C">
        <w:t xml:space="preserve">akové části </w:t>
      </w:r>
      <w:r>
        <w:t xml:space="preserve">Prováděcí </w:t>
      </w:r>
      <w:r w:rsidRPr="006A7B6C">
        <w:t>dokumentace budou pro každý SO, IO a PS obsahovat přehledný výkres výkazu výměr, který bude jednoznačně specifikovat objemy materiálů a konstrukčních prvků</w:t>
      </w:r>
      <w:r>
        <w:t>.</w:t>
      </w:r>
    </w:p>
    <w:p w14:paraId="20EF716A" w14:textId="77777777" w:rsidR="00F3300B" w:rsidRPr="006A7B6C" w:rsidRDefault="00F01CA3" w:rsidP="006A7B6C">
      <w:pPr>
        <w:pStyle w:val="Nadpis4"/>
      </w:pPr>
      <w:r w:rsidRPr="006A7B6C">
        <w:t>Požadavky objednatele budou Zhotovitelem vyhotoveny v souladu s</w:t>
      </w:r>
      <w:r w:rsidR="00AC4BCD">
        <w:t> čl.</w:t>
      </w:r>
      <w:r w:rsidRPr="006A7B6C">
        <w:t xml:space="preserve"> </w:t>
      </w:r>
      <w:r w:rsidR="00CC7FFE">
        <w:fldChar w:fldCharType="begin"/>
      </w:r>
      <w:r w:rsidR="00CC7FFE">
        <w:instrText xml:space="preserve"> REF _Ref156148556 \r \h </w:instrText>
      </w:r>
      <w:r w:rsidR="00CC7FFE">
        <w:fldChar w:fldCharType="separate"/>
      </w:r>
      <w:r w:rsidR="007456A0">
        <w:t>3.8</w:t>
      </w:r>
      <w:r w:rsidR="00CC7FFE">
        <w:fldChar w:fldCharType="end"/>
      </w:r>
      <w:r w:rsidRPr="006A7B6C">
        <w:t>. této Smlouvy.</w:t>
      </w:r>
    </w:p>
    <w:p w14:paraId="1CDEA7C8" w14:textId="77777777" w:rsidR="00F3300B" w:rsidRPr="006A7B6C" w:rsidRDefault="00F01CA3" w:rsidP="006A7B6C">
      <w:pPr>
        <w:pStyle w:val="Nadpis4"/>
      </w:pPr>
      <w:r w:rsidRPr="006A7B6C">
        <w:t>Do Požadavků objednatele budou Zhotovitelem zapracovány veškeré požadavky obsažené v</w:t>
      </w:r>
      <w:r w:rsidR="00DF3F94">
        <w:t> </w:t>
      </w:r>
      <w:r w:rsidRPr="006A7B6C">
        <w:t xml:space="preserve">dokladové části Čistopisu </w:t>
      </w:r>
      <w:r w:rsidR="00CC7FFE">
        <w:t>PD</w:t>
      </w:r>
      <w:r w:rsidR="00DF3F94">
        <w:t xml:space="preserve"> a podmínek Povolení Záměru</w:t>
      </w:r>
      <w:r w:rsidRPr="006A7B6C">
        <w:t>, včetně specifikace způsobu jejich vypořádání</w:t>
      </w:r>
      <w:r w:rsidR="00740A89">
        <w:t>, pokud Objednatel nevydá dřívější pokyn na zpracování</w:t>
      </w:r>
      <w:r w:rsidR="00892995">
        <w:t>; Objednatel v takovém pokynu rovněž může specifikovat rozsah zpracování Požadavků objednatele</w:t>
      </w:r>
      <w:r w:rsidRPr="006A7B6C">
        <w:t>.</w:t>
      </w:r>
    </w:p>
    <w:p w14:paraId="24D766F2" w14:textId="77777777" w:rsidR="00F3300B" w:rsidRPr="006A7B6C" w:rsidRDefault="00F01CA3" w:rsidP="006A7B6C">
      <w:pPr>
        <w:pStyle w:val="Nadpis4"/>
      </w:pPr>
      <w:r w:rsidRPr="006A7B6C">
        <w:t>Technické podmínky Požadavků objednatele musí být Zhotovitelem zpracovány v souladu s</w:t>
      </w:r>
      <w:r w:rsidR="00DF3F94">
        <w:t> </w:t>
      </w:r>
      <w:r w:rsidRPr="006A7B6C">
        <w:t>následujícími požadavky:</w:t>
      </w:r>
    </w:p>
    <w:p w14:paraId="769509BC" w14:textId="77777777" w:rsidR="00F3300B" w:rsidRPr="006A7B6C" w:rsidRDefault="00F01CA3" w:rsidP="006A7B6C">
      <w:pPr>
        <w:pStyle w:val="Nadpis5"/>
      </w:pPr>
      <w:r w:rsidRPr="006A7B6C">
        <w:t xml:space="preserve">Hodnoty jednotlivých technických podmínek musí být zásadně stanoveny jako minimální, maximální, příp. rozsahem. Jen tam, kde Objednatel z objektivního důvodu vyžaduje naplnění přesné hodnoty, může tuto uvést (např. rozměry území pro umístění </w:t>
      </w:r>
      <w:r w:rsidR="00DA788C">
        <w:t>S</w:t>
      </w:r>
      <w:r w:rsidRPr="006A7B6C">
        <w:t>tavby, vnitřních dispozic stavebních objektů, jsou-li jejich rozměry z objektivních důvodů pro realizaci závazné atp.)</w:t>
      </w:r>
      <w:r w:rsidR="00DF3F94">
        <w:t>.</w:t>
      </w:r>
    </w:p>
    <w:p w14:paraId="4EA35780" w14:textId="77777777" w:rsidR="00F3300B" w:rsidRPr="006A7B6C" w:rsidRDefault="00F01CA3" w:rsidP="006A7B6C">
      <w:pPr>
        <w:pStyle w:val="Nadpis5"/>
      </w:pPr>
      <w:r w:rsidRPr="006A7B6C">
        <w:t>Zhotovitel nesmí stanovit technické podmínky tak, aby bez objektivního důvodu odpovídaly jedinému dodavateli či výrobci, resp. nesmí jimi být specifikováno jediné možné plnění</w:t>
      </w:r>
      <w:r w:rsidR="00DF3F94">
        <w:t>.</w:t>
      </w:r>
    </w:p>
    <w:p w14:paraId="6B609A0C" w14:textId="77777777" w:rsidR="00F3300B" w:rsidRPr="006A7B6C" w:rsidRDefault="00F01CA3" w:rsidP="006A7B6C">
      <w:pPr>
        <w:pStyle w:val="Nadpis5"/>
      </w:pPr>
      <w:r w:rsidRPr="006A7B6C">
        <w:t>Zhotovitel v zásadě nesmí technické podmínky vymezovat obchodními názvy či jinými odkazy na konkrétní dodávky, služby, stavební práce či dodavatele; takový odkaz lze připustit jen výjimečně, a to pokud je to odůvodněno předmětem veřejné zakázky, příp. pokud předmět veřejné zakázky objektivně nelze dostatečně přesně a srozumitelně popsat jinak. Uvedené platí i pro jiné než slovní vyjádření, např. fotografie či nákresy</w:t>
      </w:r>
      <w:r w:rsidR="00DF3F94">
        <w:t>.</w:t>
      </w:r>
    </w:p>
    <w:p w14:paraId="7402A250" w14:textId="77777777" w:rsidR="00F3300B" w:rsidRPr="006A7B6C" w:rsidRDefault="00F01CA3" w:rsidP="006A7B6C">
      <w:pPr>
        <w:pStyle w:val="Nadpis5"/>
      </w:pPr>
      <w:r w:rsidRPr="006A7B6C">
        <w:t>Zhotovitel rovněž technické podmínky v zásadě vymezuje tak, aby tím nebyla bezdůvodně omezena kvalita (technická úroveň) plnění (např. stanovením nosnosti zdviže „1000 kg“ (bez dalšího) nebo „do 1000 kg“ je chybné, správně má být „min. 1000 kg“). Nastavením technických podmínek tak nesmí dojít k bezdůvodnému vyloučení plnění, které je v dané technické podmínce kvalitnější než jím požadované</w:t>
      </w:r>
      <w:r w:rsidR="00DF3F94">
        <w:t>.</w:t>
      </w:r>
    </w:p>
    <w:p w14:paraId="2419BCE4" w14:textId="77777777" w:rsidR="00F3300B" w:rsidRPr="006A7B6C" w:rsidRDefault="00F01CA3" w:rsidP="006A7B6C">
      <w:pPr>
        <w:pStyle w:val="Nadpis5"/>
      </w:pPr>
      <w:r w:rsidRPr="006A7B6C">
        <w:t>Zhotovitel v zásadě nesmí technické podmínky vymezovat uvozením „cca“, „dostatečně“, „ideálně“ apod., příp. za pomocí výrazů jako třeba „kvalitně“, „snadně“, „jednoduše“, „dostatečně“…, neboť jsou díky nekonkrétnosti těžko vymahatelné a z tohoto důvod</w:t>
      </w:r>
      <w:r w:rsidR="00DF3F94">
        <w:t>u</w:t>
      </w:r>
      <w:r w:rsidRPr="006A7B6C">
        <w:t xml:space="preserve"> chybné</w:t>
      </w:r>
      <w:r w:rsidR="00DF3F94">
        <w:t>.</w:t>
      </w:r>
    </w:p>
    <w:p w14:paraId="0A704AFA" w14:textId="77777777" w:rsidR="00F3300B" w:rsidRPr="006A7B6C" w:rsidRDefault="00F01CA3" w:rsidP="006A7B6C">
      <w:pPr>
        <w:pStyle w:val="Nadpis5"/>
      </w:pPr>
      <w:r w:rsidRPr="006A7B6C">
        <w:t>Zhotovitel zásadně nerozpracovává smluvní/obchodní ani jiné zadávací podmínky, neboť ty budou přesně a vyčerpávajícím způsobem upraveny výhradně v dokumentech k tomu určených, zejm. v zadávací dokumentaci, návrhu smlouvy či jiných obchodních podmínkách</w:t>
      </w:r>
      <w:r w:rsidR="00DF3F94">
        <w:t>.</w:t>
      </w:r>
    </w:p>
    <w:p w14:paraId="10F90BA0" w14:textId="77777777" w:rsidR="00F3300B" w:rsidRPr="006A7B6C" w:rsidRDefault="00F01CA3" w:rsidP="006A7B6C">
      <w:pPr>
        <w:pStyle w:val="Nadpis4"/>
      </w:pPr>
      <w:r w:rsidRPr="006A7B6C">
        <w:t>Zhotovitel v Požadavcích objednatele zpracuje rovněž údaje, skutečnosti a otázky zmiňované v relevantních ustanovení</w:t>
      </w:r>
      <w:r w:rsidR="00DA788C">
        <w:t>ch</w:t>
      </w:r>
      <w:r w:rsidRPr="006A7B6C">
        <w:t xml:space="preserve"> Žluté knihy FIDIC, resp. ustanoveních, která Požadavky objednatele zmiňují. Zhotovitel zároveň bere na vědomí, že Požadavky objednatele slouží </w:t>
      </w:r>
      <w:r w:rsidRPr="006A7B6C">
        <w:lastRenderedPageBreak/>
        <w:t>k</w:t>
      </w:r>
      <w:r w:rsidR="00DF3F94">
        <w:t> </w:t>
      </w:r>
      <w:r w:rsidRPr="006A7B6C">
        <w:t xml:space="preserve">zadání části Díla v režimu </w:t>
      </w:r>
      <w:r w:rsidR="003031B6">
        <w:t>DB</w:t>
      </w:r>
      <w:r w:rsidRPr="006A7B6C">
        <w:t xml:space="preserve"> ve </w:t>
      </w:r>
      <w:r w:rsidRPr="0029339B">
        <w:t>smyslu Pod-čl. 4.1 odst. 5 Červené knihy FIDIC</w:t>
      </w:r>
      <w:r w:rsidR="003031B6" w:rsidRPr="0029339B">
        <w:t xml:space="preserve"> nebo Pod-čl. 5.1 Zelené knihy FIDIC</w:t>
      </w:r>
      <w:r w:rsidRPr="0029339B">
        <w:t>.</w:t>
      </w:r>
    </w:p>
    <w:p w14:paraId="3D3FB272" w14:textId="77777777" w:rsidR="00F3300B" w:rsidRPr="006A7B6C" w:rsidRDefault="00F01CA3" w:rsidP="006A7B6C">
      <w:pPr>
        <w:pStyle w:val="Nadpis4"/>
      </w:pPr>
      <w:r w:rsidRPr="006A7B6C">
        <w:t>Nedílnou součástí Požadavků objednatele bude pro každý SO, IO a PS harmonogram svázaný s podmínkami zahájení prací a uvedení Stavby do provozu, případně definovaných sekcí Stavby, včetně rizikové analýzy vyhodnocující rizika a opatření pro řízení a zmírnění následků rizik pro období před zahájením provádění stavebních prací a v průběhu provádění stavebních prací.</w:t>
      </w:r>
    </w:p>
    <w:p w14:paraId="4FAD9787" w14:textId="77777777" w:rsidR="00F3300B" w:rsidRPr="006A7B6C" w:rsidRDefault="00F01CA3" w:rsidP="006A7B6C">
      <w:pPr>
        <w:pStyle w:val="Nadpis4"/>
      </w:pPr>
      <w:r w:rsidRPr="006A7B6C">
        <w:t>Zhotovitel se jako součást Požadavků objednatele zavazuje vypracovat kontrolní knihu stavby, která bude provázána s Kontrolním rozpočtem, a to v podobě konkrétních položek, včetně položek agregovaných (dále jen „</w:t>
      </w:r>
      <w:r w:rsidRPr="00FB590A">
        <w:rPr>
          <w:b/>
        </w:rPr>
        <w:t>Kontrolní</w:t>
      </w:r>
      <w:r w:rsidRPr="006A7B6C">
        <w:t xml:space="preserve"> </w:t>
      </w:r>
      <w:r w:rsidRPr="00FB590A">
        <w:rPr>
          <w:b/>
        </w:rPr>
        <w:t>kniha</w:t>
      </w:r>
      <w:r w:rsidRPr="006A7B6C">
        <w:t xml:space="preserve"> </w:t>
      </w:r>
      <w:r w:rsidRPr="00FB590A">
        <w:rPr>
          <w:b/>
        </w:rPr>
        <w:t>stavby</w:t>
      </w:r>
      <w:r w:rsidRPr="006A7B6C">
        <w:t>“). V Kontrolní knize stavby bude Zhotovitelem zpracován postup a metodika potvrzování kvality, případně množství (u</w:t>
      </w:r>
      <w:r w:rsidR="000649D0">
        <w:t> </w:t>
      </w:r>
      <w:r w:rsidRPr="006A7B6C">
        <w:t>měřených položek) při dílčím měsíčním plnění a při kompletním dokončení dané položky. V Kontrolní knize stavby budou Zhotovitelem dále specifikovány rozsah a forma zkoušek a měření, které zabezpečí zhotovitel Stavby a forma potvrzení správnosti správcem stavby, resp. TDS.</w:t>
      </w:r>
    </w:p>
    <w:p w14:paraId="519B0742" w14:textId="77777777" w:rsidR="00F3300B" w:rsidRPr="006A7B6C" w:rsidRDefault="00F01CA3" w:rsidP="007D7BF4">
      <w:pPr>
        <w:pStyle w:val="Nadpis4"/>
      </w:pPr>
      <w:r w:rsidRPr="006A7B6C">
        <w:t>Zhotovitel jako součást Požadavků objednatele zpracuje rovněž požadavky na projektování zhotovitelem Stavby, resp. dokumentace pro realizaci Stavby projektované zhotovitelem Stavby (dále jen „</w:t>
      </w:r>
      <w:r w:rsidRPr="00FB590A">
        <w:rPr>
          <w:b/>
        </w:rPr>
        <w:t>Realizační</w:t>
      </w:r>
      <w:r w:rsidRPr="006A7B6C">
        <w:t xml:space="preserve"> </w:t>
      </w:r>
      <w:r w:rsidRPr="00FB590A">
        <w:rPr>
          <w:b/>
        </w:rPr>
        <w:t>dokumentace</w:t>
      </w:r>
      <w:r w:rsidRPr="006A7B6C">
        <w:t>“).</w:t>
      </w:r>
    </w:p>
    <w:p w14:paraId="43725A6D" w14:textId="77777777" w:rsidR="00F3300B" w:rsidRPr="006A7B6C" w:rsidRDefault="00F01CA3" w:rsidP="006A7B6C">
      <w:pPr>
        <w:pStyle w:val="Nadpis3"/>
      </w:pPr>
      <w:bookmarkStart w:id="64" w:name="_Ref160043957"/>
      <w:r w:rsidRPr="006A7B6C">
        <w:t>Kontrolní rozpočet</w:t>
      </w:r>
      <w:bookmarkEnd w:id="64"/>
    </w:p>
    <w:p w14:paraId="1503CD36" w14:textId="77777777" w:rsidR="00F3300B" w:rsidRPr="006A7B6C" w:rsidRDefault="00F01CA3" w:rsidP="006A7B6C">
      <w:pPr>
        <w:pStyle w:val="Nadpis4"/>
      </w:pPr>
      <w:r w:rsidRPr="006A7B6C">
        <w:t>Zhotovitel se zavazuje pro Objednatele vypracovat soupis stavebních prací, dodávek a služeb s výkazem výměr rozklíčovaný do úrovně detailních položek JKSO a oceněný oceňovacími nástroji dle ÚRS Praha, nebo jiné srovnatelné cenové soustavy (dále jen „</w:t>
      </w:r>
      <w:r w:rsidRPr="006A7B6C">
        <w:rPr>
          <w:b/>
        </w:rPr>
        <w:t>Kontrolní rozpočet</w:t>
      </w:r>
      <w:r w:rsidRPr="006A7B6C">
        <w:t xml:space="preserve">“). Pokud příslušná položka existovat v ceníku ÚRS nebude, bude zkalkulována jako R-položka s uvedením všech zdrojů, z nichž byla zkalkulována, a přesného výpočtu kalkulace. </w:t>
      </w:r>
    </w:p>
    <w:p w14:paraId="4DE43A47" w14:textId="77777777" w:rsidR="00F3300B" w:rsidRPr="006A7B6C" w:rsidRDefault="00F01CA3" w:rsidP="006A7B6C">
      <w:pPr>
        <w:pStyle w:val="Nadpis4"/>
      </w:pPr>
      <w:r w:rsidRPr="006A7B6C">
        <w:t xml:space="preserve">Detailní soupis prací bude dále převeden do formy agregovaných položek na jednotlivé stavební konstrukce tzv. vertikální agregací (tj. agregováno bude provedení celé dílčí konstrukce charakteru stavebního prvku, kdy nebudou samostatně uváděny jednotlivé dílčí práce typu bednění, výztuže, betonáže, podpůrné konstrukce, lešení a práce budou na sebe technologicky navazovat). Agregace ale nebude provedena napříč stavebními a inženýrskými objekty a provozními soubory nebo časově a věcně bezprostředně nenavazujícími pracemi. Bude obsahovat veškeré stavební práce, dodávky a služby nezbytné pro uvedení Stavby do trvalého provozu. </w:t>
      </w:r>
    </w:p>
    <w:p w14:paraId="479C8F55" w14:textId="77777777" w:rsidR="00F3300B" w:rsidRPr="006A7B6C" w:rsidRDefault="00F01CA3" w:rsidP="006A7B6C">
      <w:pPr>
        <w:pStyle w:val="Nadpis4"/>
      </w:pPr>
      <w:r w:rsidRPr="006A7B6C">
        <w:t>Použití položek soupisu stavebních prací, dodávek a služeb musí být v souladu se zásadou řádného finančního řízení, to jest se zásadami hospodárnosti, účinnosti a efektivity. Uplatnění těchto zásad znamená, že způsobilé výdaje projektu jsou sníženy o výnos (příjem) z</w:t>
      </w:r>
      <w:r w:rsidR="000649D0">
        <w:t> </w:t>
      </w:r>
      <w:r w:rsidRPr="006A7B6C">
        <w:t xml:space="preserve">vykázaného </w:t>
      </w:r>
      <w:proofErr w:type="spellStart"/>
      <w:r w:rsidRPr="006A7B6C">
        <w:t>výzisku</w:t>
      </w:r>
      <w:proofErr w:type="spellEnd"/>
      <w:r w:rsidRPr="006A7B6C">
        <w:t xml:space="preserve">. Podrobnou identifikaci všech </w:t>
      </w:r>
      <w:proofErr w:type="spellStart"/>
      <w:r w:rsidRPr="006A7B6C">
        <w:t>výzisků</w:t>
      </w:r>
      <w:proofErr w:type="spellEnd"/>
      <w:r w:rsidR="000649D0">
        <w:t>,</w:t>
      </w:r>
      <w:r w:rsidRPr="006A7B6C">
        <w:t xml:space="preserve"> včetně předpokládaného množství a charakteru vyzískaného materiálu provede</w:t>
      </w:r>
      <w:r w:rsidR="000649D0">
        <w:t>,</w:t>
      </w:r>
      <w:r w:rsidRPr="006A7B6C">
        <w:t xml:space="preserve"> Zhotovitel dle metodického postupu ŘVC ČR formou samostatného listu výkazu výměr.</w:t>
      </w:r>
    </w:p>
    <w:p w14:paraId="5C338C0A" w14:textId="77777777" w:rsidR="00F3300B" w:rsidRPr="006A7B6C" w:rsidRDefault="00F01CA3" w:rsidP="006A7B6C">
      <w:pPr>
        <w:pStyle w:val="Nadpis4"/>
      </w:pPr>
      <w:r w:rsidRPr="006A7B6C">
        <w:t xml:space="preserve">V Kontrolním rozpočtu bude podrobná identifikace všech </w:t>
      </w:r>
      <w:proofErr w:type="spellStart"/>
      <w:r w:rsidRPr="006A7B6C">
        <w:t>výzisků</w:t>
      </w:r>
      <w:proofErr w:type="spellEnd"/>
      <w:r w:rsidRPr="006A7B6C">
        <w:t xml:space="preserve"> ve smyslu výkazu výměr oceněna Zhotovitelem dle metodického postupu ŘVC ČR tak, že hodnota položek </w:t>
      </w:r>
      <w:proofErr w:type="spellStart"/>
      <w:r w:rsidRPr="006A7B6C">
        <w:t>výzisků</w:t>
      </w:r>
      <w:proofErr w:type="spellEnd"/>
      <w:r w:rsidRPr="006A7B6C">
        <w:t xml:space="preserve"> v</w:t>
      </w:r>
      <w:r w:rsidR="000649D0">
        <w:t> </w:t>
      </w:r>
      <w:r w:rsidRPr="006A7B6C">
        <w:t>podobě reprodukční pořizovací ceny bude vyčíslena znaleckým posudkem.</w:t>
      </w:r>
    </w:p>
    <w:p w14:paraId="40904582" w14:textId="77777777" w:rsidR="00F3300B" w:rsidRPr="006A7B6C" w:rsidRDefault="00F01CA3" w:rsidP="006A7B6C">
      <w:pPr>
        <w:pStyle w:val="Nadpis4"/>
      </w:pPr>
      <w:r w:rsidRPr="006A7B6C">
        <w:t>V rámci zpracování Kontrolního rozpočtu budou Zhotovitelem specifikovány jednotlivé položky majetku, případně soubory majetku ve smyslu zákona č. 563/1991 Sb., o účetnictví, v platném znění (stanovení odpisových skupin).</w:t>
      </w:r>
    </w:p>
    <w:p w14:paraId="79C758F3" w14:textId="77777777" w:rsidR="00F3300B" w:rsidRPr="006A7B6C" w:rsidRDefault="00F01CA3" w:rsidP="006A7B6C">
      <w:pPr>
        <w:pStyle w:val="Nadpis4"/>
      </w:pPr>
      <w:r w:rsidRPr="006A7B6C">
        <w:t xml:space="preserve">Pro část Díla prováděnou </w:t>
      </w:r>
      <w:r w:rsidR="000649D0">
        <w:t xml:space="preserve">DB </w:t>
      </w:r>
      <w:r w:rsidR="00A84365" w:rsidRPr="006A7B6C">
        <w:t xml:space="preserve">metodou </w:t>
      </w:r>
      <w:r w:rsidRPr="006A7B6C">
        <w:t xml:space="preserve">dle čl. </w:t>
      </w:r>
      <w:r w:rsidR="00A84365" w:rsidRPr="006A7B6C">
        <w:fldChar w:fldCharType="begin"/>
      </w:r>
      <w:r w:rsidR="00A84365" w:rsidRPr="006A7B6C">
        <w:instrText xml:space="preserve"> REF _Ref150376919 \r \h </w:instrText>
      </w:r>
      <w:r w:rsidR="006A7B6C">
        <w:instrText xml:space="preserve"> \* MERGEFORMAT </w:instrText>
      </w:r>
      <w:r w:rsidR="00A84365" w:rsidRPr="006A7B6C">
        <w:fldChar w:fldCharType="separate"/>
      </w:r>
      <w:r w:rsidR="007456A0">
        <w:t>2.9.5.2</w:t>
      </w:r>
      <w:r w:rsidR="00A84365" w:rsidRPr="006A7B6C">
        <w:fldChar w:fldCharType="end"/>
      </w:r>
      <w:r w:rsidR="00A84365" w:rsidRPr="006A7B6C">
        <w:t xml:space="preserve"> Smlouvy </w:t>
      </w:r>
      <w:r w:rsidRPr="006A7B6C">
        <w:t>vypracuje Zhotovitel Kontrolní rozpočet agregovaný do položek odpovídajících míře detailu dle návrhu Požadavků objednatele.</w:t>
      </w:r>
    </w:p>
    <w:p w14:paraId="6FAC627A" w14:textId="77777777" w:rsidR="00F3300B" w:rsidRPr="006A7B6C" w:rsidRDefault="00F01CA3" w:rsidP="006A7B6C">
      <w:pPr>
        <w:pStyle w:val="Nadpis3"/>
      </w:pPr>
      <w:r w:rsidRPr="006A7B6C">
        <w:lastRenderedPageBreak/>
        <w:t>Soupis stavebních prací</w:t>
      </w:r>
    </w:p>
    <w:p w14:paraId="434ADA6E" w14:textId="77777777" w:rsidR="00F3300B" w:rsidRPr="006A7B6C" w:rsidRDefault="00F01CA3" w:rsidP="006A7B6C">
      <w:pPr>
        <w:pStyle w:val="Nadpis4"/>
      </w:pPr>
      <w:r w:rsidRPr="006A7B6C">
        <w:t>Soupis stavebních prací, dodávek a služeb s výkazem výměr dle § 92 odst. 1 písm. b) zákona č. 134/2016 Sb., o zadávání veřejných zakázek, v platném znění a v rozsahu dle vyhlášky č.</w:t>
      </w:r>
      <w:r w:rsidR="000649D0">
        <w:t> </w:t>
      </w:r>
      <w:r w:rsidRPr="006A7B6C">
        <w:t>169/2016 Sb.</w:t>
      </w:r>
    </w:p>
    <w:p w14:paraId="29AA8E65" w14:textId="77777777" w:rsidR="00F3300B" w:rsidRPr="006A7B6C" w:rsidRDefault="00F01CA3" w:rsidP="006A7B6C">
      <w:pPr>
        <w:pStyle w:val="Nadpis4"/>
      </w:pPr>
      <w:r w:rsidRPr="006A7B6C">
        <w:t>Zhotovitel se zavazuje Kontrolní rozpočet v podobě agregovaných položek převést formou vypuštění jednotkových cen těchto agregovaných položek, případně procentních sazeb</w:t>
      </w:r>
      <w:r w:rsidR="000649D0">
        <w:t>,</w:t>
      </w:r>
      <w:r w:rsidRPr="006A7B6C">
        <w:t xml:space="preserve"> na výkaz výměr. Zhotovitel se zavazuje u každé položky uvedené ve výkazu výměr specifikovat, zda se jedná o položku měřenou či o položku paušální. Zhotovitel se ve všech položkách vyvaruje označení konkrétních komerčních výrobků (např. jméno výrobce a typ výrobku, katalogové číslo apod.). Součástí výkazu výměr nesmí být rezerva na nepředvídané náklady nebo položky bez konkrétního vymezení s množstvím v procentech nákladů.</w:t>
      </w:r>
    </w:p>
    <w:p w14:paraId="0F2589C4" w14:textId="77777777" w:rsidR="00F3300B" w:rsidRPr="006A7B6C" w:rsidRDefault="00F01CA3" w:rsidP="006A7B6C">
      <w:pPr>
        <w:pStyle w:val="Nadpis4"/>
      </w:pPr>
      <w:r w:rsidRPr="006A7B6C">
        <w:t xml:space="preserve">U každé položky týkající se části </w:t>
      </w:r>
      <w:r w:rsidR="000649D0">
        <w:t>S</w:t>
      </w:r>
      <w:r w:rsidRPr="006A7B6C">
        <w:t>tavby zpracované v</w:t>
      </w:r>
      <w:r w:rsidR="000649D0">
        <w:t xml:space="preserve"> Prováděcí </w:t>
      </w:r>
      <w:r w:rsidRPr="006A7B6C">
        <w:t xml:space="preserve">dokumentaci </w:t>
      </w:r>
      <w:r w:rsidR="000649D0">
        <w:t>S</w:t>
      </w:r>
      <w:r w:rsidRPr="006A7B6C">
        <w:t>tavby bude doložen odkaz na konkrétní část této dokumentace, kde je množství vypočteno. Pokud je uvedeno ve více částech dokumentace, musí být u položky uveden i konkrétní výpočet množství z jednotlivých složek.</w:t>
      </w:r>
    </w:p>
    <w:p w14:paraId="2E22EC36" w14:textId="77777777" w:rsidR="00F3300B" w:rsidRPr="006A7B6C" w:rsidRDefault="00F01CA3" w:rsidP="006A7B6C">
      <w:pPr>
        <w:pStyle w:val="Nadpis4"/>
      </w:pPr>
      <w:r w:rsidRPr="006A7B6C">
        <w:t xml:space="preserve">Výkaz výměr bude obsahovat podrobnou identifikaci všech </w:t>
      </w:r>
      <w:proofErr w:type="spellStart"/>
      <w:r w:rsidRPr="006A7B6C">
        <w:t>výzisků</w:t>
      </w:r>
      <w:proofErr w:type="spellEnd"/>
      <w:r w:rsidRPr="006A7B6C">
        <w:t xml:space="preserve"> včetně předpokládaného množství a charakteru vyzískaného materiálu s uvedením minimální hodnoty ocenění ve výši reprodukční pořizovací ceny </w:t>
      </w:r>
      <w:proofErr w:type="spellStart"/>
      <w:r w:rsidRPr="006A7B6C">
        <w:t>výzisku</w:t>
      </w:r>
      <w:proofErr w:type="spellEnd"/>
      <w:r w:rsidRPr="006A7B6C">
        <w:t xml:space="preserve">. </w:t>
      </w:r>
    </w:p>
    <w:p w14:paraId="0CCC9C73" w14:textId="77777777" w:rsidR="00F3300B" w:rsidRPr="006A7B6C" w:rsidRDefault="00F01CA3" w:rsidP="006A7B6C">
      <w:pPr>
        <w:pStyle w:val="Nadpis3"/>
      </w:pPr>
      <w:r w:rsidRPr="006A7B6C">
        <w:t>Technické podmínky</w:t>
      </w:r>
    </w:p>
    <w:p w14:paraId="209AB089" w14:textId="77777777" w:rsidR="00F3300B" w:rsidRPr="006A7B6C" w:rsidRDefault="00F01CA3" w:rsidP="006019C0">
      <w:pPr>
        <w:pStyle w:val="Nadpis4"/>
      </w:pPr>
      <w:r w:rsidRPr="006A7B6C">
        <w:t>Zhotovitel se zavazuje, že každá agregovaná položka výkazu výměr bude mít přiřazeny detailní technické specifikace (obsahující specifikaci obsahu agregované položky a návrhových kvalitativních parametrů) a aplikaci kontrolních postupů množství a kvality ve smyslu „Kontrolní knihy stavby“</w:t>
      </w:r>
      <w:r w:rsidR="00CA1024" w:rsidRPr="006A7B6C">
        <w:t xml:space="preserve"> definované níže</w:t>
      </w:r>
      <w:r w:rsidR="009B65B6">
        <w:t>,</w:t>
      </w:r>
      <w:r w:rsidRPr="006A7B6C">
        <w:t xml:space="preserve"> specifikující požadované zkoušky a měření dokladující při provádění prací splnění parametrů jako jsou poloha, tvar, rozměry, jakost a ostatní charakteristiky dle požadavků dokumentace stavby, TKP a případně dalších dokumentů a závazných předpisů.</w:t>
      </w:r>
    </w:p>
    <w:p w14:paraId="6973398E" w14:textId="77777777" w:rsidR="00F3300B" w:rsidRPr="006A7B6C" w:rsidRDefault="00F01CA3" w:rsidP="006A7B6C">
      <w:pPr>
        <w:pStyle w:val="Nadpis3"/>
      </w:pPr>
      <w:r w:rsidRPr="006A7B6C">
        <w:t>Kontrolní kniha stavby</w:t>
      </w:r>
    </w:p>
    <w:p w14:paraId="0473E8DC" w14:textId="77777777" w:rsidR="00F3300B" w:rsidRPr="006A7B6C" w:rsidRDefault="00F01CA3" w:rsidP="006019C0">
      <w:pPr>
        <w:pStyle w:val="Nadpis4"/>
      </w:pPr>
      <w:r w:rsidRPr="006A7B6C">
        <w:t xml:space="preserve">Zhotovitel se zavazuje vypracovat </w:t>
      </w:r>
      <w:r w:rsidR="009B65B6">
        <w:t>K</w:t>
      </w:r>
      <w:r w:rsidRPr="006A7B6C">
        <w:t>ontrolní knihu stavby, která bude provázána s výkazem výměr a s technickými specifikacemi, a to v podobě konkrétních položek, přičemž postupy kontrol budou zobecněny a parametry budou uvedeny formou odkazu na výkaz výměr a technické specifikace (budou-li k dispozici)</w:t>
      </w:r>
      <w:r w:rsidR="00195269">
        <w:t xml:space="preserve"> </w:t>
      </w:r>
      <w:r w:rsidR="00195269" w:rsidRPr="006A7B6C">
        <w:t>(dále jen „</w:t>
      </w:r>
      <w:r w:rsidR="00195269" w:rsidRPr="006A7B6C">
        <w:rPr>
          <w:b/>
        </w:rPr>
        <w:t xml:space="preserve">Kontrolní </w:t>
      </w:r>
      <w:r w:rsidR="00195269">
        <w:rPr>
          <w:b/>
        </w:rPr>
        <w:t>kniha stavby</w:t>
      </w:r>
      <w:r w:rsidR="00195269" w:rsidRPr="006A7B6C">
        <w:t>“)</w:t>
      </w:r>
      <w:r w:rsidR="00195269">
        <w:t>.</w:t>
      </w:r>
      <w:r w:rsidR="009B65B6" w:rsidRPr="006A7B6C">
        <w:t xml:space="preserve"> </w:t>
      </w:r>
      <w:r w:rsidRPr="006A7B6C">
        <w:t xml:space="preserve">V Kontrolní knize stavby bude Zhotovitelem dále zpracován i postup a metodika potvrzování kvality a množství při dílčím měsíčním plnění a při kompletním dokončení dané položky. V Kontrolní knize stavby budou Zhotovitelem dále specifikovány rozsah a forma zkoušek a měření, které zabezpečí Zhotovitel, a forma potvrzení správnosti správcem </w:t>
      </w:r>
      <w:r w:rsidR="00CE76E7">
        <w:t>S</w:t>
      </w:r>
      <w:r w:rsidRPr="006A7B6C">
        <w:t>tavby, resp. TDS.</w:t>
      </w:r>
    </w:p>
    <w:p w14:paraId="6DB90574" w14:textId="77777777" w:rsidR="00F3300B" w:rsidRPr="006A7B6C" w:rsidRDefault="00F01CA3" w:rsidP="006019C0">
      <w:pPr>
        <w:pStyle w:val="Nadpis4"/>
      </w:pPr>
      <w:r w:rsidRPr="006A7B6C">
        <w:t>Objednatel se zavazuje Zhotoviteli předložit vzorovou Kontrolní knihu stavby, přičemž Zhotovitel se zavazuje provést její aplikaci na podmínky dané Stavby, a pokud předložená vzorová Kontrolní kniha stavby nebude obsahovat odpovídající položku, zajistí její vypracování ve formě a rozsahu dle vzorové Kontrolní knihy stavby.</w:t>
      </w:r>
    </w:p>
    <w:p w14:paraId="6E13228E" w14:textId="77777777" w:rsidR="00F3300B" w:rsidRPr="006A7B6C" w:rsidRDefault="00F01CA3" w:rsidP="00B65E7E">
      <w:pPr>
        <w:pStyle w:val="Nadpis2"/>
      </w:pPr>
      <w:bookmarkStart w:id="65" w:name="_Ref158063617"/>
      <w:r w:rsidRPr="006A7B6C">
        <w:t xml:space="preserve">Provedení vytyčení základních vytyčovacích bodů </w:t>
      </w:r>
      <w:r w:rsidR="009B65B6">
        <w:t>S</w:t>
      </w:r>
      <w:r w:rsidRPr="006A7B6C">
        <w:t>tavby</w:t>
      </w:r>
      <w:bookmarkEnd w:id="65"/>
    </w:p>
    <w:p w14:paraId="6F21A5AF" w14:textId="77777777" w:rsidR="00F3300B" w:rsidRPr="006A7B6C" w:rsidRDefault="00F01CA3" w:rsidP="000927A0">
      <w:pPr>
        <w:pStyle w:val="Nadpis3"/>
      </w:pPr>
      <w:r w:rsidRPr="006A7B6C">
        <w:t>Zhotovitel se zavazuje před zahájením stavebních prací provést vyt</w:t>
      </w:r>
      <w:r w:rsidR="00DC333C">
        <w:t>y</w:t>
      </w:r>
      <w:r w:rsidRPr="006A7B6C">
        <w:t xml:space="preserve">čení základních vytyčovacích bodů </w:t>
      </w:r>
      <w:r w:rsidR="009B65B6">
        <w:t>S</w:t>
      </w:r>
      <w:r w:rsidRPr="006A7B6C">
        <w:t xml:space="preserve">tavby. Vytyčení bude provedeno oprávněným geodetem v rozsahu bodů na staveništi nebo u staveniště tak, aby bylo možné provést následné jednoznačné vytyčení polohy i výškové úrovně Stavby </w:t>
      </w:r>
      <w:r w:rsidR="009B65B6">
        <w:t>Z</w:t>
      </w:r>
      <w:r w:rsidRPr="006A7B6C">
        <w:t xml:space="preserve">hotovitelem stavby na základě těchto základních vytyčovacích bodů ve smyslu projektové dokumentace, a to při zachování odpovídající přesnosti. Stávající pevné body budou v terénu </w:t>
      </w:r>
      <w:r w:rsidRPr="006A7B6C">
        <w:lastRenderedPageBreak/>
        <w:t>zvýrazněny a zdokumentovány, nově vysazené body budou provedeny tak, aby jejich životnost nebyla kratší než očekávaná doba výstavby a nebyly výstavbou zničeny a rovněž budou zdokumentovány.</w:t>
      </w:r>
    </w:p>
    <w:p w14:paraId="78DE0D67" w14:textId="77777777" w:rsidR="00E003C0" w:rsidRPr="006A7B6C" w:rsidRDefault="00F01CA3" w:rsidP="00E003C0">
      <w:pPr>
        <w:pStyle w:val="Nadpis2"/>
      </w:pPr>
      <w:bookmarkStart w:id="66" w:name="_Ref150376668"/>
      <w:bookmarkStart w:id="67" w:name="_Ref164115528"/>
      <w:bookmarkEnd w:id="61"/>
      <w:r>
        <w:t xml:space="preserve">Činnost </w:t>
      </w:r>
      <w:r w:rsidRPr="006A7B6C">
        <w:t>Autorsk</w:t>
      </w:r>
      <w:r>
        <w:t>ého</w:t>
      </w:r>
      <w:r w:rsidRPr="006A7B6C">
        <w:t xml:space="preserve"> dozor</w:t>
      </w:r>
      <w:bookmarkEnd w:id="66"/>
      <w:r>
        <w:t>u</w:t>
      </w:r>
      <w:bookmarkEnd w:id="67"/>
    </w:p>
    <w:p w14:paraId="79B518BB" w14:textId="77777777" w:rsidR="00F3300B" w:rsidRPr="006A7B6C" w:rsidRDefault="00F01CA3" w:rsidP="006A7B6C">
      <w:pPr>
        <w:pStyle w:val="Nadpis3"/>
      </w:pPr>
      <w:r w:rsidRPr="006A7B6C">
        <w:t xml:space="preserve">Zhotovitel se zavazuje provádět dozor projektanta </w:t>
      </w:r>
      <w:r w:rsidR="00125BF3">
        <w:t xml:space="preserve">a architekta </w:t>
      </w:r>
      <w:r w:rsidRPr="006A7B6C">
        <w:t xml:space="preserve">po dobu realizace Stavby nad souladem prováděné Stavby s ověřenou Prováděcí dokumentací ve smyslu </w:t>
      </w:r>
      <w:proofErr w:type="spellStart"/>
      <w:r w:rsidR="009B65B6">
        <w:t>ust</w:t>
      </w:r>
      <w:proofErr w:type="spellEnd"/>
      <w:r w:rsidR="009B65B6">
        <w:t xml:space="preserve">. </w:t>
      </w:r>
      <w:r w:rsidRPr="006A7B6C">
        <w:t xml:space="preserve">§ 161 odst. 2 </w:t>
      </w:r>
      <w:r w:rsidR="009B65B6">
        <w:t>S</w:t>
      </w:r>
      <w:r w:rsidRPr="006A7B6C">
        <w:t>tavebního zákona (dále jen „</w:t>
      </w:r>
      <w:r w:rsidRPr="006A7B6C">
        <w:rPr>
          <w:b/>
          <w:bCs/>
        </w:rPr>
        <w:t>Autorský dozor</w:t>
      </w:r>
      <w:r w:rsidRPr="006A7B6C">
        <w:t>“). Autorský dozor je prováděn v rozsahu, v jakém bude Stavba realizována na základě Prováděcí dokumentace, tedy vyjma částí projektovaných zhotovitelem Stavby.</w:t>
      </w:r>
    </w:p>
    <w:p w14:paraId="3382C8ED" w14:textId="77777777" w:rsidR="00F3300B" w:rsidRPr="006A7B6C" w:rsidRDefault="00F01CA3" w:rsidP="006A7B6C">
      <w:pPr>
        <w:pStyle w:val="Nadpis3"/>
      </w:pPr>
      <w:r w:rsidRPr="006A7B6C">
        <w:t xml:space="preserve">V rámci vykonávání Autorského dozoru bude Zhotovitel vykonávat zejména níže uvedené činnosti: </w:t>
      </w:r>
    </w:p>
    <w:p w14:paraId="3B6303D7" w14:textId="77777777" w:rsidR="00F3300B" w:rsidRPr="006A7B6C" w:rsidRDefault="00F01CA3" w:rsidP="0004764E">
      <w:pPr>
        <w:pStyle w:val="Nadpis4"/>
      </w:pPr>
      <w:r w:rsidRPr="006A7B6C">
        <w:t xml:space="preserve">účastnit se předání a převzetí staveniště </w:t>
      </w:r>
      <w:r w:rsidR="00DC333C">
        <w:t>z</w:t>
      </w:r>
      <w:r w:rsidRPr="006A7B6C">
        <w:t>hotovitelem Stavby</w:t>
      </w:r>
      <w:r w:rsidR="0004764E" w:rsidRPr="006A7B6C">
        <w:t>;</w:t>
      </w:r>
    </w:p>
    <w:p w14:paraId="60971D7B" w14:textId="77777777" w:rsidR="00F3300B" w:rsidRPr="006A7B6C" w:rsidRDefault="00F01CA3" w:rsidP="0004764E">
      <w:pPr>
        <w:pStyle w:val="Nadpis4"/>
      </w:pPr>
      <w:r w:rsidRPr="006A7B6C">
        <w:t xml:space="preserve">dohlížet na soulad zhotovované Stavby s </w:t>
      </w:r>
      <w:r w:rsidR="00CE76E7">
        <w:t>PD</w:t>
      </w:r>
      <w:r w:rsidRPr="006A7B6C">
        <w:t xml:space="preserve"> pro </w:t>
      </w:r>
      <w:r w:rsidR="00CE76E7">
        <w:t xml:space="preserve">povolení záměru </w:t>
      </w:r>
      <w:r w:rsidRPr="006A7B6C">
        <w:t xml:space="preserve">ověřenou </w:t>
      </w:r>
      <w:r w:rsidR="00CE76E7">
        <w:t>v řízení o povolení záměru</w:t>
      </w:r>
      <w:r w:rsidRPr="006A7B6C">
        <w:t xml:space="preserve"> a Požadavky objednatele, sledovat a kontrolovat postup realizace Stavby ve vztahu k</w:t>
      </w:r>
      <w:r w:rsidR="00CE76E7">
        <w:t> Prováděcí dokumentaci</w:t>
      </w:r>
      <w:r w:rsidR="0004764E" w:rsidRPr="006A7B6C">
        <w:t>;</w:t>
      </w:r>
    </w:p>
    <w:p w14:paraId="2052D160" w14:textId="77777777" w:rsidR="00F3300B" w:rsidRPr="006A7B6C" w:rsidRDefault="00F01CA3" w:rsidP="0004764E">
      <w:pPr>
        <w:pStyle w:val="Nadpis4"/>
      </w:pPr>
      <w:r w:rsidRPr="006A7B6C">
        <w:t>sledovat postup výstavby z technického hlediska</w:t>
      </w:r>
      <w:r w:rsidR="0004764E" w:rsidRPr="006A7B6C">
        <w:t>;</w:t>
      </w:r>
    </w:p>
    <w:p w14:paraId="2437139D" w14:textId="77777777" w:rsidR="00F3300B" w:rsidRPr="006A7B6C" w:rsidRDefault="00F01CA3" w:rsidP="0004764E">
      <w:pPr>
        <w:pStyle w:val="Nadpis4"/>
      </w:pPr>
      <w:r w:rsidRPr="006A7B6C">
        <w:t xml:space="preserve">účastnit se bezodkladně na výzvu Objednatele či </w:t>
      </w:r>
      <w:r w:rsidR="00CE76E7">
        <w:t>z</w:t>
      </w:r>
      <w:r w:rsidRPr="006A7B6C">
        <w:t xml:space="preserve">hotovitele </w:t>
      </w:r>
      <w:r w:rsidR="00CE76E7">
        <w:t>S</w:t>
      </w:r>
      <w:r w:rsidRPr="006A7B6C">
        <w:t>tavby kontrolních dnů, zásadních zkoušek a měření a vydávat stanoviska k jejich výsledkům</w:t>
      </w:r>
      <w:r w:rsidR="0004764E" w:rsidRPr="006A7B6C">
        <w:t>;</w:t>
      </w:r>
    </w:p>
    <w:p w14:paraId="6FF8294D" w14:textId="77777777" w:rsidR="00F3300B" w:rsidRPr="006A7B6C" w:rsidRDefault="00F01CA3" w:rsidP="0004764E">
      <w:pPr>
        <w:pStyle w:val="Nadpis4"/>
      </w:pPr>
      <w:r w:rsidRPr="006A7B6C">
        <w:t xml:space="preserve">podávat nutná vysvětlení k </w:t>
      </w:r>
      <w:r w:rsidR="00CE76E7">
        <w:t>Prováděcí dokumentaci</w:t>
      </w:r>
      <w:r w:rsidRPr="006A7B6C">
        <w:t xml:space="preserve">, která je podkladem pro výkon </w:t>
      </w:r>
      <w:r w:rsidR="009B65B6">
        <w:t>A</w:t>
      </w:r>
      <w:r w:rsidRPr="006A7B6C">
        <w:t>utorského dozoru a spolupracovat při odstraňování důsledků nedostatků zjištěných v této dokumentaci</w:t>
      </w:r>
      <w:r w:rsidR="0004764E" w:rsidRPr="006A7B6C">
        <w:t>;</w:t>
      </w:r>
    </w:p>
    <w:p w14:paraId="1E5562D0" w14:textId="77777777" w:rsidR="00F3300B" w:rsidRPr="006A7B6C" w:rsidRDefault="00F01CA3" w:rsidP="0004764E">
      <w:pPr>
        <w:pStyle w:val="Nadpis4"/>
      </w:pPr>
      <w:r w:rsidRPr="006A7B6C">
        <w:t xml:space="preserve">posuzovat návrhy na změny Stavby, na odchylky od schválené </w:t>
      </w:r>
      <w:r w:rsidR="00CE76E7">
        <w:t>Prováděcí dokumentace</w:t>
      </w:r>
      <w:r w:rsidRPr="006A7B6C">
        <w:t>, které byly vyvolány vlivem okolností vzniklých v průběhu realizace Stavby</w:t>
      </w:r>
      <w:r w:rsidR="0004764E" w:rsidRPr="006A7B6C">
        <w:t>;</w:t>
      </w:r>
    </w:p>
    <w:p w14:paraId="4CBC9882" w14:textId="77777777" w:rsidR="00F3300B" w:rsidRPr="006A7B6C" w:rsidRDefault="00F01CA3" w:rsidP="0004764E">
      <w:pPr>
        <w:pStyle w:val="Nadpis4"/>
      </w:pPr>
      <w:r w:rsidRPr="006A7B6C">
        <w:t xml:space="preserve">na žádost Objednatele provést posouzení a odsouhlasení případných návrhů </w:t>
      </w:r>
      <w:r w:rsidR="00CE76E7">
        <w:t>z</w:t>
      </w:r>
      <w:r w:rsidRPr="006A7B6C">
        <w:t xml:space="preserve">hotovitele Stavby na změny schválené </w:t>
      </w:r>
      <w:r w:rsidR="00CE76E7">
        <w:t>Prováděcí dokumentace</w:t>
      </w:r>
      <w:r w:rsidRPr="006A7B6C">
        <w:t xml:space="preserve"> a na odchylky od ní, které byly vyvolány vlivem okolností vzniklých v průběhu realizace Stavby</w:t>
      </w:r>
      <w:r w:rsidR="0004764E" w:rsidRPr="006A7B6C">
        <w:t>;</w:t>
      </w:r>
    </w:p>
    <w:p w14:paraId="7A338FFC" w14:textId="77777777" w:rsidR="00F3300B" w:rsidRPr="006A7B6C" w:rsidRDefault="00F01CA3" w:rsidP="0004764E">
      <w:pPr>
        <w:pStyle w:val="Nadpis4"/>
      </w:pPr>
      <w:r w:rsidRPr="006A7B6C">
        <w:t>účast</w:t>
      </w:r>
      <w:r w:rsidR="00F40593">
        <w:t>nit se</w:t>
      </w:r>
      <w:r w:rsidRPr="006A7B6C">
        <w:t xml:space="preserve"> jednání o změnách Stavby</w:t>
      </w:r>
      <w:r w:rsidR="0004764E" w:rsidRPr="006A7B6C">
        <w:t>;</w:t>
      </w:r>
    </w:p>
    <w:p w14:paraId="2727B1CE" w14:textId="77777777" w:rsidR="00F3300B" w:rsidRPr="006A7B6C" w:rsidRDefault="00F01CA3" w:rsidP="0004764E">
      <w:pPr>
        <w:pStyle w:val="Nadpis4"/>
      </w:pPr>
      <w:r w:rsidRPr="006A7B6C">
        <w:t>poskytovat součinnost správci Stavby</w:t>
      </w:r>
      <w:r w:rsidR="0004764E" w:rsidRPr="006A7B6C">
        <w:t>;</w:t>
      </w:r>
    </w:p>
    <w:p w14:paraId="38DCFE08" w14:textId="77777777" w:rsidR="00F3300B" w:rsidRPr="006A7B6C" w:rsidRDefault="00F01CA3" w:rsidP="0004764E">
      <w:pPr>
        <w:pStyle w:val="Nadpis4"/>
      </w:pPr>
      <w:r w:rsidRPr="006A7B6C">
        <w:t xml:space="preserve">sledovat dodržování podmínek pro Stavbu tak, jak jsou určeny povolením </w:t>
      </w:r>
      <w:r w:rsidR="00CE76E7">
        <w:t xml:space="preserve">záměru </w:t>
      </w:r>
      <w:r w:rsidRPr="006A7B6C">
        <w:t>a stanovisky dotčených účastníků výstavby, jsou-li v</w:t>
      </w:r>
      <w:r w:rsidR="00CE76E7">
        <w:t> povolení záměru</w:t>
      </w:r>
      <w:r w:rsidR="000927A0">
        <w:t xml:space="preserve"> </w:t>
      </w:r>
      <w:r w:rsidRPr="006A7B6C">
        <w:t>stanovena jako závazná</w:t>
      </w:r>
      <w:r w:rsidR="0004764E" w:rsidRPr="006A7B6C">
        <w:t>;</w:t>
      </w:r>
    </w:p>
    <w:p w14:paraId="110A5CB7" w14:textId="77777777" w:rsidR="00F3300B" w:rsidRPr="006A7B6C" w:rsidRDefault="00F01CA3" w:rsidP="0004764E">
      <w:pPr>
        <w:pStyle w:val="Nadpis4"/>
      </w:pPr>
      <w:r w:rsidRPr="006A7B6C">
        <w:t>zaznamenávat svá zjištění, požadavky a návrhy do stavebního deníku</w:t>
      </w:r>
      <w:r w:rsidR="0004764E" w:rsidRPr="006A7B6C">
        <w:t>;</w:t>
      </w:r>
    </w:p>
    <w:p w14:paraId="559389DB" w14:textId="77777777" w:rsidR="00F3300B" w:rsidRPr="006A7B6C" w:rsidRDefault="00F01CA3" w:rsidP="0004764E">
      <w:pPr>
        <w:pStyle w:val="Nadpis4"/>
      </w:pPr>
      <w:r w:rsidRPr="006A7B6C">
        <w:t xml:space="preserve">aktivně se účastnit přebírání Stavby Objednatelem od </w:t>
      </w:r>
      <w:r w:rsidR="00CE76E7">
        <w:t>z</w:t>
      </w:r>
      <w:r w:rsidRPr="006A7B6C">
        <w:t>hotovitele Stavby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w:t>
      </w:r>
      <w:r w:rsidR="0004764E" w:rsidRPr="006A7B6C">
        <w:t>;</w:t>
      </w:r>
    </w:p>
    <w:p w14:paraId="181C8B4D" w14:textId="77777777" w:rsidR="00F3300B" w:rsidRPr="006A7B6C" w:rsidRDefault="00F01CA3" w:rsidP="0004764E">
      <w:pPr>
        <w:pStyle w:val="Nadpis4"/>
      </w:pPr>
      <w:r w:rsidRPr="006A7B6C">
        <w:t>aktivně se účastnit kolaudace a kontroly odstranění kolaudačních závad</w:t>
      </w:r>
      <w:r w:rsidR="0004764E" w:rsidRPr="006A7B6C">
        <w:t>;</w:t>
      </w:r>
    </w:p>
    <w:p w14:paraId="1A18BC4D" w14:textId="77777777" w:rsidR="00F3300B" w:rsidRPr="006A7B6C" w:rsidRDefault="00F01CA3" w:rsidP="0004764E">
      <w:pPr>
        <w:pStyle w:val="Nadpis4"/>
      </w:pPr>
      <w:r w:rsidRPr="006A7B6C">
        <w:t>posuzovat a dávat písemná závazná vyjádření k dokumentaci skutečného provedení Stavby</w:t>
      </w:r>
      <w:r w:rsidR="0004764E" w:rsidRPr="006A7B6C">
        <w:t>;</w:t>
      </w:r>
    </w:p>
    <w:p w14:paraId="41FC99B5" w14:textId="77777777" w:rsidR="00F3300B" w:rsidRDefault="00F01CA3" w:rsidP="006A7B6C">
      <w:pPr>
        <w:pStyle w:val="Nadpis4"/>
      </w:pPr>
      <w:r w:rsidRPr="006A7B6C">
        <w:t>po dokončení Stavby vyhotovit zprávu o souladu zhotovené Stavby s ověřenou projektovou dokumentací.</w:t>
      </w:r>
    </w:p>
    <w:p w14:paraId="12A19663" w14:textId="77777777" w:rsidR="00026C76" w:rsidRPr="00026C76" w:rsidRDefault="00F01CA3" w:rsidP="00B65E7E">
      <w:pPr>
        <w:pStyle w:val="Nadpis3"/>
      </w:pPr>
      <w:bookmarkStart w:id="68" w:name="_Ref158144170"/>
      <w:r>
        <w:t xml:space="preserve">Pro vyloučení pochybností Smluvní strany ujednávají, že povinnost výkonu </w:t>
      </w:r>
      <w:r w:rsidR="00125BF3">
        <w:t>a</w:t>
      </w:r>
      <w:r>
        <w:t>utorského dozoru není z povahy věci časově omezena a přesné trvání provádění činností Autorského dozoru závisí na skutečném časovém průběhu realizace Stavby. Zhotovitel započne s prováděním Autorského dozoru na výzvu Objednatele.</w:t>
      </w:r>
      <w:bookmarkEnd w:id="68"/>
    </w:p>
    <w:p w14:paraId="5C132170" w14:textId="77777777" w:rsidR="002E12E6" w:rsidRPr="006A7B6C" w:rsidRDefault="00F01CA3" w:rsidP="00DC7021">
      <w:pPr>
        <w:pStyle w:val="Nadpis1"/>
      </w:pPr>
      <w:bookmarkStart w:id="69" w:name="_Ref150369336"/>
      <w:r w:rsidRPr="006A7B6C">
        <w:lastRenderedPageBreak/>
        <w:t>Obecná část</w:t>
      </w:r>
      <w:bookmarkEnd w:id="47"/>
      <w:bookmarkEnd w:id="69"/>
    </w:p>
    <w:p w14:paraId="64F6BED8" w14:textId="77777777" w:rsidR="0057450D" w:rsidRPr="006A7B6C" w:rsidRDefault="00F01CA3" w:rsidP="0057450D">
      <w:pPr>
        <w:pStyle w:val="Nadpis2"/>
      </w:pPr>
      <w:r w:rsidRPr="006A7B6C">
        <w:t>Harmonogram</w:t>
      </w:r>
    </w:p>
    <w:p w14:paraId="690459A8" w14:textId="77777777" w:rsidR="000332E3" w:rsidRPr="000332E3" w:rsidRDefault="00F01CA3" w:rsidP="00A37123">
      <w:pPr>
        <w:pStyle w:val="Nadpis3"/>
      </w:pPr>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 xml:space="preserve">“). </w:t>
      </w:r>
    </w:p>
    <w:p w14:paraId="66F05F2A" w14:textId="77777777" w:rsidR="0057450D" w:rsidRDefault="00F01CA3" w:rsidP="0057450D">
      <w:pPr>
        <w:pStyle w:val="Nadpis3"/>
      </w:pPr>
      <w:r w:rsidRPr="006A7B6C">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p>
    <w:p w14:paraId="2E7FC5FF" w14:textId="77777777" w:rsidR="000332E3" w:rsidRPr="000332E3" w:rsidRDefault="00F01CA3" w:rsidP="000332E3">
      <w:pPr>
        <w:pStyle w:val="Nadpis3"/>
      </w:pPr>
      <w:bookmarkStart w:id="70" w:name="_Ref158144840"/>
      <w:r>
        <w:t xml:space="preserve">Zhotovitel je v případě, kdy bude v souladu s čl. </w:t>
      </w:r>
      <w:r>
        <w:fldChar w:fldCharType="begin"/>
      </w:r>
      <w:r>
        <w:instrText xml:space="preserve"> REF _Ref158144747 \r \h </w:instrText>
      </w:r>
      <w:r>
        <w:fldChar w:fldCharType="separate"/>
      </w:r>
      <w:r w:rsidR="007456A0">
        <w:t>3.5</w:t>
      </w:r>
      <w:r>
        <w:fldChar w:fldCharType="end"/>
      </w:r>
      <w:r>
        <w:t xml:space="preserve"> změněna Doba pro plnění Díla, povinen předložit Objednateli aktualizovaný Harmonogram.</w:t>
      </w:r>
      <w:bookmarkEnd w:id="70"/>
    </w:p>
    <w:p w14:paraId="76DB8526" w14:textId="77777777" w:rsidR="002E12E6" w:rsidRPr="006A7B6C" w:rsidRDefault="00F01CA3" w:rsidP="002E12E6">
      <w:pPr>
        <w:pStyle w:val="Nadpis2"/>
      </w:pPr>
      <w:r w:rsidRPr="006A7B6C">
        <w:t>Splatnost ceny Díla</w:t>
      </w:r>
      <w:r w:rsidR="00C03041" w:rsidRPr="006A7B6C">
        <w:t xml:space="preserve"> a podmínky fakturace</w:t>
      </w:r>
    </w:p>
    <w:p w14:paraId="5E9007E0" w14:textId="77777777" w:rsidR="00183B6D" w:rsidRDefault="00F01CA3" w:rsidP="00183B6D">
      <w:pPr>
        <w:pStyle w:val="Nadpis3"/>
      </w:pPr>
      <w:r>
        <w:t>C</w:t>
      </w:r>
      <w:r w:rsidR="009D07DF">
        <w:t>e</w:t>
      </w:r>
      <w:r>
        <w:t xml:space="preserve">na Díla </w:t>
      </w:r>
      <w:r w:rsidR="00396784">
        <w:t xml:space="preserve">bude </w:t>
      </w:r>
      <w:r>
        <w:t xml:space="preserve">hrazena </w:t>
      </w:r>
      <w:r w:rsidR="009D07DF">
        <w:t>vždy v rozsahu Ceny Dílčí Části po dokončení příslušné Dílčí části a po jejím protokolárním předání Objednateli</w:t>
      </w:r>
      <w:r w:rsidR="009A57B5">
        <w:t>.</w:t>
      </w:r>
    </w:p>
    <w:p w14:paraId="568B0CFE" w14:textId="77777777" w:rsidR="003D4012" w:rsidRDefault="00F01CA3" w:rsidP="00D22691">
      <w:pPr>
        <w:pStyle w:val="Nadpis3"/>
      </w:pPr>
      <w:bookmarkStart w:id="71" w:name="_Ref158068837"/>
      <w:r>
        <w:t>Smluvní strany výslovně ujednávají, že Objednatel je oprávněn k zadržení jakýchkoliv plateb Ceny Díla, a to v následujících případech:</w:t>
      </w:r>
      <w:bookmarkEnd w:id="71"/>
    </w:p>
    <w:p w14:paraId="2F7E4657" w14:textId="77777777" w:rsidR="00824624" w:rsidRDefault="00F01CA3" w:rsidP="00824624">
      <w:pPr>
        <w:pStyle w:val="Nadpis4"/>
      </w:pPr>
      <w:r>
        <w:t>v</w:t>
      </w:r>
      <w:r w:rsidRPr="00824624">
        <w:t xml:space="preserve"> případě prodlení Zhotovitele s předáním s prováděním jakékoliv části Díla oproti Harmonogramu</w:t>
      </w:r>
      <w:r>
        <w:t>, a to až do:</w:t>
      </w:r>
    </w:p>
    <w:p w14:paraId="1A5D37D2" w14:textId="77777777" w:rsidR="00824624" w:rsidRDefault="00F01CA3" w:rsidP="00B65E7E">
      <w:pPr>
        <w:pStyle w:val="Nadpis5"/>
      </w:pPr>
      <w:r>
        <w:t>okamžiku, kdy Zhotovitel bude opět postupovat v souladu s Harmonogramem, nebo</w:t>
      </w:r>
    </w:p>
    <w:p w14:paraId="05334052" w14:textId="77777777" w:rsidR="00824624" w:rsidRDefault="00F01CA3" w:rsidP="00824624">
      <w:pPr>
        <w:pStyle w:val="Nadpis5"/>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1A3732C7" w14:textId="77777777" w:rsidR="00824624" w:rsidRDefault="00F01CA3" w:rsidP="00824624">
      <w:pPr>
        <w:pStyle w:val="Nadpis4"/>
      </w:pPr>
      <w:r w:rsidRPr="00824624">
        <w:t xml:space="preserve">v případě zjištění podstatných </w:t>
      </w:r>
      <w:r w:rsidR="00B83CC4" w:rsidRPr="00824624">
        <w:t>kvalitativních</w:t>
      </w:r>
      <w:r w:rsidRPr="00824624">
        <w:t xml:space="preserve"> nedostatků prováděného Díla</w:t>
      </w:r>
      <w:r>
        <w:t>, a to až do jejich odstranění;</w:t>
      </w:r>
    </w:p>
    <w:p w14:paraId="52A3BD7B" w14:textId="77777777" w:rsidR="00DA679B" w:rsidRPr="00DA679B" w:rsidRDefault="00F01CA3" w:rsidP="00DA679B">
      <w:pPr>
        <w:pStyle w:val="Nadpis4"/>
      </w:pPr>
      <w:r>
        <w:t xml:space="preserve">v případě, kdy Zhotovitel nebude zajišťovat odbornou praxi v souladu s čl. </w:t>
      </w:r>
      <w:r>
        <w:fldChar w:fldCharType="begin"/>
      </w:r>
      <w:r>
        <w:instrText xml:space="preserve"> REF _Ref156158678 \r \h </w:instrText>
      </w:r>
      <w:r>
        <w:fldChar w:fldCharType="separate"/>
      </w:r>
      <w:r w:rsidR="007456A0">
        <w:t>3.6</w:t>
      </w:r>
      <w:r>
        <w:fldChar w:fldCharType="end"/>
      </w:r>
      <w:r>
        <w:t xml:space="preserve"> této Smlouvy, a to až do zjednání nápravy;</w:t>
      </w:r>
    </w:p>
    <w:p w14:paraId="6EA8F292" w14:textId="77777777" w:rsidR="00824624" w:rsidRPr="00824624" w:rsidRDefault="00F01CA3" w:rsidP="00824624">
      <w:pPr>
        <w:pStyle w:val="Nadpis4"/>
      </w:pPr>
      <w:r>
        <w:t>v případě hrubého porušování Smlouvy ze strany Zhotovitele</w:t>
      </w:r>
      <w:r w:rsidR="00DA679B">
        <w:t>,</w:t>
      </w:r>
      <w:r w:rsidR="00DA679B" w:rsidRPr="00DA679B">
        <w:t xml:space="preserve"> </w:t>
      </w:r>
      <w:r w:rsidR="00DA679B">
        <w:t>a to až do zjednání nápravy</w:t>
      </w:r>
      <w:r>
        <w:t>;</w:t>
      </w:r>
    </w:p>
    <w:p w14:paraId="626EB18A" w14:textId="77777777" w:rsidR="00D22691" w:rsidRPr="006A7B6C" w:rsidRDefault="00F01CA3" w:rsidP="00B65E7E">
      <w:pPr>
        <w:pStyle w:val="Nadpis3"/>
        <w:numPr>
          <w:ilvl w:val="0"/>
          <w:numId w:val="0"/>
        </w:numPr>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4B9DE78E" w14:textId="77777777" w:rsidR="002E12E6" w:rsidRPr="006A7B6C" w:rsidRDefault="00F01CA3" w:rsidP="002E12E6">
      <w:pPr>
        <w:pStyle w:val="Nadpis3"/>
      </w:pPr>
      <w:r w:rsidRPr="006A7B6C">
        <w:t>Místem plnění je Česká republika – Ředitelství vodních cest ČR, Praha 1, nábř. L. Svobody 1222/12, PSČ 110 15.</w:t>
      </w:r>
    </w:p>
    <w:p w14:paraId="03C9060F" w14:textId="77777777" w:rsidR="00C03041" w:rsidRPr="006A7B6C" w:rsidRDefault="00F01CA3" w:rsidP="00C03041">
      <w:pPr>
        <w:pStyle w:val="Nadpis3"/>
      </w:pPr>
      <w:bookmarkStart w:id="72" w:name="_Ref156325091"/>
      <w:r w:rsidRPr="006A7B6C">
        <w:t xml:space="preserve">Faktura musí splňovat náležitosti dle § 435 </w:t>
      </w:r>
      <w:r w:rsidR="007156E0">
        <w:t>Občanského zákoníku,</w:t>
      </w:r>
      <w:r w:rsidRPr="006A7B6C">
        <w:t xml:space="preserve"> náležitosti daňového dokladu dle § 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t>F</w:t>
      </w:r>
      <w:r w:rsidRPr="006A7B6C">
        <w:t>aktury, razítko Zhotovitele. V příloze Faktury bude přiložen doklad prokazující splnění podmínky pro vystavení Faktury dle Smlouvy.</w:t>
      </w:r>
      <w:r w:rsidR="006706A0" w:rsidRPr="006706A0">
        <w:t xml:space="preserve"> </w:t>
      </w:r>
      <w:r w:rsidR="006706A0" w:rsidRPr="006A7B6C">
        <w:t>Objednatel není v</w:t>
      </w:r>
      <w:r w:rsidR="00DC33A6">
        <w:t> </w:t>
      </w:r>
      <w:r w:rsidR="006706A0" w:rsidRPr="006A7B6C">
        <w:t>prodlení se zaplacením Faktury, pokud nejpozději v poslední den její splatnosti byla částka odeslána z účtu Objednatele ve prospěch účtu Zhotovitele.</w:t>
      </w:r>
      <w:bookmarkEnd w:id="72"/>
    </w:p>
    <w:p w14:paraId="51FA2E43" w14:textId="77777777" w:rsidR="00C03041" w:rsidRPr="006A7B6C" w:rsidRDefault="00F01CA3" w:rsidP="00C03041">
      <w:pPr>
        <w:pStyle w:val="Nadpis3"/>
      </w:pPr>
      <w:r w:rsidRPr="006A7B6C">
        <w:t xml:space="preserve">Faktury v listinné podobě musí být doručeny na adresu sídla Objednatele. Faktury v elektronické podobě musí být doručeny prostřednictvím informačního systému datových schránek do datové schránky Objednatele nebo e-mailem opatřeným uznávaným elektronickým podpisem nebo elektronickou pečetí dle nařízení Evropské unie č. 910/2014 o elektronické identifikaci a důvěryhodných </w:t>
      </w:r>
      <w:r w:rsidRPr="006A7B6C">
        <w:lastRenderedPageBreak/>
        <w:t>službách pro elektronické transakce na vnitřním evropském trhu (</w:t>
      </w:r>
      <w:proofErr w:type="spellStart"/>
      <w:r w:rsidRPr="006A7B6C">
        <w:t>eIDAS</w:t>
      </w:r>
      <w:proofErr w:type="spellEnd"/>
      <w:r w:rsidRPr="006A7B6C">
        <w:t>) na adresu elektronické podatelny Objednatele.</w:t>
      </w:r>
    </w:p>
    <w:p w14:paraId="05CD9EC1" w14:textId="77777777" w:rsidR="00C03041" w:rsidRPr="006A7B6C" w:rsidRDefault="00F01CA3" w:rsidP="00C03041">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7456A0">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C50007F" w14:textId="77777777" w:rsidR="00C03041" w:rsidRPr="006A7B6C" w:rsidRDefault="00F01CA3" w:rsidP="00C03041">
      <w:pPr>
        <w:pStyle w:val="Nadpis3"/>
      </w:pPr>
      <w:r w:rsidRPr="006A7B6C">
        <w:t>V případě neproplacení bezvadné Faktury do termínu splatnosti je Zhotovitel oprávněn účtovat Objednateli úrok z prodlení v zákonné výši z dlužné částky za každý započatý den prodlení, s výjimkou případu dle čl</w:t>
      </w:r>
      <w:r w:rsidR="00824624">
        <w:t xml:space="preserve">. </w:t>
      </w:r>
      <w:r w:rsidR="00824624">
        <w:fldChar w:fldCharType="begin"/>
      </w:r>
      <w:r w:rsidR="00824624">
        <w:instrText xml:space="preserve"> REF _Ref158068837 \r \h </w:instrText>
      </w:r>
      <w:r w:rsidR="00824624">
        <w:fldChar w:fldCharType="separate"/>
      </w:r>
      <w:r w:rsidR="007456A0">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7456A0">
        <w:t>3.2.8</w:t>
      </w:r>
      <w:r w:rsidRPr="006A7B6C">
        <w:fldChar w:fldCharType="end"/>
      </w:r>
      <w:r w:rsidRPr="006A7B6C">
        <w:t xml:space="preserve"> Smlouvy.</w:t>
      </w:r>
    </w:p>
    <w:p w14:paraId="642FCC52" w14:textId="77777777" w:rsidR="00C03041" w:rsidRPr="006A7B6C" w:rsidRDefault="00F01CA3" w:rsidP="00C03041">
      <w:pPr>
        <w:pStyle w:val="Nadpis3"/>
      </w:pPr>
      <w:bookmarkStart w:id="73"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 prodlení.</w:t>
      </w:r>
      <w:bookmarkEnd w:id="73"/>
    </w:p>
    <w:p w14:paraId="18BE4ADF" w14:textId="77777777" w:rsidR="000936AE" w:rsidRPr="006A7B6C" w:rsidRDefault="00F01CA3" w:rsidP="002E12E6">
      <w:pPr>
        <w:pStyle w:val="Nadpis2"/>
      </w:pPr>
      <w:bookmarkStart w:id="74" w:name="_Ref150370387"/>
      <w:r w:rsidRPr="006A7B6C">
        <w:t>Formální a obsahové náležitosti Situačních zpráv</w:t>
      </w:r>
      <w:bookmarkEnd w:id="74"/>
    </w:p>
    <w:p w14:paraId="574B01C3" w14:textId="77777777" w:rsidR="00A1157E" w:rsidRDefault="00F01CA3" w:rsidP="00245D03">
      <w:pPr>
        <w:pStyle w:val="Nadpis3"/>
      </w:pPr>
      <w:r>
        <w:t xml:space="preserve">Závazný vzor Situační zprávy je </w:t>
      </w:r>
      <w:r w:rsidR="009426BC" w:rsidRPr="006A7B6C">
        <w:t xml:space="preserve">uveden na internetových stránkách Objednatele </w:t>
      </w:r>
      <w:r w:rsidRPr="00B106AE">
        <w:rPr>
          <w:i/>
          <w:iCs/>
        </w:rPr>
        <w:t>http://www.rvccr.cz/informacni-servis/ke-stazeni</w:t>
      </w:r>
      <w:r>
        <w:t>.</w:t>
      </w:r>
      <w:r w:rsidR="0038699C">
        <w:t xml:space="preserve"> Každá Situační zpráva bude obsahovat informace o</w:t>
      </w:r>
      <w:r w:rsidR="00DC33A6">
        <w:t> </w:t>
      </w:r>
      <w:r w:rsidR="0038699C">
        <w:t xml:space="preserve">činnosti Zhotovitele s uvedením podrobností v takovém rozsahu, aby přezkoumatelným způsobem </w:t>
      </w:r>
      <w:r>
        <w:t>umožnil kontrolu provádění Díla Objednatelem. Zhotovitel v každé Situační zprávě uvede zejména následující informace:</w:t>
      </w:r>
    </w:p>
    <w:p w14:paraId="738F6AE1" w14:textId="77777777" w:rsidR="00A1157E" w:rsidRDefault="00F01CA3" w:rsidP="00245D03">
      <w:pPr>
        <w:pStyle w:val="Nadpis4"/>
      </w:pPr>
      <w:r w:rsidRPr="006A7B6C">
        <w:t xml:space="preserve">aktuální stav rozpracovanosti </w:t>
      </w:r>
      <w:r w:rsidR="00DC33A6">
        <w:t>Dílčích částí</w:t>
      </w:r>
      <w:r w:rsidRPr="006A7B6C">
        <w:t xml:space="preserve"> Díla</w:t>
      </w:r>
      <w:r w:rsidR="00245D03">
        <w:t>;</w:t>
      </w:r>
    </w:p>
    <w:p w14:paraId="60044028" w14:textId="77777777" w:rsidR="00A1157E" w:rsidRDefault="00F01CA3" w:rsidP="00245D03">
      <w:pPr>
        <w:pStyle w:val="Nadpis4"/>
      </w:pPr>
      <w:r>
        <w:t>porovnání skutečného postupu prací s</w:t>
      </w:r>
      <w:r w:rsidR="00245D03">
        <w:t> </w:t>
      </w:r>
      <w:r>
        <w:t>Harmonogramem</w:t>
      </w:r>
      <w:r w:rsidR="00245D03">
        <w:t>;</w:t>
      </w:r>
    </w:p>
    <w:p w14:paraId="1E1E39A4" w14:textId="77777777" w:rsidR="006076F7" w:rsidRDefault="00F01CA3" w:rsidP="005E37E3">
      <w:pPr>
        <w:pStyle w:val="Nadpis4"/>
      </w:pPr>
      <w:bookmarkStart w:id="75" w:name="_Ref158154343"/>
      <w:r w:rsidRPr="00D27BFC">
        <w:t>přehled všech potřebných stanovisek</w:t>
      </w:r>
      <w:r>
        <w:t xml:space="preserve"> a rozhodnutí</w:t>
      </w:r>
      <w:r w:rsidRPr="00D27BFC">
        <w:t xml:space="preserve"> nutných pro zajištění povolení záměru, zpracován do přehledné tabulky</w:t>
      </w:r>
      <w:r>
        <w:t>, stav jejich vyřizování</w:t>
      </w:r>
      <w:r w:rsidR="00506C56">
        <w:t>, respektive</w:t>
      </w:r>
      <w:r>
        <w:t xml:space="preserve"> </w:t>
      </w:r>
      <w:r w:rsidR="00506C56" w:rsidRPr="006A7B6C">
        <w:t>obstarávání a dále předpokládaný termín jejich zajištění a termín podání příslušných žádostí</w:t>
      </w:r>
      <w:r w:rsidR="00892995">
        <w:t xml:space="preserve">; informace </w:t>
      </w:r>
      <w:r w:rsidR="00F40593">
        <w:t xml:space="preserve">dle tohoto článku </w:t>
      </w:r>
      <w:r w:rsidR="00892995">
        <w:t>bude předložena nejpozději v Situační zprávě za třetí měsíc provádění Díla a následně bude v každé Situační zprávě aktualizována</w:t>
      </w:r>
      <w:r w:rsidR="00245D03">
        <w:t>;</w:t>
      </w:r>
      <w:bookmarkEnd w:id="75"/>
    </w:p>
    <w:p w14:paraId="08960CC4" w14:textId="77777777" w:rsidR="0009404F" w:rsidRPr="0009404F" w:rsidRDefault="00F01CA3" w:rsidP="00B65E7E">
      <w:pPr>
        <w:pStyle w:val="Nadpis4"/>
      </w:pPr>
      <w:r w:rsidRPr="0009404F">
        <w:t xml:space="preserve">odhad celkových investičních nákladů Stavby, a to buď formou prohlášení, zda vývoj projekčních prací nenasvědčuje navýšení </w:t>
      </w:r>
      <w:r>
        <w:t>i</w:t>
      </w:r>
      <w:r w:rsidRPr="0009404F">
        <w:t>nvestičních nákladů Stavby, nebo předložení odhadu navýšení předpokládaných investičních nákladů Stavby s uvedením jejich výše</w:t>
      </w:r>
      <w:r>
        <w:t>;</w:t>
      </w:r>
    </w:p>
    <w:p w14:paraId="7F7479EA" w14:textId="77777777" w:rsidR="00B83CC4" w:rsidRDefault="00F01CA3" w:rsidP="00B83CC4">
      <w:pPr>
        <w:pStyle w:val="Nadpis4"/>
      </w:pPr>
      <w:r>
        <w:t>výsledky vyhodnocování veškerých podkladů</w:t>
      </w:r>
      <w:r w:rsidR="00224166">
        <w:t>,</w:t>
      </w:r>
      <w:r>
        <w:t xml:space="preserve"> včetně </w:t>
      </w:r>
      <w:r w:rsidR="00224166">
        <w:t xml:space="preserve">dodatečných, zahrnující zejména, nikoliv však výlučně </w:t>
      </w:r>
      <w:r>
        <w:t xml:space="preserve">vyhodnocení potenciálních dopadů na cenu a možnost provádění Stavby jakož i na provádění Díla </w:t>
      </w:r>
      <w:r w:rsidR="0009404F">
        <w:t>Zhotovitelem</w:t>
      </w:r>
      <w:r w:rsidR="00224166">
        <w:t>; toto vyhodnocení bude vždy součástí nejpozději Situační zprávy bezprostředně následující po uplynutí lhůty pro vypracování příslušného vyhodnocení</w:t>
      </w:r>
      <w:r>
        <w:t>;</w:t>
      </w:r>
    </w:p>
    <w:p w14:paraId="3276077C" w14:textId="77777777" w:rsidR="00CC19A4" w:rsidRDefault="00F01CA3" w:rsidP="00CC19A4">
      <w:pPr>
        <w:pStyle w:val="Nadpis4"/>
      </w:pPr>
      <w:r>
        <w:t>identifikace potenciálních rizik, které by mohly ovlivnit rozsah, cenu a možnost provádění Stavby</w:t>
      </w:r>
      <w:r w:rsidR="00B83CC4" w:rsidRPr="00B83CC4">
        <w:t xml:space="preserve"> </w:t>
      </w:r>
      <w:r w:rsidR="00B83CC4">
        <w:t xml:space="preserve">jakož i na provádění Díla </w:t>
      </w:r>
      <w:r w:rsidR="0009404F">
        <w:t>Zhotovitelem</w:t>
      </w:r>
      <w:r w:rsidR="00126482">
        <w:t>;</w:t>
      </w:r>
    </w:p>
    <w:p w14:paraId="7509F516" w14:textId="77777777" w:rsidR="00126482" w:rsidRPr="00126482" w:rsidRDefault="00F01CA3" w:rsidP="00DA679B">
      <w:pPr>
        <w:pStyle w:val="Nadpis4"/>
      </w:pPr>
      <w:bookmarkStart w:id="76" w:name="_Ref158154367"/>
      <w:r>
        <w:t xml:space="preserve">informace o </w:t>
      </w:r>
      <w:r w:rsidR="00DA679B">
        <w:t>plnění smluvních povinností Zhotovitele vůči jeho podzhotovitelům participujícím na provádění Díla;</w:t>
      </w:r>
      <w:bookmarkEnd w:id="76"/>
    </w:p>
    <w:p w14:paraId="1A0C536B" w14:textId="77777777" w:rsidR="002D24FC" w:rsidRDefault="00F01CA3" w:rsidP="00A52B68">
      <w:pPr>
        <w:pStyle w:val="Nadpis4"/>
      </w:pPr>
      <w:bookmarkStart w:id="77" w:name="_Ref158145965"/>
      <w:r>
        <w:t xml:space="preserve">plnění povinnosti </w:t>
      </w:r>
      <w:r w:rsidR="00CC19A4">
        <w:t xml:space="preserve">zajištění odborné praxe </w:t>
      </w:r>
      <w:r>
        <w:t xml:space="preserve">dle čl. </w:t>
      </w:r>
      <w:r w:rsidR="00A52B68">
        <w:fldChar w:fldCharType="begin"/>
      </w:r>
      <w:r w:rsidR="00A52B68">
        <w:instrText xml:space="preserve"> REF _Ref156158678 \r \h </w:instrText>
      </w:r>
      <w:r w:rsidR="00A52B68">
        <w:fldChar w:fldCharType="separate"/>
      </w:r>
      <w:r w:rsidR="007456A0">
        <w:t>3.6</w:t>
      </w:r>
      <w:r w:rsidR="00A52B68">
        <w:fldChar w:fldCharType="end"/>
      </w:r>
      <w:r>
        <w:t xml:space="preserve"> Smlouvy</w:t>
      </w:r>
      <w:r w:rsidR="00A52B68">
        <w:t>.</w:t>
      </w:r>
      <w:bookmarkEnd w:id="77"/>
    </w:p>
    <w:p w14:paraId="65E8DE40" w14:textId="77777777" w:rsidR="00506C56" w:rsidRDefault="00F01CA3" w:rsidP="00506C56">
      <w:pPr>
        <w:pStyle w:val="Nadpis2"/>
      </w:pPr>
      <w:bookmarkStart w:id="78" w:name="_Ref156145725"/>
      <w:r>
        <w:t>Změny Ceny díla</w:t>
      </w:r>
      <w:bookmarkEnd w:id="78"/>
    </w:p>
    <w:p w14:paraId="31A327CD" w14:textId="77777777" w:rsidR="009378A4" w:rsidRPr="00A52B68" w:rsidRDefault="00F01CA3" w:rsidP="009378A4">
      <w:pPr>
        <w:pStyle w:val="Nadpis3"/>
      </w:pPr>
      <w:r w:rsidRPr="00A52B68">
        <w:t xml:space="preserve">Jestliže je na základě dříve neznámých požadavků stavebního úřadu, jiných správních orgánů nebo účastníků </w:t>
      </w:r>
      <w:r w:rsidR="00A52B68" w:rsidRPr="00A52B68">
        <w:t>řízení o povolení záměru</w:t>
      </w:r>
      <w:r w:rsidRPr="00A52B68">
        <w:t xml:space="preserve">, pokud tyto požadavky kogentně nevyplývají z platných právních předpisů, ČSN, vzorových listů infrastruktury vodních cest, technických kvalitativních podmínek staveb ŘVC ČR nebo jakýchkoliv závazných technických či oborových předpisů, jejichž nedodržení by vedlo </w:t>
      </w:r>
      <w:r w:rsidRPr="00A52B68">
        <w:lastRenderedPageBreak/>
        <w:t>k</w:t>
      </w:r>
      <w:r w:rsidR="00DC33A6">
        <w:t> </w:t>
      </w:r>
      <w:r w:rsidRPr="00A52B68">
        <w:t>porušení povinností Zhotovitele dle této Smlouvy nebo k Vadám díla dle této Smlouvy,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5B3AA230" w14:textId="77777777" w:rsidR="00506C56" w:rsidRPr="00506C56" w:rsidRDefault="00F01CA3" w:rsidP="00F50AF7">
      <w:pPr>
        <w:pStyle w:val="Nadpis2"/>
      </w:pPr>
      <w:bookmarkStart w:id="79" w:name="_Ref158144747"/>
      <w:r>
        <w:t>Změny Doby pro provedení Díla</w:t>
      </w:r>
      <w:bookmarkEnd w:id="79"/>
    </w:p>
    <w:p w14:paraId="736CE68C" w14:textId="77777777" w:rsidR="00DC30FF" w:rsidRDefault="00F01CA3" w:rsidP="00DC30FF">
      <w:pPr>
        <w:pStyle w:val="Nadpis3"/>
      </w:pPr>
      <w:bookmarkStart w:id="80" w:name="_Ref156135114"/>
      <w:r w:rsidRPr="006A7B6C">
        <w:t xml:space="preserve">V případě prodlení na straně orgánu státní správy v rámci řízení dle Stavebního zákona a souvisejících předpisů, které není prokazatelně způsobeno opomenutím Zhotovitele, je možné písemným dodatkem k této Smlouvě o dobu </w:t>
      </w:r>
      <w:r w:rsidR="004171C2">
        <w:t xml:space="preserve">prodlení správního úřadu </w:t>
      </w:r>
      <w:r w:rsidRPr="006A7B6C">
        <w:t>prodloužit termín plnění.</w:t>
      </w:r>
    </w:p>
    <w:p w14:paraId="33D58444" w14:textId="77777777" w:rsidR="00477220" w:rsidRPr="00423CBC" w:rsidRDefault="00F01CA3" w:rsidP="00477220">
      <w:pPr>
        <w:pStyle w:val="Nadpis3"/>
      </w:pPr>
      <w:r w:rsidRPr="00423CBC">
        <w:t>Jestliže je na základě dříve neznámých požadavků stavebního úřadu, jiných správních orgánů nebo účastníků řízení o povolení záměru, pokud tyto požadavky kogentně nevyplývají z platných právních předpisů, ČSN, vzorových listů infrastruktury vodních cest, technických kvalitativních podmínek staveb ŘVC ČR nebo jakýchkoliv závazných technických či oborových předpisů, jejichž nedodržení by vedlo k</w:t>
      </w:r>
      <w:r w:rsidR="00DC33A6">
        <w:t> </w:t>
      </w:r>
      <w:r w:rsidRPr="00423CBC">
        <w:t>porušení povinností Zhotovitele dle této Smlouvy nebo k Vadám díla dle této Smlouvy, nezbytné zajistit určité dodatečné informace, podklady nebo průzkumy, v důsledku čehož objektivně není možno dodržet termín pro splnění Dílčí části sjednaný v této Smlouvě, prodlouží se termín pro splnění dotčené části Díla o dobu, o kterou zajištění dodatečné informace, podkladu nebo průzkumu a provedení z nich vyplývajících dodatečných projekčních prací objektivně vede ke zpoždění ve zhotovení dotčené části Díla, nejdéle však o dobu nezbytnou pro zajištění takových nezbytných informací, podkladů nebo průzkumů a provedení z nich vyplývajících dodatečných projekčních prací.</w:t>
      </w:r>
    </w:p>
    <w:p w14:paraId="214004D7" w14:textId="77777777" w:rsidR="006B32AB" w:rsidRPr="00423CBC" w:rsidRDefault="00F01CA3" w:rsidP="006B32AB">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3006614E" w14:textId="77777777" w:rsidR="00F50AF7" w:rsidRDefault="00F01CA3" w:rsidP="00506C56">
      <w:pPr>
        <w:pStyle w:val="Nadpis2"/>
      </w:pPr>
      <w:bookmarkStart w:id="81" w:name="_Ref156158678"/>
      <w:r>
        <w:t xml:space="preserve">Zajištění odborné </w:t>
      </w:r>
      <w:r w:rsidR="002D24FC">
        <w:t>praxe</w:t>
      </w:r>
      <w:bookmarkEnd w:id="80"/>
      <w:bookmarkEnd w:id="81"/>
    </w:p>
    <w:p w14:paraId="7FCFC5D3" w14:textId="77777777" w:rsidR="002D24FC" w:rsidRDefault="00F01CA3" w:rsidP="00423CBC">
      <w:pPr>
        <w:pStyle w:val="Nadpis3"/>
      </w:pPr>
      <w:r w:rsidRPr="006A7B6C">
        <w:t xml:space="preserve">Zhotovitel je povinen při provádění </w:t>
      </w:r>
      <w:r>
        <w:t>D</w:t>
      </w:r>
      <w:r w:rsidR="00423CBC">
        <w:t>í</w:t>
      </w:r>
      <w:r>
        <w:t>la</w:t>
      </w:r>
      <w:r w:rsidRPr="006A7B6C">
        <w:t xml:space="preserve"> zajistit odbornou praxi alespoň jednoho studenta vysoké školy odpovídajícího technického zaměření</w:t>
      </w:r>
      <w:r>
        <w:t>.</w:t>
      </w:r>
    </w:p>
    <w:p w14:paraId="60E51D58" w14:textId="77777777" w:rsidR="002D24FC" w:rsidRPr="002D24FC" w:rsidRDefault="00F01CA3" w:rsidP="00423CBC">
      <w:pPr>
        <w:pStyle w:val="Nadpis3"/>
      </w:pPr>
      <w:r w:rsidRPr="006A7B6C">
        <w:t xml:space="preserve">Zhotovitel je na žádost Objednatele rovněž povinen doložit rozsah činností prováděných studentem dle tohoto </w:t>
      </w:r>
      <w:r w:rsidR="000A3FF6">
        <w:t>článku.</w:t>
      </w:r>
    </w:p>
    <w:p w14:paraId="50A3B62C" w14:textId="77777777" w:rsidR="002E12E6" w:rsidRPr="006A7B6C" w:rsidRDefault="00F01CA3" w:rsidP="00506C56">
      <w:pPr>
        <w:pStyle w:val="Nadpis2"/>
      </w:pPr>
      <w:r w:rsidRPr="006A7B6C">
        <w:t>Obecné povinnosti Zhotovitele</w:t>
      </w:r>
    </w:p>
    <w:p w14:paraId="3390A3D5" w14:textId="77777777" w:rsidR="002E12E6" w:rsidRPr="006A7B6C" w:rsidRDefault="00F01CA3" w:rsidP="00F614ED">
      <w:pPr>
        <w:pStyle w:val="Nadpis3"/>
      </w:pPr>
      <w:bookmarkStart w:id="82"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bčanského zákoníku. Pokud Zhotovitel při plnění 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82"/>
    </w:p>
    <w:p w14:paraId="4EE9E0CB" w14:textId="77777777" w:rsidR="002E12E6" w:rsidRDefault="00F01CA3" w:rsidP="00F614ED">
      <w:pPr>
        <w:pStyle w:val="Nadpis3"/>
      </w:pPr>
      <w:bookmarkStart w:id="83" w:name="_Ref156321533"/>
      <w:r w:rsidRPr="006A7B6C">
        <w:t>Při plnění této Smlouvy je Zhotovitel povinen za všech okolností postupovat s odbornou péčí a splnění této povinnosti Objednateli na jeho výzvu doložit.</w:t>
      </w:r>
      <w:r>
        <w:t xml:space="preserve"> </w:t>
      </w:r>
      <w:r w:rsidRPr="006A7B6C">
        <w:t xml:space="preserve">Zhotovitel je povinen mít ke všem činnostem, které na základě této Smlouvy poskytuje, veškerá oprávnění požadovaná obecně závaznými právními </w:t>
      </w:r>
      <w:r w:rsidRPr="006A7B6C">
        <w:lastRenderedPageBreak/>
        <w:t>předpisy, technickými předpisy a jinými oborovými předpisy upravujícími plnění povinností Zhotovitele dle této Smlouvy, ledaže bude některé z těchto činností provádět prostřednictvím Subdodavatele, který je držitelem takových oprávnění. V případě porušení této povinnosti Zhotovitelem je Objednatel oprávněn odstoupit od Smlouvy.</w:t>
      </w:r>
      <w:bookmarkEnd w:id="83"/>
    </w:p>
    <w:p w14:paraId="7D61B158" w14:textId="77777777" w:rsidR="000B3445" w:rsidRPr="00C5038E" w:rsidRDefault="00F01CA3" w:rsidP="00C5038E">
      <w:pPr>
        <w:pStyle w:val="Nadpis3"/>
      </w:pPr>
      <w:bookmarkStart w:id="84" w:name="_Ref156322728"/>
      <w:r w:rsidRPr="00C5038E">
        <w:t>Veškeré dokumentace a výstupy</w:t>
      </w:r>
      <w:r w:rsidR="0037335D" w:rsidRPr="00C5038E">
        <w:t xml:space="preserve">, které Zhotovitel </w:t>
      </w:r>
      <w:r w:rsidR="00C5038E" w:rsidRPr="00C5038E">
        <w:t xml:space="preserve">vypracuje dle této Smlouvy </w:t>
      </w:r>
      <w:r w:rsidRPr="00C5038E">
        <w:t xml:space="preserve">včetně </w:t>
      </w:r>
      <w:r w:rsidR="00C5038E" w:rsidRPr="00C5038E">
        <w:t xml:space="preserve">jakýchkoliv </w:t>
      </w:r>
      <w:r w:rsidRPr="00C5038E">
        <w:t xml:space="preserve">žádostí musí být před tím, než budou předloženy příslušným orgánům k vyjádření či rozhodnutí nebo jinak zveřejněny, nebo předány </w:t>
      </w:r>
      <w:r w:rsidR="00C5038E" w:rsidRPr="00C5038E">
        <w:t>Objednateli</w:t>
      </w:r>
      <w:r w:rsidRPr="00C5038E">
        <w:t xml:space="preserve">, předem písemně odsouhlaseny </w:t>
      </w:r>
      <w:r w:rsidR="00D27BFC">
        <w:t xml:space="preserve">osobou uvedenou v čl. </w:t>
      </w:r>
      <w:r w:rsidR="00D27BFC">
        <w:fldChar w:fldCharType="begin"/>
      </w:r>
      <w:r w:rsidR="00D27BFC">
        <w:instrText xml:space="preserve"> REF _Ref158151880 \r \h </w:instrText>
      </w:r>
      <w:r w:rsidR="00D27BFC">
        <w:fldChar w:fldCharType="separate"/>
      </w:r>
      <w:r w:rsidR="007456A0">
        <w:t>1.2.2</w:t>
      </w:r>
      <w:r w:rsidR="00D27BFC">
        <w:fldChar w:fldCharType="end"/>
      </w:r>
      <w:r w:rsidR="00D27BFC">
        <w:t xml:space="preserve"> Smlouvy</w:t>
      </w:r>
      <w:r w:rsidRPr="00C5038E">
        <w:t xml:space="preserve">. Písemné odsouhlasení </w:t>
      </w:r>
      <w:r w:rsidR="00C5038E">
        <w:t>O</w:t>
      </w:r>
      <w:r w:rsidRPr="00C5038E">
        <w:t xml:space="preserve">bjednatele dle předchozí věty tohoto odstavce není převzetím </w:t>
      </w:r>
      <w:r w:rsidR="00C5038E">
        <w:t>D</w:t>
      </w:r>
      <w:r w:rsidRPr="00C5038E">
        <w:t>íla ve smyslu § 2605</w:t>
      </w:r>
      <w:r w:rsidR="00C5038E">
        <w:t xml:space="preserve"> Občanského zákoníku</w:t>
      </w:r>
      <w:r w:rsidRPr="00C5038E">
        <w:t xml:space="preserve"> a pro vyloučení všech pochybností smluvní strany vylučují aplikaci § 2605 odst. 1, věta druhá a § 2605 odst. 2 </w:t>
      </w:r>
      <w:r w:rsidR="00C5038E">
        <w:t>O</w:t>
      </w:r>
      <w:r w:rsidRPr="00C5038E">
        <w:t xml:space="preserve">bčanského zákoníku. Dokumentace a další podklady se </w:t>
      </w:r>
      <w:r w:rsidR="00187107">
        <w:t>Z</w:t>
      </w:r>
      <w:r w:rsidRPr="00C5038E">
        <w:t xml:space="preserve">hotovitel zavazuje předložit </w:t>
      </w:r>
      <w:r w:rsidR="00187107">
        <w:t>O</w:t>
      </w:r>
      <w:r w:rsidRPr="00C5038E">
        <w:t>bjednateli v dostatečném předstihu ve formě tištěné pracovní verze, doplněné o</w:t>
      </w:r>
      <w:r w:rsidR="00DE25E5">
        <w:t> </w:t>
      </w:r>
      <w:r w:rsidRPr="00C5038E">
        <w:t>vodotisk „</w:t>
      </w:r>
      <w:r w:rsidRPr="00187107">
        <w:rPr>
          <w:i/>
          <w:iCs/>
        </w:rPr>
        <w:t>pracovní verze</w:t>
      </w:r>
      <w:r w:rsidRPr="00C5038E">
        <w:t>“, v</w:t>
      </w:r>
      <w:r w:rsidR="00DE25E5">
        <w:t> </w:t>
      </w:r>
      <w:r w:rsidRPr="00C5038E">
        <w:t xml:space="preserve">plném rozsahu dle této </w:t>
      </w:r>
      <w:r w:rsidR="00187107">
        <w:t>S</w:t>
      </w:r>
      <w:r w:rsidRPr="00C5038E">
        <w:t xml:space="preserve">mlouvy, přičemž si </w:t>
      </w:r>
      <w:r w:rsidR="00187107">
        <w:t>O</w:t>
      </w:r>
      <w:r w:rsidRPr="00C5038E">
        <w:t xml:space="preserve">bjednatel vyhrazuje minimální lhůtu </w:t>
      </w:r>
      <w:r w:rsidR="00E63ADD">
        <w:t>patnáct</w:t>
      </w:r>
      <w:r w:rsidR="00CF2692">
        <w:t xml:space="preserve"> (</w:t>
      </w:r>
      <w:r w:rsidRPr="00C5038E">
        <w:t>1</w:t>
      </w:r>
      <w:r w:rsidR="00E63ADD">
        <w:t>5</w:t>
      </w:r>
      <w:r w:rsidR="00CF2692">
        <w:t>)</w:t>
      </w:r>
      <w:r w:rsidRPr="00C5038E">
        <w:t xml:space="preserve"> pracovních dní na jejich kontrolu. Vypořádání připomínek </w:t>
      </w:r>
      <w:r w:rsidR="00152CB5">
        <w:t>O</w:t>
      </w:r>
      <w:r w:rsidRPr="00C5038E">
        <w:t xml:space="preserve">bjednatele k předložené dokumentaci a dalším podkladům zpracuje </w:t>
      </w:r>
      <w:r w:rsidR="00152CB5">
        <w:t>Z</w:t>
      </w:r>
      <w:r w:rsidRPr="00C5038E">
        <w:t>hotovitel formou vypořádací tabulky.</w:t>
      </w:r>
      <w:bookmarkEnd w:id="84"/>
    </w:p>
    <w:p w14:paraId="27DD88DD" w14:textId="77777777" w:rsidR="002F5ECE" w:rsidRPr="002F5ECE" w:rsidRDefault="00F01CA3" w:rsidP="002F5ECE">
      <w:pPr>
        <w:pStyle w:val="Nadpis2"/>
      </w:pPr>
      <w:bookmarkStart w:id="85" w:name="_Ref156148556"/>
      <w:r>
        <w:t>Požadavky na provádění Díla</w:t>
      </w:r>
      <w:bookmarkEnd w:id="85"/>
    </w:p>
    <w:p w14:paraId="78D83E8E" w14:textId="77777777" w:rsidR="002E12E6" w:rsidRPr="006A7B6C" w:rsidRDefault="00F01CA3" w:rsidP="00F614ED">
      <w:pPr>
        <w:pStyle w:val="Nadpis3"/>
      </w:pPr>
      <w:bookmarkStart w:id="86" w:name="_Ref156320969"/>
      <w:r w:rsidRPr="006A7B6C">
        <w:t>Zhotovitel je povinen postupovat tak, aby v navazujících stupních projektové dokumentace, resp. při realizaci Stavby, nedocházelo k nárůstu Zhotovitelem odhadovaných nebo skutečných nákladů Stavby oproti stupňům předchozím. Za porušení této povinnosti Zhotovitel nebude odpovídat do té míry, do jaké bude nárůst předpokládaných nákladů prokazatelně vyvolán:</w:t>
      </w:r>
      <w:bookmarkEnd w:id="86"/>
    </w:p>
    <w:p w14:paraId="1AE4B73D" w14:textId="77777777" w:rsidR="002E12E6" w:rsidRPr="006A7B6C" w:rsidRDefault="00F01CA3" w:rsidP="00F614ED">
      <w:pPr>
        <w:pStyle w:val="Nadpis4"/>
      </w:pPr>
      <w:bookmarkStart w:id="87" w:name="_Ref156321186"/>
      <w:r w:rsidRPr="006A7B6C">
        <w:t xml:space="preserve">požadavky Objednatele, které dříve Zhotoviteli nebyly známy a ani při vynaložení odborné péče mu dříve známy být nemohly (povinnost Zhotovitele neustále dbát </w:t>
      </w:r>
      <w:r w:rsidR="000A3FF6">
        <w:t>na</w:t>
      </w:r>
      <w:r w:rsidR="000A3FF6" w:rsidRPr="006A7B6C">
        <w:t xml:space="preserve"> </w:t>
      </w:r>
      <w:r w:rsidRPr="006A7B6C">
        <w:t xml:space="preserve">to, aby měl včas k dispozici všechny informace, podklady a </w:t>
      </w:r>
      <w:r w:rsidR="000A3FF6">
        <w:t>aby provedl</w:t>
      </w:r>
      <w:r w:rsidR="000A3FF6" w:rsidRPr="006A7B6C">
        <w:t xml:space="preserve"> </w:t>
      </w:r>
      <w:r w:rsidRPr="006A7B6C">
        <w:t>všechny průzkumy nezbytné pro řádné plnění předmětu této Smlouvy dle této Smlouvy</w:t>
      </w:r>
      <w:r w:rsidR="008F49D5">
        <w:t xml:space="preserve"> tímto</w:t>
      </w:r>
      <w:r w:rsidRPr="006A7B6C">
        <w:t xml:space="preserve"> není dotčena);</w:t>
      </w:r>
      <w:bookmarkEnd w:id="87"/>
    </w:p>
    <w:p w14:paraId="53565721" w14:textId="77777777" w:rsidR="002E12E6" w:rsidRPr="006A7B6C" w:rsidRDefault="00F01CA3" w:rsidP="00F614ED">
      <w:pPr>
        <w:pStyle w:val="Nadpis4"/>
      </w:pPr>
      <w:r w:rsidRPr="006A7B6C">
        <w:t>změnami obecně závazných právních předpisů nebo závazných technických či oborových předpisů majících vliv na změnu předpokládaných nákladů Stavby;</w:t>
      </w:r>
    </w:p>
    <w:p w14:paraId="32598121" w14:textId="77777777" w:rsidR="002E12E6" w:rsidRPr="006A7B6C" w:rsidRDefault="00F01CA3" w:rsidP="00F614ED">
      <w:pPr>
        <w:pStyle w:val="Nadpis4"/>
      </w:pPr>
      <w:r w:rsidRPr="006A7B6C">
        <w:t>změnou ocenění stavebních prací v důsledku plynutí času, jestliže Zhotovitel prokazatelně doloží důvodnosti rozdílu mezi dřívějším oceněním a následným oceněním prostřednictvím materiálů obvykle používaných v České republice pro oceňování stavebních prací (např. ceníku stavebních prací ÚRS);</w:t>
      </w:r>
    </w:p>
    <w:p w14:paraId="2EBB974C" w14:textId="77777777" w:rsidR="002E12E6" w:rsidRPr="006A7B6C" w:rsidRDefault="00F01CA3" w:rsidP="00F614ED">
      <w:pPr>
        <w:pStyle w:val="Nadpis4"/>
      </w:pPr>
      <w:r w:rsidRPr="006A7B6C">
        <w:t>rozdílem mezi tržní cenou příslušných stavebních prací nabídnutou zhotovitelem Stavby a oceněním stavebních prací Zhotovitelem, jestliže Zhotovitel prokazatelně doloží důvodnost rozdílu mezi tržní cenou a cenou uváděnou v materiálech obvykle používaných v České republice pro oceňování stavebních prací (např. ceníku stavebních prací ÚRS</w:t>
      </w:r>
      <w:r w:rsidR="004E61BE">
        <w:t>, OTSKP, apod.</w:t>
      </w:r>
      <w:r w:rsidRPr="006A7B6C">
        <w:t>);</w:t>
      </w:r>
    </w:p>
    <w:p w14:paraId="6DA7FCF2" w14:textId="77777777" w:rsidR="002E12E6" w:rsidRPr="006A7B6C" w:rsidRDefault="00F01CA3" w:rsidP="00F614ED">
      <w:pPr>
        <w:pStyle w:val="Nadpis4"/>
      </w:pPr>
      <w:r w:rsidRPr="006A7B6C">
        <w:t>dříve neznámými požadavky příslušného stavebního úřadu, jiných správních orgánů nebo účastníků řízení</w:t>
      </w:r>
      <w:r w:rsidR="00DE25E5">
        <w:t xml:space="preserve"> o povolení záměru</w:t>
      </w:r>
      <w:r w:rsidRPr="006A7B6C">
        <w:t>, pokud tyto požadavky kogentně nevyplývají z platných právních předpisů, ČSN, vzorových listů infrastruktury vodních cest, technických kvalitativních podmínek staveb nebo jakýchkoliv závazných technických či oborových předpisů, jejichž nedodržení by vedlo k porušení povinností Zhotovitele dle této Smlouvy nebo k Vadám díla dle této Smlouvy;</w:t>
      </w:r>
    </w:p>
    <w:p w14:paraId="609FD4E9" w14:textId="77777777" w:rsidR="002E12E6" w:rsidRPr="006A7B6C" w:rsidRDefault="00F01CA3" w:rsidP="00F614ED">
      <w:pPr>
        <w:pStyle w:val="Nadpis4"/>
      </w:pPr>
      <w:r w:rsidRPr="006A7B6C">
        <w:t>nově zjištěnými skutečnostmi, které nebyly a ani při vynaložení odborné péče nemohly být Zhotovitelem dříve zjištěny;</w:t>
      </w:r>
    </w:p>
    <w:p w14:paraId="6EB7D85E" w14:textId="77777777" w:rsidR="002E12E6" w:rsidRPr="006A7B6C" w:rsidRDefault="00F01CA3" w:rsidP="00F614ED">
      <w:pPr>
        <w:pStyle w:val="Nadpis4"/>
      </w:pPr>
      <w:bookmarkStart w:id="88" w:name="_Ref156321244"/>
      <w:r w:rsidRPr="006A7B6C">
        <w:t xml:space="preserve">vyšší mocí, kterou se pro účely tohoto </w:t>
      </w:r>
      <w:r w:rsidR="008F49D5">
        <w:t>odstavce</w:t>
      </w:r>
      <w:r w:rsidRPr="006A7B6C">
        <w:t xml:space="preserve"> rozumí skutečnost, jež nastala nezávisle na vůli Zhotovitele a nelze rozumně předpokládat, že by Zhotovitel tuto skutečnost nebo její následky odvrátil nebo překonal, a dále, že by v době uzavření Smlouvy tuto skutečnost předvídal.</w:t>
      </w:r>
      <w:bookmarkEnd w:id="88"/>
    </w:p>
    <w:p w14:paraId="1DF4734E" w14:textId="77777777" w:rsidR="002E12E6" w:rsidRPr="006A7B6C" w:rsidRDefault="00F01CA3" w:rsidP="00F614ED">
      <w:pPr>
        <w:pStyle w:val="Nadpis3"/>
      </w:pPr>
      <w:r w:rsidRPr="006A7B6C">
        <w:lastRenderedPageBreak/>
        <w:t>Zhotovitel je povinen zajistit, že jednotlivé části Díla včetně projektové dokumentace určitého stupně, zejména její textové části, výkresové části a výkazy výměr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45F83334" w14:textId="77777777" w:rsidR="002E12E6" w:rsidRPr="006A7B6C" w:rsidRDefault="00F01CA3" w:rsidP="00F614ED">
      <w:pPr>
        <w:pStyle w:val="Nadpis3"/>
      </w:pPr>
      <w:bookmarkStart w:id="89" w:name="_Ref156320982"/>
      <w:r w:rsidRPr="006A7B6C">
        <w:t xml:space="preserve">Zhotovitel je povinen vypracovat projektovou dokumentaci každého stupně tak, aby zahrnovala veškeré práce nezbytné k řádnému provedení Stavby a aby kalkulace objemů stavebních prací a odhad stavebních nákladů byly co možná nejvěrnějším odhadem skutečných budoucích parametrů a stavebních nákladů Stavby; do odhadu stavebních nákladů Stavby není Zhotovitel oprávněn zahrnovat žádnou položku pro rezervu ani žádnou jinou položku s obdobným významem. Za porušení povinnosti podle první věty tohoto odstavce se nebude považovat, pokud Zhotovitel při vypracování projektové dokumentace daného stupně nezbytnost určité práce při vynaložení veškeré odborné péče nepředvídal a ani s přihlédnutím ke všem okolnostem nemohl předvídat. Zhotovitel je však povinen vždy sdělit Objednateli nezbytnost obstarání takových informací, podkladů a průzkumů nebo obstarat takové informace, podklady a průzkumy postupem dle </w:t>
      </w:r>
      <w:r w:rsidR="008760BB">
        <w:t>této</w:t>
      </w:r>
      <w:r w:rsidR="00CA4780">
        <w:t xml:space="preserve"> </w:t>
      </w:r>
      <w:r w:rsidR="008F49D5">
        <w:t xml:space="preserve">Smlouvy </w:t>
      </w:r>
      <w:r w:rsidRPr="006A7B6C">
        <w:t>v takové podrobnosti, aby bylo zajištěno, že v průběhu provádění Stavby nebudou zjištěny žádné nové skutečnosti způsobující zvýšení ceny Stavby než ty, které lze s ohledem na míru podrobnosti příslušného stupně dokumentace nebo jejích částí předpokládat.</w:t>
      </w:r>
      <w:r w:rsidR="00CA4780">
        <w:t xml:space="preserve"> </w:t>
      </w:r>
      <w:r w:rsidRPr="006A7B6C">
        <w:t xml:space="preserve">Porušení povinnosti dle </w:t>
      </w:r>
      <w:r w:rsidR="00CA4780">
        <w:t>tohoto článku</w:t>
      </w:r>
      <w:r w:rsidRPr="006A7B6C">
        <w:t xml:space="preserve"> bude považováno za porušení povinnosti Zhotovitele postupovat s odbornou péčí.</w:t>
      </w:r>
      <w:bookmarkEnd w:id="89"/>
    </w:p>
    <w:p w14:paraId="5DD130C0" w14:textId="77777777" w:rsidR="002E12E6" w:rsidRPr="006A7B6C" w:rsidRDefault="00F01CA3" w:rsidP="00F614ED">
      <w:pPr>
        <w:pStyle w:val="Nadpis3"/>
      </w:pPr>
      <w:r w:rsidRPr="006A7B6C">
        <w:t xml:space="preserve">Je-li součástí projektové dokumentace určitého stupně výkaz výměr, je Zhotovitel povinen vyvinout maximální úsilí, aby výkaz výměr přesně a správně vymezoval jednotlivé položky stavebních prací a obsahoval přesné kalkulace objemů těchto stavebních prací. Pokud vyjde najevo, že výkaz výměr vyhotovený Zhotovitelem obsahuje chybně stanovené nebo nepřesné položky stavebních prací, vůbec neobsahuje nezbytné položky stavebních prací, obsahuje nadbytečné položky stavebních prací nebo obsahuje chyby v kalkulovaných objemech položek stavebních prací, bude se jednat o porušení této Smlouvy a </w:t>
      </w:r>
      <w:r w:rsidR="008760BB">
        <w:t>v</w:t>
      </w:r>
      <w:r w:rsidRPr="006A7B6C">
        <w:t xml:space="preserve">adu díla. </w:t>
      </w:r>
      <w:r w:rsidR="003A24F0">
        <w:t>Popsaná povinnost se přiměřeně použije i v případě, kdy je součástí dokumentace soupis prací.</w:t>
      </w:r>
    </w:p>
    <w:p w14:paraId="3D480DF1" w14:textId="77777777" w:rsidR="00140804" w:rsidRPr="00140804" w:rsidRDefault="00F01CA3" w:rsidP="00140804">
      <w:pPr>
        <w:pStyle w:val="Nadpis3"/>
      </w:pPr>
      <w:r w:rsidRPr="00140804">
        <w:t xml:space="preserve">Povinností Zhotovitele je zajistit veškeré doklady potřebné pro realizaci </w:t>
      </w:r>
      <w:r w:rsidR="00317E48">
        <w:t>S</w:t>
      </w:r>
      <w:r w:rsidRPr="00140804">
        <w:t xml:space="preserve">tavby, tj. nejen doklady nutné pro vlastní </w:t>
      </w:r>
      <w:r>
        <w:t>veřejnoprávní povolení Stavby</w:t>
      </w:r>
      <w:r w:rsidRPr="00140804">
        <w:t xml:space="preserve">, ale také další nezbytné doklady pro Objednatele pro zahájení </w:t>
      </w:r>
      <w:r w:rsidR="00317E48">
        <w:t>S</w:t>
      </w:r>
      <w:r w:rsidRPr="00140804">
        <w:t>tavby, vyjma dokladů, u nichž Objednatel výslovně uvedl, že je zajistí nebo je zajistil jinou formou mimo tuto Smlouvu.</w:t>
      </w:r>
    </w:p>
    <w:p w14:paraId="104BA860" w14:textId="77777777" w:rsidR="002E12E6" w:rsidRPr="006A7B6C" w:rsidRDefault="00F01CA3" w:rsidP="00F614ED">
      <w:pPr>
        <w:pStyle w:val="Nadpis3"/>
      </w:pPr>
      <w:bookmarkStart w:id="90" w:name="_Ref156320440"/>
      <w:r w:rsidRPr="006A7B6C">
        <w:t>Zhotovitel je povinen zajistit, že jím vypracované projektové dokumentace všech stupňů i ostatní části Díla budou v souladu s:</w:t>
      </w:r>
      <w:bookmarkEnd w:id="90"/>
      <w:r w:rsidRPr="006A7B6C">
        <w:t xml:space="preserve"> </w:t>
      </w:r>
    </w:p>
    <w:p w14:paraId="41872BD7" w14:textId="77777777" w:rsidR="002E12E6" w:rsidRPr="006A7B6C" w:rsidRDefault="00F01CA3" w:rsidP="00F614ED">
      <w:pPr>
        <w:pStyle w:val="Nadpis4"/>
      </w:pPr>
      <w:bookmarkStart w:id="91" w:name="_Ref156321623"/>
      <w:r w:rsidRPr="006A7B6C">
        <w:t>veškerými platnými a účinnými právními předpisy</w:t>
      </w:r>
      <w:r w:rsidR="002F5ECE">
        <w:t>;</w:t>
      </w:r>
      <w:bookmarkEnd w:id="91"/>
    </w:p>
    <w:p w14:paraId="79A99D16" w14:textId="77777777" w:rsidR="002E12E6" w:rsidRPr="006A7B6C" w:rsidRDefault="00F01CA3" w:rsidP="00F614ED">
      <w:pPr>
        <w:pStyle w:val="Nadpis4"/>
      </w:pPr>
      <w:r w:rsidRPr="006A7B6C">
        <w:t>veškerými platnými a závaznými ČSN;</w:t>
      </w:r>
    </w:p>
    <w:p w14:paraId="7AFC47DB" w14:textId="77777777" w:rsidR="002E12E6" w:rsidRPr="006A7B6C" w:rsidRDefault="00F01CA3" w:rsidP="00F614ED">
      <w:pPr>
        <w:pStyle w:val="Nadpis4"/>
      </w:pPr>
      <w:bookmarkStart w:id="92" w:name="_Ref156321639"/>
      <w:r w:rsidRPr="006A7B6C">
        <w:t>veškerými platnými a závaznými technickými či oborovými předpisy;</w:t>
      </w:r>
      <w:bookmarkEnd w:id="92"/>
    </w:p>
    <w:p w14:paraId="3B5D87EE" w14:textId="77777777" w:rsidR="002E12E6" w:rsidRPr="006A7B6C" w:rsidRDefault="00F01CA3" w:rsidP="00F614ED">
      <w:pPr>
        <w:pStyle w:val="Nadpis4"/>
      </w:pPr>
      <w:bookmarkStart w:id="93" w:name="_Ref156148002"/>
      <w:r w:rsidRPr="006A7B6C">
        <w:t>veškerými platnými vzorovými listy infrastruktury vodních cest;</w:t>
      </w:r>
      <w:bookmarkEnd w:id="93"/>
    </w:p>
    <w:p w14:paraId="0E349A8B" w14:textId="77777777" w:rsidR="002E12E6" w:rsidRPr="006A7B6C" w:rsidRDefault="00F01CA3" w:rsidP="00F614ED">
      <w:pPr>
        <w:pStyle w:val="Nadpis4"/>
      </w:pPr>
      <w:r w:rsidRPr="006A7B6C">
        <w:t xml:space="preserve">veškerými platnými technickými kvalitativními podmínkami staveb ŘVC ČR; </w:t>
      </w:r>
    </w:p>
    <w:p w14:paraId="13197B40" w14:textId="77777777" w:rsidR="002E12E6" w:rsidRPr="006A7B6C" w:rsidRDefault="00F01CA3" w:rsidP="00F614ED">
      <w:pPr>
        <w:pStyle w:val="Nadpis4"/>
      </w:pPr>
      <w:r w:rsidRPr="006A7B6C">
        <w:t>veškerými platnými vzorovými listy a technickými podmínkami pro pozemní komunikace, vydanými Ministerstvem dopravy ČR a Ředitelstvím silnic a dálnic;</w:t>
      </w:r>
    </w:p>
    <w:p w14:paraId="5399F4EE" w14:textId="77777777" w:rsidR="002E12E6" w:rsidRPr="006A7B6C" w:rsidRDefault="00F01CA3" w:rsidP="00F614ED">
      <w:pPr>
        <w:pStyle w:val="Nadpis4"/>
      </w:pPr>
      <w:bookmarkStart w:id="94" w:name="_Ref156148016"/>
      <w:r w:rsidRPr="006A7B6C">
        <w:t>veškerými platnými, avšak nezávaznými ČSN;</w:t>
      </w:r>
      <w:bookmarkEnd w:id="94"/>
    </w:p>
    <w:p w14:paraId="54562E85" w14:textId="77777777" w:rsidR="002E12E6" w:rsidRPr="006A7B6C" w:rsidRDefault="00F01CA3" w:rsidP="00F614ED">
      <w:pPr>
        <w:pStyle w:val="Nadpis4"/>
      </w:pPr>
      <w:r w:rsidRPr="006A7B6C">
        <w:t xml:space="preserve">pokyny a metodikami zveřejněnými na stránkách Státního fondu dopravní infrastruktury; </w:t>
      </w:r>
    </w:p>
    <w:p w14:paraId="094378EA" w14:textId="77777777" w:rsidR="002E12E6" w:rsidRPr="006A7B6C" w:rsidRDefault="00F01CA3" w:rsidP="00F614ED">
      <w:pPr>
        <w:pStyle w:val="Nadpis4"/>
      </w:pPr>
      <w:r w:rsidRPr="006A7B6C">
        <w:t>požadavky Objednatele</w:t>
      </w:r>
      <w:r w:rsidR="005D728B">
        <w:t>;</w:t>
      </w:r>
    </w:p>
    <w:p w14:paraId="7C825F41" w14:textId="77777777" w:rsidR="00A601D1" w:rsidRDefault="00F01CA3" w:rsidP="006C516A">
      <w:pPr>
        <w:pStyle w:val="Nadpis3"/>
        <w:numPr>
          <w:ilvl w:val="0"/>
          <w:numId w:val="0"/>
        </w:numPr>
      </w:pPr>
      <w:r>
        <w:t xml:space="preserve">přičemž v případě rozporů mezi požadavky výše uvedenými platí jejich priorita v sestupném pořadí, tedy </w:t>
      </w:r>
      <w:r w:rsidRPr="006A7B6C">
        <w:t>platné a účinné právní předpisy mají nejvyšší prioritu a požadavky Objednatele mají nejnižší prioritu</w:t>
      </w:r>
      <w:r w:rsidR="00317E48">
        <w:t>.</w:t>
      </w:r>
      <w:r w:rsidRPr="006A7B6C">
        <w:t xml:space="preserve"> </w:t>
      </w:r>
    </w:p>
    <w:p w14:paraId="308D2DEF" w14:textId="77777777" w:rsidR="006C516A" w:rsidRDefault="00F01CA3" w:rsidP="00A601D1">
      <w:pPr>
        <w:pStyle w:val="Nadpis3"/>
      </w:pPr>
      <w:r w:rsidRPr="006A7B6C">
        <w:lastRenderedPageBreak/>
        <w:t>Projektová dokumentace všech stupňů a další hmotné výstupy z předmětu Díla musí být zpracovány v</w:t>
      </w:r>
      <w:r w:rsidR="00DE25E5">
        <w:t> </w:t>
      </w:r>
      <w:r w:rsidRPr="00A601D1">
        <w:t>českém</w:t>
      </w:r>
      <w:r w:rsidRPr="006A7B6C">
        <w:t xml:space="preserve"> jazyce tak, aby byly logické, přehledné, věcné, srozumitelné, komplexní a jazykově správné.</w:t>
      </w:r>
    </w:p>
    <w:p w14:paraId="33280444" w14:textId="77777777" w:rsidR="002E12E6" w:rsidRPr="006A7B6C" w:rsidRDefault="00F01CA3" w:rsidP="00F614ED">
      <w:pPr>
        <w:pStyle w:val="Nadpis3"/>
      </w:pPr>
      <w:bookmarkStart w:id="95" w:name="_Ref156321722"/>
      <w:r w:rsidRPr="006A7B6C">
        <w:t xml:space="preserve">Jestliže kdykoliv v průběhu plnění Smlouvy vyjde najevo, že postup dle kteréhokoliv z dokumentů uvedených výše pod </w:t>
      </w:r>
      <w:r w:rsidR="00446722">
        <w:t xml:space="preserve">čl. </w:t>
      </w:r>
      <w:r w:rsidR="00446722">
        <w:fldChar w:fldCharType="begin"/>
      </w:r>
      <w:r w:rsidR="00446722">
        <w:instrText xml:space="preserve"> REF _Ref156148002 \r \h </w:instrText>
      </w:r>
      <w:r w:rsidR="00446722">
        <w:fldChar w:fldCharType="separate"/>
      </w:r>
      <w:r w:rsidR="007456A0">
        <w:t>3.8.6.4</w:t>
      </w:r>
      <w:r w:rsidR="00446722">
        <w:fldChar w:fldCharType="end"/>
      </w:r>
      <w:r w:rsidR="0084044C">
        <w:t xml:space="preserve"> až </w:t>
      </w:r>
      <w:r w:rsidR="0084044C">
        <w:fldChar w:fldCharType="begin"/>
      </w:r>
      <w:r w:rsidR="0084044C">
        <w:instrText xml:space="preserve"> REF _Ref156148016 \r \h </w:instrText>
      </w:r>
      <w:r w:rsidR="0084044C">
        <w:fldChar w:fldCharType="separate"/>
      </w:r>
      <w:r w:rsidR="007456A0">
        <w:t>3.8.6.7</w:t>
      </w:r>
      <w:r w:rsidR="0084044C">
        <w:fldChar w:fldCharType="end"/>
      </w:r>
      <w:r w:rsidR="00317E48">
        <w:t xml:space="preserve"> Smlouvy</w:t>
      </w:r>
      <w:r w:rsidRPr="006A7B6C">
        <w:t>, který není obecně závazný, by mohl vést ke zvýšení ceny Stavby oproti situaci, kdy by nebylo postupováno podle takového obecně nezávazného dokumentu, je Zhotovitel povinen Objednatele bez zbytečného odkladu poté, kdy tuto skutečnost zjistil nebo při vynaložení odborné péče měl zjistit, podrobně informovat, v čem spočívá daný postup dle příslušného obecně nezávazného dokumentu, jaký vliv by na Stavbu mělo jeho provedení či neprovedení a s jakými stavebními náklady by jeho provedení či neprovedení bylo spojeno. Objednatel v návaznosti na informaci poskytnutou Zhotovitelem dle předchozí věty rozhodne, zda má Zhotovitel v daném případě dle příslušného dokumentu postupovat, či zda se od něj má odchýlit. Pro vyloučení jakýchkoliv pochybností se stanoví, že Zhotovitel má tuto povinnost od samého počátku plnění této Smlouvy.</w:t>
      </w:r>
      <w:bookmarkEnd w:id="95"/>
    </w:p>
    <w:p w14:paraId="21386166" w14:textId="77777777" w:rsidR="002E12E6" w:rsidRPr="006A7B6C" w:rsidRDefault="00F01CA3" w:rsidP="00F614ED">
      <w:pPr>
        <w:pStyle w:val="Nadpis3"/>
      </w:pPr>
      <w:r w:rsidRPr="006A7B6C">
        <w:t xml:space="preserve">Není-li v této Smlouvě výslovně stanoveno jinak, je Zhotovitel povinen obstarat veškerá rozhodnutí, povolení, stanoviska, souhlasy, vyjádření a jiné úkony příslušných správních orgánů a třetích osob (včetně případného schválení projektové dokumentace Plavebním úřadem, resp. Státní plavební správou či uznanou expertní organizací pro konstrukci a inspekci plavidel vnitrozemské plavby) potřebná k řádnému provedení Díla, k vydání povolení </w:t>
      </w:r>
      <w:r w:rsidR="00DE25E5">
        <w:t xml:space="preserve">záměru </w:t>
      </w:r>
      <w:r w:rsidRPr="006A7B6C">
        <w:t xml:space="preserve">a úspěšné realizaci Stavby. Tato rozhodnutí, povolení, stanoviska, souhlasy, vyjádření a jiné úkony je Zhotovitel povinen plně zohlednit v jím vypracovávané projektové dokumentaci příslušného stupně; v případě pochybností Zhotovitele o nutnosti nebo vhodnosti zohlednění určitého rozhodnutí, povolení, stanoviska, souhlasu, vyjádření nebo jiného úkonu je Zhotovitel povinen vyžádat si pokyn Objednatele. </w:t>
      </w:r>
    </w:p>
    <w:p w14:paraId="0AFD3E7B" w14:textId="77777777" w:rsidR="002E12E6" w:rsidRPr="006A7B6C" w:rsidRDefault="00F01CA3" w:rsidP="00F614ED">
      <w:pPr>
        <w:pStyle w:val="Nadpis3"/>
      </w:pPr>
      <w:r w:rsidRPr="006A7B6C">
        <w:t>Pro vyloučení jakýchkoliv pochybností Smluvní strany výslovně sjednávají, že Zhotovitel je povinen v</w:t>
      </w:r>
      <w:r w:rsidR="00D8587E">
        <w:t> </w:t>
      </w:r>
      <w:r w:rsidRPr="006A7B6C">
        <w:t>projektové dokumentaci příslušného stupně vypracovávané dle této Smlouvy vhodným způsobem vyřešit i veškeré Stavbou vyvolané investice. Vyvolanými investicemi se pro účely předchozí věty rozumí takové stavby či stavební objekty, které nejsou ani součástí nebo příslušenstvím Stavby, ani s ní nebo její výstavbou bezprostředně nesouvisejí, avšak jejich realizace je podmínkou pro provedení Stavby nebo její užívání nebo pro vydání jakéhokoliv rozhodnutí, povolení, stanoviska, souhlasu, vyjádření nebo jiného úkonu správního orgánu nezbytného k provedení Stavby nebo její části (může se kupříkladu jednat o přeložky stávajících inženýrských sítí, pozemních komunikací apod.).</w:t>
      </w:r>
    </w:p>
    <w:p w14:paraId="30529F8B" w14:textId="77777777" w:rsidR="002E12E6" w:rsidRDefault="00F01CA3" w:rsidP="00F614ED">
      <w:pPr>
        <w:pStyle w:val="Nadpis3"/>
      </w:pPr>
      <w:r w:rsidRPr="006A7B6C">
        <w:t xml:space="preserve">Zhotovitel je povinen neustále dbát o to, aby měl včas k dispozici všechny informace, podklady a 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t xml:space="preserve">této Smlouvy, požádá Zhotovitel bez zbytečného odkladu Objednatele o poskytnutí takové informace nebo podkladu nebo zajištění takového průzkumu. </w:t>
      </w:r>
    </w:p>
    <w:p w14:paraId="6CBF6D70" w14:textId="77777777" w:rsidR="00C26429" w:rsidRPr="00C26429" w:rsidRDefault="00F01CA3" w:rsidP="000F757E">
      <w:pPr>
        <w:pStyle w:val="Nadpis3"/>
      </w:pPr>
      <w:bookmarkStart w:id="96" w:name="_Ref160042501"/>
      <w:r>
        <w:t xml:space="preserve">Zhotovitel je povinen vyhodnotit veškeré informace a poklady, které od Objednatele </w:t>
      </w:r>
      <w:r w:rsidR="00F40593">
        <w:t>pře</w:t>
      </w:r>
      <w:r w:rsidR="00AE00F2">
        <w:t>vzal</w:t>
      </w:r>
      <w:r>
        <w:t xml:space="preserve"> v souladu s čl. </w:t>
      </w:r>
      <w:r w:rsidR="007F32DE">
        <w:fldChar w:fldCharType="begin"/>
      </w:r>
      <w:r w:rsidR="007F32DE">
        <w:instrText xml:space="preserve"> REF _Ref160029291 \r \h </w:instrText>
      </w:r>
      <w:r w:rsidR="007F32DE">
        <w:fldChar w:fldCharType="separate"/>
      </w:r>
      <w:r w:rsidR="007456A0">
        <w:t>2.2.2</w:t>
      </w:r>
      <w:r w:rsidR="007F32DE">
        <w:fldChar w:fldCharType="end"/>
      </w:r>
      <w:r w:rsidR="007F32DE">
        <w:t xml:space="preserve"> </w:t>
      </w:r>
      <w:r>
        <w:t>Smlouvy</w:t>
      </w:r>
      <w:r w:rsidR="007F32DE">
        <w:t xml:space="preserve">. </w:t>
      </w:r>
      <w:r w:rsidR="007F32DE" w:rsidRPr="00750798">
        <w:t>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FD5B85">
        <w:t xml:space="preserve"> </w:t>
      </w:r>
      <w:r w:rsidR="007F32DE">
        <w:t>v souladu</w:t>
      </w:r>
      <w:r w:rsidR="007F32DE" w:rsidRPr="00750798">
        <w:t xml:space="preserve"> </w:t>
      </w:r>
      <w:r w:rsidR="007F32DE">
        <w:t>s</w:t>
      </w:r>
      <w:r w:rsidR="007F32DE" w:rsidRPr="00750798">
        <w:t xml:space="preserve"> čl. </w:t>
      </w:r>
      <w:r w:rsidR="007F32DE">
        <w:fldChar w:fldCharType="begin"/>
      </w:r>
      <w:r w:rsidR="007F32DE">
        <w:instrText xml:space="preserve"> REF _Ref160030961 \r \h </w:instrText>
      </w:r>
      <w:r w:rsidR="007F32DE">
        <w:fldChar w:fldCharType="separate"/>
      </w:r>
      <w:r w:rsidR="007456A0">
        <w:t>3.8.16</w:t>
      </w:r>
      <w:r w:rsidR="007F32DE">
        <w:fldChar w:fldCharType="end"/>
      </w:r>
      <w:r w:rsidR="007F32DE">
        <w:t xml:space="preserve"> Smlouvy</w:t>
      </w:r>
      <w:r w:rsidR="00FD5B85">
        <w:t>,</w:t>
      </w:r>
      <w:r w:rsidR="00FD5B85" w:rsidRPr="00FD5B85">
        <w:t xml:space="preserve"> </w:t>
      </w:r>
      <w:r w:rsidR="00FD5B85" w:rsidRPr="00750798">
        <w:t xml:space="preserve">a to včetně povinnosti </w:t>
      </w:r>
      <w:r w:rsidR="00FD5B85">
        <w:t>oznámení jejich případné nedostatečnosti nebo jiných vad</w:t>
      </w:r>
      <w:r w:rsidR="007F32DE" w:rsidRPr="00750798">
        <w:t>.</w:t>
      </w:r>
      <w:bookmarkEnd w:id="96"/>
    </w:p>
    <w:p w14:paraId="06D648A5" w14:textId="77777777" w:rsidR="002E12E6" w:rsidRPr="00750798" w:rsidRDefault="00F01CA3" w:rsidP="00F614ED">
      <w:pPr>
        <w:pStyle w:val="Nadpis3"/>
      </w:pPr>
      <w:bookmarkStart w:id="97" w:name="_Ref160024337"/>
      <w:r w:rsidRPr="00750798">
        <w:t xml:space="preserve">Objednatel je povinen </w:t>
      </w:r>
      <w:r w:rsidR="00433764">
        <w:t xml:space="preserve">v souladu s čl. </w:t>
      </w:r>
      <w:r w:rsidR="00AE00F2">
        <w:t xml:space="preserve">2.2.4 </w:t>
      </w:r>
      <w:r w:rsidR="00403CBE">
        <w:t>Smlouvy</w:t>
      </w:r>
      <w:r w:rsidRPr="00750798">
        <w:t xml:space="preserve"> předat Zhotoviteli (i) veškeré do té doby zajištěné informace, podklady a průzkumy, (</w:t>
      </w:r>
      <w:proofErr w:type="spellStart"/>
      <w:r w:rsidRPr="00750798">
        <w:t>ii</w:t>
      </w:r>
      <w:proofErr w:type="spellEnd"/>
      <w:r w:rsidRPr="00750798">
        <w:t>) veškeré informace o zadání probíhajících prací na pořízení informací, podkladů a průzkumů včetně informací o stavu jejich rozpracovanosti</w:t>
      </w:r>
      <w:r w:rsidR="00B12063">
        <w:t xml:space="preserve">, </w:t>
      </w:r>
      <w:r w:rsidRPr="00750798">
        <w:t xml:space="preserve"> (</w:t>
      </w:r>
      <w:proofErr w:type="spellStart"/>
      <w:r w:rsidRPr="00750798">
        <w:t>iii</w:t>
      </w:r>
      <w:proofErr w:type="spellEnd"/>
      <w:r w:rsidRPr="00750798">
        <w:t>) veškeré informace o zamýšleném zadání dosud nezahájených prací na pořízení informací, podkladů a průzkumů</w:t>
      </w:r>
      <w:r w:rsidR="00B12063">
        <w:t xml:space="preserve"> a (</w:t>
      </w:r>
      <w:proofErr w:type="spellStart"/>
      <w:r w:rsidR="00B12063">
        <w:t>iv</w:t>
      </w:r>
      <w:proofErr w:type="spellEnd"/>
      <w:r w:rsidR="00B12063">
        <w:t xml:space="preserve">) jakékoliv další </w:t>
      </w:r>
      <w:r w:rsidR="00FD5B85">
        <w:t>informace</w:t>
      </w:r>
      <w:r w:rsidR="00B12063">
        <w:t xml:space="preserve"> nebo podklady, které Objednatel </w:t>
      </w:r>
      <w:r w:rsidR="00FD5B85">
        <w:t xml:space="preserve">v souvislosti s prováděním Díla </w:t>
      </w:r>
      <w:r w:rsidR="00B12063">
        <w:t xml:space="preserve">zjistí po </w:t>
      </w:r>
      <w:r w:rsidR="00B12063">
        <w:lastRenderedPageBreak/>
        <w:t>uzavření této Sml</w:t>
      </w:r>
      <w:r w:rsidR="00FD5B85">
        <w:t>o</w:t>
      </w:r>
      <w:r w:rsidR="00B12063">
        <w:t>uvy</w:t>
      </w:r>
      <w:r w:rsidRPr="00750798">
        <w:t xml:space="preserve">. </w:t>
      </w:r>
      <w:r w:rsidR="00B12063" w:rsidRPr="00750798">
        <w:t xml:space="preserve"> </w:t>
      </w:r>
      <w:r w:rsidRPr="00750798">
        <w:t>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FD5B85" w:rsidRPr="00FD5B85">
        <w:t xml:space="preserve"> </w:t>
      </w:r>
      <w:r w:rsidR="00FD5B85">
        <w:t>v souladu</w:t>
      </w:r>
      <w:r w:rsidR="00FD5B85" w:rsidRPr="00750798">
        <w:t xml:space="preserve"> </w:t>
      </w:r>
      <w:r w:rsidR="00FD5B85">
        <w:t>s</w:t>
      </w:r>
      <w:r w:rsidR="00FD5B85" w:rsidRPr="00750798">
        <w:t xml:space="preserve"> čl. </w:t>
      </w:r>
      <w:r w:rsidR="00FD5B85">
        <w:fldChar w:fldCharType="begin"/>
      </w:r>
      <w:r w:rsidR="00FD5B85">
        <w:instrText xml:space="preserve"> REF _Ref160030961 \r \h </w:instrText>
      </w:r>
      <w:r w:rsidR="00FD5B85">
        <w:fldChar w:fldCharType="separate"/>
      </w:r>
      <w:r w:rsidR="007456A0">
        <w:t>3.8.16</w:t>
      </w:r>
      <w:r w:rsidR="00FD5B85">
        <w:fldChar w:fldCharType="end"/>
      </w:r>
      <w:r w:rsidR="00FD5B85">
        <w:t xml:space="preserve"> Smlouvy,</w:t>
      </w:r>
      <w:r w:rsidR="00FD5B85" w:rsidRPr="00FD5B85">
        <w:t xml:space="preserve"> </w:t>
      </w:r>
      <w:r w:rsidR="00FD5B85" w:rsidRPr="00750798">
        <w:t xml:space="preserve">a to včetně povinnosti </w:t>
      </w:r>
      <w:r w:rsidR="00FD5B85">
        <w:t>oznámení jejich případné nedostatečnosti nebo jiných vad</w:t>
      </w:r>
      <w:r w:rsidRPr="00750798">
        <w:t xml:space="preserve">. </w:t>
      </w:r>
      <w:bookmarkEnd w:id="97"/>
    </w:p>
    <w:p w14:paraId="65AD853B" w14:textId="77777777" w:rsidR="002E12E6" w:rsidRPr="006A7B6C" w:rsidRDefault="00F01CA3" w:rsidP="00F614ED">
      <w:pPr>
        <w:pStyle w:val="Nadpis3"/>
      </w:pPr>
      <w:bookmarkStart w:id="98" w:name="_Ref160024368"/>
      <w:r w:rsidRPr="006A7B6C">
        <w:t xml:space="preserve">V průběhu zajišťování informací, podkladů nebo průzkumů uvedených v čl. </w:t>
      </w:r>
      <w:r w:rsidR="00AE00F2">
        <w:t xml:space="preserve">2.2.4 </w:t>
      </w:r>
      <w:r w:rsidRPr="006A7B6C">
        <w:t>této Smlouvy, které není k datu uzavření této Smlouvy dosud dokončeno, je Zhotovitel povinen průběžně a bez zbytečného odkladu uplatňovat své připomínky a požadavky tak, aby tyto Objednatelem zajišťované informace, podklady a průzkumy svým věcným obsahem a mírou podrobnosti Zhotoviteli umožnily řádné plnění této Smlouvy. V případě, že vyjde najevo nezbytnost provést určitou změnu nebo doplňkovou práci v</w:t>
      </w:r>
      <w:r w:rsidR="00AE00F2">
        <w:t> </w:t>
      </w:r>
      <w:r w:rsidRPr="006A7B6C">
        <w:t xml:space="preserve">rámci Objednatelem zajišťovaných informací, podkladů nebo průzkumů, je Zhotovitel povinen </w:t>
      </w:r>
      <w:r w:rsidR="00FD5B85">
        <w:t xml:space="preserve">postupovat </w:t>
      </w:r>
      <w:r w:rsidR="00492F80">
        <w:t xml:space="preserve">dle čl. </w:t>
      </w:r>
      <w:r w:rsidR="00492F80">
        <w:fldChar w:fldCharType="begin"/>
      </w:r>
      <w:r w:rsidR="00492F80">
        <w:instrText xml:space="preserve"> REF _Ref160031234 \r \h </w:instrText>
      </w:r>
      <w:r w:rsidR="00492F80">
        <w:fldChar w:fldCharType="separate"/>
      </w:r>
      <w:r w:rsidR="007456A0">
        <w:t>3.8.16</w:t>
      </w:r>
      <w:r w:rsidR="00492F80">
        <w:fldChar w:fldCharType="end"/>
      </w:r>
      <w:r w:rsidR="00FD5B85">
        <w:t xml:space="preserve"> Smlouvy</w:t>
      </w:r>
      <w:r w:rsidRPr="006A7B6C">
        <w:t>.</w:t>
      </w:r>
      <w:bookmarkEnd w:id="98"/>
    </w:p>
    <w:p w14:paraId="4CDD177A" w14:textId="77777777" w:rsidR="002E12E6" w:rsidRDefault="00F01CA3" w:rsidP="00F614ED">
      <w:pPr>
        <w:pStyle w:val="Nadpis3"/>
      </w:pPr>
      <w:bookmarkStart w:id="99" w:name="_Ref160024371"/>
      <w:r w:rsidRPr="006A7B6C">
        <w:t>V souvislosti se zajišťováním jakýchkoliv</w:t>
      </w:r>
      <w:r w:rsidR="00D53084">
        <w:t xml:space="preserve"> podkladů pro provádění Díla, zejména</w:t>
      </w:r>
      <w:r w:rsidRPr="006A7B6C">
        <w:t xml:space="preserve"> správních rozhodnutí</w:t>
      </w:r>
      <w:r w:rsidR="00D53084">
        <w:t>,</w:t>
      </w:r>
      <w:r w:rsidRPr="006A7B6C">
        <w:t xml:space="preserve"> </w:t>
      </w:r>
      <w:r w:rsidR="00D417AF">
        <w:t>závazn</w:t>
      </w:r>
      <w:r w:rsidR="00D53084">
        <w:t>ých</w:t>
      </w:r>
      <w:r w:rsidR="00D417AF">
        <w:t xml:space="preserve"> stanovis</w:t>
      </w:r>
      <w:r w:rsidR="00D53084">
        <w:t>e</w:t>
      </w:r>
      <w:r w:rsidR="00D417AF">
        <w:t>k</w:t>
      </w:r>
      <w:r w:rsidR="00D53084">
        <w:t xml:space="preserve">, vyjádření vlastníků pozemku, </w:t>
      </w:r>
      <w:r w:rsidR="00FD5B85">
        <w:t>správců</w:t>
      </w:r>
      <w:r w:rsidR="00D53084">
        <w:t xml:space="preserve"> inženýrských sítí a správců vodních toků </w:t>
      </w:r>
      <w:r w:rsidR="00D417AF">
        <w:t xml:space="preserve"> </w:t>
      </w:r>
      <w:r w:rsidRPr="006A7B6C">
        <w:t xml:space="preserve">dle této Smlouvy je Zhotovitel ve lhůtě do </w:t>
      </w:r>
      <w:r w:rsidR="00EC19EA">
        <w:t>deseti (</w:t>
      </w:r>
      <w:r w:rsidRPr="006A7B6C">
        <w:t>10</w:t>
      </w:r>
      <w:r w:rsidR="00EC19EA">
        <w:t>)</w:t>
      </w:r>
      <w:r w:rsidRPr="006A7B6C">
        <w:t xml:space="preserve"> dnů </w:t>
      </w:r>
      <w:r w:rsidR="00D53084">
        <w:t>od doručení takového podkladu</w:t>
      </w:r>
      <w:r w:rsidR="005010F0">
        <w:t xml:space="preserve"> </w:t>
      </w:r>
      <w:r w:rsidRPr="006A7B6C">
        <w:t xml:space="preserve">povinen Objednateli předat </w:t>
      </w:r>
      <w:r w:rsidR="00126482">
        <w:t>prostou kopii</w:t>
      </w:r>
      <w:r w:rsidR="00126482" w:rsidRPr="006A7B6C">
        <w:t xml:space="preserve"> </w:t>
      </w:r>
      <w:r w:rsidR="00D53084">
        <w:t>takového podkladu, přičemž</w:t>
      </w:r>
      <w:r w:rsidR="00126482">
        <w:t xml:space="preserve"> prostá kopie </w:t>
      </w:r>
      <w:r w:rsidR="00126482" w:rsidRPr="006A7B6C">
        <w:t xml:space="preserve">každého </w:t>
      </w:r>
      <w:r w:rsidR="00D53084">
        <w:t>takového podkladu</w:t>
      </w:r>
      <w:r w:rsidR="00126482">
        <w:t xml:space="preserve"> bude rovněž </w:t>
      </w:r>
      <w:r w:rsidR="00D53084">
        <w:t>přiložena k</w:t>
      </w:r>
      <w:r w:rsidR="00126482">
        <w:t> nejbližší následující Situační zprávě</w:t>
      </w:r>
      <w:r w:rsidRPr="006A7B6C">
        <w:t xml:space="preserve">, a </w:t>
      </w:r>
      <w:r w:rsidR="00D53084">
        <w:t>nejpozději pět (5) pracovních dní před právní mocí jakéhokoliv rozhodnutí</w:t>
      </w:r>
      <w:r w:rsidRPr="006A7B6C">
        <w:t xml:space="preserve"> </w:t>
      </w:r>
      <w:r w:rsidR="005010F0">
        <w:t>nebo závazného stanoviska</w:t>
      </w:r>
      <w:r w:rsidRPr="006A7B6C">
        <w:t xml:space="preserve"> </w:t>
      </w:r>
      <w:r w:rsidR="00D53084">
        <w:t xml:space="preserve">doručit Objednateli </w:t>
      </w:r>
      <w:r w:rsidRPr="006A7B6C">
        <w:t>jeho podrobný rozbor včetně specifikace z něj případně vyplývající nezbytnosti zajistit určité doplňkové informace, podklady nebo průzkumy, a to v podrobnostech umožňujících jednoznačné zadání těchto prací ze strany Objednatele ve smyslu ZZVZ, a zdůvodnění jejich nezbytnosti. Nezbytné doplňkové informace, podklady a průzkumy specifikované Zhotovitelem ve lhůtě dle předchozí věty zajistí na vlastní náklad Objednatel.</w:t>
      </w:r>
      <w:bookmarkEnd w:id="99"/>
      <w:r w:rsidRPr="006A7B6C">
        <w:t xml:space="preserve"> </w:t>
      </w:r>
    </w:p>
    <w:p w14:paraId="58DA8480" w14:textId="77777777" w:rsidR="00B12063" w:rsidRPr="00B12063" w:rsidRDefault="00F01CA3" w:rsidP="00B12063">
      <w:pPr>
        <w:pStyle w:val="Nadpis3"/>
      </w:pPr>
      <w:bookmarkStart w:id="100" w:name="_Ref160030550"/>
      <w:bookmarkStart w:id="101" w:name="_Ref160030961"/>
      <w:bookmarkStart w:id="102" w:name="_Ref160031234"/>
      <w:r>
        <w:t xml:space="preserve">V případě, kdy </w:t>
      </w:r>
      <w:r w:rsidR="00F40593">
        <w:t xml:space="preserve">má </w:t>
      </w:r>
      <w:r>
        <w:t>Zhotovitel povinnost vyhodnotit jakýkoliv dokument dodaný Objednatelem nebo získaný jinak v souvislosti s prováděním Díla nebo za účelem provádění Díla</w:t>
      </w:r>
      <w:r w:rsidR="00492F80">
        <w:t>, provést jakékoliv jiné vyhodnocení podkladů včetně obecně známých skutečností nebo postupů Objednatele</w:t>
      </w:r>
      <w:r w:rsidR="00FD5B85">
        <w:t>, provede Zhotovitel takové vyhodnocení bezodkladně, nejpozději však ve lhůtě patnáct (1</w:t>
      </w:r>
      <w:r w:rsidR="00F51805">
        <w:t>0</w:t>
      </w:r>
      <w:r w:rsidR="00FD5B85">
        <w:t>) kalendářních dnů od okamžiku, kdy příslušný dokument, podklad nebo informaci získal. V</w:t>
      </w:r>
      <w:r w:rsidR="00492F80">
        <w:t> případě, kdy Zhotovitel</w:t>
      </w:r>
      <w:r w:rsidR="00FD5B85">
        <w:t xml:space="preserve"> v souvislosti s takovým vyhodnocováním nebo jinak v souvislosti se smlouvou</w:t>
      </w:r>
      <w:r w:rsidR="00492F80">
        <w:t xml:space="preserve"> zjistí potřebu obstarání </w:t>
      </w:r>
      <w:r w:rsidR="00492F80" w:rsidRPr="00F64CA3">
        <w:t xml:space="preserve">doplňkových informací, podkladů a průzkumů, jejichž obstarání je nezbytné pro </w:t>
      </w:r>
      <w:r w:rsidR="00492F80">
        <w:t>provedení</w:t>
      </w:r>
      <w:r w:rsidR="00492F80" w:rsidRPr="00F64CA3">
        <w:t xml:space="preserve"> Díla dle této Smlouvy</w:t>
      </w:r>
      <w:r w:rsidR="00FD5B85">
        <w:t xml:space="preserve"> </w:t>
      </w:r>
      <w:r w:rsidR="00492F80">
        <w:t>(dále jen „</w:t>
      </w:r>
      <w:r w:rsidR="00492F80" w:rsidRPr="00D448F9">
        <w:rPr>
          <w:b/>
          <w:bCs/>
        </w:rPr>
        <w:t>Dodatečné podklady</w:t>
      </w:r>
      <w:r w:rsidR="00492F80">
        <w:t>“)</w:t>
      </w:r>
      <w:r>
        <w:t xml:space="preserve">, vyhotoví Zhotovitel </w:t>
      </w:r>
      <w:r w:rsidRPr="00F64CA3">
        <w:t>přesn</w:t>
      </w:r>
      <w:r>
        <w:t>ou</w:t>
      </w:r>
      <w:r w:rsidRPr="00F64CA3">
        <w:t xml:space="preserve"> specifikac</w:t>
      </w:r>
      <w:r>
        <w:t>i</w:t>
      </w:r>
      <w:r w:rsidRPr="00F64CA3">
        <w:t xml:space="preserve"> </w:t>
      </w:r>
      <w:r w:rsidR="00492F80">
        <w:t>Dodatečných podkladů</w:t>
      </w:r>
      <w:r w:rsidRPr="00F64CA3">
        <w:t xml:space="preserve"> v podrobnostech umožňujících jednoznačné</w:t>
      </w:r>
      <w:r w:rsidR="00492F80">
        <w:t xml:space="preserve"> obstarání takových Dodatečných podkladů Objednatelem postupem v režimu ZZVZ včetně</w:t>
      </w:r>
      <w:r w:rsidRPr="00F64CA3">
        <w:t xml:space="preserve"> zdůvodnění nezbytnosti takových </w:t>
      </w:r>
      <w:r w:rsidR="00492F80">
        <w:t>Dodatečných podkladů</w:t>
      </w:r>
      <w:r w:rsidRPr="00F64CA3">
        <w:t xml:space="preserve"> pro </w:t>
      </w:r>
      <w:r w:rsidR="00492F80">
        <w:t>provedení</w:t>
      </w:r>
      <w:r w:rsidRPr="00F64CA3">
        <w:t xml:space="preserve"> Díla dle této Smlouvy a řádný výkon dalších činností Zhotovitele dle této Smlouvy.</w:t>
      </w:r>
      <w:bookmarkEnd w:id="100"/>
      <w:r w:rsidR="007F32DE">
        <w:t xml:space="preserve"> Pokud tato </w:t>
      </w:r>
      <w:r w:rsidR="00F40593">
        <w:t>S</w:t>
      </w:r>
      <w:r w:rsidR="007F32DE">
        <w:t xml:space="preserve">mlouva v konkrétním případě nestanoví něco jiného, platí, že o zjištění potřeby obstarání Dodatečných podkladů informuje Zhotovitel Objednatele co nejdříve, jak to bude možné, nejpozději však do deseti (10) kalendářních dnů od okamžiku, kdy se mohl nebo měl o potřebě zajištění Dodatečných podkladů dozvědět. Podrobná specifikace Dodatečných podkladů bude Zhotovitelem vypracována do dvaceti (20) kalendářních dnů a bude vždy součástí Situační zprávy, </w:t>
      </w:r>
      <w:r w:rsidR="00FD5B85">
        <w:t>bezprostředně následující</w:t>
      </w:r>
      <w:r w:rsidR="007F32DE">
        <w:t xml:space="preserve"> po uplynutí této lhůty.</w:t>
      </w:r>
      <w:bookmarkEnd w:id="101"/>
      <w:r w:rsidR="007F32DE">
        <w:t xml:space="preserve"> Dodatečné podklady oznámené v souladu s tímto článkem Smlouvy </w:t>
      </w:r>
      <w:r w:rsidR="007F32DE" w:rsidRPr="00750798">
        <w:t>zajistí na vlastní náklad Objednatel</w:t>
      </w:r>
      <w:r w:rsidR="007F32DE">
        <w:t>.</w:t>
      </w:r>
      <w:bookmarkEnd w:id="102"/>
    </w:p>
    <w:p w14:paraId="521A12E4" w14:textId="77777777" w:rsidR="002E12E6" w:rsidRPr="006A7B6C" w:rsidRDefault="00F01CA3" w:rsidP="00F614ED">
      <w:pPr>
        <w:pStyle w:val="Nadpis3"/>
      </w:pPr>
      <w:r w:rsidRPr="006A7B6C">
        <w:t>Veškeré informace, podklady nebo průzkumy, které jsou nezbytné pro řádné plnění Smlouvy Zhotovitelem a které není v souladu s výše uvedeným povinen zajistit Objednatel</w:t>
      </w:r>
      <w:r w:rsidR="00FD5B85">
        <w:t>,</w:t>
      </w:r>
      <w:r w:rsidRPr="006A7B6C">
        <w:t xml:space="preserve"> tedy informace, podklady nebo průzkumy, jejichž obstarání či provedení Zhotovitel neoznámil Objednateli </w:t>
      </w:r>
      <w:r w:rsidR="005010F0">
        <w:t xml:space="preserve">v souladu s čl. </w:t>
      </w:r>
      <w:r w:rsidR="00F64CA3">
        <w:fldChar w:fldCharType="begin"/>
      </w:r>
      <w:r w:rsidR="00F64CA3">
        <w:instrText xml:space="preserve"> REF _Ref160030550 \r \h </w:instrText>
      </w:r>
      <w:r w:rsidR="00F64CA3">
        <w:fldChar w:fldCharType="separate"/>
      </w:r>
      <w:r w:rsidR="007456A0">
        <w:t>3.8.16</w:t>
      </w:r>
      <w:r w:rsidR="00F64CA3">
        <w:fldChar w:fldCharType="end"/>
      </w:r>
      <w:r w:rsidR="005010F0">
        <w:t xml:space="preserve"> </w:t>
      </w:r>
      <w:r w:rsidR="00767E2E">
        <w:t>Smlouvy</w:t>
      </w:r>
      <w:r w:rsidR="005E73BA">
        <w:t>,</w:t>
      </w:r>
      <w:r w:rsidRPr="006A7B6C">
        <w:t xml:space="preserve"> je </w:t>
      </w:r>
      <w:r w:rsidR="005E73BA" w:rsidRPr="006A7B6C">
        <w:t xml:space="preserve">Zhotovitel </w:t>
      </w:r>
      <w:r w:rsidRPr="006A7B6C">
        <w:t xml:space="preserve">povinen bez zbytečného odkladu zajistit na své vlastní náklady. </w:t>
      </w:r>
    </w:p>
    <w:p w14:paraId="4D53A05A" w14:textId="77777777" w:rsidR="002E12E6" w:rsidRPr="006A7B6C" w:rsidRDefault="00F01CA3" w:rsidP="00F614ED">
      <w:pPr>
        <w:pStyle w:val="Nadpis3"/>
      </w:pPr>
      <w:bookmarkStart w:id="103" w:name="_Ref160024381"/>
      <w:r w:rsidRPr="006A7B6C">
        <w:t xml:space="preserve">Jestliže kdykoliv v průběhu plnění této Smlouvy vyjde najevo, že by nad rámec informací, podkladů nebo průzkumů nezbytných pro řádné plnění předmětu této Smlouvy bylo možné zjistit další informaci, obstarat dodatečný podklad nebo provést doplňkový průzkum, které by mohly vést ke snížení rizika </w:t>
      </w:r>
      <w:r w:rsidRPr="006A7B6C">
        <w:lastRenderedPageBreak/>
        <w:t>změn skutečné ceny Stavby oproti ceně odhadnuté Zhotovitelem v souladu s touto Smlouvou, je o této skutečnosti Zhotovitel povinen informovat Objednatele, a to bez zbytečného odkladu poté, kdy Zhotovitel zjistí nebo při vynaložení odborné péče měl zjistit možnost zajištění takové další informace, dodatečného podkladu nebo doplňkového průzkumu. Zhotovitel je povinen v rámci informace pro Objednatele podrobně zdůvodnit, jaký vliv by skutečnosti případně zjištěné prostřednictvím dané informace, dodatečného podkladu či doplňkového průzkumu mohly mít na riziko změny skutečné ceny Stavby oproti ceně odhadnuté Zhotovitelem v souladu s touto Smlouvou, kvantifikovat pravděpodobnost zjištění nových skutečností majících vliv na změnu skutečné ceny Stavby a uvést předpokládané náklady spojené se získáním takové informace nebo podkladu nebo s provedením takového průzkumu</w:t>
      </w:r>
      <w:r w:rsidR="00F532DF">
        <w:t>; tyto informace Zhotovitel zároveň uvede v nejbližší následující Situační zprávě</w:t>
      </w:r>
      <w:r w:rsidRPr="006A7B6C">
        <w:t>. O</w:t>
      </w:r>
      <w:r w:rsidR="007C19DB">
        <w:t> </w:t>
      </w:r>
      <w:r w:rsidRPr="006A7B6C">
        <w:t>tom, zda má být Zhotovitelem navržená další informace, dodatečný podklad nebo doplňkový průzkum zajištěn, rozhodne s konečnou platností Objednatel. Jestliže Objednatel rozhodne o zajištění takové informace, podkladu nebo průzkumu, zajistí jej sám na vlastní náklad</w:t>
      </w:r>
      <w:r w:rsidR="007C0D00">
        <w:t>.</w:t>
      </w:r>
      <w:r w:rsidRPr="006A7B6C">
        <w:t xml:space="preserve"> Zhotovitel je v takovém případě povinen specifikovat další informaci, dodatečný podklad nebo doplňkový průzkum v</w:t>
      </w:r>
      <w:r w:rsidR="00AE00F2">
        <w:t> </w:t>
      </w:r>
      <w:r w:rsidRPr="006A7B6C">
        <w:t xml:space="preserve">podrobnostech umožňujících jednoznačné zadání těchto prací ze strany Objednatele ve smyslu ZZVZ. Jestliže Zhotovitel nebude Objednatele informovat </w:t>
      </w:r>
      <w:r w:rsidR="005010F0">
        <w:t>o</w:t>
      </w:r>
      <w:r w:rsidRPr="006A7B6C">
        <w:t xml:space="preserve"> možnosti zjistit další informaci, obstarat dodatečný podklad nebo provést doplňkový průzkum, které by mohly vést ke snížení rizika změn skutečné ceny Stavby oproti ceně odhadnuté Zhotovitelem v souladu s touto Smlouvou, bude Objednateli odpovídat za navýšení skutečné ceny Stavby oproti ceně odhadnuté Zhotovitelem v</w:t>
      </w:r>
      <w:r w:rsidR="00AE00F2">
        <w:t> </w:t>
      </w:r>
      <w:r w:rsidRPr="006A7B6C">
        <w:t>souladu s touto Smlouvou, kterému mohlo být zabráněno, kdyby Zhotovitel svou povinnost dle tohoto čl. řádně splnil.</w:t>
      </w:r>
      <w:bookmarkEnd w:id="103"/>
    </w:p>
    <w:p w14:paraId="1C3B6946" w14:textId="77777777" w:rsidR="002E12E6" w:rsidRPr="006A7B6C" w:rsidRDefault="00F01CA3" w:rsidP="00F614ED">
      <w:pPr>
        <w:pStyle w:val="Nadpis3"/>
      </w:pPr>
      <w:r w:rsidRPr="006A7B6C">
        <w:t xml:space="preserve">Pro vyloučení pochybností se stanoví, že jakékoliv </w:t>
      </w:r>
      <w:r w:rsidR="007C0D00">
        <w:t xml:space="preserve">dodatečné </w:t>
      </w:r>
      <w:r w:rsidRPr="006A7B6C">
        <w:t xml:space="preserve">doplnění informací, podkladů nebo průzkumů </w:t>
      </w:r>
      <w:r w:rsidR="00126482">
        <w:t xml:space="preserve">je běžným upřesněním specifikace Díla typické pro projekční činnost, Smluvní strany jsou s pravděpodobností výskytu dodatečných informací upřesňujících Dílo srozuměny a jakékoliv dodatečné </w:t>
      </w:r>
      <w:r w:rsidR="00126482" w:rsidRPr="006A7B6C">
        <w:t>doplnění informací, podkladů nebo průzkumů</w:t>
      </w:r>
      <w:r w:rsidR="00126482">
        <w:t xml:space="preserve"> </w:t>
      </w:r>
      <w:r w:rsidRPr="006A7B6C">
        <w:t xml:space="preserve">nemá vliv na změnu předmětu Smlouvy. Jakékoliv doplnění informací, podkladů nebo průzkumů nemá vliv na změnu termínů pro splnění </w:t>
      </w:r>
      <w:r w:rsidR="007C0D00">
        <w:t xml:space="preserve">Dílčích </w:t>
      </w:r>
      <w:r w:rsidRPr="006A7B6C">
        <w:t>částí Díla ani Smluvní ceny Díla, není-li níže v</w:t>
      </w:r>
      <w:r w:rsidR="00A546E6">
        <w:t xml:space="preserve"> čl. </w:t>
      </w:r>
      <w:r w:rsidR="00A546E6">
        <w:fldChar w:fldCharType="begin"/>
      </w:r>
      <w:r w:rsidR="00A546E6">
        <w:instrText xml:space="preserve"> REF _Ref156148556 \r \h </w:instrText>
      </w:r>
      <w:r w:rsidR="00A546E6">
        <w:fldChar w:fldCharType="separate"/>
      </w:r>
      <w:r w:rsidR="007456A0">
        <w:t>3.8</w:t>
      </w:r>
      <w:r w:rsidR="00A546E6">
        <w:fldChar w:fldCharType="end"/>
      </w:r>
      <w:r w:rsidRPr="006A7B6C">
        <w:t xml:space="preserve"> </w:t>
      </w:r>
      <w:r w:rsidR="00767E2E">
        <w:t xml:space="preserve">Smlouvy </w:t>
      </w:r>
      <w:r w:rsidRPr="006A7B6C">
        <w:t>uvedeno jinak.</w:t>
      </w:r>
    </w:p>
    <w:p w14:paraId="2E426E55" w14:textId="77777777" w:rsidR="002E12E6" w:rsidRPr="006A7B6C" w:rsidRDefault="00F01CA3" w:rsidP="00F614ED">
      <w:pPr>
        <w:pStyle w:val="Nadpis3"/>
      </w:pPr>
      <w:r w:rsidRPr="006A7B6C">
        <w:t>Jestliže informace, podklady nebo průzkumy, které Zhotovitel bude mít k dispozici, z objektivních důvodů nebudou moci být dostatečně podrobné tak, aby Zhotoviteli umožňovaly zvolit konkrétní řešení stavebních prací (např. určitou technologii), je Zhotovitel povinen popsat všechny v úvahu přicházející varianty řešení příslušných stavebních prací.</w:t>
      </w:r>
    </w:p>
    <w:p w14:paraId="458F8CCB" w14:textId="77777777" w:rsidR="002E12E6" w:rsidRPr="00BA3F42" w:rsidRDefault="00F01CA3" w:rsidP="00F614ED">
      <w:pPr>
        <w:pStyle w:val="Nadpis3"/>
      </w:pPr>
      <w:bookmarkStart w:id="104" w:name="_Ref156149341"/>
      <w:r w:rsidRPr="00BA3F42">
        <w:t>Zhotovitel zajistí, aby se na provádění Díla v rozsahu své funkce v souladu se zadávací dokumentací Zadávacího řízení podílely osoby jmenované v Nabídce, nebo osoby, kterými byly osoby jmenované v</w:t>
      </w:r>
      <w:r w:rsidR="00D8587E">
        <w:t> </w:t>
      </w:r>
      <w:r w:rsidRPr="00BA3F42">
        <w:t>Nabídce dlouhodobě nahrazeny v souladu s touto Smlouvou. Dlouhodobé nahrazení takových osob může Zhotovitel provést pouze s písemným souhlasem Objednatele. Objednatel nevydá takový 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t> </w:t>
      </w:r>
      <w:r w:rsidRPr="00BA3F42">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BA3F42">
        <w:t xml:space="preserve">čl. </w:t>
      </w:r>
      <w:r w:rsidR="00BA3F42" w:rsidRPr="00BA3F42">
        <w:fldChar w:fldCharType="begin"/>
      </w:r>
      <w:r w:rsidR="00BA3F42" w:rsidRPr="00BA3F42">
        <w:instrText xml:space="preserve"> REF _Ref156165666 \r \h </w:instrText>
      </w:r>
      <w:r w:rsidR="00BA3F42">
        <w:instrText xml:space="preserve"> \* MERGEFORMAT </w:instrText>
      </w:r>
      <w:r w:rsidR="00BA3F42" w:rsidRPr="00BA3F42">
        <w:fldChar w:fldCharType="separate"/>
      </w:r>
      <w:r w:rsidR="007456A0">
        <w:t>3.8.23</w:t>
      </w:r>
      <w:r w:rsidR="00BA3F42" w:rsidRPr="00BA3F42">
        <w:fldChar w:fldCharType="end"/>
      </w:r>
      <w:r w:rsidR="0063667E">
        <w:t xml:space="preserve"> Smlouvy</w:t>
      </w:r>
      <w:r w:rsidRPr="00BA3F42">
        <w:t xml:space="preserve">. Dlouhodobé nahrazení dotčené osoby v rozporu s tímto </w:t>
      </w:r>
      <w:r w:rsidR="00BA3F42" w:rsidRPr="00BA3F42">
        <w:t>článkem</w:t>
      </w:r>
      <w:r w:rsidRPr="00BA3F42">
        <w:t xml:space="preserve"> je podstatným porušením této Smlouvy.</w:t>
      </w:r>
      <w:bookmarkEnd w:id="104"/>
    </w:p>
    <w:p w14:paraId="2F192063" w14:textId="77777777" w:rsidR="002E12E6" w:rsidRPr="006A7B6C" w:rsidRDefault="00F01CA3" w:rsidP="00143515">
      <w:pPr>
        <w:pStyle w:val="Nadpis3"/>
      </w:pPr>
      <w:r w:rsidRPr="006A7B6C">
        <w:t xml:space="preserve">Bez ohledu na </w:t>
      </w:r>
      <w:r w:rsidR="0061744D">
        <w:t xml:space="preserve">čl. </w:t>
      </w:r>
      <w:r w:rsidR="0061744D">
        <w:fldChar w:fldCharType="begin"/>
      </w:r>
      <w:r w:rsidR="0061744D">
        <w:instrText xml:space="preserve"> REF _Ref156149341 \r \h </w:instrText>
      </w:r>
      <w:r w:rsidR="0061744D">
        <w:fldChar w:fldCharType="separate"/>
      </w:r>
      <w:r w:rsidR="007456A0">
        <w:t>3.8.21</w:t>
      </w:r>
      <w:r w:rsidR="0061744D">
        <w:fldChar w:fldCharType="end"/>
      </w:r>
      <w:r w:rsidR="0063667E">
        <w:t xml:space="preserve"> Smlouvy</w:t>
      </w:r>
      <w:r w:rsidRPr="006A7B6C">
        <w:t xml:space="preserve"> může Zhotovitel z důvodů hodných zvláštního zřetele ležících mimo jeho vůli, pro které není schopen krátkodobě zajistit účast dotčené osoby na provádění díla (např. dovolená, krátkodobá pracovní </w:t>
      </w:r>
      <w:r w:rsidRPr="003A65CF">
        <w:t>neschopnost</w:t>
      </w:r>
      <w:r w:rsidRPr="006A7B6C">
        <w:t>, doba bezprostředně předcházející dlouhodobému nahrazení takové osoby v souladu s touto Smlouvou), zajistit dočasné zastoupení takové osoby, pokud to bez zbytečného odkladu oznámí Objednateli.</w:t>
      </w:r>
    </w:p>
    <w:p w14:paraId="71FC4B3B" w14:textId="77777777" w:rsidR="002E12E6" w:rsidRPr="00BA3F42" w:rsidRDefault="00F01CA3" w:rsidP="00F614ED">
      <w:pPr>
        <w:pStyle w:val="Nadpis3"/>
      </w:pPr>
      <w:bookmarkStart w:id="105" w:name="_Ref156165666"/>
      <w:r w:rsidRPr="00BA3F42">
        <w:lastRenderedPageBreak/>
        <w:t>Pokud byla Nabídka hodnocena v Zadávacím řízení a</w:t>
      </w:r>
      <w:bookmarkEnd w:id="105"/>
    </w:p>
    <w:p w14:paraId="76DF0B65" w14:textId="77777777" w:rsidR="002E12E6" w:rsidRPr="00BA3F42" w:rsidRDefault="00F01CA3" w:rsidP="00F614ED">
      <w:pPr>
        <w:pStyle w:val="Nadpis4"/>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65C5105C" w14:textId="77777777" w:rsidR="002E12E6" w:rsidRPr="00BA3F42" w:rsidRDefault="00F01CA3" w:rsidP="00F614ED">
      <w:pPr>
        <w:pStyle w:val="Nadpis4"/>
      </w:pPr>
      <w:r w:rsidRPr="00BA3F42">
        <w:t>Zhotovitel hodlá dlouhodobě nahradit dosavadního vedoucího týmu jinou osobou,</w:t>
      </w:r>
    </w:p>
    <w:p w14:paraId="54117E33" w14:textId="77777777" w:rsidR="002E12E6" w:rsidRPr="006A7B6C" w:rsidRDefault="00F01CA3" w:rsidP="00F614ED">
      <w:pPr>
        <w:pStyle w:val="Nadpis3"/>
        <w:numPr>
          <w:ilvl w:val="0"/>
          <w:numId w:val="0"/>
        </w:numPr>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3E235021" w14:textId="77777777" w:rsidR="00F600FE" w:rsidRPr="00F600FE" w:rsidRDefault="00F01CA3" w:rsidP="00F600FE">
      <w:pPr>
        <w:pStyle w:val="Nadpis3"/>
      </w:pPr>
      <w:r w:rsidRPr="00F600FE">
        <w:t>Jakákoliv projektová dokumentace bude nad rámec zákonných požadavků, resp. požadavků účinných prováděcích právních předpisů</w:t>
      </w:r>
      <w:r w:rsidR="0063667E">
        <w:t>,</w:t>
      </w:r>
      <w:r w:rsidRPr="00F600FE">
        <w:t xml:space="preserve"> obsahovat zejména hranice staveniště a staveb zařízení staveniště, přívod vody a energií na staveniště, jejich odběrová místa, vjezdy a výjezdy na staveniště včetně napojení na veřejné komunikace, odvodnění staveniště, schéma postupu výstavby a harmonogram prací.</w:t>
      </w:r>
    </w:p>
    <w:p w14:paraId="6BC5E784" w14:textId="77777777" w:rsidR="002E12E6" w:rsidRPr="000F2E77" w:rsidRDefault="00F01CA3" w:rsidP="002E12E6">
      <w:pPr>
        <w:pStyle w:val="Nadpis2"/>
      </w:pPr>
      <w:r w:rsidRPr="000F2E77">
        <w:t>Formální požadavky na zpracování Díla</w:t>
      </w:r>
    </w:p>
    <w:p w14:paraId="224F9184" w14:textId="77777777" w:rsidR="002E12E6" w:rsidRPr="000F2E77" w:rsidRDefault="00F01CA3" w:rsidP="00F614ED">
      <w:pPr>
        <w:pStyle w:val="Nadpis3"/>
      </w:pPr>
      <w:r w:rsidRPr="000F2E77">
        <w:t>Titulní strana</w:t>
      </w:r>
    </w:p>
    <w:p w14:paraId="618E316B" w14:textId="77777777" w:rsidR="002E12E6" w:rsidRPr="000F2E77" w:rsidRDefault="00F01CA3" w:rsidP="00622778">
      <w:pPr>
        <w:pStyle w:val="Nadpis4"/>
      </w:pPr>
      <w:r w:rsidRPr="000F2E77">
        <w:t>Titulní strana dokumentace nebo čelní strana hlavních desek musí obsahovat následující údaje:</w:t>
      </w:r>
    </w:p>
    <w:p w14:paraId="270AC61E" w14:textId="77777777" w:rsidR="002E12E6" w:rsidRPr="000F2E77" w:rsidRDefault="00F01CA3" w:rsidP="00622778">
      <w:pPr>
        <w:pStyle w:val="Nadpis5"/>
      </w:pPr>
      <w:r w:rsidRPr="000F2E77">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635F241E" w14:textId="77777777" w:rsidR="002E12E6" w:rsidRPr="000F2E77" w:rsidRDefault="00F01CA3" w:rsidP="00622778">
      <w:pPr>
        <w:pStyle w:val="Nadpis5"/>
      </w:pPr>
      <w:r w:rsidRPr="000F2E77">
        <w:t>Číslo projektu</w:t>
      </w:r>
    </w:p>
    <w:p w14:paraId="53F98E14" w14:textId="77777777" w:rsidR="002E12E6" w:rsidRPr="000F2E77" w:rsidRDefault="00F01CA3" w:rsidP="00622778">
      <w:pPr>
        <w:pStyle w:val="Nadpis5"/>
      </w:pPr>
      <w:r w:rsidRPr="000F2E77">
        <w:t>Název dokumentace</w:t>
      </w:r>
    </w:p>
    <w:p w14:paraId="27CC86C9" w14:textId="77777777" w:rsidR="002E12E6" w:rsidRPr="000F2E77" w:rsidRDefault="00F01CA3" w:rsidP="00622778">
      <w:pPr>
        <w:pStyle w:val="Nadpis5"/>
      </w:pPr>
      <w:r w:rsidRPr="000F2E77">
        <w:t>Stupeň dokumentace</w:t>
      </w:r>
    </w:p>
    <w:p w14:paraId="6C5B879C" w14:textId="77777777" w:rsidR="002E12E6" w:rsidRPr="000F2E77" w:rsidRDefault="00F01CA3" w:rsidP="00622778">
      <w:pPr>
        <w:pStyle w:val="Nadpis5"/>
      </w:pPr>
      <w:r w:rsidRPr="000F2E77">
        <w:t xml:space="preserve">V případě rozhodnutí o financování Stavby z EU bude na základě písemného pokynu Objednatele uvedena informace o financování ve znění dle vzoru ŘVC ČR </w:t>
      </w:r>
    </w:p>
    <w:p w14:paraId="0E6E6D87" w14:textId="77777777" w:rsidR="002E12E6" w:rsidRPr="000F2E77" w:rsidRDefault="00F01CA3" w:rsidP="00622778">
      <w:pPr>
        <w:pStyle w:val="Nadpis5"/>
      </w:pPr>
      <w:r w:rsidRPr="000F2E77">
        <w:t>Objednatel:</w:t>
      </w:r>
      <w:r w:rsidRPr="000F2E77">
        <w:tab/>
        <w:t>Česká republika – Ředitelství vodních cest ČR + logo</w:t>
      </w:r>
    </w:p>
    <w:p w14:paraId="3D6C7F47" w14:textId="77777777" w:rsidR="002E12E6" w:rsidRPr="000F2E77" w:rsidRDefault="00F01CA3" w:rsidP="00622778">
      <w:pPr>
        <w:pStyle w:val="Nadpis5"/>
      </w:pPr>
      <w:r w:rsidRPr="000F2E77">
        <w:t>Zhotovitel:</w:t>
      </w:r>
      <w:r w:rsidRPr="000F2E77">
        <w:tab/>
        <w:t>Název společnosti + logo</w:t>
      </w:r>
    </w:p>
    <w:p w14:paraId="065B9938" w14:textId="77777777" w:rsidR="002E12E6" w:rsidRPr="000F2E77" w:rsidRDefault="00F01CA3" w:rsidP="00622778">
      <w:pPr>
        <w:pStyle w:val="Nadpis5"/>
      </w:pPr>
      <w:r w:rsidRPr="000F2E77">
        <w:t>Vypracoval:</w:t>
      </w:r>
      <w:r w:rsidRPr="000F2E77">
        <w:tab/>
        <w:t>Jména projektantů, u širšího týmu pouze zodpovědný projektant</w:t>
      </w:r>
    </w:p>
    <w:p w14:paraId="0311A555" w14:textId="77777777" w:rsidR="002E12E6" w:rsidRPr="000F2E77" w:rsidRDefault="00F01CA3" w:rsidP="00622778">
      <w:pPr>
        <w:pStyle w:val="Nadpis5"/>
      </w:pPr>
      <w:r w:rsidRPr="000F2E77">
        <w:t>Datum:</w:t>
      </w:r>
      <w:r w:rsidR="00211641" w:rsidRPr="000F2E77">
        <w:tab/>
      </w:r>
      <w:r w:rsidRPr="000F2E77">
        <w:t>měsíc, rok</w:t>
      </w:r>
    </w:p>
    <w:p w14:paraId="570052E4" w14:textId="77777777" w:rsidR="002E12E6" w:rsidRPr="000F2E77" w:rsidRDefault="00F01CA3" w:rsidP="00622778">
      <w:pPr>
        <w:pStyle w:val="Nadpis4"/>
      </w:pPr>
      <w:r w:rsidRPr="000F2E77">
        <w:t>Titulní strany dílčích částí dokumentace musí obsahovat kromě těchto údajů také název příslušné části dokumentace (textová část, výkresová část apod.).</w:t>
      </w:r>
    </w:p>
    <w:p w14:paraId="4278EAB1" w14:textId="77777777" w:rsidR="002E12E6" w:rsidRPr="000F2E77" w:rsidRDefault="00F01CA3" w:rsidP="00622778">
      <w:pPr>
        <w:pStyle w:val="Nadpis4"/>
      </w:pPr>
      <w:r w:rsidRPr="000F2E77">
        <w:t>Na rubové straně čelního listu každých desek musí být uveden seznam příloh vložených do těchto desek. Pokud budou uvnitř těchto desek desky další, uvádí se zde pouze název vložených dílčích částí dokumentace.</w:t>
      </w:r>
    </w:p>
    <w:p w14:paraId="33D06E6E" w14:textId="77777777" w:rsidR="002E12E6" w:rsidRPr="000F2E77" w:rsidRDefault="00F01CA3" w:rsidP="00622778">
      <w:pPr>
        <w:pStyle w:val="Nadpis4"/>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5E293B8A" w14:textId="77777777" w:rsidR="002E12E6" w:rsidRPr="000F2E77" w:rsidRDefault="00F01CA3" w:rsidP="00622778">
      <w:pPr>
        <w:pStyle w:val="Nadpis4"/>
      </w:pPr>
      <w:r w:rsidRPr="000F2E77">
        <w:t>Desky a přílohy musí být označeny číslem pare.</w:t>
      </w:r>
    </w:p>
    <w:p w14:paraId="6EDE0535" w14:textId="77777777" w:rsidR="002E12E6" w:rsidRPr="000F2E77" w:rsidRDefault="00F01CA3" w:rsidP="00622778">
      <w:pPr>
        <w:pStyle w:val="Nadpis3"/>
      </w:pPr>
      <w:r w:rsidRPr="000F2E77">
        <w:t>Textová část</w:t>
      </w:r>
    </w:p>
    <w:p w14:paraId="567AA78E" w14:textId="77777777" w:rsidR="002E12E6" w:rsidRPr="000F2E77" w:rsidRDefault="00F01CA3" w:rsidP="00622778">
      <w:pPr>
        <w:pStyle w:val="Nadpis4"/>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republika - Ředitelství vodních cest ČR, název zhotovitele a číslo stránky. </w:t>
      </w:r>
    </w:p>
    <w:p w14:paraId="3A7AE29B" w14:textId="77777777" w:rsidR="002E12E6" w:rsidRPr="000F2E77" w:rsidRDefault="00F01CA3" w:rsidP="00622778">
      <w:pPr>
        <w:pStyle w:val="Nadpis4"/>
      </w:pPr>
      <w:r w:rsidRPr="000F2E77">
        <w:lastRenderedPageBreak/>
        <w:t>Zhotovitel je povinen v samostatné kapitole uvést seznam všech použitých podkladů a v textu vždy poukázat na použití konkrétního podkladu formou poznámky pod čarou. Za podklady se kromě projektových dokumentací a studií považuje i literatura, normy apod. U každé nepůvodní tabulky, grafu, schématu nebo podobného objektu, který pracuje s převzatými údaji, musí být Zhotovitelem vždy uváděn zdroj.</w:t>
      </w:r>
    </w:p>
    <w:p w14:paraId="17541CFE" w14:textId="77777777" w:rsidR="002E12E6" w:rsidRPr="000F2E77" w:rsidRDefault="00F01CA3" w:rsidP="00622778">
      <w:pPr>
        <w:pStyle w:val="Nadpis3"/>
      </w:pPr>
      <w:r w:rsidRPr="000F2E77">
        <w:t>Výkresy</w:t>
      </w:r>
    </w:p>
    <w:p w14:paraId="10E8F718" w14:textId="77777777" w:rsidR="002E12E6" w:rsidRPr="000F2E77" w:rsidRDefault="00F01CA3" w:rsidP="00622778">
      <w:pPr>
        <w:pStyle w:val="Nadpis4"/>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545C1DBF" w14:textId="77777777" w:rsidR="002E12E6" w:rsidRPr="000F2E77" w:rsidRDefault="00F01CA3" w:rsidP="00622778">
      <w:pPr>
        <w:pStyle w:val="Nadpis4"/>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6CEE13E8" w14:textId="77777777" w:rsidR="002E12E6" w:rsidRPr="000F2E77" w:rsidRDefault="00F01CA3" w:rsidP="00622778">
      <w:pPr>
        <w:pStyle w:val="Nadpis4"/>
      </w:pPr>
      <w:r w:rsidRPr="000F2E77">
        <w:t>Ostatní požadavky vycházejí z ustanovení platných ČSN.</w:t>
      </w:r>
    </w:p>
    <w:p w14:paraId="047E9E3A" w14:textId="77777777" w:rsidR="002E12E6" w:rsidRPr="000F2E77" w:rsidRDefault="00F01CA3" w:rsidP="00622778">
      <w:pPr>
        <w:pStyle w:val="Nadpis3"/>
      </w:pPr>
      <w:r w:rsidRPr="000F2E77">
        <w:t>Digitální forma dokumentace</w:t>
      </w:r>
    </w:p>
    <w:p w14:paraId="0888BCC3" w14:textId="77777777" w:rsidR="002E12E6" w:rsidRPr="000F2E77" w:rsidRDefault="00F01CA3" w:rsidP="00622778">
      <w:pPr>
        <w:pStyle w:val="Nadpis4"/>
      </w:pPr>
      <w:r w:rsidRPr="000F2E77">
        <w:t>Digitální forma předávané projektové dokumentace všech stupňů je zcela rovnocenná její tištěné verzi a musí obsahovat celý text včetně všech příloh a výkresů. Soubory musí být 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00BE4655" w14:textId="77777777" w:rsidR="002E12E6" w:rsidRPr="000F2E77" w:rsidRDefault="00F01CA3" w:rsidP="00622778">
      <w:pPr>
        <w:pStyle w:val="Nadpis4"/>
      </w:pPr>
      <w:r w:rsidRPr="000F2E77">
        <w:t>Všechny digitální výkresové soubory budou zpracovány a odevzdány ve formátu „</w:t>
      </w:r>
      <w:proofErr w:type="spellStart"/>
      <w:r w:rsidRPr="000F2E77">
        <w:t>Shapefile</w:t>
      </w:r>
      <w:proofErr w:type="spellEnd"/>
      <w:r w:rsidRPr="000F2E77">
        <w:t xml:space="preserve"> (</w:t>
      </w:r>
      <w:proofErr w:type="spellStart"/>
      <w:r w:rsidRPr="000F2E77">
        <w:t>shp</w:t>
      </w:r>
      <w:proofErr w:type="spellEnd"/>
      <w:r w:rsidRPr="000F2E77">
        <w:t>)“, zároveň Zhotovitel předá výkresové soubory ve formátu *.</w:t>
      </w:r>
      <w:proofErr w:type="spellStart"/>
      <w:r w:rsidRPr="000F2E77">
        <w:t>dgn</w:t>
      </w:r>
      <w:proofErr w:type="spellEnd"/>
      <w:r w:rsidRPr="000F2E77">
        <w:t>, *.</w:t>
      </w:r>
      <w:proofErr w:type="spellStart"/>
      <w:r w:rsidRPr="000F2E77">
        <w:t>dxf</w:t>
      </w:r>
      <w:proofErr w:type="spellEnd"/>
      <w:r w:rsidRPr="000F2E77">
        <w:t>, popř. *.</w:t>
      </w:r>
      <w:proofErr w:type="spellStart"/>
      <w:r w:rsidRPr="000F2E77">
        <w:t>dwg</w:t>
      </w:r>
      <w:proofErr w:type="spellEnd"/>
      <w:r w:rsidRPr="000F2E77">
        <w:t>. V</w:t>
      </w:r>
      <w:r w:rsidR="00056BAC" w:rsidRPr="000F2E77">
        <w:t> </w:t>
      </w:r>
      <w:r w:rsidRPr="000F2E77">
        <w:t>případě souborů *.</w:t>
      </w:r>
      <w:proofErr w:type="spellStart"/>
      <w:r w:rsidRPr="000F2E77">
        <w:t>shp</w:t>
      </w:r>
      <w:proofErr w:type="spellEnd"/>
      <w:r w:rsidRPr="000F2E77">
        <w:t xml:space="preserve"> budou vytvořeny také sumarizační soubory vždy pro příslušný vodní tok či vodní plochu. Veškeré výstupy budou předány dále ve formátu *.</w:t>
      </w:r>
      <w:proofErr w:type="spellStart"/>
      <w:r w:rsidRPr="000F2E77">
        <w:t>pdf</w:t>
      </w:r>
      <w:proofErr w:type="spellEnd"/>
      <w:r w:rsidRPr="000F2E77">
        <w:t xml:space="preserve">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1E9CD4EB" w14:textId="77777777" w:rsidR="002E12E6" w:rsidRPr="000F2E77" w:rsidRDefault="00F01CA3" w:rsidP="00622778">
      <w:pPr>
        <w:pStyle w:val="Nadpis4"/>
      </w:pPr>
      <w:r w:rsidRPr="000F2E77">
        <w:t>Soubory prostorových dat vytvořené v</w:t>
      </w:r>
      <w:r w:rsidR="00056BAC" w:rsidRPr="000F2E77">
        <w:t> </w:t>
      </w:r>
      <w:r w:rsidRPr="000F2E77">
        <w:t>rámci Předmětu Díla budou předány ve formátu „</w:t>
      </w:r>
      <w:proofErr w:type="spellStart"/>
      <w:r w:rsidRPr="000F2E77">
        <w:t>shapefile</w:t>
      </w:r>
      <w:proofErr w:type="spellEnd"/>
      <w:r w:rsidRPr="000F2E77">
        <w:t xml:space="preserve"> (</w:t>
      </w:r>
      <w:proofErr w:type="spellStart"/>
      <w:r w:rsidRPr="000F2E77">
        <w:t>shp</w:t>
      </w:r>
      <w:proofErr w:type="spellEnd"/>
      <w:r w:rsidRPr="000F2E77">
        <w:t>)“, budou opatřeny metadaty a budou v</w:t>
      </w:r>
      <w:r w:rsidR="00056BAC" w:rsidRPr="000F2E77">
        <w:t> </w:t>
      </w:r>
      <w:r w:rsidRPr="000F2E77">
        <w:t>souladu se směrnicí č. 2007/2/EC INSPIRE o vybudování evropské infrastruktury prostorových informací a příslušnými nařízeními a technickými pokyny (</w:t>
      </w:r>
      <w:proofErr w:type="spellStart"/>
      <w:r w:rsidRPr="000F2E77">
        <w:t>Technical</w:t>
      </w:r>
      <w:proofErr w:type="spellEnd"/>
      <w:r w:rsidRPr="000F2E77">
        <w:t xml:space="preserve"> </w:t>
      </w:r>
      <w:proofErr w:type="spellStart"/>
      <w:r w:rsidRPr="000F2E77">
        <w:t>Guidelines</w:t>
      </w:r>
      <w:proofErr w:type="spellEnd"/>
      <w:r w:rsidRPr="000F2E77">
        <w:t>) v</w:t>
      </w:r>
      <w:r w:rsidR="00056BAC" w:rsidRPr="000F2E77">
        <w:t> </w:t>
      </w:r>
      <w:r w:rsidRPr="000F2E77">
        <w:t>platném znění, které se váží ke směrnici INSPIRE, především pak s:</w:t>
      </w:r>
    </w:p>
    <w:p w14:paraId="01A0EB08" w14:textId="77777777" w:rsidR="002E12E6" w:rsidRPr="000F2E77" w:rsidRDefault="00F01CA3" w:rsidP="00622778">
      <w:pPr>
        <w:pStyle w:val="Nadpis5"/>
      </w:pPr>
      <w:r w:rsidRPr="000F2E77">
        <w:t>Nařízením Komise (ES) č. 1205/2008 ze dne 3. prosince 2008, kterým se provádí směrnice Evropského parlamentu a Rady 2007/2/ES týkající se metadat.</w:t>
      </w:r>
    </w:p>
    <w:p w14:paraId="15653E9B" w14:textId="77777777" w:rsidR="002E12E6" w:rsidRPr="000F2E77" w:rsidRDefault="00F01CA3" w:rsidP="00622778">
      <w:pPr>
        <w:pStyle w:val="Nadpis5"/>
      </w:pPr>
      <w:r w:rsidRPr="000F2E77">
        <w:t>Nařízením Komise (EU) č. 1089/2010 ze dne 23. listopadu 2010, kterým se provádí směrnice Evropského parlamentu a Rady 2007/2/ES, pokud jde o interoperabilitu sad prostorových dat a služeb prostorových dat.</w:t>
      </w:r>
    </w:p>
    <w:p w14:paraId="681F6DFA" w14:textId="77777777" w:rsidR="002E12E6" w:rsidRPr="000F2E77" w:rsidRDefault="00F01CA3" w:rsidP="00622778">
      <w:pPr>
        <w:pStyle w:val="Nadpis5"/>
      </w:pPr>
      <w:r w:rsidRPr="000F2E77">
        <w:t>Nařízením Komise (EU) č. 102/2011 ze dne 4. února 2011, kterým se mění nařízení (EU) č. 1089/2010, kterým se provádí směrnice Evropského parlamentu a Rady 2007/2/ES, pokud jde o interoperabilitu sad prostorových dat a služeb prostorových dat.</w:t>
      </w:r>
    </w:p>
    <w:p w14:paraId="18CAFD38" w14:textId="77777777" w:rsidR="002E12E6" w:rsidRPr="000F2E77" w:rsidRDefault="00F01CA3" w:rsidP="00622778">
      <w:pPr>
        <w:pStyle w:val="Nadpis4"/>
      </w:pPr>
      <w:r w:rsidRPr="000F2E77">
        <w:t>Metadata budou rovněž v</w:t>
      </w:r>
      <w:r w:rsidR="00056BAC" w:rsidRPr="000F2E77">
        <w:t> </w:t>
      </w:r>
      <w:r w:rsidRPr="000F2E77">
        <w:t>souladu s</w:t>
      </w:r>
      <w:r w:rsidR="00056BAC" w:rsidRPr="000F2E77">
        <w:t> </w:t>
      </w:r>
      <w:r w:rsidRPr="000F2E77">
        <w:t>Metadatovým profilem ČR pro soubory prostorových dat, sérií souborů prostorových dat a služeb založených na prostorových datech.</w:t>
      </w:r>
    </w:p>
    <w:p w14:paraId="3E610850" w14:textId="77777777" w:rsidR="002E12E6" w:rsidRPr="000F2E77" w:rsidRDefault="00F01CA3" w:rsidP="00622778">
      <w:pPr>
        <w:pStyle w:val="Nadpis3"/>
      </w:pPr>
      <w:r w:rsidRPr="000F2E77">
        <w:t>Titulní strana CD-</w:t>
      </w:r>
      <w:proofErr w:type="spellStart"/>
      <w:r w:rsidRPr="000F2E77">
        <w:t>ROMu</w:t>
      </w:r>
      <w:proofErr w:type="spellEnd"/>
      <w:r w:rsidR="00056BAC" w:rsidRPr="000F2E77">
        <w:t xml:space="preserve"> nebo DVD</w:t>
      </w:r>
    </w:p>
    <w:p w14:paraId="2B88BD08" w14:textId="77777777" w:rsidR="002E12E6" w:rsidRPr="000F2E77" w:rsidRDefault="00F01CA3" w:rsidP="00622778">
      <w:pPr>
        <w:pStyle w:val="Nadpis4"/>
      </w:pPr>
      <w:r w:rsidRPr="000F2E77">
        <w:t>Vrchní strana nosiče CD-ROM nebo DVD musí obsahovat minimálně zkrácený název dokumentace, který bude uveden na nalepeném CD-labelu nebo bude napsán hůlkovým písmem přímo na nosič měkkým fixem.</w:t>
      </w:r>
    </w:p>
    <w:p w14:paraId="37C898D3" w14:textId="77777777" w:rsidR="002E12E6" w:rsidRPr="000F2E77" w:rsidRDefault="00F01CA3" w:rsidP="00622778">
      <w:pPr>
        <w:pStyle w:val="Nadpis4"/>
      </w:pPr>
      <w:r w:rsidRPr="000F2E77">
        <w:lastRenderedPageBreak/>
        <w:t xml:space="preserve">Nosič musí být uložen v plastovém CD Boxu (tlustý). Do </w:t>
      </w:r>
      <w:proofErr w:type="spellStart"/>
      <w:r w:rsidRPr="000F2E77">
        <w:t>slimboxu</w:t>
      </w:r>
      <w:proofErr w:type="spellEnd"/>
      <w:r w:rsidRPr="000F2E77">
        <w:t xml:space="preserve"> (tenký) není dovoleno ukládat CD-ROM</w:t>
      </w:r>
      <w:r w:rsidR="00056BAC" w:rsidRPr="000F2E77">
        <w:t xml:space="preserve"> nebo DVD</w:t>
      </w:r>
      <w:r w:rsidRPr="000F2E77">
        <w:t xml:space="preserve"> s projektovou dokumentací. Pokud je nutné uložit data na dva nosiče, je třeba použít box na 2 CD.</w:t>
      </w:r>
    </w:p>
    <w:p w14:paraId="259BA3FB" w14:textId="77777777" w:rsidR="002E12E6" w:rsidRPr="000F2E77" w:rsidRDefault="00F01CA3" w:rsidP="00622778">
      <w:pPr>
        <w:pStyle w:val="Nadpis4"/>
      </w:pPr>
      <w:r w:rsidRPr="000F2E77">
        <w:t>Titulní strana CD Boxu musí obsahovat následující údaje:</w:t>
      </w:r>
    </w:p>
    <w:p w14:paraId="5EEE990B" w14:textId="77777777" w:rsidR="002E12E6" w:rsidRPr="000F2E77" w:rsidRDefault="00F01CA3" w:rsidP="00622778">
      <w:pPr>
        <w:pStyle w:val="Nadpis5"/>
      </w:pPr>
      <w:r w:rsidRPr="000F2E77">
        <w:t>Celý název investiční akce</w:t>
      </w:r>
    </w:p>
    <w:p w14:paraId="02721211" w14:textId="77777777" w:rsidR="002E12E6" w:rsidRPr="000F2E77" w:rsidRDefault="00F01CA3" w:rsidP="00622778">
      <w:pPr>
        <w:pStyle w:val="Nadpis5"/>
      </w:pPr>
      <w:r w:rsidRPr="000F2E77">
        <w:t>Název dokumentace</w:t>
      </w:r>
    </w:p>
    <w:p w14:paraId="6D2BCC32" w14:textId="77777777" w:rsidR="002E12E6" w:rsidRPr="000F2E77" w:rsidRDefault="00F01CA3" w:rsidP="00622778">
      <w:pPr>
        <w:pStyle w:val="Nadpis5"/>
      </w:pPr>
      <w:r w:rsidRPr="000F2E77">
        <w:t xml:space="preserve">V případě rozhodnutí o financování Stavby z EU bude na základě písemného pokynu Objednatele uvedena informace o financování ve znění dle vzoru ŘVC ČR </w:t>
      </w:r>
    </w:p>
    <w:p w14:paraId="444598F2" w14:textId="77777777" w:rsidR="002E12E6" w:rsidRPr="000F2E77" w:rsidRDefault="00F01CA3" w:rsidP="00622778">
      <w:pPr>
        <w:pStyle w:val="Nadpis5"/>
      </w:pPr>
      <w:r w:rsidRPr="000F2E77">
        <w:t>Stupeň dokumentace</w:t>
      </w:r>
    </w:p>
    <w:p w14:paraId="3D09535B" w14:textId="77777777" w:rsidR="002E12E6" w:rsidRPr="000F2E77" w:rsidRDefault="00F01CA3" w:rsidP="00622778">
      <w:pPr>
        <w:pStyle w:val="Nadpis5"/>
      </w:pPr>
      <w:r w:rsidRPr="000F2E77">
        <w:t>Objednatel:</w:t>
      </w:r>
      <w:r w:rsidRPr="000F2E77">
        <w:tab/>
        <w:t>Česká republika - Ředitelství vodních cest ČR + logo</w:t>
      </w:r>
    </w:p>
    <w:p w14:paraId="29CFA2ED" w14:textId="77777777" w:rsidR="002E12E6" w:rsidRPr="000F2E77" w:rsidRDefault="00F01CA3" w:rsidP="00622778">
      <w:pPr>
        <w:pStyle w:val="Nadpis5"/>
      </w:pPr>
      <w:r w:rsidRPr="000F2E77">
        <w:t>Zhotovitel:</w:t>
      </w:r>
      <w:r w:rsidRPr="000F2E77">
        <w:tab/>
        <w:t>Název společnosti + logo</w:t>
      </w:r>
    </w:p>
    <w:p w14:paraId="1DAA21E9" w14:textId="77777777" w:rsidR="002E12E6" w:rsidRPr="000F2E77" w:rsidRDefault="00F01CA3" w:rsidP="00622778">
      <w:pPr>
        <w:pStyle w:val="Nadpis5"/>
      </w:pPr>
      <w:r w:rsidRPr="000F2E77">
        <w:t>Datum:</w:t>
      </w:r>
      <w:r w:rsidRPr="000F2E77">
        <w:tab/>
        <w:t>měsíc rok</w:t>
      </w:r>
    </w:p>
    <w:p w14:paraId="22E3A9E2" w14:textId="77777777" w:rsidR="002E12E6" w:rsidRPr="000F2E77" w:rsidRDefault="00F01CA3" w:rsidP="00622778">
      <w:pPr>
        <w:pStyle w:val="Nadpis4"/>
      </w:pPr>
      <w:r w:rsidRPr="000F2E77">
        <w:t>Hřbet CD Boxu musí obsahovat název řešené investiční akce, název dokumentace a stupeň dokumentace, přičemž text lze zkrátit tak, aby byl v jednom řádku a přitom byl dostatečně výstižný.</w:t>
      </w:r>
    </w:p>
    <w:p w14:paraId="12F90C76" w14:textId="77777777" w:rsidR="002E12E6" w:rsidRPr="000F2E77" w:rsidRDefault="00F01CA3" w:rsidP="00622778">
      <w:pPr>
        <w:pStyle w:val="Nadpis3"/>
      </w:pPr>
      <w:r w:rsidRPr="000F2E77">
        <w:t>Povolené datové formáty</w:t>
      </w:r>
    </w:p>
    <w:p w14:paraId="775FB7AC" w14:textId="77777777" w:rsidR="002E12E6" w:rsidRPr="000F2E77" w:rsidRDefault="00F01CA3" w:rsidP="00622778">
      <w:pPr>
        <w:pStyle w:val="Nadpis4"/>
      </w:pPr>
      <w:r w:rsidRPr="000F2E77">
        <w:t>Texty a obrázky:</w:t>
      </w:r>
    </w:p>
    <w:p w14:paraId="2E163327" w14:textId="77777777" w:rsidR="002E12E6" w:rsidRPr="000F2E77" w:rsidRDefault="00F01CA3" w:rsidP="002C0517">
      <w:pPr>
        <w:pStyle w:val="Nadpis5"/>
        <w:numPr>
          <w:ilvl w:val="0"/>
          <w:numId w:val="0"/>
        </w:numPr>
        <w:ind w:left="1009"/>
      </w:pPr>
      <w:r w:rsidRPr="000F2E77">
        <w:t>*.</w:t>
      </w:r>
      <w:proofErr w:type="spellStart"/>
      <w:r w:rsidRPr="000F2E77">
        <w:t>docx</w:t>
      </w:r>
      <w:proofErr w:type="spellEnd"/>
      <w:r w:rsidRPr="000F2E77">
        <w:t xml:space="preserve"> - Microsoft Word 2007 až 2016</w:t>
      </w:r>
    </w:p>
    <w:p w14:paraId="24B527C7" w14:textId="77777777" w:rsidR="002E12E6" w:rsidRPr="000F2E77" w:rsidRDefault="00F01CA3" w:rsidP="00622778">
      <w:pPr>
        <w:pStyle w:val="Nadpis5"/>
      </w:pPr>
      <w:r w:rsidRPr="000F2E77">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54C3B124" w14:textId="77777777" w:rsidR="002E12E6" w:rsidRPr="000F2E77" w:rsidRDefault="00F01CA3" w:rsidP="002C0517">
      <w:pPr>
        <w:pStyle w:val="Nadpis5"/>
        <w:numPr>
          <w:ilvl w:val="0"/>
          <w:numId w:val="0"/>
        </w:numPr>
        <w:ind w:left="1009"/>
      </w:pPr>
      <w:r w:rsidRPr="000F2E77">
        <w:t>*.</w:t>
      </w:r>
      <w:proofErr w:type="spellStart"/>
      <w:r w:rsidRPr="000F2E77">
        <w:t>rtf</w:t>
      </w:r>
      <w:proofErr w:type="spellEnd"/>
      <w:r w:rsidRPr="000F2E77">
        <w:t xml:space="preserve"> - </w:t>
      </w:r>
      <w:proofErr w:type="spellStart"/>
      <w:r w:rsidRPr="000F2E77">
        <w:t>Rich</w:t>
      </w:r>
      <w:proofErr w:type="spellEnd"/>
      <w:r w:rsidRPr="000F2E77">
        <w:t xml:space="preserve"> text </w:t>
      </w:r>
      <w:proofErr w:type="spellStart"/>
      <w:r w:rsidRPr="000F2E77">
        <w:t>format</w:t>
      </w:r>
      <w:proofErr w:type="spellEnd"/>
    </w:p>
    <w:p w14:paraId="726FA697" w14:textId="77777777" w:rsidR="002E12E6" w:rsidRPr="000F2E77" w:rsidRDefault="00F01CA3" w:rsidP="00622778">
      <w:pPr>
        <w:pStyle w:val="Nadpis5"/>
      </w:pPr>
      <w:r w:rsidRPr="000F2E77">
        <w:t>stejné podmínky jako u formátu *.</w:t>
      </w:r>
      <w:proofErr w:type="spellStart"/>
      <w:r w:rsidRPr="000F2E77">
        <w:t>docx</w:t>
      </w:r>
      <w:proofErr w:type="spellEnd"/>
    </w:p>
    <w:p w14:paraId="4056DA01" w14:textId="77777777" w:rsidR="002E12E6" w:rsidRPr="000F2E77" w:rsidRDefault="00F01CA3" w:rsidP="002C0517">
      <w:pPr>
        <w:pStyle w:val="Nadpis5"/>
        <w:numPr>
          <w:ilvl w:val="0"/>
          <w:numId w:val="0"/>
        </w:numPr>
        <w:ind w:left="1009"/>
      </w:pPr>
      <w:r w:rsidRPr="000F2E77">
        <w:t>*.</w:t>
      </w:r>
      <w:proofErr w:type="spellStart"/>
      <w:r w:rsidRPr="000F2E77">
        <w:t>xlsx</w:t>
      </w:r>
      <w:proofErr w:type="spellEnd"/>
      <w:r w:rsidRPr="000F2E77">
        <w:t xml:space="preserve"> - Microsoft Excel 2007 až 2016</w:t>
      </w:r>
    </w:p>
    <w:p w14:paraId="5EF6289C" w14:textId="77777777" w:rsidR="002E12E6" w:rsidRPr="000F2E77" w:rsidRDefault="00F01CA3" w:rsidP="00622778">
      <w:pPr>
        <w:pStyle w:val="Nadpis5"/>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2480D71E" w14:textId="77777777" w:rsidR="002E12E6" w:rsidRPr="000F2E77" w:rsidRDefault="00F01CA3" w:rsidP="002C0517">
      <w:pPr>
        <w:pStyle w:val="Nadpis5"/>
        <w:numPr>
          <w:ilvl w:val="0"/>
          <w:numId w:val="0"/>
        </w:numPr>
        <w:ind w:left="1009"/>
      </w:pPr>
      <w:r w:rsidRPr="000F2E77">
        <w:t>*.</w:t>
      </w:r>
      <w:proofErr w:type="spellStart"/>
      <w:r w:rsidRPr="000F2E77">
        <w:t>txt</w:t>
      </w:r>
      <w:proofErr w:type="spellEnd"/>
      <w:r w:rsidRPr="000F2E77">
        <w:t xml:space="preserve"> - text ve formátu ANSI</w:t>
      </w:r>
    </w:p>
    <w:p w14:paraId="7DC969B2" w14:textId="77777777" w:rsidR="002E12E6" w:rsidRPr="000F2E77" w:rsidRDefault="00F01CA3" w:rsidP="00622778">
      <w:pPr>
        <w:pStyle w:val="Nadpis5"/>
      </w:pPr>
      <w:r w:rsidRPr="000F2E77">
        <w:t>Formát *.</w:t>
      </w:r>
      <w:proofErr w:type="spellStart"/>
      <w:r w:rsidRPr="000F2E77">
        <w:t>txt</w:t>
      </w:r>
      <w:proofErr w:type="spellEnd"/>
      <w:r w:rsidRPr="000F2E77">
        <w:t xml:space="preserve"> smí Zhotovitel používat pouze u textových výstupů ze specializovaných programů, u kterých je vhodné tento formát použít. Zároveň musí být zajištěna základní přehlednost dokumentu, u souvislého textu nepoužívat tvrdé konce řádků.</w:t>
      </w:r>
    </w:p>
    <w:p w14:paraId="32E8BCAA" w14:textId="77777777" w:rsidR="002E12E6" w:rsidRPr="000F2E77" w:rsidRDefault="00F01CA3" w:rsidP="002C0517">
      <w:pPr>
        <w:pStyle w:val="Nadpis5"/>
        <w:numPr>
          <w:ilvl w:val="0"/>
          <w:numId w:val="0"/>
        </w:numPr>
        <w:ind w:left="1009"/>
      </w:pPr>
      <w:r w:rsidRPr="000F2E77">
        <w:t>*.</w:t>
      </w:r>
      <w:proofErr w:type="spellStart"/>
      <w:r w:rsidRPr="000F2E77">
        <w:t>tif</w:t>
      </w:r>
      <w:proofErr w:type="spellEnd"/>
      <w:r w:rsidRPr="000F2E77">
        <w:t xml:space="preserve"> - Tage Image </w:t>
      </w:r>
      <w:proofErr w:type="spellStart"/>
      <w:r w:rsidRPr="000F2E77">
        <w:t>File</w:t>
      </w:r>
      <w:proofErr w:type="spellEnd"/>
      <w:r w:rsidRPr="000F2E77">
        <w:t xml:space="preserve"> </w:t>
      </w:r>
      <w:proofErr w:type="spellStart"/>
      <w:r w:rsidRPr="000F2E77">
        <w:t>Format</w:t>
      </w:r>
      <w:proofErr w:type="spellEnd"/>
    </w:p>
    <w:p w14:paraId="259A87EC" w14:textId="77777777" w:rsidR="002E12E6" w:rsidRPr="000F2E77" w:rsidRDefault="00F01CA3" w:rsidP="00622778">
      <w:pPr>
        <w:pStyle w:val="Nadpis5"/>
      </w:pPr>
      <w:r w:rsidRPr="000F2E77">
        <w:t xml:space="preserve">Formát je doporučen pro všechny typy obrázků. Přílohy, které nejsou Zhotoviteli k dispozici v digitální formě, musí být </w:t>
      </w:r>
      <w:proofErr w:type="spellStart"/>
      <w:r w:rsidRPr="000F2E77">
        <w:t>nascanovány</w:t>
      </w:r>
      <w:proofErr w:type="spellEnd"/>
      <w:r w:rsidRPr="000F2E77">
        <w:t xml:space="preserve"> a zaznamenány na CD-ROM rovněž ve formátu *.</w:t>
      </w:r>
      <w:proofErr w:type="spellStart"/>
      <w:r w:rsidRPr="000F2E77">
        <w:t>tif</w:t>
      </w:r>
      <w:proofErr w:type="spellEnd"/>
      <w:r w:rsidRPr="000F2E77">
        <w:t xml:space="preserve">. Rozlišení obrázků a fotografií je min. 300 dpi v </w:t>
      </w:r>
      <w:proofErr w:type="spellStart"/>
      <w:r w:rsidRPr="000F2E77">
        <w:t>True</w:t>
      </w:r>
      <w:proofErr w:type="spellEnd"/>
      <w:r w:rsidRPr="000F2E77">
        <w:t xml:space="preserve"> </w:t>
      </w:r>
      <w:proofErr w:type="spellStart"/>
      <w:r w:rsidRPr="000F2E77">
        <w:t>color</w:t>
      </w:r>
      <w:proofErr w:type="spellEnd"/>
      <w:r w:rsidRPr="000F2E77">
        <w:t xml:space="preserve"> 24 bit, čistý text 100 dpi v barvě RGB.</w:t>
      </w:r>
    </w:p>
    <w:p w14:paraId="345D2B1F" w14:textId="77777777" w:rsidR="002E12E6" w:rsidRPr="000F2E77" w:rsidRDefault="00F01CA3" w:rsidP="002C0517">
      <w:pPr>
        <w:pStyle w:val="Nadpis5"/>
        <w:numPr>
          <w:ilvl w:val="0"/>
          <w:numId w:val="0"/>
        </w:numPr>
        <w:ind w:left="1009"/>
      </w:pPr>
      <w:r w:rsidRPr="000F2E77">
        <w:t>*.</w:t>
      </w:r>
      <w:proofErr w:type="spellStart"/>
      <w:r w:rsidRPr="000F2E77">
        <w:t>jpg</w:t>
      </w:r>
      <w:proofErr w:type="spellEnd"/>
      <w:r w:rsidRPr="000F2E77">
        <w:t xml:space="preserve"> - JPEG</w:t>
      </w:r>
    </w:p>
    <w:p w14:paraId="754C1B8D" w14:textId="77777777" w:rsidR="002E12E6" w:rsidRPr="000F2E77" w:rsidRDefault="00F01CA3" w:rsidP="00622778">
      <w:pPr>
        <w:pStyle w:val="Nadpis5"/>
      </w:pPr>
      <w:r w:rsidRPr="000F2E77">
        <w:t>Ve formátu *.</w:t>
      </w:r>
      <w:proofErr w:type="spellStart"/>
      <w:r w:rsidRPr="000F2E77">
        <w:t>jpg</w:t>
      </w:r>
      <w:proofErr w:type="spellEnd"/>
      <w:r w:rsidRPr="000F2E77">
        <w:t xml:space="preserve"> je přípustné ukládat pouze fotografie. Rozlišení obrázků je min. 600 dpi v </w:t>
      </w:r>
      <w:proofErr w:type="spellStart"/>
      <w:r w:rsidRPr="000F2E77">
        <w:t>True</w:t>
      </w:r>
      <w:proofErr w:type="spellEnd"/>
      <w:r w:rsidRPr="000F2E77">
        <w:t xml:space="preserve"> </w:t>
      </w:r>
      <w:proofErr w:type="spellStart"/>
      <w:r w:rsidRPr="000F2E77">
        <w:t>color</w:t>
      </w:r>
      <w:proofErr w:type="spellEnd"/>
      <w:r w:rsidRPr="000F2E77">
        <w:t xml:space="preserve"> 24 bit, komprese je max. 50 %, doporučená je komprese minimální.</w:t>
      </w:r>
    </w:p>
    <w:p w14:paraId="03C9E185" w14:textId="77777777" w:rsidR="002E12E6" w:rsidRPr="000F2E77" w:rsidRDefault="00F01CA3" w:rsidP="002C0517">
      <w:pPr>
        <w:pStyle w:val="Nadpis5"/>
        <w:numPr>
          <w:ilvl w:val="0"/>
          <w:numId w:val="0"/>
        </w:numPr>
        <w:ind w:left="1009"/>
      </w:pPr>
      <w:r w:rsidRPr="000F2E77">
        <w:lastRenderedPageBreak/>
        <w:t>*.</w:t>
      </w:r>
      <w:proofErr w:type="spellStart"/>
      <w:r w:rsidRPr="000F2E77">
        <w:t>pdf</w:t>
      </w:r>
      <w:proofErr w:type="spellEnd"/>
      <w:r w:rsidRPr="000F2E77">
        <w:t xml:space="preserve"> - Adobe Acrobat dokument</w:t>
      </w:r>
    </w:p>
    <w:p w14:paraId="72DD5101" w14:textId="77777777" w:rsidR="002E12E6" w:rsidRPr="000F2E77" w:rsidRDefault="00F01CA3" w:rsidP="00622778">
      <w:pPr>
        <w:pStyle w:val="Nadpis5"/>
      </w:pPr>
      <w:r w:rsidRPr="000F2E77">
        <w:t>Ve formátu *.</w:t>
      </w:r>
      <w:proofErr w:type="spellStart"/>
      <w:r w:rsidRPr="000F2E77">
        <w:t>pdf</w:t>
      </w:r>
      <w:proofErr w:type="spellEnd"/>
      <w:r w:rsidRPr="000F2E77">
        <w:t xml:space="preserve"> je Zhotovitel povinen ukládat veškeré části projektové dokumentace v podobě identické s tištěným provedením. Zároveň je však Zhotovitel povinen zaznamenat kompletní dokument na CD-ROM nebo DVD rovněž v některém z výše uvedených kompatibilních formátů (*.</w:t>
      </w:r>
      <w:proofErr w:type="spellStart"/>
      <w:r w:rsidRPr="000F2E77">
        <w:t>docx</w:t>
      </w:r>
      <w:proofErr w:type="spellEnd"/>
      <w:r w:rsidRPr="000F2E77">
        <w:t>, *.</w:t>
      </w:r>
      <w:proofErr w:type="spellStart"/>
      <w:r w:rsidRPr="000F2E77">
        <w:t>rtf</w:t>
      </w:r>
      <w:proofErr w:type="spellEnd"/>
      <w:r w:rsidRPr="000F2E77">
        <w:t>, *.</w:t>
      </w:r>
      <w:proofErr w:type="spellStart"/>
      <w:r w:rsidRPr="000F2E77">
        <w:t>xlsx</w:t>
      </w:r>
      <w:proofErr w:type="spellEnd"/>
      <w:r w:rsidRPr="000F2E77">
        <w:t>, *.</w:t>
      </w:r>
      <w:proofErr w:type="spellStart"/>
      <w:r w:rsidRPr="000F2E77">
        <w:t>txt</w:t>
      </w:r>
      <w:proofErr w:type="spellEnd"/>
      <w:r w:rsidRPr="000F2E77">
        <w:t>, *.</w:t>
      </w:r>
      <w:proofErr w:type="spellStart"/>
      <w:r w:rsidRPr="000F2E77">
        <w:t>tif</w:t>
      </w:r>
      <w:proofErr w:type="spellEnd"/>
      <w:r w:rsidRPr="000F2E77">
        <w:t>, *.</w:t>
      </w:r>
      <w:proofErr w:type="spellStart"/>
      <w:r w:rsidRPr="000F2E77">
        <w:t>jpg</w:t>
      </w:r>
      <w:proofErr w:type="spellEnd"/>
      <w:r w:rsidRPr="000F2E77">
        <w:t>). Výjimka z tohoto ustanovení je možná pouze v případě datových výstupů ze specializovaného softwaru, které jsou pouze podkladem pro další v dokumentaci uvedenou analýzu.</w:t>
      </w:r>
    </w:p>
    <w:p w14:paraId="2F797B37" w14:textId="77777777" w:rsidR="002E12E6" w:rsidRPr="000F2E77" w:rsidRDefault="00F01CA3" w:rsidP="00622778">
      <w:pPr>
        <w:pStyle w:val="Nadpis4"/>
      </w:pPr>
      <w:r w:rsidRPr="000F2E77">
        <w:t>Výkresy:</w:t>
      </w:r>
    </w:p>
    <w:p w14:paraId="6278BD87" w14:textId="77777777" w:rsidR="002E12E6" w:rsidRPr="000F2E77" w:rsidRDefault="00F01CA3" w:rsidP="00622778">
      <w:pPr>
        <w:pStyle w:val="Nadpis5"/>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w:t>
      </w:r>
      <w:proofErr w:type="spellStart"/>
      <w:r w:rsidRPr="000F2E77">
        <w:t>layerů</w:t>
      </w:r>
      <w:proofErr w:type="spellEnd"/>
      <w:r w:rsidRPr="000F2E77">
        <w:t>) dle jejich skutečné funkce (hrany stavebních konstrukcí, inženýrské sítě, popis) a dle charakteru jejich zobrazení v tiskovém výstupu (plná, čárkovaná apod.)</w:t>
      </w:r>
    </w:p>
    <w:p w14:paraId="4D0BC7FF" w14:textId="77777777" w:rsidR="002E12E6" w:rsidRPr="000F2E77" w:rsidRDefault="00F01CA3" w:rsidP="00622778">
      <w:pPr>
        <w:pStyle w:val="Nadpis5"/>
      </w:pPr>
      <w:r w:rsidRPr="000F2E77">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58046750" w14:textId="77777777" w:rsidR="002E12E6" w:rsidRPr="000F2E77" w:rsidRDefault="00F01CA3" w:rsidP="00622778">
      <w:pPr>
        <w:pStyle w:val="Nadpis5"/>
      </w:pPr>
      <w:r w:rsidRPr="000F2E77">
        <w:t>*.</w:t>
      </w:r>
      <w:proofErr w:type="spellStart"/>
      <w:r w:rsidRPr="000F2E77">
        <w:t>dwg</w:t>
      </w:r>
      <w:proofErr w:type="spellEnd"/>
      <w:r w:rsidRPr="000F2E77">
        <w:t xml:space="preserve"> - </w:t>
      </w:r>
      <w:proofErr w:type="spellStart"/>
      <w:r w:rsidRPr="000F2E77">
        <w:t>AutoCAD</w:t>
      </w:r>
      <w:proofErr w:type="spellEnd"/>
      <w:r w:rsidRPr="000F2E77">
        <w:t xml:space="preserve"> 2012 až </w:t>
      </w:r>
      <w:proofErr w:type="spellStart"/>
      <w:r w:rsidR="00056BAC" w:rsidRPr="000F2E77">
        <w:t>až</w:t>
      </w:r>
      <w:proofErr w:type="spellEnd"/>
      <w:r w:rsidR="00056BAC" w:rsidRPr="000F2E77">
        <w:t xml:space="preserve"> nejaktuálnější verze</w:t>
      </w:r>
    </w:p>
    <w:p w14:paraId="3BFC548F" w14:textId="77777777" w:rsidR="002E12E6" w:rsidRPr="000F2E77" w:rsidRDefault="00F01CA3" w:rsidP="002C0517">
      <w:pPr>
        <w:pStyle w:val="Nadpis5"/>
        <w:numPr>
          <w:ilvl w:val="0"/>
          <w:numId w:val="0"/>
        </w:numPr>
        <w:ind w:left="1009"/>
      </w:pPr>
      <w:r w:rsidRPr="000F2E77">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w:t>
      </w:r>
      <w:proofErr w:type="spellStart"/>
      <w:r w:rsidRPr="000F2E77">
        <w:t>AutoCAD</w:t>
      </w:r>
      <w:proofErr w:type="spellEnd"/>
      <w:r w:rsidRPr="000F2E77">
        <w:t xml:space="preserve">, při užití </w:t>
      </w:r>
      <w:proofErr w:type="spellStart"/>
      <w:r w:rsidRPr="000F2E77">
        <w:t>TrueType</w:t>
      </w:r>
      <w:proofErr w:type="spellEnd"/>
      <w:r w:rsidRPr="000F2E77">
        <w:t xml:space="preserve"> fontů musí Zhotovitel uložit tyto texty do samostatné vrstvy a do souboru readme.txt přidat legendu (</w:t>
      </w:r>
      <w:proofErr w:type="spellStart"/>
      <w:r w:rsidRPr="000F2E77">
        <w:t>vrstva+font</w:t>
      </w:r>
      <w:proofErr w:type="spellEnd"/>
      <w:r w:rsidRPr="000F2E77">
        <w:t xml:space="preserve">). Soubor nesmí obsahovat makra. </w:t>
      </w:r>
    </w:p>
    <w:p w14:paraId="5A44CC63" w14:textId="77777777" w:rsidR="002E12E6" w:rsidRPr="000F2E77" w:rsidRDefault="00F01CA3" w:rsidP="002E12E6">
      <w:pPr>
        <w:pStyle w:val="Nadpis2"/>
      </w:pPr>
      <w:r w:rsidRPr="000F2E77">
        <w:t>Hmotné výstupy</w:t>
      </w:r>
    </w:p>
    <w:p w14:paraId="1C61D506" w14:textId="77777777" w:rsidR="002E12E6" w:rsidRPr="000F2E77" w:rsidRDefault="00F01CA3" w:rsidP="00622778">
      <w:pPr>
        <w:pStyle w:val="Nadpis3"/>
      </w:pPr>
      <w:r w:rsidRPr="000F2E77">
        <w:t>Vyhodnocení jakýchkoliv podkladů</w:t>
      </w:r>
      <w:r w:rsidR="007C19DB">
        <w:t xml:space="preserve"> </w:t>
      </w:r>
      <w:r w:rsidR="000F2E77">
        <w:t xml:space="preserve">zejména v souladu s čl. </w:t>
      </w:r>
      <w:r w:rsidR="000F2E77">
        <w:fldChar w:fldCharType="begin"/>
      </w:r>
      <w:r w:rsidR="000F2E77">
        <w:instrText xml:space="preserve"> REF _Ref164203266 \r \h </w:instrText>
      </w:r>
      <w:r w:rsidR="000F2E77">
        <w:fldChar w:fldCharType="separate"/>
      </w:r>
      <w:r w:rsidR="007456A0">
        <w:t>2.1.3</w:t>
      </w:r>
      <w:r w:rsidR="000F2E77">
        <w:fldChar w:fldCharType="end"/>
      </w:r>
      <w:r w:rsidR="000F2E77">
        <w:t xml:space="preserve"> Smlouvy</w:t>
      </w:r>
      <w:r w:rsidRPr="000F2E77">
        <w:t xml:space="preserve"> se Zhotovitel zavazuje Objednateli předat 2x v tištěné podobě a dále 2x ve formě elektronické (na CD-ROM</w:t>
      </w:r>
      <w:r w:rsidR="00FD3681" w:rsidRPr="000F2E77">
        <w:t xml:space="preserve"> nebo DVD</w:t>
      </w:r>
      <w:r w:rsidRPr="000F2E77">
        <w:t>).</w:t>
      </w:r>
    </w:p>
    <w:p w14:paraId="7035FF99" w14:textId="77777777" w:rsidR="002E12E6" w:rsidRPr="00844241" w:rsidRDefault="00F01CA3" w:rsidP="00622778">
      <w:pPr>
        <w:pStyle w:val="Nadpis3"/>
      </w:pPr>
      <w:r w:rsidRPr="000F2E77">
        <w:t>Koncept PD se Zhotovitel</w:t>
      </w:r>
      <w:r w:rsidRPr="00844241">
        <w:t xml:space="preserve"> zavazuje Objednateli předat 2x v tištěné podobě a dále 2x ve formě elektronické (na CD-ROM</w:t>
      </w:r>
      <w:r w:rsidR="00FD3681">
        <w:t xml:space="preserve"> nebo DVD</w:t>
      </w:r>
      <w:r w:rsidRPr="00844241">
        <w:t>). Dále se Zhotovitel zavazuje vyhotovit počet pare dle požadavků příslušných dotčených úřadů.</w:t>
      </w:r>
    </w:p>
    <w:p w14:paraId="629B882A" w14:textId="77777777" w:rsidR="002E12E6" w:rsidRPr="00844241" w:rsidRDefault="00F01CA3" w:rsidP="00622778">
      <w:pPr>
        <w:pStyle w:val="Nadpis3"/>
      </w:pPr>
      <w:r>
        <w:t>Čistopis PD</w:t>
      </w:r>
      <w:r w:rsidR="007C19DB">
        <w:t xml:space="preserve"> </w:t>
      </w:r>
      <w:r w:rsidRPr="00844241">
        <w:t>se Zhotovitel zavazuje Objednateli předat 4x v tištěné podobě, z toho 1x s ověřením stavebním úřadem a dále 2x ve formě elektronické (na CD-ROM</w:t>
      </w:r>
      <w:r w:rsidR="00FD3681">
        <w:t xml:space="preserve"> nebo DVD</w:t>
      </w:r>
      <w:r w:rsidRPr="00844241">
        <w:t>), přičemž kalkulace objemů stavebních prací a stavebních nákladů bude rovněž ve formátu *.</w:t>
      </w:r>
      <w:proofErr w:type="spellStart"/>
      <w:r w:rsidRPr="00844241">
        <w:t>xlsx</w:t>
      </w:r>
      <w:proofErr w:type="spellEnd"/>
      <w:r w:rsidRPr="00844241">
        <w:t xml:space="preserve"> - Microsoft Excel 2000 a formátu odpovídajícímu datovému předpisu XC4 (https://www.xc4.cz/?p=</w:t>
      </w:r>
      <w:proofErr w:type="spellStart"/>
      <w:r w:rsidRPr="00844241">
        <w:t>sp</w:t>
      </w:r>
      <w:proofErr w:type="spellEnd"/>
      <w:r w:rsidRPr="00844241">
        <w:t>). Dále se Zhotovitel zavazuje vyhotovit počet pare dle požadavků příslušných dotčených úřadů.</w:t>
      </w:r>
      <w:r>
        <w:t xml:space="preserve"> Dokladovou část stávající se zejména z rozhodnutí, usn</w:t>
      </w:r>
      <w:r w:rsidR="007C19DB">
        <w:t>e</w:t>
      </w:r>
      <w:r>
        <w:t xml:space="preserve">sení, závazných stanovisek, vyjádření nebo jakýchkoliv jiných pokladů vydaných správními úřady, účastníky správních řízení nebo jinými osobami </w:t>
      </w:r>
      <w:r w:rsidRPr="00844241">
        <w:t xml:space="preserve">se Zhotovitel zavazuje Objednateli předat jako originály, kopie budou obsaženy v každém výtisku </w:t>
      </w:r>
      <w:r>
        <w:t>Čistopisu PD.</w:t>
      </w:r>
    </w:p>
    <w:p w14:paraId="03C3AF91" w14:textId="77777777" w:rsidR="002E12E6" w:rsidRPr="00844241" w:rsidRDefault="00F01CA3" w:rsidP="00622778">
      <w:pPr>
        <w:pStyle w:val="Nadpis3"/>
      </w:pPr>
      <w:r>
        <w:lastRenderedPageBreak/>
        <w:t>Následující části ZD</w:t>
      </w:r>
      <w:r w:rsidR="007C19DB">
        <w:t xml:space="preserve"> </w:t>
      </w:r>
      <w:r w:rsidRPr="00844241">
        <w:t>se Zhotovitel zavazuje Objednateli předat 4x v tištěné podobě a dále 4x ve formě elektronické (na CD-ROM</w:t>
      </w:r>
      <w:r w:rsidR="00FD3681">
        <w:t xml:space="preserve"> nebo DVD</w:t>
      </w:r>
      <w:r w:rsidRPr="00844241">
        <w:t>), přičemž dvě CD budou obsahovat kompletní digitální dokumentaci a 2 CD pouze kompletně (bez rozpočtu) v *.</w:t>
      </w:r>
      <w:proofErr w:type="spellStart"/>
      <w:r w:rsidRPr="00844241">
        <w:t>pdf</w:t>
      </w:r>
      <w:proofErr w:type="spellEnd"/>
      <w:r w:rsidRPr="00844241">
        <w:t xml:space="preserve"> - Adobe Acrobat a soupis stavebních prací, dodávek a služeb s výkazem výměr v *.</w:t>
      </w:r>
      <w:proofErr w:type="spellStart"/>
      <w:r w:rsidRPr="00844241">
        <w:t>xlsx</w:t>
      </w:r>
      <w:proofErr w:type="spellEnd"/>
      <w:r w:rsidRPr="00844241">
        <w:t xml:space="preserve"> - Microsoft Excel 2000 a rovněž ve formátu odpovídajícímu datovému předpisu XC4 (https://www.xc4.cz/?p=</w:t>
      </w:r>
      <w:proofErr w:type="spellStart"/>
      <w:r w:rsidRPr="00844241">
        <w:t>sp</w:t>
      </w:r>
      <w:proofErr w:type="spellEnd"/>
      <w:r w:rsidRPr="00844241">
        <w:t>).</w:t>
      </w:r>
    </w:p>
    <w:p w14:paraId="05330E45" w14:textId="77777777" w:rsidR="002E12E6" w:rsidRPr="00844241" w:rsidRDefault="00F01CA3" w:rsidP="00622778">
      <w:pPr>
        <w:pStyle w:val="Nadpis3"/>
      </w:pPr>
      <w:r w:rsidRPr="00844241">
        <w:t xml:space="preserve">Situační zprávy </w:t>
      </w:r>
      <w:r w:rsidR="00614C0C">
        <w:t>Zhotovitel předá Objednateli ve formě tištěných kopií</w:t>
      </w:r>
      <w:r w:rsidR="000140FB">
        <w:t>,</w:t>
      </w:r>
      <w:r w:rsidR="007C19DB">
        <w:t xml:space="preserve"> </w:t>
      </w:r>
      <w:r w:rsidR="00614C0C">
        <w:t>zašle elektronicky e-mailem</w:t>
      </w:r>
      <w:r w:rsidR="000140FB">
        <w:t xml:space="preserve"> a uloží do Společného datového prostředí</w:t>
      </w:r>
      <w:r w:rsidR="007C19DB">
        <w:t>.</w:t>
      </w:r>
    </w:p>
    <w:p w14:paraId="12B71036" w14:textId="77777777" w:rsidR="002E12E6" w:rsidRPr="000F2E77" w:rsidRDefault="00F01CA3" w:rsidP="002E12E6">
      <w:pPr>
        <w:pStyle w:val="Nadpis2"/>
      </w:pPr>
      <w:r w:rsidRPr="000F2E77">
        <w:t>Společné datové prostředí a požadavky na provádění Díla metodou BIM</w:t>
      </w:r>
    </w:p>
    <w:p w14:paraId="13F5A25D" w14:textId="77777777" w:rsidR="000F2E77" w:rsidRDefault="00F01CA3" w:rsidP="000F2E77">
      <w:pPr>
        <w:pStyle w:val="Nadpis3"/>
      </w:pPr>
      <w:r>
        <w:t>Objednatel zajistí pro Zhotovitele společné datové prostředí – ASPE HUB, které bude sloužit k předávání a používání informačního modelu a použití metody BIM, a to po celou dobu provádění Díla.</w:t>
      </w:r>
    </w:p>
    <w:p w14:paraId="51628CD8" w14:textId="77777777" w:rsidR="000F2E77" w:rsidRDefault="00F01CA3" w:rsidP="000F2E77">
      <w:pPr>
        <w:pStyle w:val="Nadpis3"/>
      </w:pPr>
      <w:r>
        <w:t>Dílo bude Zhotovitelem zpracováno metodou BIM, a to v následujícím rozsahu:</w:t>
      </w:r>
    </w:p>
    <w:p w14:paraId="4CC22A1D" w14:textId="77777777" w:rsidR="000F2E77" w:rsidRDefault="00F01CA3" w:rsidP="000F2E77">
      <w:pPr>
        <w:pStyle w:val="Nadpis3"/>
      </w:pPr>
      <w:r>
        <w:t>Koncept PD a Čistopis PD budou obsahovat 3D virtuální model jednotlivých komponentů Stavby tak, aby bylo možné jeho využití v rámci správy BIM. 3D model bude obsahovat veškeré technologické a stavební prvky Stavby. Prvky budou modelovány jako tělesa nebo plochy s negrafickou informací popisu prvku. Součástí modelu bude i navazující terén v bezprostředním okolí Stavby (údaje ze zaměření stavby). Úroveň detailu je stanovena v předpise LOD 200 a metodice SFDI. 3D model bude předán ve formátech *.</w:t>
      </w:r>
      <w:proofErr w:type="spellStart"/>
      <w:r>
        <w:t>dwg</w:t>
      </w:r>
      <w:proofErr w:type="spellEnd"/>
      <w:r>
        <w:t>, *.</w:t>
      </w:r>
      <w:proofErr w:type="spellStart"/>
      <w:r>
        <w:t>dgn</w:t>
      </w:r>
      <w:proofErr w:type="spellEnd"/>
      <w:r>
        <w:t>, *.</w:t>
      </w:r>
      <w:proofErr w:type="spellStart"/>
      <w:r>
        <w:t>ifc</w:t>
      </w:r>
      <w:proofErr w:type="spellEnd"/>
      <w:r>
        <w:t>;</w:t>
      </w:r>
    </w:p>
    <w:p w14:paraId="4FD666BD" w14:textId="77777777" w:rsidR="000F2E77" w:rsidRDefault="00F01CA3" w:rsidP="000F2E77">
      <w:pPr>
        <w:pStyle w:val="Nadpis3"/>
      </w:pPr>
      <w:r>
        <w:t>Prováděcí dokumentace bude obsahovat 3D virtuální model jednotlivých komponentů Stavby tak, aby bylo možné jeho využití v rámci správy BIM. 3D model bude obsahovat veškeré technologické a stavební prvky Stavby. Prvky budou modelovány jako tělesa nebo plochy s negrafickou informací popisu prvku. Součástí modelu bude i navazující terén v bezprostředním okolí Stavby (údaje ze zaměření stavby). Úroveň detailu je stanovena v předpise LOD 400 a metodice SFDI. 3D model bude předán ve formátech *.</w:t>
      </w:r>
      <w:proofErr w:type="spellStart"/>
      <w:r>
        <w:t>dwg</w:t>
      </w:r>
      <w:proofErr w:type="spellEnd"/>
      <w:r>
        <w:t>, *.</w:t>
      </w:r>
      <w:proofErr w:type="spellStart"/>
      <w:r>
        <w:t>dgn</w:t>
      </w:r>
      <w:proofErr w:type="spellEnd"/>
      <w:r>
        <w:t>, *.</w:t>
      </w:r>
      <w:proofErr w:type="spellStart"/>
      <w:r>
        <w:t>ifc</w:t>
      </w:r>
      <w:proofErr w:type="spellEnd"/>
      <w:r>
        <w:t>. Zpracování modelu BIM musí umožňoval znázornění a kontrolu jednotlivých pracovních postupů dle zpracovaného plánu výstavby a tvorbu výkazů výměr. Veškeré položky výkazů výměr, kontrolní knihy stavby se stanovenou metodou měření, technických specifikací a harmonogramu cyklické údržby budou provázány s BIM modelem.</w:t>
      </w:r>
    </w:p>
    <w:p w14:paraId="6F303015" w14:textId="77777777" w:rsidR="000F2E77" w:rsidRDefault="00F01CA3" w:rsidP="000F2E77">
      <w:pPr>
        <w:pStyle w:val="Nadpis3"/>
      </w:pPr>
      <w:r>
        <w:t>V rámci řešení BIM bude využívána standardizace SFDI, pro objekty specifické pro infrastrukturu vodních cest bude navržena forma zpracování, harmonizovaná se standardizací zpracovanou SFDI pro stavby dopravní infrastruktury. Součástí plnění bude i metodický popis konstrukce jednotlivých objektů ve 3D modelu včetně negrafických informací popisu prvku.</w:t>
      </w:r>
    </w:p>
    <w:p w14:paraId="26B18426" w14:textId="77777777" w:rsidR="000F2E77" w:rsidRDefault="00F01CA3" w:rsidP="000F2E77">
      <w:pPr>
        <w:pStyle w:val="Nadpis3"/>
      </w:pPr>
      <w:r>
        <w:t xml:space="preserve">Závazné požadavky na zpracování metodou BIM jsou uvedeny v příloze č. </w:t>
      </w:r>
      <w:r w:rsidR="000140FB">
        <w:t xml:space="preserve">2 </w:t>
      </w:r>
      <w:r>
        <w:t>Smlouvy – Požadavky BIM.</w:t>
      </w:r>
    </w:p>
    <w:p w14:paraId="03277CA7" w14:textId="77777777" w:rsidR="000F2E77" w:rsidRPr="000F2E77" w:rsidRDefault="00F01CA3" w:rsidP="000F2E77">
      <w:pPr>
        <w:pStyle w:val="Nadpis3"/>
      </w:pPr>
      <w:r>
        <w:t>Veškeré výsledky poskytnutých služeb, dokumenty, průzkumy, zaměření, doklady budou uloženy ve Společném datovém prostředí, které Objedn</w:t>
      </w:r>
      <w:r w:rsidR="0029339B">
        <w:t>a</w:t>
      </w:r>
      <w:r>
        <w:t>tel Zhotoviteli poskytne.</w:t>
      </w:r>
    </w:p>
    <w:p w14:paraId="1CE5B3CA" w14:textId="77777777" w:rsidR="002E12E6" w:rsidRPr="00A22C52" w:rsidRDefault="00F01CA3" w:rsidP="00622778">
      <w:pPr>
        <w:pStyle w:val="Nadpis3"/>
        <w:rPr>
          <w:strike/>
          <w:vanish/>
        </w:rPr>
      </w:pPr>
      <w:r w:rsidRPr="00A22C52">
        <w:rPr>
          <w:strike/>
          <w:vanish/>
        </w:rPr>
        <w:t>Objednatel zajistí pro Zhotovitele společné datové prostředí – ASPE HUB, které bude sloužit k předávání a používání informačního modelu a použití metody BIM, a to po celou dobu provádění Díla.</w:t>
      </w:r>
    </w:p>
    <w:p w14:paraId="332F0ACD" w14:textId="77777777" w:rsidR="002E12E6" w:rsidRPr="00A22C52" w:rsidRDefault="00F01CA3" w:rsidP="00622778">
      <w:pPr>
        <w:pStyle w:val="Nadpis3"/>
        <w:rPr>
          <w:strike/>
          <w:vanish/>
        </w:rPr>
      </w:pPr>
      <w:r w:rsidRPr="00A22C52">
        <w:rPr>
          <w:strike/>
          <w:vanish/>
        </w:rPr>
        <w:t>Dílo bude Zhotovitelem zpracováno metodou BIM, a to v následujícím rozsahu:</w:t>
      </w:r>
    </w:p>
    <w:p w14:paraId="2EBE30B7" w14:textId="77777777" w:rsidR="002E12E6" w:rsidRPr="00A22C52" w:rsidRDefault="00F01CA3" w:rsidP="00622778">
      <w:pPr>
        <w:pStyle w:val="Nadpis4"/>
        <w:rPr>
          <w:strike/>
          <w:vanish/>
        </w:rPr>
      </w:pPr>
      <w:r w:rsidRPr="00A22C52">
        <w:rPr>
          <w:strike/>
          <w:vanish/>
        </w:rPr>
        <w:t>Koncept dokumentace a Čistopis dokumentace budou obsahovat 3D virtuální model jednotlivých komponentů Stavby tak, aby bylo možné jeho využití v rámci správy BIM. 3D model bude obsahovat veškeré technologické a stavební prvky Stavby. Prvky budou modelovány jako tělesa nebo plochy s negrafickou informací popisu prvku. Součástí modelu bude i navazující terén v bezprostředním okolí Stavby (údaje ze zaměření stavby). Úroveň detailu je stanovena v předpise LOD 200 a metodice SFDI. 3D model bude předán ve formátech *.</w:t>
      </w:r>
      <w:proofErr w:type="spellStart"/>
      <w:r w:rsidRPr="00A22C52">
        <w:rPr>
          <w:strike/>
          <w:vanish/>
        </w:rPr>
        <w:t>dwg</w:t>
      </w:r>
      <w:proofErr w:type="spellEnd"/>
      <w:r w:rsidRPr="00A22C52">
        <w:rPr>
          <w:strike/>
          <w:vanish/>
        </w:rPr>
        <w:t>, *.</w:t>
      </w:r>
      <w:proofErr w:type="spellStart"/>
      <w:r w:rsidRPr="00A22C52">
        <w:rPr>
          <w:strike/>
          <w:vanish/>
        </w:rPr>
        <w:t>dgn</w:t>
      </w:r>
      <w:proofErr w:type="spellEnd"/>
      <w:r w:rsidRPr="00A22C52">
        <w:rPr>
          <w:strike/>
          <w:vanish/>
        </w:rPr>
        <w:t>, *.</w:t>
      </w:r>
      <w:proofErr w:type="spellStart"/>
      <w:r w:rsidRPr="00A22C52">
        <w:rPr>
          <w:strike/>
          <w:vanish/>
        </w:rPr>
        <w:t>ifc</w:t>
      </w:r>
      <w:proofErr w:type="spellEnd"/>
      <w:r w:rsidRPr="00A22C52">
        <w:rPr>
          <w:strike/>
          <w:vanish/>
        </w:rPr>
        <w:t>;</w:t>
      </w:r>
    </w:p>
    <w:p w14:paraId="515FB8F1" w14:textId="77777777" w:rsidR="002E12E6" w:rsidRPr="00A22C52" w:rsidRDefault="00F01CA3" w:rsidP="00622778">
      <w:pPr>
        <w:pStyle w:val="Nadpis4"/>
        <w:rPr>
          <w:strike/>
          <w:vanish/>
        </w:rPr>
      </w:pPr>
      <w:r w:rsidRPr="00A22C52">
        <w:rPr>
          <w:strike/>
          <w:vanish/>
        </w:rPr>
        <w:t xml:space="preserve">Prováděcí dokumentace bude obsahovat 3D virtuální model jednotlivých komponentů Stavby tak, aby bylo možné jeho využití v rámci správy BIM. 3D model bude obsahovat veškeré technologické a stavební prvky Stavby. Prvky budou modelovány jako tělesa nebo plochy s </w:t>
      </w:r>
      <w:r w:rsidRPr="00A22C52">
        <w:rPr>
          <w:strike/>
          <w:vanish/>
        </w:rPr>
        <w:lastRenderedPageBreak/>
        <w:t>negrafickou informací popisu prvku. Součástí modelu bude i navazující terén v bezprostředním okolí Stavby (údaje ze zaměření stavby). Úroveň detailu je stanovena v předpise LOD 400 a metodice SFDI. 3D model bude předán ve formátech *.</w:t>
      </w:r>
      <w:proofErr w:type="spellStart"/>
      <w:r w:rsidRPr="00A22C52">
        <w:rPr>
          <w:strike/>
          <w:vanish/>
        </w:rPr>
        <w:t>dwg</w:t>
      </w:r>
      <w:proofErr w:type="spellEnd"/>
      <w:r w:rsidRPr="00A22C52">
        <w:rPr>
          <w:strike/>
          <w:vanish/>
        </w:rPr>
        <w:t>, *.</w:t>
      </w:r>
      <w:proofErr w:type="spellStart"/>
      <w:r w:rsidRPr="00A22C52">
        <w:rPr>
          <w:strike/>
          <w:vanish/>
        </w:rPr>
        <w:t>dgn</w:t>
      </w:r>
      <w:proofErr w:type="spellEnd"/>
      <w:r w:rsidRPr="00A22C52">
        <w:rPr>
          <w:strike/>
          <w:vanish/>
        </w:rPr>
        <w:t>, *.</w:t>
      </w:r>
      <w:proofErr w:type="spellStart"/>
      <w:r w:rsidRPr="00A22C52">
        <w:rPr>
          <w:strike/>
          <w:vanish/>
        </w:rPr>
        <w:t>ifc</w:t>
      </w:r>
      <w:proofErr w:type="spellEnd"/>
      <w:r w:rsidRPr="00A22C52">
        <w:rPr>
          <w:strike/>
          <w:vanish/>
        </w:rPr>
        <w:t>. Zpracování modelu BIM musí umožňoval znázornění a kontrolu jednotlivých pracovních postupů dle zpracovaného plánu výstavby a tvorbu výkazů výměr. Veškeré položky výkazů výměr, kontrolní knihy stavby se stanovenou metodou měření, technických specifikací a harmonogramu cyklické údržby budou provázány s BIM modelem.</w:t>
      </w:r>
    </w:p>
    <w:p w14:paraId="6046D4EF" w14:textId="77777777" w:rsidR="002E12E6" w:rsidRPr="00A22C52" w:rsidRDefault="00F01CA3" w:rsidP="00622778">
      <w:pPr>
        <w:pStyle w:val="Nadpis3"/>
        <w:rPr>
          <w:strike/>
          <w:vanish/>
        </w:rPr>
      </w:pPr>
      <w:r w:rsidRPr="00A22C52">
        <w:rPr>
          <w:strike/>
          <w:vanish/>
        </w:rPr>
        <w:t>V rámci řešení BIM bude využívána standardizace SFDI, pro objekty specifické pro infrastrukturu vodních cest bude navržena forma zpracování, harmonizovaná se standardizací zpracovanou SFDI pro stavby dopravní infrastruktury. Součástí plnění bude i metodický popis konstrukce jednotlivých objektů ve 3D modelu včetně negrafických informací popisu prvku.</w:t>
      </w:r>
    </w:p>
    <w:p w14:paraId="1863B76F" w14:textId="77777777" w:rsidR="002E12E6" w:rsidRPr="00A22C52" w:rsidRDefault="00F01CA3" w:rsidP="00622778">
      <w:pPr>
        <w:pStyle w:val="Nadpis3"/>
        <w:rPr>
          <w:strike/>
          <w:vanish/>
        </w:rPr>
      </w:pPr>
      <w:r w:rsidRPr="00A22C52">
        <w:rPr>
          <w:strike/>
          <w:vanish/>
        </w:rPr>
        <w:t>Závazné požadavky na zpracování metodou BIM jsou uvedeny v příloze č. 2 Smlouvy – Požadavky BIM.</w:t>
      </w:r>
    </w:p>
    <w:p w14:paraId="4480D24C" w14:textId="77777777" w:rsidR="002E12E6" w:rsidRPr="00A22C52" w:rsidRDefault="00F01CA3" w:rsidP="00622778">
      <w:pPr>
        <w:pStyle w:val="Nadpis3"/>
        <w:rPr>
          <w:strike/>
          <w:vanish/>
        </w:rPr>
      </w:pPr>
      <w:r w:rsidRPr="00A22C52">
        <w:rPr>
          <w:strike/>
          <w:vanish/>
        </w:rPr>
        <w:t>Veškeré výsledky poskytnutých služeb, dokumenty, průzkumy, zaměření, doklady budou uloženy ve Společném datovém prostředí, které Objednatel Zhotoviteli poskytne.</w:t>
      </w:r>
    </w:p>
    <w:p w14:paraId="1D10978F" w14:textId="77777777" w:rsidR="002E12E6" w:rsidRPr="006A7B6C" w:rsidRDefault="00F01CA3" w:rsidP="002E12E6">
      <w:pPr>
        <w:pStyle w:val="Nadpis2"/>
      </w:pPr>
      <w:r w:rsidRPr="006A7B6C">
        <w:t>Předání Díla</w:t>
      </w:r>
    </w:p>
    <w:p w14:paraId="20931CA5" w14:textId="77777777" w:rsidR="00D13576" w:rsidRDefault="00F01CA3" w:rsidP="00622778">
      <w:pPr>
        <w:pStyle w:val="Nadpis3"/>
      </w:pPr>
      <w:r>
        <w:t>Dílo bude Zhotovitelem předáváno postupně</w:t>
      </w:r>
      <w:r w:rsidR="001C5BE1">
        <w:t xml:space="preserve"> po dokončení každ</w:t>
      </w:r>
      <w:r w:rsidR="002C41B4">
        <w:t>é</w:t>
      </w:r>
      <w:r w:rsidR="001C5BE1">
        <w:t xml:space="preserve"> </w:t>
      </w:r>
      <w:r w:rsidR="002C41B4">
        <w:t>D</w:t>
      </w:r>
      <w:r w:rsidR="001C5BE1">
        <w:t>ílčí části</w:t>
      </w:r>
      <w:r w:rsidR="002C41B4">
        <w:t xml:space="preserve"> Díla</w:t>
      </w:r>
      <w:r w:rsidR="001C5BE1">
        <w:t>.</w:t>
      </w:r>
      <w:r w:rsidR="000F70D3">
        <w:t xml:space="preserve"> Postupné vk</w:t>
      </w:r>
      <w:r w:rsidR="00DD5608">
        <w:t>l</w:t>
      </w:r>
      <w:r w:rsidR="000F70D3">
        <w:t xml:space="preserve">ádání či úpravy </w:t>
      </w:r>
      <w:r w:rsidR="00DD5608">
        <w:t xml:space="preserve">Díla </w:t>
      </w:r>
      <w:r w:rsidR="000F70D3">
        <w:t xml:space="preserve">v elektronickém prostředí </w:t>
      </w:r>
      <w:r w:rsidR="00DD5608">
        <w:t>nejsou samy o sobě považovány za předání Díla Objednateli</w:t>
      </w:r>
      <w:r w:rsidR="00C37101">
        <w:t>,</w:t>
      </w:r>
      <w:r w:rsidR="00DD5608">
        <w:t xml:space="preserve"> a to ani v případě, kdy může Objednatel s Dílem disponovat.</w:t>
      </w:r>
    </w:p>
    <w:p w14:paraId="46BEBBA9" w14:textId="77777777" w:rsidR="00EA58B4" w:rsidRDefault="00F01CA3" w:rsidP="00622778">
      <w:pPr>
        <w:pStyle w:val="Nadpis3"/>
      </w:pPr>
      <w:r w:rsidRPr="006A7B6C">
        <w:t>Dílo, resp. dílčí část Díla</w:t>
      </w:r>
      <w:r w:rsidR="00C37101">
        <w:t>,</w:t>
      </w:r>
      <w:r w:rsidRPr="006A7B6C">
        <w:t xml:space="preserve"> se považuje za provedené </w:t>
      </w:r>
      <w:r>
        <w:t xml:space="preserve">jeho </w:t>
      </w:r>
      <w:r w:rsidRPr="006A7B6C">
        <w:t xml:space="preserve">dokončením a </w:t>
      </w:r>
      <w:r>
        <w:t xml:space="preserve">protokolárním </w:t>
      </w:r>
      <w:r w:rsidRPr="006A7B6C">
        <w:t>předáním Objednateli</w:t>
      </w:r>
      <w:r>
        <w:t>.</w:t>
      </w:r>
      <w:r w:rsidR="00011FC1">
        <w:t xml:space="preserve"> Podmínka předání je splněna, je</w:t>
      </w:r>
      <w:r w:rsidR="00046CB8">
        <w:t>-</w:t>
      </w:r>
      <w:r w:rsidR="00011FC1">
        <w:t>li Dílo předáno v Objednatelem předepsané elektronické podobě.</w:t>
      </w:r>
      <w:r w:rsidR="00046CB8">
        <w:t xml:space="preserve"> Pokud </w:t>
      </w:r>
      <w:r w:rsidR="000F2E77">
        <w:t xml:space="preserve">není výslovně uvedeno jinak, </w:t>
      </w:r>
      <w:r w:rsidR="007342A1">
        <w:t xml:space="preserve">považuje se </w:t>
      </w:r>
      <w:r w:rsidR="00BA3F42">
        <w:t>přís</w:t>
      </w:r>
      <w:r w:rsidR="0063667E">
        <w:t>l</w:t>
      </w:r>
      <w:r w:rsidR="00BA3F42">
        <w:t>ušná Dílčí část</w:t>
      </w:r>
      <w:r w:rsidR="007342A1">
        <w:t xml:space="preserve"> za dokončenou protokolárním předáním Díla.</w:t>
      </w:r>
    </w:p>
    <w:p w14:paraId="1E321472" w14:textId="77777777" w:rsidR="00FE7389" w:rsidRPr="00FE7389" w:rsidRDefault="00F01CA3" w:rsidP="00451708">
      <w:pPr>
        <w:pStyle w:val="Nadpis3"/>
      </w:pPr>
      <w:r>
        <w:t xml:space="preserve">Protokol o předání </w:t>
      </w:r>
      <w:r w:rsidR="00361DDD">
        <w:t xml:space="preserve">Dílčí části bude Objednatelem </w:t>
      </w:r>
      <w:r w:rsidR="00B83CC4">
        <w:t xml:space="preserve">potvrzen </w:t>
      </w:r>
      <w:r w:rsidR="00361DDD">
        <w:t xml:space="preserve">na žádost Zhotovitele do </w:t>
      </w:r>
      <w:r w:rsidR="0063667E">
        <w:t>patnácti (</w:t>
      </w:r>
      <w:r w:rsidR="00B26793">
        <w:t>15</w:t>
      </w:r>
      <w:r w:rsidR="0063667E">
        <w:t>)</w:t>
      </w:r>
      <w:r w:rsidR="00B26793">
        <w:t xml:space="preserve"> pracovních</w:t>
      </w:r>
      <w:r w:rsidR="00361DDD">
        <w:t xml:space="preserve"> dní po obdržení žádosti Zhotovitele o protokolární předání </w:t>
      </w:r>
      <w:r w:rsidR="00B26793">
        <w:t xml:space="preserve">Dílčí části. Součástí takové žádosti </w:t>
      </w:r>
      <w:r w:rsidR="00451708">
        <w:t>budou doklady o splnění příslušné Dílčí části</w:t>
      </w:r>
      <w:r w:rsidR="00B83CC4">
        <w:t xml:space="preserve"> a Zhotovitelem podepsaný návrh předávacího protokolu</w:t>
      </w:r>
      <w:r w:rsidR="00451708">
        <w:t>.</w:t>
      </w:r>
    </w:p>
    <w:p w14:paraId="024708EC" w14:textId="77777777" w:rsidR="002E12E6" w:rsidRPr="006A7B6C" w:rsidRDefault="00F01CA3" w:rsidP="00E30CB1">
      <w:pPr>
        <w:pStyle w:val="Nadpis3"/>
      </w:pPr>
      <w:r>
        <w:t>Pokud má Dílo odstranitelné vady, má Objednatel právo odmítnout převzít Dílo do jejich odstranění.</w:t>
      </w:r>
      <w:r w:rsidR="00427EB4">
        <w:t xml:space="preserve"> </w:t>
      </w:r>
      <w:proofErr w:type="spellStart"/>
      <w:r w:rsidR="0063667E">
        <w:t>Ust</w:t>
      </w:r>
      <w:proofErr w:type="spellEnd"/>
      <w:r w:rsidR="0063667E">
        <w:t xml:space="preserve">. </w:t>
      </w:r>
      <w:r w:rsidRPr="006A7B6C">
        <w:t xml:space="preserve">§ 2605 odst. 1, věta druhá a § 2605 odst. 2 </w:t>
      </w:r>
      <w:r w:rsidR="0063667E">
        <w:t>O</w:t>
      </w:r>
      <w:r w:rsidRPr="006A7B6C">
        <w:t>bčanského zákoníku</w:t>
      </w:r>
      <w:r w:rsidR="00427EB4">
        <w:t xml:space="preserve"> se nepoužije</w:t>
      </w:r>
      <w:r w:rsidRPr="006A7B6C">
        <w:t>.</w:t>
      </w:r>
    </w:p>
    <w:p w14:paraId="7A2DFF5A" w14:textId="77777777" w:rsidR="002E12E6" w:rsidRDefault="00F01CA3" w:rsidP="00622778">
      <w:pPr>
        <w:pStyle w:val="Nadpis3"/>
      </w:pPr>
      <w:r w:rsidRPr="006A7B6C">
        <w:t xml:space="preserve">K podpisu </w:t>
      </w:r>
      <w:r w:rsidR="00E30CB1">
        <w:t>předávacího protokolu</w:t>
      </w:r>
      <w:r w:rsidRPr="006A7B6C">
        <w:t xml:space="preserve"> jsou </w:t>
      </w:r>
      <w:r w:rsidR="00E30CB1">
        <w:t>na straně</w:t>
      </w:r>
      <w:r w:rsidRPr="006A7B6C">
        <w:t xml:space="preserve"> Objednatele oprávněni </w:t>
      </w:r>
      <w:r w:rsidR="00E30CB1">
        <w:t xml:space="preserve">osoby uvedené v čl. </w:t>
      </w:r>
      <w:r w:rsidR="00B83CC4">
        <w:fldChar w:fldCharType="begin"/>
      </w:r>
      <w:r w:rsidR="00B83CC4">
        <w:instrText xml:space="preserve"> REF _Ref158151880 \r \h </w:instrText>
      </w:r>
      <w:r w:rsidR="00B83CC4">
        <w:fldChar w:fldCharType="separate"/>
      </w:r>
      <w:r w:rsidR="007456A0">
        <w:t>1.2.2</w:t>
      </w:r>
      <w:r w:rsidR="00B83CC4">
        <w:fldChar w:fldCharType="end"/>
      </w:r>
      <w:r w:rsidR="00B83CC4">
        <w:t xml:space="preserve"> </w:t>
      </w:r>
      <w:r w:rsidR="0063667E">
        <w:t>Smlouvy</w:t>
      </w:r>
      <w:r w:rsidRPr="006A7B6C">
        <w:t>.</w:t>
      </w:r>
    </w:p>
    <w:p w14:paraId="51AA13B0" w14:textId="77777777" w:rsidR="00D8018D" w:rsidRPr="00D8018D" w:rsidRDefault="00F01CA3" w:rsidP="00D8018D">
      <w:pPr>
        <w:pStyle w:val="Nadpis3"/>
      </w:pPr>
      <w:r>
        <w:t xml:space="preserve">Nebezpečí škody na rozpracovaném Díle včetně nebezpečí </w:t>
      </w:r>
      <w:r w:rsidRPr="00D8018D">
        <w:t>zcizení, poškození a zničení materiálu, zařízení, mechanismů a pomůcek</w:t>
      </w:r>
      <w:r>
        <w:t xml:space="preserve"> nese až do předání Díla, </w:t>
      </w:r>
      <w:r w:rsidRPr="00D8018D">
        <w:t>resp</w:t>
      </w:r>
      <w:r>
        <w:t>.</w:t>
      </w:r>
      <w:r w:rsidRPr="00D8018D">
        <w:t xml:space="preserve"> Dílčí části Díla </w:t>
      </w:r>
      <w:r>
        <w:t>Zhotovitel</w:t>
      </w:r>
      <w:r w:rsidRPr="00D8018D">
        <w:t>.</w:t>
      </w:r>
    </w:p>
    <w:p w14:paraId="04C21863" w14:textId="77777777" w:rsidR="002E12E6" w:rsidRPr="006A7B6C" w:rsidRDefault="00F01CA3" w:rsidP="00211641">
      <w:pPr>
        <w:pStyle w:val="Nadpis3"/>
      </w:pPr>
      <w:r w:rsidRPr="006A7B6C">
        <w:t xml:space="preserve">Smluvní strany se dohodly, že Dílo, resp. dílčí části Díla se předáním stává vlastnictvím Objednatele, který má neomezené právo užívat Dílo k účelu zajištění investičního záměru, uvedeného v této Smlouvě. </w:t>
      </w:r>
    </w:p>
    <w:p w14:paraId="252E5274" w14:textId="77777777" w:rsidR="002E12E6" w:rsidRPr="006A7B6C" w:rsidRDefault="00F01CA3" w:rsidP="00211641">
      <w:pPr>
        <w:pStyle w:val="Nadpis2"/>
      </w:pPr>
      <w:r>
        <w:t>Autorská práva, v</w:t>
      </w:r>
      <w:r w:rsidRPr="006A7B6C">
        <w:t>lastnické právo k Dílu a nebezpečí škody na Díle</w:t>
      </w:r>
    </w:p>
    <w:p w14:paraId="7D1DE05D" w14:textId="77777777" w:rsidR="002E12E6" w:rsidRPr="006A7B6C" w:rsidRDefault="00F01CA3" w:rsidP="00211641">
      <w:pPr>
        <w:pStyle w:val="Nadpis3"/>
      </w:pPr>
      <w:r w:rsidRPr="006A7B6C">
        <w:t>Pro případ, že na základě Díla vznikne nehmotný statek, jenž je předmětem úpravy zákona č. 121/2000 Sb., autorského zákona, ve znění pozdějších předpisů (dále jen „</w:t>
      </w:r>
      <w:r w:rsidR="009A38B6" w:rsidRPr="005C2A5C">
        <w:rPr>
          <w:b/>
        </w:rPr>
        <w:t>N</w:t>
      </w:r>
      <w:r w:rsidRPr="005C2A5C">
        <w:rPr>
          <w:b/>
        </w:rPr>
        <w:t>ehmotný</w:t>
      </w:r>
      <w:r w:rsidRPr="006A7B6C">
        <w:t xml:space="preserve"> </w:t>
      </w:r>
      <w:r w:rsidRPr="005C2A5C">
        <w:rPr>
          <w:b/>
        </w:rPr>
        <w:t>statek</w:t>
      </w:r>
      <w:r w:rsidRPr="006A7B6C">
        <w:t>“)</w:t>
      </w:r>
      <w:r w:rsidR="009A38B6">
        <w:t>,</w:t>
      </w:r>
      <w:r w:rsidRPr="006A7B6C">
        <w:t xml:space="preserve"> poskytuje Zhotovitel Objednateli a jemu zmocněným osobám k takovému </w:t>
      </w:r>
      <w:r w:rsidR="009A38B6">
        <w:t>N</w:t>
      </w:r>
      <w:r w:rsidRPr="006A7B6C">
        <w:t xml:space="preserve">ehmotnému statku výhradní neomezenou licenci k užití takového </w:t>
      </w:r>
      <w:r w:rsidR="009A38B6">
        <w:t>N</w:t>
      </w:r>
      <w:r w:rsidRPr="006A7B6C">
        <w:t>ehmotného statku, tj. licenci neomezenou časově, územně, množstevně, způsoby, technologií užití ani jinak, a Objednatel tuto licenci přijímá. Objednatel není povinen licenci využít.</w:t>
      </w:r>
    </w:p>
    <w:p w14:paraId="7E3540C6" w14:textId="77777777" w:rsidR="002E12E6" w:rsidRPr="006A7B6C" w:rsidRDefault="00F01CA3" w:rsidP="00211641">
      <w:pPr>
        <w:pStyle w:val="Nadpis3"/>
      </w:pPr>
      <w:r w:rsidRPr="006A7B6C">
        <w:t>Součástí licence jsou zejména následující oprávnění:</w:t>
      </w:r>
    </w:p>
    <w:p w14:paraId="5C02E8D5" w14:textId="77777777" w:rsidR="002E12E6" w:rsidRPr="006A7B6C" w:rsidRDefault="00F01CA3" w:rsidP="00211641">
      <w:pPr>
        <w:pStyle w:val="Nadpis4"/>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76AB2BC9" w14:textId="77777777" w:rsidR="002E12E6" w:rsidRPr="006A7B6C" w:rsidRDefault="00F01CA3" w:rsidP="00211641">
      <w:pPr>
        <w:pStyle w:val="Nadpis4"/>
      </w:pPr>
      <w:r w:rsidRPr="006A7B6C">
        <w:lastRenderedPageBreak/>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1FBBBA41" w14:textId="77777777" w:rsidR="002E12E6" w:rsidRPr="006A7B6C" w:rsidRDefault="00F01CA3" w:rsidP="00211641">
      <w:pPr>
        <w:pStyle w:val="Nadpis4"/>
      </w:pPr>
      <w:r w:rsidRPr="006A7B6C">
        <w:t>udělování sublicencí a postoupení licence bez souhlasu Zhotovitele.</w:t>
      </w:r>
    </w:p>
    <w:p w14:paraId="7FE50961" w14:textId="77777777" w:rsidR="002E12E6" w:rsidRPr="006A7B6C" w:rsidRDefault="00F01CA3" w:rsidP="00211641">
      <w:pPr>
        <w:pStyle w:val="Nadpis3"/>
        <w:numPr>
          <w:ilvl w:val="0"/>
          <w:numId w:val="0"/>
        </w:numPr>
      </w:pPr>
      <w:r w:rsidRPr="006A7B6C">
        <w:t xml:space="preserve">Smluvní strany vylučují aplikaci </w:t>
      </w:r>
      <w:proofErr w:type="spellStart"/>
      <w:r w:rsidRPr="006A7B6C">
        <w:t>ust</w:t>
      </w:r>
      <w:proofErr w:type="spellEnd"/>
      <w:r w:rsidRPr="006A7B6C">
        <w:t xml:space="preserve">. § 2370, § 2378 a </w:t>
      </w:r>
      <w:proofErr w:type="spellStart"/>
      <w:r w:rsidRPr="006A7B6C">
        <w:t>ust</w:t>
      </w:r>
      <w:proofErr w:type="spellEnd"/>
      <w:r w:rsidRPr="006A7B6C">
        <w:t xml:space="preserve">. § 2382 </w:t>
      </w:r>
      <w:r w:rsidR="0063667E">
        <w:t>O</w:t>
      </w:r>
      <w:r w:rsidRPr="006A7B6C">
        <w:t>bčanského zákoníku na Smlouvu.</w:t>
      </w:r>
    </w:p>
    <w:p w14:paraId="10A5D02B" w14:textId="77777777" w:rsidR="00FC7C17" w:rsidRPr="006A7B6C" w:rsidRDefault="00F01CA3" w:rsidP="00D8018D">
      <w:pPr>
        <w:pStyle w:val="Nadpis3"/>
      </w:pPr>
      <w:r w:rsidRPr="006A7B6C">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442FB3E6" w14:textId="77777777" w:rsidR="00FC7C17" w:rsidRPr="006A7B6C" w:rsidRDefault="00F01CA3" w:rsidP="00FC7C17">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tomu zmocněná, je oprávněn Dílo používat ke stanovenému účelu, provádět jeho změny a úpravy bez jakéhokoli dalšího souhlasu Zhotovitele.</w:t>
      </w:r>
    </w:p>
    <w:p w14:paraId="751553D2" w14:textId="77777777" w:rsidR="002E12E6" w:rsidRPr="006A7B6C" w:rsidRDefault="00F01CA3" w:rsidP="002E12E6">
      <w:pPr>
        <w:pStyle w:val="Nadpis2"/>
      </w:pPr>
      <w:bookmarkStart w:id="106" w:name="_Ref156322762"/>
      <w:r w:rsidRPr="006A7B6C">
        <w:t>Provádění Díla subdodavatelem</w:t>
      </w:r>
      <w:bookmarkEnd w:id="106"/>
    </w:p>
    <w:p w14:paraId="4E3D9440" w14:textId="77777777" w:rsidR="00451708" w:rsidRPr="00A05410" w:rsidRDefault="00F01CA3" w:rsidP="00211641">
      <w:pPr>
        <w:pStyle w:val="Nadpis3"/>
      </w:pPr>
      <w:r w:rsidRPr="00A05410">
        <w:t xml:space="preserve">Zhotovitel je oprávněn při provádění Díla použít </w:t>
      </w:r>
      <w:r w:rsidR="0063667E">
        <w:t>s</w:t>
      </w:r>
      <w:r w:rsidRPr="00A05410">
        <w:t xml:space="preserve">ubdodavatele, a to za podmínek stanovených v zadávací dokumentaci Veřejné zakázky, a v rozsahu uvedeném v Nabídce. Změnu subdodavatele může Zhotovitel provést pouze s předchozím písemným souhlasem Objednatele, který Zhotovitel získá před jakoukoliv změnou v osobě subdodavatele a/nebo změnou rozsahu či podmínek provádění Díla prostřednictvím subdodavatele. V případě změny subdodavatele, jehož prostřednictvím Zhotovitel prokázal část kvalifikace v zadávacím řízení Veřejné zakázky, Objednatel nevydá takový souhlas, pokud Zhotovitel neprokáže, že nový </w:t>
      </w:r>
      <w:r w:rsidR="0063667E">
        <w:t>s</w:t>
      </w:r>
      <w:r w:rsidRPr="00A05410">
        <w:t>ubdodavatel splňuje dotčené podmínky kvalifikace stanovené v</w:t>
      </w:r>
      <w:r w:rsidR="00C37101">
        <w:t> </w:t>
      </w:r>
      <w:r w:rsidRPr="00A05410">
        <w:t xml:space="preserve">zadávací dokumentaci Veřejné zakázky alespoň v rozsahu, v jakém je splnil nahrazovaný </w:t>
      </w:r>
      <w:r w:rsidR="0063667E">
        <w:t>s</w:t>
      </w:r>
      <w:r w:rsidRPr="00A05410">
        <w:t>ubdodavatel v zadávacím řízení Veřejné zakázky. V případě, že je změna subdodavatele zároveň spojena s</w:t>
      </w:r>
      <w:r w:rsidR="00C37101">
        <w:t> </w:t>
      </w:r>
      <w:r w:rsidRPr="00A05410">
        <w:t xml:space="preserve">dlouhodobým nahrazením vedoucího týmu nebo člena týmu, Objednatel dále nevydá takový souhlas, pokud nejsou splněny podmínky podle čl. </w:t>
      </w:r>
      <w:r w:rsidRPr="00A05410">
        <w:fldChar w:fldCharType="begin"/>
      </w:r>
      <w:r w:rsidRPr="00A05410">
        <w:instrText xml:space="preserve"> REF _Ref156165666 \r \h </w:instrText>
      </w:r>
      <w:r w:rsidR="00A05410">
        <w:instrText xml:space="preserve"> \* MERGEFORMAT </w:instrText>
      </w:r>
      <w:r w:rsidRPr="00A05410">
        <w:fldChar w:fldCharType="separate"/>
      </w:r>
      <w:r w:rsidR="007456A0">
        <w:t>3.8.23</w:t>
      </w:r>
      <w:r w:rsidRPr="00A05410">
        <w:fldChar w:fldCharType="end"/>
      </w:r>
      <w:r w:rsidR="0063667E">
        <w:t xml:space="preserve"> Smlouvy</w:t>
      </w:r>
      <w:r w:rsidRPr="00A05410">
        <w:t>. Provedení změny subdodavatele v rozporu s</w:t>
      </w:r>
      <w:r w:rsidR="00C37101">
        <w:t> </w:t>
      </w:r>
      <w:r w:rsidRPr="00A05410">
        <w:t>tímto odstavcem je podstatným porušením Smlouvy.</w:t>
      </w:r>
    </w:p>
    <w:p w14:paraId="2B6D49EC" w14:textId="77777777" w:rsidR="002E12E6" w:rsidRPr="00A05410" w:rsidRDefault="00F01CA3" w:rsidP="00211641">
      <w:pPr>
        <w:pStyle w:val="Nadpis3"/>
      </w:pPr>
      <w:r w:rsidRPr="00A05410">
        <w:t xml:space="preserve">Zhotovitel je povinen uhradit plnění veškerá finanční plnění za provedení díla Subdodavateli těmto </w:t>
      </w:r>
      <w:r w:rsidR="0063667E">
        <w:t>s</w:t>
      </w:r>
      <w:r w:rsidRPr="00A05410">
        <w:t xml:space="preserve">ubdodavatelům nejpozději do </w:t>
      </w:r>
      <w:r w:rsidR="008810DD">
        <w:t xml:space="preserve">deseti </w:t>
      </w:r>
      <w:r w:rsidR="0063667E">
        <w:t>(</w:t>
      </w:r>
      <w:r w:rsidR="008810DD">
        <w:t>1</w:t>
      </w:r>
      <w:r w:rsidRPr="00A05410">
        <w:t>0</w:t>
      </w:r>
      <w:r w:rsidR="0063667E">
        <w:t>)</w:t>
      </w:r>
      <w:r w:rsidRPr="00A05410">
        <w:t xml:space="preserve"> pracovních dnů od připsání platby</w:t>
      </w:r>
      <w:r w:rsidR="00451708" w:rsidRPr="00A05410">
        <w:t xml:space="preserve"> za dotčenou </w:t>
      </w:r>
      <w:r w:rsidR="007914E9">
        <w:t xml:space="preserve">Dílčí </w:t>
      </w:r>
      <w:r w:rsidR="00451708" w:rsidRPr="00A05410">
        <w:t xml:space="preserve">část </w:t>
      </w:r>
      <w:r w:rsidR="007914E9">
        <w:t>D</w:t>
      </w:r>
      <w:r w:rsidR="00A05410" w:rsidRPr="00A05410">
        <w:t>íla</w:t>
      </w:r>
      <w:r w:rsidRPr="00A05410">
        <w:t xml:space="preserve"> na účet Zhotovitele.</w:t>
      </w:r>
    </w:p>
    <w:p w14:paraId="1AB9A114" w14:textId="77777777" w:rsidR="002E12E6" w:rsidRPr="006A7B6C" w:rsidRDefault="00F01CA3" w:rsidP="002E12E6">
      <w:pPr>
        <w:pStyle w:val="Nadpis2"/>
      </w:pPr>
      <w:r w:rsidRPr="006A7B6C">
        <w:t>Kontrola provádění Díla</w:t>
      </w:r>
    </w:p>
    <w:p w14:paraId="5E653489" w14:textId="77777777" w:rsidR="002E12E6" w:rsidRPr="006A7B6C" w:rsidRDefault="00F01CA3" w:rsidP="00A144D5">
      <w:pPr>
        <w:pStyle w:val="Nadpis3"/>
      </w:pPr>
      <w:r>
        <w:t>Výrobní výbory</w:t>
      </w:r>
      <w:r w:rsidR="007914E9">
        <w:t>, 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t xml:space="preserve">Harmonogramem, </w:t>
      </w:r>
      <w:r w:rsidR="00B71379" w:rsidRPr="006A7B6C">
        <w:t>minimálně však 2x pro</w:t>
      </w:r>
      <w:r w:rsidR="00B71379">
        <w:t xml:space="preserve"> každou Dílčí část</w:t>
      </w:r>
      <w:r w:rsidR="007914E9">
        <w:t xml:space="preserve"> Díla</w:t>
      </w:r>
      <w:r w:rsidR="00B71379">
        <w:t xml:space="preserve">. </w:t>
      </w:r>
      <w:r w:rsidRPr="006A7B6C">
        <w:t>Pozvánky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B9D556B" w14:textId="77777777" w:rsidR="00B83CC4" w:rsidRDefault="00F01CA3" w:rsidP="00B83CC4">
      <w:pPr>
        <w:pStyle w:val="Nadpis3"/>
      </w:pPr>
      <w:r w:rsidRPr="006A7B6C">
        <w:t xml:space="preserve">V průběhu provádění Díla se Zhotovitel zavazuje řešení konzultovat s </w:t>
      </w:r>
      <w:r w:rsidRPr="000140FB">
        <w:t>Objednatelem a dále dle pokynů Objednatele s</w:t>
      </w:r>
      <w:r w:rsidR="000140FB">
        <w:t xml:space="preserve"> Povodím Moravy, </w:t>
      </w:r>
      <w:proofErr w:type="spellStart"/>
      <w:r w:rsidR="000140FB">
        <w:t>s.p</w:t>
      </w:r>
      <w:proofErr w:type="spellEnd"/>
      <w:r w:rsidR="000140FB">
        <w:t>., Státní plavební Správou – pobočka Přerov, provozovatelem MVE Bělov, obcí Bělov a městem Otrokovice</w:t>
      </w:r>
      <w:r w:rsidRPr="006A7B6C">
        <w:t>, případně další</w:t>
      </w:r>
      <w:r>
        <w:t>mi</w:t>
      </w:r>
      <w:r w:rsidRPr="006A7B6C">
        <w:t xml:space="preserve"> </w:t>
      </w:r>
      <w:r>
        <w:t>Objednatelem určenými</w:t>
      </w:r>
      <w:r w:rsidRPr="006A7B6C">
        <w:t xml:space="preserve"> subjekty, majiteli dotčených pozemků</w:t>
      </w:r>
      <w:r w:rsidR="000140FB">
        <w:t xml:space="preserve"> a staveb</w:t>
      </w:r>
      <w:r w:rsidRPr="006A7B6C">
        <w:t>, orgány ochrany přírody, dotčenými orgány státní správy a dalšími dotčenými subjekty. Výstupem těchto konzultací bude záznam či zápis z jednání, který se Zhotovitel zavazuje zpracovat.</w:t>
      </w:r>
    </w:p>
    <w:p w14:paraId="0DE2C80F" w14:textId="77777777" w:rsidR="00B83CC4" w:rsidRPr="00B83CC4" w:rsidRDefault="00F01CA3" w:rsidP="00B83CC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 xml:space="preserve">Zhotovitel je povinen umožnit pověřeným zaměstnancům Objednatele provádět kontrolu všech činností Zhotovitele souvisejících s prováděním Díla. Dále je Zhotovitel povinen zajistit účast svých odpovědných </w:t>
      </w:r>
      <w:r w:rsidRPr="006A7B6C">
        <w:lastRenderedPageBreak/>
        <w:t>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5021A75D" w14:textId="77777777" w:rsidR="002E12E6" w:rsidRPr="006A7B6C" w:rsidRDefault="00F01CA3" w:rsidP="002E12E6">
      <w:pPr>
        <w:pStyle w:val="Nadpis2"/>
      </w:pPr>
      <w:r w:rsidRPr="006A7B6C">
        <w:t>Práva z vadného plnění</w:t>
      </w:r>
    </w:p>
    <w:p w14:paraId="361E724D" w14:textId="77777777" w:rsidR="002E12E6" w:rsidRPr="006A7B6C" w:rsidRDefault="00F01CA3" w:rsidP="00211641">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4913D3CE" w14:textId="77777777" w:rsidR="002E12E6" w:rsidRPr="00A05410" w:rsidRDefault="00F01CA3" w:rsidP="00211641">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stavby, pak Zhotovitel odpovídá za vady </w:t>
      </w:r>
      <w:r w:rsidR="005C69BC">
        <w:t xml:space="preserve">Díla </w:t>
      </w:r>
      <w:r w:rsidRPr="00A05410">
        <w:t>po stejnou dobu, po kterou trvá podle obecné právní úpravy odpovědnost dodavatele za vady staveb ve vztahu ke konkrétní stavbě.</w:t>
      </w:r>
    </w:p>
    <w:p w14:paraId="18B16BE4" w14:textId="77777777" w:rsidR="002E12E6" w:rsidRPr="006A7B6C" w:rsidRDefault="00F01CA3" w:rsidP="00211641">
      <w:pPr>
        <w:pStyle w:val="Nadpis3"/>
      </w:pPr>
      <w:r w:rsidRPr="006A7B6C">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6984CC70" w14:textId="77777777" w:rsidR="002E12E6" w:rsidRPr="006A7B6C" w:rsidRDefault="00F01CA3" w:rsidP="00211641">
      <w:pPr>
        <w:pStyle w:val="Nadpis3"/>
      </w:pPr>
      <w:r w:rsidRPr="006A7B6C">
        <w:t>Při zjištění, že Dílo vykazuje vady, má Objednatel právo:</w:t>
      </w:r>
    </w:p>
    <w:p w14:paraId="26A3D0E3" w14:textId="77777777" w:rsidR="002E12E6" w:rsidRPr="006A7B6C" w:rsidRDefault="00F01CA3" w:rsidP="00211641">
      <w:pPr>
        <w:pStyle w:val="Nadpis4"/>
      </w:pPr>
      <w:r w:rsidRPr="006A7B6C">
        <w:t>požadovat odstranění vady poskytnutím nového plnění v přiměřené lhůtě, jedná-li se o vady, jež činí Dílo nepoužitelným,</w:t>
      </w:r>
    </w:p>
    <w:p w14:paraId="75915307" w14:textId="77777777" w:rsidR="002E12E6" w:rsidRPr="006A7B6C" w:rsidRDefault="00F01CA3" w:rsidP="00211641">
      <w:pPr>
        <w:pStyle w:val="Nadpis4"/>
      </w:pPr>
      <w:r w:rsidRPr="006A7B6C">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632B2715" w14:textId="77777777" w:rsidR="002E12E6" w:rsidRPr="006A7B6C" w:rsidRDefault="00F01CA3" w:rsidP="00211641">
      <w:pPr>
        <w:pStyle w:val="Nadpis4"/>
      </w:pPr>
      <w:r w:rsidRPr="006A7B6C">
        <w:t>požadovat přiměřenou slevu z Ceny Díla,</w:t>
      </w:r>
    </w:p>
    <w:p w14:paraId="09872E11" w14:textId="77777777" w:rsidR="002E12E6" w:rsidRDefault="00F01CA3" w:rsidP="00211641">
      <w:pPr>
        <w:pStyle w:val="Nadpis4"/>
      </w:pPr>
      <w:r w:rsidRPr="006A7B6C">
        <w:t>odstoupit od Smlouvy.</w:t>
      </w:r>
    </w:p>
    <w:p w14:paraId="21FF090F" w14:textId="77777777" w:rsidR="008A064C" w:rsidRPr="008A064C" w:rsidRDefault="00F01CA3" w:rsidP="00835A80">
      <w:pPr>
        <w:pStyle w:val="Nadpis3"/>
        <w:numPr>
          <w:ilvl w:val="0"/>
          <w:numId w:val="0"/>
        </w:numPr>
      </w:pPr>
      <w:r>
        <w:t>přičemž Objednatel svou volbu práva z vadného plnění sdělí Zhotoviteli společně s oznámením vady.</w:t>
      </w:r>
    </w:p>
    <w:p w14:paraId="500B57D8" w14:textId="77777777" w:rsidR="002E12E6" w:rsidRPr="006A7B6C" w:rsidRDefault="00F01CA3" w:rsidP="00211641">
      <w:pPr>
        <w:pStyle w:val="Nadpis3"/>
      </w:pPr>
      <w:r w:rsidRPr="006A7B6C">
        <w:t>Splnění povinnosti z vadného plnění Zhotovitelem nemá vliv na nárok Objednatele na zaplacení Smluvní pokuty a na náhradu škody.</w:t>
      </w:r>
    </w:p>
    <w:p w14:paraId="5E35D9AD" w14:textId="77777777" w:rsidR="002E12E6" w:rsidRPr="006A7B6C" w:rsidRDefault="00F01CA3" w:rsidP="00835A80">
      <w:pPr>
        <w:pStyle w:val="Nadpis3"/>
      </w:pPr>
      <w:r>
        <w:t>Od oznámení vady Díla do jejího odstranění neběží záruční doba Díla.</w:t>
      </w:r>
    </w:p>
    <w:p w14:paraId="52ECA461" w14:textId="77777777" w:rsidR="002E12E6" w:rsidRPr="006A7B6C" w:rsidRDefault="00F01CA3" w:rsidP="00211641">
      <w:pPr>
        <w:pStyle w:val="Nadpis3"/>
      </w:pPr>
      <w:r w:rsidRPr="006A7B6C">
        <w:t>O odevzdání nového bezvadného plnění po odstranění vad a o odpovědnosti za vady plnění platí ustanovení Smlouvy týkající se místa a způsobu předání Díla.</w:t>
      </w:r>
    </w:p>
    <w:p w14:paraId="5B6AF19B" w14:textId="77777777" w:rsidR="002E12E6" w:rsidRPr="006A7B6C" w:rsidRDefault="00F01CA3" w:rsidP="002E12E6">
      <w:pPr>
        <w:pStyle w:val="Nadpis2"/>
      </w:pPr>
      <w:bookmarkStart w:id="107" w:name="_Ref156320194"/>
      <w:r w:rsidRPr="006A7B6C">
        <w:t>Důvěrné informace a dokumenty</w:t>
      </w:r>
      <w:bookmarkEnd w:id="107"/>
    </w:p>
    <w:p w14:paraId="30C3B561" w14:textId="77777777" w:rsidR="002E12E6" w:rsidRPr="006A7B6C" w:rsidRDefault="00F01CA3" w:rsidP="00211641">
      <w:pPr>
        <w:pStyle w:val="Nadpis3"/>
      </w:pPr>
      <w:r w:rsidRPr="006A7B6C">
        <w:t xml:space="preserve">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 souvislosti se Smlouvou a Dílem, ať již tyto informace byly předány před, v průběhu, nebo po skončení Smlouvy. Tímto ustanovením však není dotčeno práv Objednatele zveřejnit smlouvu v souladu s </w:t>
      </w:r>
      <w:proofErr w:type="spellStart"/>
      <w:r w:rsidR="00083789" w:rsidRPr="006A7B6C">
        <w:t>ust</w:t>
      </w:r>
      <w:proofErr w:type="spellEnd"/>
      <w:r w:rsidR="00083789">
        <w:t>.</w:t>
      </w:r>
      <w:r w:rsidR="00083789" w:rsidRPr="006A7B6C">
        <w:t xml:space="preserve"> </w:t>
      </w:r>
      <w:r w:rsidRPr="006A7B6C">
        <w:t>§ 219 ZZVZ, resp. v souladu se zákonem č. 340/2015 Sb., o registru smluv.</w:t>
      </w:r>
    </w:p>
    <w:p w14:paraId="5F121D8F" w14:textId="77777777" w:rsidR="004F1316" w:rsidRPr="00A05410" w:rsidRDefault="00F01CA3" w:rsidP="004F1316">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 xml:space="preserve">ubdodavatelé) na realizaci svých prací v rámci Smlouvy. V 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 </w:t>
      </w:r>
    </w:p>
    <w:p w14:paraId="5504D030" w14:textId="77777777" w:rsidR="002E12E6" w:rsidRPr="006A7B6C" w:rsidRDefault="00F01CA3" w:rsidP="00211641">
      <w:pPr>
        <w:pStyle w:val="Nadpis3"/>
      </w:pPr>
      <w:r w:rsidRPr="006A7B6C">
        <w:t>Závazek Smluvní strany uvedený výše, se nevztahuje na ty informace, které:</w:t>
      </w:r>
    </w:p>
    <w:p w14:paraId="34B3A817" w14:textId="77777777" w:rsidR="002E12E6" w:rsidRPr="006A7B6C" w:rsidRDefault="00F01CA3" w:rsidP="00211641">
      <w:pPr>
        <w:pStyle w:val="Nadpis4"/>
      </w:pPr>
      <w:r w:rsidRPr="006A7B6C">
        <w:t>nyní nebo později se staly veřejně známými bez zavinění příslušné Smluvní strany</w:t>
      </w:r>
      <w:r w:rsidR="00083789">
        <w:t>;</w:t>
      </w:r>
    </w:p>
    <w:p w14:paraId="6B444E59" w14:textId="77777777" w:rsidR="002E12E6" w:rsidRPr="006A7B6C" w:rsidRDefault="00F01CA3" w:rsidP="00211641">
      <w:pPr>
        <w:pStyle w:val="Nadpis4"/>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367E9DED" w14:textId="77777777" w:rsidR="002E12E6" w:rsidRPr="006A7B6C" w:rsidRDefault="00F01CA3" w:rsidP="00211641">
      <w:pPr>
        <w:pStyle w:val="Nadpis4"/>
      </w:pPr>
      <w:r w:rsidRPr="006A7B6C">
        <w:lastRenderedPageBreak/>
        <w:t>byly poskytnuty státnímu orgánu nebo jiné třetí osobě na základě pravomocného rozhodnutí nebo na základě právního předpisu.</w:t>
      </w:r>
    </w:p>
    <w:p w14:paraId="327D4EA9" w14:textId="77777777" w:rsidR="002E12E6" w:rsidRPr="006A7B6C" w:rsidRDefault="00F01CA3" w:rsidP="00211641">
      <w:pPr>
        <w:pStyle w:val="Nadpis3"/>
      </w:pPr>
      <w:r w:rsidRPr="006A7B6C">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0C3F80C4" w14:textId="77777777" w:rsidR="002E12E6" w:rsidRPr="006A7B6C" w:rsidRDefault="00F01CA3" w:rsidP="00211641">
      <w:pPr>
        <w:pStyle w:val="Nadpis3"/>
      </w:pPr>
      <w:r w:rsidRPr="006A7B6C">
        <w:t>Předmětem ochrany jsou i veškeré projektové dokumentace včetně dokumentů souvisejících s</w:t>
      </w:r>
      <w:r w:rsidR="00030CDC">
        <w:t> </w:t>
      </w:r>
      <w:r w:rsidRPr="006A7B6C">
        <w:t>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Objednateli. Toho ustanovení se týká i veškerých osob, které jsou se Zhotovitelem v rámci této akce ve smluvním vztahu.</w:t>
      </w:r>
    </w:p>
    <w:p w14:paraId="7B3B8ABC" w14:textId="77777777" w:rsidR="002E12E6" w:rsidRPr="006A7B6C" w:rsidRDefault="00F01CA3" w:rsidP="00211641">
      <w:pPr>
        <w:pStyle w:val="Nadpis3"/>
      </w:pPr>
      <w:r w:rsidRPr="006A7B6C">
        <w:t>Výše uvedená ustanovení tohoto článku nemění žádným způsobem jakýkoli převzatý závazek důvěrnosti daný kteroukoliv ze Smluvních stran před podpisem této Smlouvy.</w:t>
      </w:r>
    </w:p>
    <w:p w14:paraId="36463C98" w14:textId="77777777" w:rsidR="002E12E6" w:rsidRPr="006A7B6C" w:rsidRDefault="00F01CA3" w:rsidP="00211641">
      <w:pPr>
        <w:pStyle w:val="Nadpis3"/>
      </w:pPr>
      <w:r w:rsidRPr="006A7B6C">
        <w:t>Práva a povinnosti vyplývající z tohoto článku Smlouvy zavazují Smluvní strany i po skončení Smlouvy, ať už k němu dojde z jakéhokoli důvodu.</w:t>
      </w:r>
    </w:p>
    <w:p w14:paraId="3F8F5515" w14:textId="77777777" w:rsidR="002E12E6" w:rsidRPr="006A7B6C" w:rsidRDefault="00F01CA3" w:rsidP="00211641">
      <w:pPr>
        <w:pStyle w:val="Nadpis3"/>
      </w:pPr>
      <w:r w:rsidRPr="006A7B6C">
        <w:t>Žádná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8BFD381" w14:textId="77777777" w:rsidR="002E12E6" w:rsidRPr="006A7B6C" w:rsidRDefault="00F01CA3" w:rsidP="00211641">
      <w:pPr>
        <w:pStyle w:val="Nadpis3"/>
      </w:pPr>
      <w:r w:rsidRPr="006A7B6C">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7221E3A3" w14:textId="77777777" w:rsidR="002E12E6" w:rsidRPr="006A7B6C" w:rsidRDefault="00F01CA3" w:rsidP="00211641">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1926D416" w14:textId="77777777" w:rsidR="002E12E6" w:rsidRPr="006A7B6C" w:rsidRDefault="00F01CA3" w:rsidP="00211641">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01A30AD1" w14:textId="77777777" w:rsidR="002E12E6" w:rsidRPr="006A7B6C" w:rsidRDefault="00F01CA3" w:rsidP="00211641">
      <w:pPr>
        <w:pStyle w:val="Nadpis3"/>
      </w:pPr>
      <w:r w:rsidRPr="006A7B6C">
        <w:t>Získání práva na využívání těchto předmětů průmyslového vlastnictví k účelu vyplývajícímu ze Smlouvy, je zahrnuto v ceně Díla, dohodnuté ve Smlouvě.</w:t>
      </w:r>
    </w:p>
    <w:p w14:paraId="66E29797" w14:textId="77777777" w:rsidR="002E12E6" w:rsidRPr="006A7B6C" w:rsidRDefault="00F01CA3" w:rsidP="00211641">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1DDE6762" w14:textId="77777777" w:rsidR="002E12E6" w:rsidRPr="006A7B6C" w:rsidRDefault="00F01CA3" w:rsidP="00211641">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830CC47" w14:textId="77777777" w:rsidR="002E12E6" w:rsidRPr="006A7B6C" w:rsidRDefault="00F01CA3" w:rsidP="00211641">
      <w:pPr>
        <w:pStyle w:val="Nadpis3"/>
      </w:pPr>
      <w:r w:rsidRPr="006A7B6C">
        <w:lastRenderedPageBreak/>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0319AA0C" w14:textId="77777777" w:rsidR="002E12E6" w:rsidRPr="006A7B6C" w:rsidRDefault="00F01CA3" w:rsidP="00211641">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0A9D315B" w14:textId="77777777" w:rsidR="002E12E6" w:rsidRPr="006A7B6C" w:rsidRDefault="00F01CA3" w:rsidP="00211641">
      <w:pPr>
        <w:pStyle w:val="Nadpis3"/>
      </w:pPr>
      <w:r w:rsidRPr="006A7B6C">
        <w:t>Ustanovením tohoto článku nejsou a nemohou být jakýmkoliv způsobem dotčena nebo omezena práva k průmyslovému nebo jinému duševnímu vlastnictví kterékoliv ze Smluvních stran, zejména práva k vynálezům, užitným vzorům, průmyslovým vzorům ochranným známkám a licencím.</w:t>
      </w:r>
    </w:p>
    <w:p w14:paraId="4B7B1CDE" w14:textId="77777777" w:rsidR="002E12E6" w:rsidRPr="006A7B6C" w:rsidRDefault="00F01CA3" w:rsidP="00211641">
      <w:pPr>
        <w:pStyle w:val="Nadpis3"/>
      </w:pPr>
      <w:r w:rsidRPr="006A7B6C">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4D0F52F2" w14:textId="77777777" w:rsidR="002E12E6" w:rsidRPr="006A7B6C" w:rsidRDefault="00F01CA3" w:rsidP="006261E2">
      <w:pPr>
        <w:pStyle w:val="Nadpis2"/>
      </w:pPr>
      <w:bookmarkStart w:id="108" w:name="_Ref144842562"/>
      <w:bookmarkStart w:id="109" w:name="_Ref156166573"/>
      <w:r w:rsidRPr="006A7B6C">
        <w:t>Smluvní pokuty</w:t>
      </w:r>
      <w:bookmarkEnd w:id="108"/>
      <w:r w:rsidR="00143A84">
        <w:t xml:space="preserve"> a náhrada škody</w:t>
      </w:r>
      <w:bookmarkEnd w:id="109"/>
    </w:p>
    <w:p w14:paraId="5FEDE474" w14:textId="77777777" w:rsidR="006261E2" w:rsidRPr="00ED329A" w:rsidRDefault="00F01CA3" w:rsidP="006261E2">
      <w:pPr>
        <w:pStyle w:val="Nadpis3"/>
      </w:pPr>
      <w:r w:rsidRPr="00ED329A">
        <w:t xml:space="preserve">Za každou </w:t>
      </w:r>
      <w:r w:rsidR="008F1F52" w:rsidRPr="00ED329A">
        <w:t>vadu Díla</w:t>
      </w:r>
      <w:r w:rsidRPr="00ED329A">
        <w:t xml:space="preserve">, </w:t>
      </w:r>
    </w:p>
    <w:p w14:paraId="44622E7A" w14:textId="77777777" w:rsidR="006261E2" w:rsidRPr="00ED329A" w:rsidRDefault="00F01CA3" w:rsidP="006261E2">
      <w:pPr>
        <w:pStyle w:val="Nadpis4"/>
      </w:pPr>
      <w:bookmarkStart w:id="110" w:name="_Ref156322842"/>
      <w:r w:rsidRPr="00ED329A">
        <w:t xml:space="preserve">která bude mít za následek (i) vznik dodatečných nákladů na straně </w:t>
      </w:r>
      <w:r w:rsidR="008F1F52" w:rsidRPr="00ED329A">
        <w:t xml:space="preserve">Objednatele </w:t>
      </w:r>
      <w:r w:rsidRPr="00ED329A">
        <w:t>ve výši 50.000,- až 200.000,- Kč nebo (</w:t>
      </w:r>
      <w:proofErr w:type="spellStart"/>
      <w:r w:rsidRPr="00ED329A">
        <w:t>ii</w:t>
      </w:r>
      <w:proofErr w:type="spellEnd"/>
      <w:r w:rsidRPr="00ED329A">
        <w:t xml:space="preserve">) prodloužení délky zadávacího řízení na výběr zhotovitele </w:t>
      </w:r>
      <w:r w:rsidR="008F1F52" w:rsidRPr="00ED329A">
        <w:t xml:space="preserve">Stavby </w:t>
      </w:r>
      <w:r w:rsidRPr="00ED329A">
        <w:t xml:space="preserve">(např. z důvodu prodloužení lhůty pro podání nabídek) nebo odklad okamžiku, kdy bude </w:t>
      </w:r>
      <w:r w:rsidR="008F1F52" w:rsidRPr="00ED329A">
        <w:t xml:space="preserve">Objednatel </w:t>
      </w:r>
      <w:r w:rsidRPr="00ED329A">
        <w:t xml:space="preserve">objektivně schopen zahájit zadávací řízení na výběr zhotovitele  </w:t>
      </w:r>
      <w:r w:rsidR="008F1F52" w:rsidRPr="00ED329A">
        <w:t xml:space="preserve">Stavby </w:t>
      </w:r>
      <w:r w:rsidRPr="00ED329A">
        <w:t xml:space="preserve">nebo provést jakýkoliv úkon související se zadáním zakázky na výběr zhotovitele </w:t>
      </w:r>
      <w:r w:rsidR="008F1F52" w:rsidRPr="00ED329A">
        <w:t>Stavby</w:t>
      </w:r>
      <w:r w:rsidRPr="00ED329A">
        <w:t>, o 10 až 30 dnů, nebo (</w:t>
      </w:r>
      <w:proofErr w:type="spellStart"/>
      <w:r w:rsidRPr="00ED329A">
        <w:t>iii</w:t>
      </w:r>
      <w:proofErr w:type="spellEnd"/>
      <w:r w:rsidRPr="00ED329A">
        <w:t xml:space="preserve">) odklad zahájení plnění smlouvy zhotovitelem </w:t>
      </w:r>
      <w:r w:rsidR="008F1F52" w:rsidRPr="00ED329A">
        <w:t xml:space="preserve">Stavby </w:t>
      </w:r>
      <w:r w:rsidRPr="00ED329A">
        <w:t xml:space="preserve">o 10 až 30 dnů, </w:t>
      </w:r>
      <w:r w:rsidR="008F1F52" w:rsidRPr="00ED329A">
        <w:t>zaplatí Zhotovitel Objednateli smluvní pokutu</w:t>
      </w:r>
      <w:r w:rsidRPr="00ED329A">
        <w:t xml:space="preserve"> ve výši 10.000,- Kč </w:t>
      </w:r>
      <w:r w:rsidR="008F1F52" w:rsidRPr="00ED329A">
        <w:t>v případě výskytu každé takové vady</w:t>
      </w:r>
      <w:r w:rsidRPr="00ED329A">
        <w:t>;</w:t>
      </w:r>
      <w:bookmarkEnd w:id="110"/>
      <w:r w:rsidRPr="00ED329A">
        <w:t xml:space="preserve"> </w:t>
      </w:r>
    </w:p>
    <w:p w14:paraId="059DCD39" w14:textId="77777777" w:rsidR="006261E2" w:rsidRPr="00E718A1" w:rsidRDefault="00F01CA3" w:rsidP="006261E2">
      <w:pPr>
        <w:pStyle w:val="Nadpis4"/>
      </w:pPr>
      <w:r w:rsidRPr="00E718A1">
        <w:t xml:space="preserve">která bude mít za následek (i) vznik dodatečných nákladů na straně </w:t>
      </w:r>
      <w:r w:rsidR="00310BA7" w:rsidRPr="00E718A1">
        <w:t>Objednate</w:t>
      </w:r>
      <w:r w:rsidR="00E718A1" w:rsidRPr="00E718A1">
        <w:t>le</w:t>
      </w:r>
      <w:r w:rsidRPr="00E718A1">
        <w:t xml:space="preserve"> ve výši 200.001,- až 2.000.000,- Kč nebo (</w:t>
      </w:r>
      <w:proofErr w:type="spellStart"/>
      <w:r w:rsidRPr="00E718A1">
        <w:t>ii</w:t>
      </w:r>
      <w:proofErr w:type="spellEnd"/>
      <w:r w:rsidRPr="00E718A1">
        <w:t xml:space="preserve">) prodloužení délky zadávacího řízení na výběr zhotovitele </w:t>
      </w:r>
      <w:r w:rsidR="00E718A1">
        <w:t>Stavby</w:t>
      </w:r>
      <w:r w:rsidRPr="00E718A1">
        <w:t xml:space="preserve"> (např. z důvodu prodloužení lhůty pro podání nabídek) nebo odklad okamžiku, kdy bude </w:t>
      </w:r>
      <w:r w:rsidR="00E718A1">
        <w:t>Objednatel</w:t>
      </w:r>
      <w:r w:rsidRPr="00E718A1">
        <w:t xml:space="preserve"> objektivně schopen zahájit zadávací řízení na výběr zhotovitele </w:t>
      </w:r>
      <w:r w:rsidR="00E718A1">
        <w:t>Stavby</w:t>
      </w:r>
      <w:r w:rsidRPr="00E718A1">
        <w:t xml:space="preserve"> nebo provést jakýkoliv úkon související se zadáním zakázky na výběr zhotovitele </w:t>
      </w:r>
      <w:r w:rsidR="00E718A1">
        <w:t>Stavby</w:t>
      </w:r>
      <w:r w:rsidRPr="00E718A1">
        <w:t>, o 31 až 60 dnů, nebo (</w:t>
      </w:r>
      <w:proofErr w:type="spellStart"/>
      <w:r w:rsidRPr="00E718A1">
        <w:t>iii</w:t>
      </w:r>
      <w:proofErr w:type="spellEnd"/>
      <w:r w:rsidRPr="00E718A1">
        <w:t xml:space="preserve">) odklad zahájení plnění smlouvy zhotovitelem o 31 až 60 dnů, </w:t>
      </w:r>
      <w:r w:rsidR="00E718A1" w:rsidRPr="00ED329A">
        <w:t xml:space="preserve">zaplatí Zhotovitel Objednateli smluvní pokutu ve výši </w:t>
      </w:r>
      <w:r w:rsidRPr="00E718A1">
        <w:t xml:space="preserve">20.000,- Kč </w:t>
      </w:r>
      <w:r w:rsidR="00E718A1" w:rsidRPr="00ED329A">
        <w:t>v případě výskytu každé takové vady</w:t>
      </w:r>
      <w:r w:rsidRPr="00E718A1">
        <w:t xml:space="preserve">; </w:t>
      </w:r>
    </w:p>
    <w:p w14:paraId="11D6C173" w14:textId="77777777" w:rsidR="006261E2" w:rsidRPr="00E718A1" w:rsidRDefault="00F01CA3" w:rsidP="006261E2">
      <w:pPr>
        <w:pStyle w:val="Nadpis4"/>
      </w:pPr>
      <w:bookmarkStart w:id="111" w:name="_Ref156322844"/>
      <w:r w:rsidRPr="00E718A1">
        <w:t xml:space="preserve">která bude mít za následek (i) vznik dodatečných nákladů na straně </w:t>
      </w:r>
      <w:r w:rsidR="00E718A1" w:rsidRPr="00E718A1">
        <w:t xml:space="preserve">Objednatele </w:t>
      </w:r>
      <w:r w:rsidRPr="00E718A1">
        <w:t>ve výši přesahující 2.000.000,- Kč nebo (</w:t>
      </w:r>
      <w:proofErr w:type="spellStart"/>
      <w:r w:rsidRPr="00E718A1">
        <w:t>ii</w:t>
      </w:r>
      <w:proofErr w:type="spellEnd"/>
      <w:r w:rsidRPr="00E718A1">
        <w:t xml:space="preserve">) prodloužení délky zadávacího řízení na výběr zhotovitele </w:t>
      </w:r>
      <w:r w:rsidR="00E718A1">
        <w:t>Stavby</w:t>
      </w:r>
      <w:r w:rsidR="00E718A1" w:rsidRPr="00E718A1">
        <w:t xml:space="preserve"> </w:t>
      </w:r>
      <w:r w:rsidRPr="00E718A1">
        <w:t xml:space="preserve">(např. z důvodu prodloužení lhůty pro podání nabídek) nebo odklad okamžiku, kdy bude </w:t>
      </w:r>
      <w:r w:rsidR="00E718A1" w:rsidRPr="00E718A1">
        <w:t xml:space="preserve">Objednatel </w:t>
      </w:r>
      <w:r w:rsidRPr="00E718A1">
        <w:t xml:space="preserve">objektivně schopen zahájit zadávací řízení na výběr zhotovitele </w:t>
      </w:r>
      <w:r w:rsidR="00E718A1">
        <w:t>Stavby</w:t>
      </w:r>
      <w:r w:rsidR="00E718A1" w:rsidRPr="00E718A1">
        <w:t xml:space="preserve"> </w:t>
      </w:r>
      <w:r w:rsidRPr="00E718A1">
        <w:t xml:space="preserve">nebo provést jakýkoliv úkon související se zadáním zakázky na výběr zhotovitele </w:t>
      </w:r>
      <w:r w:rsidR="00E718A1">
        <w:t>Stavby</w:t>
      </w:r>
      <w:r w:rsidRPr="00E718A1">
        <w:t>, o více než 60 dnů, nebo (</w:t>
      </w:r>
      <w:proofErr w:type="spellStart"/>
      <w:r w:rsidRPr="00E718A1">
        <w:t>iii</w:t>
      </w:r>
      <w:proofErr w:type="spellEnd"/>
      <w:r w:rsidRPr="00E718A1">
        <w:t xml:space="preserve">) odklad zahájení plnění smlouvy zhotovitelem </w:t>
      </w:r>
      <w:r w:rsidR="00E718A1">
        <w:t>Stavby</w:t>
      </w:r>
      <w:r w:rsidR="00E718A1" w:rsidRPr="00E718A1">
        <w:t xml:space="preserve"> </w:t>
      </w:r>
      <w:r w:rsidRPr="00E718A1">
        <w:t xml:space="preserve">o více než 60 dnů, </w:t>
      </w:r>
      <w:r w:rsidR="00E718A1" w:rsidRPr="00ED329A">
        <w:t xml:space="preserve">zaplatí Zhotovitel Objednateli smluvní pokutu ve výši </w:t>
      </w:r>
      <w:r w:rsidRPr="00E718A1">
        <w:t xml:space="preserve">50.000,- Kč </w:t>
      </w:r>
      <w:r w:rsidR="00E718A1" w:rsidRPr="00ED329A">
        <w:t>v případě výskytu každé takové vady</w:t>
      </w:r>
      <w:r w:rsidRPr="00E718A1">
        <w:t>.</w:t>
      </w:r>
      <w:bookmarkEnd w:id="111"/>
    </w:p>
    <w:p w14:paraId="76C82607" w14:textId="77777777" w:rsidR="009E4807" w:rsidRDefault="00F01CA3" w:rsidP="00C82FEE">
      <w:pPr>
        <w:pStyle w:val="Nadpis3"/>
      </w:pPr>
      <w:bookmarkStart w:id="112" w:name="_Ref158155379"/>
      <w:r>
        <w:t xml:space="preserve">V případě, kdy žádost o povolení záměru vypracovaná Zhotovitelem v souladu s čl. </w:t>
      </w:r>
      <w:r>
        <w:fldChar w:fldCharType="begin"/>
      </w:r>
      <w:r>
        <w:instrText xml:space="preserve"> REF _Ref158155233 \r \h </w:instrText>
      </w:r>
      <w:r>
        <w:fldChar w:fldCharType="separate"/>
      </w:r>
      <w:r w:rsidR="007456A0">
        <w:t>2.10.2</w:t>
      </w:r>
      <w:r>
        <w:fldChar w:fldCharType="end"/>
      </w:r>
      <w:r>
        <w:t xml:space="preserve"> </w:t>
      </w:r>
      <w:r w:rsidR="00D53969">
        <w:t xml:space="preserve">Smlouvy </w:t>
      </w:r>
      <w:r>
        <w:t>bude vykazovat vady, ze</w:t>
      </w:r>
      <w:r w:rsidR="00433764">
        <w:t>j</w:t>
      </w:r>
      <w:r>
        <w:t xml:space="preserve">ména </w:t>
      </w:r>
      <w:r w:rsidR="00433764">
        <w:t xml:space="preserve">vady žádosti </w:t>
      </w:r>
      <w:r>
        <w:t xml:space="preserve">ve smyslu § </w:t>
      </w:r>
      <w:r w:rsidR="00433764">
        <w:t>185 Stavebního zákona, zaplatí Zhotovitel Objednateli smluvní pokutu</w:t>
      </w:r>
      <w:r w:rsidR="00433764" w:rsidRPr="00433764">
        <w:t xml:space="preserve"> </w:t>
      </w:r>
      <w:r w:rsidR="00433764">
        <w:t xml:space="preserve">ve výši </w:t>
      </w:r>
      <w:r w:rsidR="000140FB">
        <w:t>5.000,-</w:t>
      </w:r>
      <w:r w:rsidR="00433764">
        <w:t xml:space="preserve"> Kč za každou jednotlivou vadu žádosti, nejvýše však v úhrnu částku </w:t>
      </w:r>
      <w:r w:rsidR="000140FB">
        <w:t>25.000,- Kč</w:t>
      </w:r>
      <w:r w:rsidR="00433764">
        <w:t>.</w:t>
      </w:r>
      <w:bookmarkEnd w:id="112"/>
    </w:p>
    <w:p w14:paraId="7767BECB" w14:textId="77777777" w:rsidR="00171C3D" w:rsidRDefault="00F01CA3" w:rsidP="00C82FEE">
      <w:pPr>
        <w:pStyle w:val="Nadpis3"/>
      </w:pPr>
      <w:r>
        <w:t xml:space="preserve">Pokud by Zhotovitel odmítl vykonávat povinnosti </w:t>
      </w:r>
      <w:r w:rsidR="00523979">
        <w:t xml:space="preserve">Autorského dozoru dle čl. </w:t>
      </w:r>
      <w:r w:rsidR="00523979">
        <w:fldChar w:fldCharType="begin"/>
      </w:r>
      <w:r w:rsidR="00523979">
        <w:instrText xml:space="preserve"> REF _Ref150376668 \r \h </w:instrText>
      </w:r>
      <w:r w:rsidR="00523979">
        <w:fldChar w:fldCharType="separate"/>
      </w:r>
      <w:r w:rsidR="007456A0">
        <w:t>2.14</w:t>
      </w:r>
      <w:r w:rsidR="00523979">
        <w:fldChar w:fldCharType="end"/>
      </w:r>
      <w:r w:rsidR="00523979">
        <w:t xml:space="preserve"> </w:t>
      </w:r>
      <w:r w:rsidR="006E324D">
        <w:t xml:space="preserve">Smlouvy nebo pokud by </w:t>
      </w:r>
      <w:r w:rsidR="00061B98">
        <w:t xml:space="preserve">tyto povinnosti vykonával v rozporu s čl. </w:t>
      </w:r>
      <w:r w:rsidR="00061B98">
        <w:fldChar w:fldCharType="begin"/>
      </w:r>
      <w:r w:rsidR="00061B98">
        <w:instrText xml:space="preserve"> REF _Ref150376668 \r \h </w:instrText>
      </w:r>
      <w:r w:rsidR="00061B98">
        <w:fldChar w:fldCharType="separate"/>
      </w:r>
      <w:r w:rsidR="007456A0">
        <w:t>2.14</w:t>
      </w:r>
      <w:r w:rsidR="00061B98">
        <w:fldChar w:fldCharType="end"/>
      </w:r>
      <w:r w:rsidR="00061B98">
        <w:t xml:space="preserve"> Smlouvy, zaplatí Zhotovitel Objednateli smluvní pokutu ve výši </w:t>
      </w:r>
      <w:r w:rsidR="000140FB">
        <w:t>5.000,-</w:t>
      </w:r>
      <w:r w:rsidR="00061B98">
        <w:t xml:space="preserve"> Kč za každý jednotlivý případ porušení uvedené povinnosti.</w:t>
      </w:r>
    </w:p>
    <w:p w14:paraId="620F7372" w14:textId="77777777" w:rsidR="00C82FEE" w:rsidRPr="00D34946" w:rsidRDefault="00F01CA3" w:rsidP="00C82FEE">
      <w:pPr>
        <w:pStyle w:val="Nadpis3"/>
      </w:pPr>
      <w:r w:rsidRPr="000140FB">
        <w:lastRenderedPageBreak/>
        <w:t xml:space="preserve">Jestliže Zhotovitel poruší některou ze svých povinností uvedených v článku </w:t>
      </w:r>
      <w:r w:rsidR="00D34946" w:rsidRPr="000140FB">
        <w:fldChar w:fldCharType="begin"/>
      </w:r>
      <w:r w:rsidR="00D34946" w:rsidRPr="000140FB">
        <w:instrText xml:space="preserve"> REF _Ref156320194 \r \h  \* MERGEFORMAT </w:instrText>
      </w:r>
      <w:r w:rsidR="00D34946" w:rsidRPr="000140FB">
        <w:fldChar w:fldCharType="separate"/>
      </w:r>
      <w:r w:rsidR="007456A0">
        <w:t>3.17</w:t>
      </w:r>
      <w:r w:rsidR="00D34946" w:rsidRPr="000140FB">
        <w:fldChar w:fldCharType="end"/>
      </w:r>
      <w:r w:rsidR="00D34946" w:rsidRPr="000140FB">
        <w:t xml:space="preserve"> </w:t>
      </w:r>
      <w:r w:rsidRPr="000140FB">
        <w:t xml:space="preserve">Smlouvy nebo některou ze svých povinností uvedených v čl. </w:t>
      </w:r>
      <w:r w:rsidR="00DE52FD" w:rsidRPr="000140FB">
        <w:fldChar w:fldCharType="begin"/>
      </w:r>
      <w:r w:rsidR="00DE52FD" w:rsidRPr="000140FB">
        <w:instrText xml:space="preserve"> REF _Ref156320174 \r \h </w:instrText>
      </w:r>
      <w:r w:rsidR="00D34946" w:rsidRPr="000140FB">
        <w:instrText xml:space="preserve"> \* MERGEFORMAT </w:instrText>
      </w:r>
      <w:r w:rsidR="00DE52FD" w:rsidRPr="000140FB">
        <w:fldChar w:fldCharType="separate"/>
      </w:r>
      <w:r w:rsidR="007456A0">
        <w:t>3.7.1</w:t>
      </w:r>
      <w:r w:rsidR="00DE52FD" w:rsidRPr="000140FB">
        <w:fldChar w:fldCharType="end"/>
      </w:r>
      <w:r w:rsidR="00053452" w:rsidRPr="000140FB">
        <w:t xml:space="preserve"> </w:t>
      </w:r>
      <w:r w:rsidRPr="000140FB">
        <w:t xml:space="preserve">Smlouvy, zaplatí Zhotovitel Objednateli smluvní pokutu ve výši </w:t>
      </w:r>
      <w:r w:rsidR="000140FB" w:rsidRPr="000140FB">
        <w:t>10.000,-</w:t>
      </w:r>
      <w:r w:rsidRPr="000140FB">
        <w:t xml:space="preserve"> Kč za každý jednotlivý případ porušení.</w:t>
      </w:r>
      <w:r w:rsidRPr="00D34946">
        <w:t xml:space="preserve"> </w:t>
      </w:r>
    </w:p>
    <w:p w14:paraId="05CCC671" w14:textId="77777777" w:rsidR="006261E2" w:rsidRPr="00053452" w:rsidRDefault="00F01CA3" w:rsidP="006261E2">
      <w:pPr>
        <w:pStyle w:val="Nadpis3"/>
      </w:pPr>
      <w:r w:rsidRPr="00053452">
        <w:t xml:space="preserve">Jestliže Zhotovitel poruší svou povinnost mít ke všem činnostem prováděným dle této Smlouvy potřebná oprávnění podle článku </w:t>
      </w:r>
      <w:r w:rsidR="00441446">
        <w:fldChar w:fldCharType="begin"/>
      </w:r>
      <w:r w:rsidR="00441446">
        <w:instrText xml:space="preserve"> REF _Ref156321533 \r \h </w:instrText>
      </w:r>
      <w:r w:rsidR="00441446">
        <w:fldChar w:fldCharType="separate"/>
      </w:r>
      <w:r w:rsidR="007456A0">
        <w:t>3.7.2</w:t>
      </w:r>
      <w:r w:rsidR="00441446">
        <w:fldChar w:fldCharType="end"/>
      </w:r>
      <w:r w:rsidR="00882481" w:rsidRPr="00053452">
        <w:t xml:space="preserve"> Smlouvy </w:t>
      </w:r>
      <w:r w:rsidRPr="00053452">
        <w:t xml:space="preserve">a porušení této povinnosti způsobí prodlení Zhotovitele se splněním dílčí části Díla nebo bude mít jakýkoliv jiný negativní vliv na Objednatele a využitelnost jednotlivých částí Díla Objednatelem, zaplatí Zhotovitel Objednateli smluvní pokutu ve výši 50.000,- Kč za každý jednotlivý případ porušení. </w:t>
      </w:r>
    </w:p>
    <w:p w14:paraId="1BE5915A" w14:textId="77777777" w:rsidR="006261E2" w:rsidRPr="007C3C57" w:rsidRDefault="00F01CA3" w:rsidP="006261E2">
      <w:pPr>
        <w:pStyle w:val="Nadpis3"/>
      </w:pPr>
      <w:r w:rsidRPr="007C3C57">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7456A0">
        <w:t>2.7</w:t>
      </w:r>
      <w:r w:rsidR="007C3C57" w:rsidRPr="007C3C57">
        <w:fldChar w:fldCharType="end"/>
      </w:r>
      <w:r w:rsidR="007C3C57" w:rsidRPr="007C3C57">
        <w:t xml:space="preserve"> </w:t>
      </w:r>
      <w:r w:rsidRPr="007C3C57">
        <w:t xml:space="preserve">Smlouvy, má Objednatel právo na zaplacení </w:t>
      </w:r>
      <w:r w:rsidR="00D21F2B">
        <w:t>s</w:t>
      </w:r>
      <w:r w:rsidRPr="007C3C57">
        <w:t>mluvní pokuty ve výši 3.000,- Kč za každý den prodlení s plněním této povinnosti.</w:t>
      </w:r>
    </w:p>
    <w:p w14:paraId="5105FB4B" w14:textId="77777777" w:rsidR="006261E2" w:rsidRPr="007C3C57" w:rsidRDefault="00F01CA3" w:rsidP="006261E2">
      <w:pPr>
        <w:pStyle w:val="Nadpis3"/>
      </w:pPr>
      <w:r w:rsidRPr="007C3C57">
        <w:t xml:space="preserve">Jestliže Zhotovitel poruší svoji povinnost dle čl. </w:t>
      </w:r>
      <w:r w:rsidR="003931D8">
        <w:fldChar w:fldCharType="begin"/>
      </w:r>
      <w:r w:rsidR="003931D8">
        <w:instrText xml:space="preserve"> REF _Ref156320969 \r \h </w:instrText>
      </w:r>
      <w:r w:rsidR="003931D8">
        <w:fldChar w:fldCharType="separate"/>
      </w:r>
      <w:r w:rsidR="007456A0">
        <w:t>3.8.1</w:t>
      </w:r>
      <w:r w:rsidR="003931D8">
        <w:fldChar w:fldCharType="end"/>
      </w:r>
      <w:r w:rsidR="003931D8">
        <w:t xml:space="preserve"> </w:t>
      </w:r>
      <w:r w:rsidRPr="007C3C57">
        <w:t xml:space="preserve">případně ve spojení s čl. </w:t>
      </w:r>
      <w:r w:rsidR="003931D8">
        <w:fldChar w:fldCharType="begin"/>
      </w:r>
      <w:r w:rsidR="003931D8">
        <w:instrText xml:space="preserve"> REF _Ref156320982 \r \h </w:instrText>
      </w:r>
      <w:r w:rsidR="003931D8">
        <w:fldChar w:fldCharType="separate"/>
      </w:r>
      <w:r w:rsidR="007456A0">
        <w:t>3.8.3</w:t>
      </w:r>
      <w:r w:rsidR="003931D8">
        <w:fldChar w:fldCharType="end"/>
      </w:r>
      <w:r w:rsidRPr="007C3C57">
        <w:t xml:space="preserve"> Smlouvy a v</w:t>
      </w:r>
      <w:r w:rsidR="004306F0">
        <w:t> </w:t>
      </w:r>
      <w:r w:rsidRPr="007C3C57">
        <w:t xml:space="preserve">průběhu plnění této Smlouvy nebo provádění Stavby dojde k takovému nárůstu celkových skutečných nebo celkových předpokládaných nákladů Stavby oproti celkovým nákladům Stavby odhadnutým podle čl. </w:t>
      </w:r>
      <w:r w:rsidR="005E73BA">
        <w:fldChar w:fldCharType="begin"/>
      </w:r>
      <w:r w:rsidR="005E73BA">
        <w:instrText xml:space="preserve"> REF _Ref160043957 \r \h </w:instrText>
      </w:r>
      <w:r w:rsidR="005E73BA">
        <w:fldChar w:fldCharType="separate"/>
      </w:r>
      <w:r w:rsidR="007456A0">
        <w:t>2.12.2</w:t>
      </w:r>
      <w:r w:rsidR="005E73BA">
        <w:fldChar w:fldCharType="end"/>
      </w:r>
      <w:r w:rsidR="005E73BA">
        <w:t xml:space="preserve"> </w:t>
      </w:r>
      <w:r w:rsidRPr="007C3C57">
        <w:t xml:space="preserve">Smlouvy, že výše shora uvedeného nárůstu nákladů (do níž se nezapočítává zvýšení odhadovaných nákladů prokazatelně způsobeného skutečnostmi uvedenými v čl. </w:t>
      </w:r>
      <w:r w:rsidR="00CB189F">
        <w:fldChar w:fldCharType="begin"/>
      </w:r>
      <w:r w:rsidR="00CB189F">
        <w:instrText xml:space="preserve"> REF _Ref156321186 \r \h </w:instrText>
      </w:r>
      <w:r w:rsidR="00CB189F">
        <w:fldChar w:fldCharType="separate"/>
      </w:r>
      <w:r w:rsidR="007456A0">
        <w:t>3.8.1.1</w:t>
      </w:r>
      <w:r w:rsidR="00CB189F">
        <w:fldChar w:fldCharType="end"/>
      </w:r>
      <w:r w:rsidRPr="007C3C57">
        <w:t xml:space="preserve"> až </w:t>
      </w:r>
      <w:r w:rsidR="003742DD">
        <w:fldChar w:fldCharType="begin"/>
      </w:r>
      <w:r w:rsidR="003742DD">
        <w:instrText xml:space="preserve"> REF _Ref156321244 \r \h </w:instrText>
      </w:r>
      <w:r w:rsidR="003742DD">
        <w:fldChar w:fldCharType="separate"/>
      </w:r>
      <w:r w:rsidR="007456A0">
        <w:t>3.8.1.7</w:t>
      </w:r>
      <w:r w:rsidR="003742DD">
        <w:fldChar w:fldCharType="end"/>
      </w:r>
      <w:r w:rsidRPr="007C3C57">
        <w:t xml:space="preserve"> Smlouvy) činí více než 5% celkových nákladů Stavby odhadovaných podle čl. </w:t>
      </w:r>
      <w:r w:rsidR="003742DD">
        <w:fldChar w:fldCharType="begin"/>
      </w:r>
      <w:r w:rsidR="003742DD">
        <w:instrText xml:space="preserve"> REF _Ref156321082 \r \h </w:instrText>
      </w:r>
      <w:r w:rsidR="003742DD">
        <w:fldChar w:fldCharType="separate"/>
      </w:r>
      <w:r w:rsidR="007456A0">
        <w:t>2.12</w:t>
      </w:r>
      <w:r w:rsidR="003742DD">
        <w:fldChar w:fldCharType="end"/>
      </w:r>
      <w:r w:rsidRPr="007C3C57">
        <w:t xml:space="preserve"> Smlouvy, </w:t>
      </w:r>
      <w:r w:rsidR="00A55D90" w:rsidRPr="00053452">
        <w:t xml:space="preserve">zaplatí Zhotovitel Objednateli smluvní pokutu </w:t>
      </w:r>
      <w:r w:rsidRPr="007C3C57">
        <w:t xml:space="preserve">ve výši odpovídající jedné třetině částky, o kterou celkové skutečné nebo celkové předpokládané náklady Stavby převýší celkové náklady Stavby odhadnuté podle čl. </w:t>
      </w:r>
      <w:r w:rsidR="003742DD">
        <w:fldChar w:fldCharType="begin"/>
      </w:r>
      <w:r w:rsidR="003742DD">
        <w:instrText xml:space="preserve"> REF _Ref156321082 \r \h </w:instrText>
      </w:r>
      <w:r w:rsidR="003742DD">
        <w:fldChar w:fldCharType="separate"/>
      </w:r>
      <w:r w:rsidR="007456A0">
        <w:t>2.12</w:t>
      </w:r>
      <w:r w:rsidR="003742DD">
        <w:fldChar w:fldCharType="end"/>
      </w:r>
      <w:r w:rsidR="003742DD">
        <w:t xml:space="preserve"> </w:t>
      </w:r>
      <w:r w:rsidRPr="007C3C57">
        <w:t>Smlouvy zvýšené o 5%.</w:t>
      </w:r>
    </w:p>
    <w:p w14:paraId="6D863EAA" w14:textId="77777777" w:rsidR="006261E2" w:rsidRPr="00DF05B9" w:rsidRDefault="00F01CA3" w:rsidP="006261E2">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7456A0">
        <w:t>3.8.6.1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7456A0">
        <w:t>3.8.6.3</w:t>
      </w:r>
      <w:r w:rsidR="00766166">
        <w:fldChar w:fldCharType="end"/>
      </w:r>
      <w:r w:rsidRPr="00DF05B9">
        <w:t xml:space="preserve"> Smlouvy, </w:t>
      </w:r>
      <w:r w:rsidR="00A55D90" w:rsidRPr="00053452">
        <w:t xml:space="preserve">zaplatí Zhotovitel Objednateli smluvní pokutu </w:t>
      </w:r>
      <w:r w:rsidRPr="00DF05B9">
        <w:t>ve výši 50.000,- Kč za každý jednotlivý případ porušení.</w:t>
      </w:r>
    </w:p>
    <w:p w14:paraId="521EF877" w14:textId="77777777" w:rsidR="006261E2" w:rsidRPr="00A55D90" w:rsidRDefault="00F01CA3" w:rsidP="006261E2">
      <w:pPr>
        <w:pStyle w:val="Nadpis3"/>
      </w:pPr>
      <w:r w:rsidRPr="00A55D90">
        <w:t xml:space="preserve">Jestliže Zhotovitel poruší svou povinnost podle čl. </w:t>
      </w:r>
      <w:r w:rsidR="008F6FE7" w:rsidRPr="00A55D90">
        <w:fldChar w:fldCharType="begin"/>
      </w:r>
      <w:r w:rsidR="008F6FE7" w:rsidRPr="00A55D90">
        <w:instrText xml:space="preserve"> REF _Ref156321722 \r \h </w:instrText>
      </w:r>
      <w:r w:rsidR="00A55D90">
        <w:instrText xml:space="preserve"> \* MERGEFORMAT </w:instrText>
      </w:r>
      <w:r w:rsidR="008F6FE7" w:rsidRPr="00A55D90">
        <w:fldChar w:fldCharType="separate"/>
      </w:r>
      <w:r w:rsidR="007456A0">
        <w:t>3.8.8</w:t>
      </w:r>
      <w:r w:rsidR="008F6FE7" w:rsidRPr="00A55D90">
        <w:fldChar w:fldCharType="end"/>
      </w:r>
      <w:r w:rsidRPr="00A55D90">
        <w:t xml:space="preserve"> Smlouvy podrobně informovat Objednatele, v čem spočívá postup dle kteréhokoliv z dokumentů uvedených v čl. </w:t>
      </w:r>
      <w:r w:rsidR="00A55D90" w:rsidRPr="00A55D90">
        <w:fldChar w:fldCharType="begin"/>
      </w:r>
      <w:r w:rsidR="00A55D90" w:rsidRPr="00A55D90">
        <w:instrText xml:space="preserve"> REF _Ref156148002 \r \h </w:instrText>
      </w:r>
      <w:r w:rsidR="00A55D90">
        <w:instrText xml:space="preserve"> \* MERGEFORMAT </w:instrText>
      </w:r>
      <w:r w:rsidR="00A55D90" w:rsidRPr="00A55D90">
        <w:fldChar w:fldCharType="separate"/>
      </w:r>
      <w:r w:rsidR="007456A0">
        <w:t>3.8.6.4</w:t>
      </w:r>
      <w:r w:rsidR="00A55D90" w:rsidRPr="00A55D90">
        <w:fldChar w:fldCharType="end"/>
      </w:r>
      <w:r w:rsidR="00A55D90" w:rsidRPr="00A55D90">
        <w:t xml:space="preserve"> </w:t>
      </w:r>
      <w:r w:rsidRPr="00A55D90">
        <w:t xml:space="preserve">až </w:t>
      </w:r>
      <w:r w:rsidR="00A55D90" w:rsidRPr="00A55D90">
        <w:fldChar w:fldCharType="begin"/>
      </w:r>
      <w:r w:rsidR="00A55D90" w:rsidRPr="00A55D90">
        <w:instrText xml:space="preserve"> REF _Ref156148016 \r \h </w:instrText>
      </w:r>
      <w:r w:rsidR="00A55D90">
        <w:instrText xml:space="preserve"> \* MERGEFORMAT </w:instrText>
      </w:r>
      <w:r w:rsidR="00A55D90" w:rsidRPr="00A55D90">
        <w:fldChar w:fldCharType="separate"/>
      </w:r>
      <w:r w:rsidR="007456A0">
        <w:t>3.8.6.7</w:t>
      </w:r>
      <w:r w:rsidR="00A55D90" w:rsidRPr="00A55D90">
        <w:fldChar w:fldCharType="end"/>
      </w:r>
      <w:r w:rsidRPr="00A55D90">
        <w:t xml:space="preserve">, který není obecně závazný a který by mohl vést ke zvýšení ceny Stavby oproti situaci, kdy by nebylo postupováno podle takového obecně nezávazného dokumentu, jaký vliv by na Stavbu mělo jeho provedení či neprovedení a s jakými stavebními náklady by jeho provedení či neprovedení bylo spojeno, </w:t>
      </w:r>
      <w:r w:rsidR="00A55D90" w:rsidRPr="00A55D90">
        <w:t xml:space="preserve">zaplatí Zhotovitel Objednateli smluvní pokutu </w:t>
      </w:r>
      <w:r w:rsidRPr="00A55D90">
        <w:t xml:space="preserve">ve výši jedné třetiny rozdílu mezi (i) skutečnými náklady vyvolanými postupem provedeným podle daného obecně nezávazného dokumentu uvedeného v čl. </w:t>
      </w:r>
      <w:r w:rsidR="00A55D90" w:rsidRPr="00A55D90">
        <w:fldChar w:fldCharType="begin"/>
      </w:r>
      <w:r w:rsidR="00A55D90" w:rsidRPr="00A55D90">
        <w:instrText xml:space="preserve"> REF _Ref156148002 \r \h </w:instrText>
      </w:r>
      <w:r w:rsidR="00A55D90">
        <w:instrText xml:space="preserve"> \* MERGEFORMAT </w:instrText>
      </w:r>
      <w:r w:rsidR="00A55D90" w:rsidRPr="00A55D90">
        <w:fldChar w:fldCharType="separate"/>
      </w:r>
      <w:r w:rsidR="007456A0">
        <w:t>3.8.6.4</w:t>
      </w:r>
      <w:r w:rsidR="00A55D90" w:rsidRPr="00A55D90">
        <w:fldChar w:fldCharType="end"/>
      </w:r>
      <w:r w:rsidR="00A55D90" w:rsidRPr="00A55D90">
        <w:t xml:space="preserve"> až </w:t>
      </w:r>
      <w:r w:rsidR="00A55D90" w:rsidRPr="00A55D90">
        <w:fldChar w:fldCharType="begin"/>
      </w:r>
      <w:r w:rsidR="00A55D90" w:rsidRPr="00A55D90">
        <w:instrText xml:space="preserve"> REF _Ref156148016 \r \h </w:instrText>
      </w:r>
      <w:r w:rsidR="00A55D90">
        <w:instrText xml:space="preserve"> \* MERGEFORMAT </w:instrText>
      </w:r>
      <w:r w:rsidR="00A55D90" w:rsidRPr="00A55D90">
        <w:fldChar w:fldCharType="separate"/>
      </w:r>
      <w:r w:rsidR="007456A0">
        <w:t>3.8.6.7</w:t>
      </w:r>
      <w:r w:rsidR="00A55D90" w:rsidRPr="00A55D90">
        <w:fldChar w:fldCharType="end"/>
      </w:r>
      <w:r w:rsidRPr="00A55D90">
        <w:t xml:space="preserve"> Smlouvy, a (</w:t>
      </w:r>
      <w:proofErr w:type="spellStart"/>
      <w:r w:rsidRPr="00A55D90">
        <w:t>ii</w:t>
      </w:r>
      <w:proofErr w:type="spellEnd"/>
      <w:r w:rsidRPr="00A55D90">
        <w:t>) náklady, které by byly spojeny s neprovedením takového postupu.</w:t>
      </w:r>
    </w:p>
    <w:p w14:paraId="092EDF0D" w14:textId="77777777" w:rsidR="006261E2" w:rsidRPr="00C906C3" w:rsidRDefault="00F01CA3" w:rsidP="006261E2">
      <w:pPr>
        <w:pStyle w:val="Nadpis3"/>
      </w:pPr>
      <w:r w:rsidRPr="00C906C3">
        <w:t>Jestliže Zhotovitel poruší svoji povinnost předložení žádostí, dokumentací nebo výstupů před jejich předložením příslušným orgánům k vyjádření či rozhodnutí nebo před jejich zveřejnění Objednateli ve lhůtě a způsobem dle čl</w:t>
      </w:r>
      <w:r w:rsidR="00C906C3">
        <w:t xml:space="preserve">. </w:t>
      </w:r>
      <w:r w:rsidR="00152CB5">
        <w:rPr>
          <w:highlight w:val="yellow"/>
        </w:rPr>
        <w:fldChar w:fldCharType="begin"/>
      </w:r>
      <w:r w:rsidR="00152CB5">
        <w:instrText xml:space="preserve"> REF _Ref156322728 \r \h </w:instrText>
      </w:r>
      <w:r w:rsidR="00152CB5">
        <w:rPr>
          <w:highlight w:val="yellow"/>
        </w:rPr>
      </w:r>
      <w:r w:rsidR="00152CB5">
        <w:rPr>
          <w:highlight w:val="yellow"/>
        </w:rPr>
        <w:fldChar w:fldCharType="separate"/>
      </w:r>
      <w:r w:rsidR="007456A0">
        <w:t>3.7.3</w:t>
      </w:r>
      <w:r w:rsidR="00152CB5">
        <w:rPr>
          <w:highlight w:val="yellow"/>
        </w:rPr>
        <w:fldChar w:fldCharType="end"/>
      </w:r>
      <w:r w:rsidR="00152CB5">
        <w:t xml:space="preserve"> </w:t>
      </w:r>
      <w:r w:rsidRPr="00C906C3">
        <w:t>Smlouvy, bude mít Objednatel vůči Zhotoviteli nárok na zaplacení Smluvní pokuty ve výši 10.000,- Kč za každý jednotlivý případ takového porušení.</w:t>
      </w:r>
    </w:p>
    <w:p w14:paraId="662FA5D3" w14:textId="77777777" w:rsidR="006261E2" w:rsidRPr="00C710F0" w:rsidRDefault="00F01CA3" w:rsidP="006261E2">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7456A0">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mluvní pokuty ve výši 500.000,- Kč za každý jednotlivý případ porušení.</w:t>
      </w:r>
    </w:p>
    <w:p w14:paraId="4CF98105" w14:textId="77777777" w:rsidR="006261E2" w:rsidRPr="00A6392C" w:rsidRDefault="00F01CA3" w:rsidP="006261E2">
      <w:pPr>
        <w:pStyle w:val="Nadpis3"/>
      </w:pPr>
      <w:r w:rsidRPr="00A6392C">
        <w:t xml:space="preserve">Smluvní pokutu za </w:t>
      </w:r>
      <w:r w:rsidR="00A6392C">
        <w:t>v</w:t>
      </w:r>
      <w:r w:rsidRPr="00A6392C">
        <w:t xml:space="preserve">ady </w:t>
      </w:r>
      <w:r w:rsidR="00A6392C">
        <w:t>D</w:t>
      </w:r>
      <w:r w:rsidRPr="00A6392C">
        <w:t xml:space="preserve">íla </w:t>
      </w:r>
      <w:r w:rsidR="00A6392C" w:rsidRPr="00A6392C">
        <w:fldChar w:fldCharType="begin"/>
      </w:r>
      <w:r w:rsidR="00A6392C" w:rsidRPr="00A6392C">
        <w:instrText xml:space="preserve"> REF _Ref156322842 \r \h </w:instrText>
      </w:r>
      <w:r w:rsidR="00A6392C">
        <w:instrText xml:space="preserve"> \* MERGEFORMAT </w:instrText>
      </w:r>
      <w:r w:rsidR="00A6392C" w:rsidRPr="00A6392C">
        <w:fldChar w:fldCharType="separate"/>
      </w:r>
      <w:r w:rsidR="007456A0">
        <w:t>3.18.1.1</w:t>
      </w:r>
      <w:r w:rsidR="00A6392C" w:rsidRPr="00A6392C">
        <w:fldChar w:fldCharType="end"/>
      </w:r>
      <w:r w:rsidR="00A6392C" w:rsidRPr="00A6392C">
        <w:t xml:space="preserve"> až </w:t>
      </w:r>
      <w:r w:rsidR="00A6392C" w:rsidRPr="00A6392C">
        <w:fldChar w:fldCharType="begin"/>
      </w:r>
      <w:r w:rsidR="00A6392C" w:rsidRPr="00A6392C">
        <w:instrText xml:space="preserve"> REF _Ref156322844 \r \h </w:instrText>
      </w:r>
      <w:r w:rsidR="00A6392C">
        <w:instrText xml:space="preserve"> \* MERGEFORMAT </w:instrText>
      </w:r>
      <w:r w:rsidR="00A6392C" w:rsidRPr="00A6392C">
        <w:fldChar w:fldCharType="separate"/>
      </w:r>
      <w:r w:rsidR="007456A0">
        <w:t>3.18.1.3</w:t>
      </w:r>
      <w:r w:rsidR="00A6392C" w:rsidRPr="00A6392C">
        <w:fldChar w:fldCharType="end"/>
      </w:r>
      <w:r w:rsidR="00A6392C" w:rsidRPr="00A6392C">
        <w:t xml:space="preserve"> Smlouvy </w:t>
      </w:r>
      <w:r w:rsidRPr="00A6392C">
        <w:t xml:space="preserve">lze uplatnit ve vztahu k vadám zjištěným </w:t>
      </w:r>
      <w:r w:rsidR="00A6392C" w:rsidRPr="00A6392C">
        <w:t>kdykoliv před koncem záruční doby</w:t>
      </w:r>
      <w:r w:rsidRPr="00A6392C">
        <w:t>.</w:t>
      </w:r>
    </w:p>
    <w:p w14:paraId="1AD76FD7" w14:textId="77777777" w:rsidR="006261E2" w:rsidRPr="00A6392C" w:rsidRDefault="00F01CA3" w:rsidP="006261E2">
      <w:pPr>
        <w:pStyle w:val="Nadpis3"/>
      </w:pPr>
      <w:bookmarkStart w:id="113"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113"/>
      <w:r w:rsidRPr="00A6392C">
        <w:t xml:space="preserve"> </w:t>
      </w:r>
    </w:p>
    <w:p w14:paraId="55EA4879" w14:textId="77777777" w:rsidR="006261E2" w:rsidRPr="00A6392C" w:rsidRDefault="00F01CA3" w:rsidP="006261E2">
      <w:pPr>
        <w:pStyle w:val="Nadpis4"/>
      </w:pPr>
      <w:r w:rsidRPr="00A6392C">
        <w:lastRenderedPageBreak/>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17EB1ABC" w14:textId="77777777" w:rsidR="006261E2" w:rsidRPr="00AB03CE" w:rsidRDefault="00F01CA3" w:rsidP="006261E2">
      <w:pPr>
        <w:pStyle w:val="Nadpis4"/>
      </w:pPr>
      <w:r w:rsidRPr="00AB03CE">
        <w:t>vyzvat Zhotovitele k zaplacení příslušné smluvní pokuty na účet Objednatele</w:t>
      </w:r>
      <w:r w:rsidR="00ED5021">
        <w:t>;</w:t>
      </w:r>
    </w:p>
    <w:p w14:paraId="316D4A6E" w14:textId="77777777" w:rsidR="006261E2" w:rsidRPr="00AB03CE" w:rsidRDefault="00F01CA3" w:rsidP="006261E2">
      <w:pPr>
        <w:pStyle w:val="Nadpis3"/>
        <w:numPr>
          <w:ilvl w:val="0"/>
          <w:numId w:val="0"/>
        </w:numPr>
      </w:pPr>
      <w:r w:rsidRPr="00AB03CE">
        <w:t>a o kterékoli z těchto skutečností bez zbytečného odkladu informovat Zhotovitele.</w:t>
      </w:r>
    </w:p>
    <w:p w14:paraId="48CD3746" w14:textId="77777777" w:rsidR="006261E2" w:rsidRPr="00AB03CE" w:rsidRDefault="00F01CA3" w:rsidP="006261E2">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03CE660E" w14:textId="77777777" w:rsidR="006261E2" w:rsidRPr="00C741D3" w:rsidRDefault="00F01CA3" w:rsidP="006261E2">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202DD099" w14:textId="77777777" w:rsidR="006261E2" w:rsidRPr="00BC0240" w:rsidRDefault="00F01CA3" w:rsidP="006261E2">
      <w:pPr>
        <w:pStyle w:val="Nadpis3"/>
      </w:pPr>
      <w:bookmarkStart w:id="114" w:name="_Ref156323257"/>
      <w:r w:rsidRPr="00BC0240">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7456A0">
        <w:t>3.8.23</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dále v tomto článku Smlouvy jako „finanční kompenzace“ ve výši vypočtené podle následujícího odstavce.</w:t>
      </w:r>
      <w:bookmarkEnd w:id="114"/>
    </w:p>
    <w:p w14:paraId="18A84930" w14:textId="77777777" w:rsidR="006261E2" w:rsidRPr="00BC0240" w:rsidRDefault="00F01CA3" w:rsidP="006261E2">
      <w:pPr>
        <w:pStyle w:val="Nadpis3"/>
      </w:pPr>
      <w:bookmarkStart w:id="115"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nejvýhodnější. Pokud bylo hodnocení podle čl. </w:t>
      </w:r>
      <w:r w:rsidR="00BC0240">
        <w:fldChar w:fldCharType="begin"/>
      </w:r>
      <w:r w:rsidR="00BC0240">
        <w:instrText xml:space="preserve"> REF _Ref156165666 \r \h </w:instrText>
      </w:r>
      <w:r w:rsidR="00BC0240">
        <w:fldChar w:fldCharType="separate"/>
      </w:r>
      <w:r w:rsidR="007456A0">
        <w:t>3.8.23</w:t>
      </w:r>
      <w:r w:rsidR="00BC0240">
        <w:fldChar w:fldCharType="end"/>
      </w:r>
      <w:r w:rsidR="00BC0240">
        <w:t xml:space="preserve"> </w:t>
      </w:r>
      <w:r w:rsidRPr="00BC0240">
        <w:t>Smlouvy provedeno z důvodu, že Zhotovitel hodlá nahradit jakéhokoliv hodnoceného dosavadního člena týmu jinou osobou, bude při určení konečné výše finanční kompenzace zohledněna doba 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115"/>
    </w:p>
    <w:p w14:paraId="0B0C747B" w14:textId="77777777" w:rsidR="006261E2" w:rsidRPr="002E52E6" w:rsidRDefault="00F01CA3" w:rsidP="006261E2">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7456A0">
        <w:t>3.18.16</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7456A0">
        <w:t>3.18.17</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7456A0">
        <w:t>3.18.13</w:t>
      </w:r>
      <w:r w:rsidR="002E52E6" w:rsidRPr="002E52E6">
        <w:fldChar w:fldCharType="end"/>
      </w:r>
      <w:r w:rsidRPr="002E52E6">
        <w:t xml:space="preserve"> Smlouvy.</w:t>
      </w:r>
    </w:p>
    <w:p w14:paraId="77DD5571" w14:textId="77777777" w:rsidR="006261E2" w:rsidRPr="00896534" w:rsidRDefault="00F01CA3" w:rsidP="006261E2">
      <w:pPr>
        <w:pStyle w:val="Nadpis3"/>
      </w:pPr>
      <w:r w:rsidRPr="00896534">
        <w:t xml:space="preserve">Pokud Zhotovitel obsadí bez souhlasu Objednatele pozice realizačního týmu při provádění Díla odlišně, než je uvedeno v čl. </w:t>
      </w:r>
      <w:r w:rsidR="00896534" w:rsidRPr="00896534">
        <w:fldChar w:fldCharType="begin"/>
      </w:r>
      <w:r w:rsidR="00896534" w:rsidRPr="00896534">
        <w:instrText xml:space="preserve"> REF _Ref156323367 \r \h </w:instrText>
      </w:r>
      <w:r w:rsidR="00896534">
        <w:instrText xml:space="preserve"> \* MERGEFORMAT </w:instrText>
      </w:r>
      <w:r w:rsidR="00896534" w:rsidRPr="00896534">
        <w:fldChar w:fldCharType="separate"/>
      </w:r>
      <w:r w:rsidR="007456A0">
        <w:t>1.3.3</w:t>
      </w:r>
      <w:r w:rsidR="00896534" w:rsidRPr="00896534">
        <w:fldChar w:fldCharType="end"/>
      </w:r>
      <w:r w:rsidR="00896534" w:rsidRPr="00896534">
        <w:t xml:space="preserve"> </w:t>
      </w:r>
      <w:r w:rsidRPr="00896534">
        <w:t>Smlouvy, zaplatí Zhotovitel Objednateli smluvní pokutu ve výši 100.000,-</w:t>
      </w:r>
      <w:r w:rsidR="00D8018D">
        <w:t> </w:t>
      </w:r>
      <w:r w:rsidRPr="00896534">
        <w:t>Kč za každý jednotlivý případ takového porušení.</w:t>
      </w:r>
    </w:p>
    <w:p w14:paraId="0123CA30" w14:textId="77777777" w:rsidR="002E12E6" w:rsidRPr="006A7B6C" w:rsidRDefault="00F01CA3" w:rsidP="00140804">
      <w:pPr>
        <w:pStyle w:val="Nadpis3"/>
      </w:pPr>
      <w:r w:rsidRPr="006A7B6C">
        <w:t>Smluvní strany se zavazují vzájemně informovat o všech náležitostech týkajících se této Smlouvy, které by mohly ohrozit plnění povinností a práv vyplývajících z této Smlouvy, a to jakmile se o nich dozvědí.</w:t>
      </w:r>
    </w:p>
    <w:p w14:paraId="551049E9" w14:textId="77777777" w:rsidR="002E12E6" w:rsidRPr="006A7B6C" w:rsidRDefault="00F01CA3" w:rsidP="001408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proofErr w:type="spellStart"/>
      <w:r w:rsidR="008B6F95">
        <w:t>ust</w:t>
      </w:r>
      <w:proofErr w:type="spellEnd"/>
      <w:r w:rsidR="008B6F95">
        <w:t xml:space="preserve">. </w:t>
      </w:r>
      <w:r w:rsidRPr="006A7B6C">
        <w:t>§</w:t>
      </w:r>
      <w:r w:rsidR="008B6F95">
        <w:t xml:space="preserve"> </w:t>
      </w:r>
      <w:r w:rsidRPr="006A7B6C">
        <w:t xml:space="preserve">2924 </w:t>
      </w:r>
      <w:r w:rsidR="00CA7DFD">
        <w:t xml:space="preserve">Občanského zákoníku </w:t>
      </w:r>
      <w:r w:rsidRPr="006A7B6C">
        <w:t xml:space="preserve">a škody způsobené věcí podle </w:t>
      </w:r>
      <w:proofErr w:type="spellStart"/>
      <w:r w:rsidR="008B6F95">
        <w:t>ust</w:t>
      </w:r>
      <w:proofErr w:type="spellEnd"/>
      <w:r w:rsidR="008B6F95">
        <w:t xml:space="preserve">. </w:t>
      </w:r>
      <w:r w:rsidRPr="006A7B6C">
        <w:t>§</w:t>
      </w:r>
      <w:r w:rsidR="008B6F95">
        <w:t xml:space="preserve"> </w:t>
      </w:r>
      <w:r w:rsidRPr="006A7B6C">
        <w:t xml:space="preserve">2936 a násl. </w:t>
      </w:r>
      <w:r w:rsidR="00CA7DFD">
        <w:t>Občanského zákoníku</w:t>
      </w:r>
      <w:r w:rsidRPr="006A7B6C">
        <w:t>.</w:t>
      </w:r>
    </w:p>
    <w:p w14:paraId="6CF04B81" w14:textId="77777777" w:rsidR="002E12E6" w:rsidRPr="006A7B6C" w:rsidRDefault="00F01CA3" w:rsidP="001408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598D93B1" w14:textId="77777777" w:rsidR="002E12E6" w:rsidRPr="006A7B6C" w:rsidRDefault="00F01CA3" w:rsidP="002E12E6">
      <w:pPr>
        <w:pStyle w:val="Nadpis2"/>
      </w:pPr>
      <w:r w:rsidRPr="006A7B6C">
        <w:lastRenderedPageBreak/>
        <w:t>Odstoupení od Smlouvy a ukončení smlouvy výpovědí</w:t>
      </w:r>
    </w:p>
    <w:p w14:paraId="2767C2A5" w14:textId="77777777" w:rsidR="002E12E6" w:rsidRPr="006A7B6C" w:rsidRDefault="00F01CA3" w:rsidP="00211641">
      <w:pPr>
        <w:pStyle w:val="Nadpis3"/>
      </w:pPr>
      <w:r w:rsidRPr="006A7B6C">
        <w:t>Objednatel je oprávněn odstoupit od Smlouvy z jakéhokoli z níže uvedených důvodů:</w:t>
      </w:r>
    </w:p>
    <w:p w14:paraId="52A30982" w14:textId="77777777" w:rsidR="002E12E6" w:rsidRPr="006A7B6C" w:rsidRDefault="00F01CA3" w:rsidP="00211641">
      <w:pPr>
        <w:pStyle w:val="Nadpis4"/>
      </w:pPr>
      <w:r w:rsidRPr="006A7B6C">
        <w:t>z důvodu vady Díla postupem podle</w:t>
      </w:r>
      <w:r w:rsidR="008B6F95">
        <w:t xml:space="preserve"> </w:t>
      </w:r>
      <w:proofErr w:type="spellStart"/>
      <w:r w:rsidR="008B6F95">
        <w:t>ust</w:t>
      </w:r>
      <w:proofErr w:type="spellEnd"/>
      <w:r w:rsidR="008B6F95">
        <w:t>.</w:t>
      </w:r>
      <w:r w:rsidRPr="006A7B6C">
        <w:t xml:space="preserve"> § 2615 </w:t>
      </w:r>
      <w:r w:rsidR="00771987">
        <w:t>Občanského zákoníku</w:t>
      </w:r>
      <w:r w:rsidRPr="006A7B6C">
        <w:t xml:space="preserve">, v návaznosti </w:t>
      </w:r>
      <w:proofErr w:type="spellStart"/>
      <w:r w:rsidR="008B6F95">
        <w:t>ust</w:t>
      </w:r>
      <w:proofErr w:type="spellEnd"/>
      <w:r w:rsidR="008B6F95">
        <w:t xml:space="preserve">. </w:t>
      </w:r>
      <w:r w:rsidRPr="006A7B6C">
        <w:t xml:space="preserve">§ 2106 odst. 1 písm. d) a odst. 2 a </w:t>
      </w:r>
      <w:proofErr w:type="spellStart"/>
      <w:r w:rsidR="008B6F95">
        <w:t>ust</w:t>
      </w:r>
      <w:proofErr w:type="spellEnd"/>
      <w:r w:rsidR="008B6F95">
        <w:t xml:space="preserve">. </w:t>
      </w:r>
      <w:r w:rsidRPr="006A7B6C">
        <w:t xml:space="preserve">§ 2107 odst. 3 </w:t>
      </w:r>
      <w:r w:rsidR="00771987">
        <w:t>Občanského zákoníku;</w:t>
      </w:r>
    </w:p>
    <w:p w14:paraId="53B0AAB3" w14:textId="77777777" w:rsidR="002E12E6" w:rsidRPr="006A7B6C" w:rsidRDefault="00F01CA3" w:rsidP="00211641">
      <w:pPr>
        <w:pStyle w:val="Nadpis4"/>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7456A0">
        <w:t>3.18</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3B917323" w14:textId="77777777" w:rsidR="002E12E6" w:rsidRPr="006A7B6C" w:rsidRDefault="00F01CA3" w:rsidP="00211641">
      <w:pPr>
        <w:pStyle w:val="Nadpis4"/>
      </w:pPr>
      <w:r w:rsidRPr="006A7B6C">
        <w:t>pro podstatné porušení Smlouvy, za které se považuje zejména:</w:t>
      </w:r>
    </w:p>
    <w:p w14:paraId="55FAE4F3" w14:textId="77777777" w:rsidR="002E12E6" w:rsidRPr="006A7B6C" w:rsidRDefault="00F01CA3" w:rsidP="00211641">
      <w:pPr>
        <w:pStyle w:val="Nadpis5"/>
      </w:pPr>
      <w:r w:rsidRPr="006A7B6C">
        <w:t xml:space="preserve">prodlení Zhotovitele s předáním Díla nebo </w:t>
      </w:r>
      <w:r w:rsidR="00E47F45">
        <w:t>Dílčí části Díla</w:t>
      </w:r>
      <w:r w:rsidRPr="006A7B6C">
        <w:t xml:space="preserve"> delší než </w:t>
      </w:r>
      <w:r w:rsidR="008B6F95">
        <w:t>třicet (</w:t>
      </w:r>
      <w:r w:rsidRPr="006A7B6C">
        <w:t>30</w:t>
      </w:r>
      <w:r w:rsidR="008B6F95">
        <w:t>)</w:t>
      </w:r>
      <w:r w:rsidRPr="006A7B6C">
        <w:t xml:space="preserve"> dnů</w:t>
      </w:r>
      <w:r w:rsidR="00E47F45">
        <w:t>;</w:t>
      </w:r>
    </w:p>
    <w:p w14:paraId="152E12F3" w14:textId="77777777" w:rsidR="002E12E6" w:rsidRPr="006A7B6C" w:rsidRDefault="00F01CA3" w:rsidP="00211641">
      <w:pPr>
        <w:pStyle w:val="Nadpis5"/>
      </w:pPr>
      <w:r w:rsidRPr="006A7B6C">
        <w:t xml:space="preserve">prodlení Zhotovitele s odstraněním vad Díla nebo </w:t>
      </w:r>
      <w:r w:rsidR="00E47F45">
        <w:t>Dílčí části Díla</w:t>
      </w:r>
      <w:r w:rsidRPr="006A7B6C">
        <w:t xml:space="preserve"> delší než </w:t>
      </w:r>
      <w:r w:rsidR="008B6F95">
        <w:t>třicet (</w:t>
      </w:r>
      <w:r w:rsidRPr="006A7B6C">
        <w:t>30</w:t>
      </w:r>
      <w:r w:rsidR="008B6F95">
        <w:t>)</w:t>
      </w:r>
      <w:r w:rsidRPr="006A7B6C">
        <w:t xml:space="preserve"> dnů</w:t>
      </w:r>
      <w:r w:rsidR="00E47F45">
        <w:t>;</w:t>
      </w:r>
    </w:p>
    <w:p w14:paraId="2399B17F" w14:textId="77777777" w:rsidR="002E12E6" w:rsidRPr="006A7B6C" w:rsidRDefault="00F01CA3" w:rsidP="00211641">
      <w:pPr>
        <w:pStyle w:val="Nadpis5"/>
      </w:pPr>
      <w:r w:rsidRPr="006A7B6C">
        <w:t xml:space="preserve">porušení povinností uvedených v čl. </w:t>
      </w:r>
      <w:r w:rsidR="00AF40BC">
        <w:fldChar w:fldCharType="begin"/>
      </w:r>
      <w:r w:rsidR="00AF40BC">
        <w:instrText xml:space="preserve"> REF _Ref156320194 \r \h </w:instrText>
      </w:r>
      <w:r w:rsidR="00AF40BC">
        <w:fldChar w:fldCharType="separate"/>
      </w:r>
      <w:r w:rsidR="007456A0">
        <w:t>3.17</w:t>
      </w:r>
      <w:r w:rsidR="00AF40BC">
        <w:fldChar w:fldCharType="end"/>
      </w:r>
      <w:r w:rsidR="00AF40BC">
        <w:t xml:space="preserve"> této Smlouvy </w:t>
      </w:r>
      <w:r w:rsidRPr="006A7B6C">
        <w:t>ze strany Zhotovitele</w:t>
      </w:r>
      <w:r w:rsidR="00E47F45">
        <w:t>;</w:t>
      </w:r>
    </w:p>
    <w:p w14:paraId="5A3B17F9" w14:textId="77777777" w:rsidR="002E12E6" w:rsidRPr="006A7B6C" w:rsidRDefault="00F01CA3" w:rsidP="00211641">
      <w:pPr>
        <w:pStyle w:val="Nadpis5"/>
      </w:pPr>
      <w:r w:rsidRPr="006A7B6C">
        <w:t>neumožnění kontroly provádění Díla a postupu prací na něm v souladu se Smlouvou</w:t>
      </w:r>
      <w:r w:rsidR="00E47F45">
        <w:t>;</w:t>
      </w:r>
    </w:p>
    <w:p w14:paraId="28138632" w14:textId="77777777" w:rsidR="002E12E6" w:rsidRDefault="00F01CA3" w:rsidP="00211641">
      <w:pPr>
        <w:pStyle w:val="Nadpis5"/>
      </w:pPr>
      <w:r w:rsidRPr="006A7B6C">
        <w:t>jakékoli jiné porušení povinností Zhotovitele dle Smlouvy, které Smlouva nebo platná právní úprava za podstatné považuje</w:t>
      </w:r>
      <w:r w:rsidR="00E47F45">
        <w:t>;</w:t>
      </w:r>
    </w:p>
    <w:p w14:paraId="101004BC" w14:textId="77777777" w:rsidR="00423152" w:rsidRDefault="00F01CA3" w:rsidP="00C416D9">
      <w:pPr>
        <w:pStyle w:val="Nadpis4"/>
      </w:pPr>
      <w:r>
        <w:t xml:space="preserve">pokud </w:t>
      </w:r>
      <w:r w:rsidR="00717336">
        <w:t xml:space="preserve">bude soudem zjištěn </w:t>
      </w:r>
      <w:r w:rsidR="00717336" w:rsidRPr="00717336">
        <w:t>úpadek</w:t>
      </w:r>
      <w:r w:rsidR="00717336">
        <w:t xml:space="preserve"> Zhotovitele</w:t>
      </w:r>
      <w:r>
        <w:t>;</w:t>
      </w:r>
    </w:p>
    <w:p w14:paraId="5192483C" w14:textId="77777777" w:rsidR="00717336" w:rsidRDefault="00F01CA3" w:rsidP="00C416D9">
      <w:pPr>
        <w:pStyle w:val="Nadpis4"/>
      </w:pPr>
      <w:r>
        <w:t>pokud bude Zhotovitel pravomocně odsouzen pro úmyslný trestný čin;</w:t>
      </w:r>
    </w:p>
    <w:p w14:paraId="73E9F884" w14:textId="77777777" w:rsidR="00903588" w:rsidRPr="00903588" w:rsidRDefault="00F01CA3" w:rsidP="00903588">
      <w:pPr>
        <w:pStyle w:val="Nadpis4"/>
      </w:pPr>
      <w:r>
        <w:t>z důvodu pro odstoupení podle Občanského zákoníku</w:t>
      </w:r>
      <w:r w:rsidR="00E47F45">
        <w:t>.</w:t>
      </w:r>
    </w:p>
    <w:p w14:paraId="71EFCE2C" w14:textId="77777777" w:rsidR="00903588" w:rsidRDefault="00F01CA3" w:rsidP="00211641">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17C54F52" w14:textId="77777777" w:rsidR="00F46FBC" w:rsidRDefault="00F01CA3" w:rsidP="00211641">
      <w:pPr>
        <w:pStyle w:val="Nadpis3"/>
      </w:pPr>
      <w:r w:rsidRPr="006A7B6C">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splněná </w:t>
      </w:r>
      <w:r w:rsidR="00E47F45">
        <w:t>Dílčí část</w:t>
      </w:r>
      <w:r w:rsidRPr="006A7B6C">
        <w:t xml:space="preserve"> Díla mají samy o sobě pro Objednatele význam, je Objednatel oprávněn od této Smlouvy odstoupit pouze s 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0780AE78" w14:textId="77777777" w:rsidR="005C69BC" w:rsidRDefault="00F01CA3" w:rsidP="00211641">
      <w:pPr>
        <w:pStyle w:val="Nadpis3"/>
      </w:pPr>
      <w:r w:rsidRPr="006A7B6C">
        <w:t xml:space="preserve">Dojde-li k odstoupení od Smlouvy v době provádění Díla z důvodů na straně Zhotovitele, a Zhotovitel již částečně provedl Dílo, či provedl </w:t>
      </w:r>
      <w:r>
        <w:t>Dílčí část</w:t>
      </w:r>
      <w:r w:rsidRPr="006A7B6C">
        <w:t xml:space="preserve"> Díla, přičemž částečné plnění Díla či splněná </w:t>
      </w:r>
      <w:r>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6EB1F57A" w14:textId="77777777" w:rsidR="002E12E6" w:rsidRPr="006A7B6C" w:rsidRDefault="00F01CA3" w:rsidP="00211641">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3C2338E4" w14:textId="77777777" w:rsidR="002E12E6" w:rsidRPr="006A7B6C" w:rsidRDefault="00F01CA3" w:rsidP="00211641">
      <w:pPr>
        <w:pStyle w:val="Nadpis3"/>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 xml:space="preserve">dokončením Díla nebo jeho části převyšující Smluvní cenu dle této Smlouvy a všechny účelně vynaložené a prokazatelné náklady spojené s opravou Díla nebo jeho části a s uvedením Díla do souladu s touto Smlouvou, uhradí Zhotovitel na účet Objednatele do třiceti (30) dnů po obdržení </w:t>
      </w:r>
      <w:r w:rsidR="008B6F95">
        <w:t>F</w:t>
      </w:r>
      <w:r w:rsidRPr="006A7B6C">
        <w:t>aktury Objednatel</w:t>
      </w:r>
      <w:r w:rsidR="008B6F95">
        <w:t>e</w:t>
      </w:r>
      <w:r w:rsidR="00792871">
        <w:t>.</w:t>
      </w:r>
    </w:p>
    <w:p w14:paraId="2E4A4823" w14:textId="77777777" w:rsidR="002E12E6" w:rsidRPr="006A7B6C" w:rsidRDefault="00F01CA3" w:rsidP="00211641">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72BE413A" w14:textId="77777777" w:rsidR="002E12E6" w:rsidRPr="006A7B6C" w:rsidRDefault="00F01CA3" w:rsidP="002E12E6">
      <w:pPr>
        <w:pStyle w:val="Nadpis2"/>
      </w:pPr>
      <w:r w:rsidRPr="006A7B6C">
        <w:t>Závěrečná ujednání</w:t>
      </w:r>
    </w:p>
    <w:p w14:paraId="07D93819" w14:textId="77777777" w:rsidR="00300739" w:rsidRDefault="00F01CA3" w:rsidP="002E12E6">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349CB75" w14:textId="77777777" w:rsidR="00E10DDD" w:rsidRPr="006A7B6C" w:rsidRDefault="00F01CA3" w:rsidP="00E10DDD">
      <w:pPr>
        <w:pStyle w:val="Nadpis3"/>
      </w:pPr>
      <w:r w:rsidRPr="006A7B6C">
        <w:lastRenderedPageBreak/>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310F2012" w14:textId="77777777" w:rsidR="002E12E6" w:rsidRPr="006A7B6C" w:rsidRDefault="00F01CA3" w:rsidP="002E12E6">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2C4E20D7" w14:textId="77777777" w:rsidR="002E12E6" w:rsidRPr="006A7B6C" w:rsidRDefault="00F01CA3" w:rsidP="002E12E6">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4C4EAAD3" w14:textId="77777777" w:rsidR="002E12E6" w:rsidRPr="006A7B6C" w:rsidRDefault="00F01CA3" w:rsidP="002E12E6">
      <w:pPr>
        <w:pStyle w:val="Nadpis3"/>
      </w:pPr>
      <w:r w:rsidRPr="006A7B6C">
        <w:t xml:space="preserve">Smlouva je uzavřená podle </w:t>
      </w:r>
      <w:proofErr w:type="spellStart"/>
      <w:r w:rsidR="008B6F95">
        <w:t>ust</w:t>
      </w:r>
      <w:proofErr w:type="spellEnd"/>
      <w:r w:rsidR="008B6F95">
        <w:t xml:space="preserve">. </w:t>
      </w:r>
      <w:r w:rsidRPr="006A7B6C">
        <w:t xml:space="preserve">§ 2586 a násl. </w:t>
      </w:r>
      <w:r w:rsidR="008C04BD">
        <w:t>Občanského zákoníku,</w:t>
      </w:r>
      <w:r w:rsidRPr="006A7B6C">
        <w:t xml:space="preserve"> pokud není v této Smlouvě uvedeno jinak.</w:t>
      </w:r>
    </w:p>
    <w:p w14:paraId="00FC4EE0" w14:textId="77777777" w:rsidR="002E12E6" w:rsidRPr="006A7B6C" w:rsidRDefault="00F01CA3" w:rsidP="002E12E6">
      <w:pPr>
        <w:pStyle w:val="Nadpis3"/>
      </w:pPr>
      <w:r w:rsidRPr="006A7B6C">
        <w:t>Smlouva nabývá platnosti jejím podpisem Smluvními stranami a nabývá účinnosti po uveřejnění v</w:t>
      </w:r>
      <w:r w:rsidR="00ED5021">
        <w:t> </w:t>
      </w:r>
      <w:r w:rsidRPr="006A7B6C">
        <w:t>souladu se zákonem č. 340/2015 Sb., o zvláštních podmínkách účinnosti některých smluv, uveřejňování těchto smluv a o registru smluv (zákon o registru smluv).</w:t>
      </w:r>
      <w:r w:rsidR="00B9263F">
        <w:t xml:space="preserve"> </w:t>
      </w:r>
      <w:r w:rsidRPr="006A7B6C">
        <w:t>Smluvní strany souhlasí s</w:t>
      </w:r>
      <w:r w:rsidR="00ED5021">
        <w:t> </w:t>
      </w:r>
      <w:r w:rsidRPr="006A7B6C">
        <w:t>uveřejněním Smlouvy, a výslovně identifikuji takové informace, které nemohou být poskytnuty podle zákona č. 340/2015 Sb. a zákona č. 106/1999 Sb.</w:t>
      </w:r>
    </w:p>
    <w:p w14:paraId="6A6AA244" w14:textId="77777777" w:rsidR="002E12E6" w:rsidRPr="006A7B6C" w:rsidRDefault="00F01CA3" w:rsidP="002E12E6">
      <w:pPr>
        <w:pStyle w:val="Nadpis3"/>
      </w:pPr>
      <w:r w:rsidRPr="006A7B6C">
        <w:t>Smluvní strany se dohodly, že Smlouvu správci registru smluv k uveřejnění prostřednictvím registru smluv bez zbytečného odkladu, nejpozději však do 30 dnů od uzavření Smlouvy, zašle Objednatel. Zhotoviteli bude po uveřejnění Smlouvy v registru smluv zasláno do jeho datové schránky potvrzení o</w:t>
      </w:r>
      <w:r w:rsidR="00ED5021">
        <w:t> </w:t>
      </w:r>
      <w:r w:rsidRPr="006A7B6C">
        <w:t>uveřejnění Smlouvy.</w:t>
      </w:r>
    </w:p>
    <w:p w14:paraId="17E00211" w14:textId="77777777" w:rsidR="00B9263F" w:rsidRPr="006A7B6C" w:rsidRDefault="00F01CA3" w:rsidP="00B9263F">
      <w:pPr>
        <w:pStyle w:val="Nadpis3"/>
      </w:pPr>
      <w:r w:rsidRPr="006A7B6C">
        <w:t xml:space="preserve">Tato Smlouva je vyhotovena </w:t>
      </w:r>
      <w:r w:rsidR="003358EE">
        <w:t>v elektronickém originále</w:t>
      </w:r>
      <w:r w:rsidRPr="006A7B6C">
        <w:t>.</w:t>
      </w:r>
    </w:p>
    <w:p w14:paraId="07BC12AE" w14:textId="77777777" w:rsidR="002E12E6" w:rsidRPr="006A7B6C" w:rsidRDefault="00F01CA3" w:rsidP="002E12E6">
      <w:pPr>
        <w:pStyle w:val="Nadpis3"/>
      </w:pPr>
      <w:r w:rsidRPr="006A7B6C">
        <w:t>Nedílnou součástí této Smlouvy je:</w:t>
      </w:r>
    </w:p>
    <w:p w14:paraId="55256225" w14:textId="77777777" w:rsidR="00B9263F" w:rsidRDefault="00F01CA3" w:rsidP="00B9263F">
      <w:pPr>
        <w:pStyle w:val="Nadpis4"/>
      </w:pPr>
      <w:r w:rsidRPr="00695A9A">
        <w:t xml:space="preserve">Příloha č. </w:t>
      </w:r>
      <w:r>
        <w:t>1</w:t>
      </w:r>
      <w:r w:rsidRPr="00695A9A">
        <w:t xml:space="preserve"> – Situační zákres</w:t>
      </w:r>
      <w:r>
        <w:t>,</w:t>
      </w:r>
    </w:p>
    <w:p w14:paraId="1633037B" w14:textId="77777777" w:rsidR="00B056A9" w:rsidRDefault="00F01CA3" w:rsidP="00B056A9">
      <w:pPr>
        <w:pStyle w:val="Nadpis4"/>
      </w:pPr>
      <w:r w:rsidRPr="00695A9A">
        <w:t>Příloha č. 2 – Požadavky BIM:</w:t>
      </w:r>
    </w:p>
    <w:p w14:paraId="3E193796" w14:textId="77777777" w:rsidR="00B056A9" w:rsidRDefault="00F01CA3" w:rsidP="00F01CA3">
      <w:pPr>
        <w:pStyle w:val="Nadpis5"/>
        <w:numPr>
          <w:ilvl w:val="0"/>
          <w:numId w:val="3"/>
        </w:numPr>
        <w:ind w:left="2410" w:hanging="283"/>
      </w:pPr>
      <w:r>
        <w:t>EIR – Požadavky na výměnu informací,</w:t>
      </w:r>
    </w:p>
    <w:p w14:paraId="68764E48" w14:textId="77777777" w:rsidR="00B056A9" w:rsidRDefault="00F01CA3" w:rsidP="00F01CA3">
      <w:pPr>
        <w:pStyle w:val="Nadpis5"/>
        <w:numPr>
          <w:ilvl w:val="0"/>
          <w:numId w:val="3"/>
        </w:numPr>
        <w:ind w:left="2410" w:hanging="283"/>
      </w:pPr>
      <w:r w:rsidRPr="00846433">
        <w:t>Datový standard ŘVC</w:t>
      </w:r>
      <w:r>
        <w:t xml:space="preserve"> – příklad</w:t>
      </w:r>
      <w:r w:rsidR="00FC28B6">
        <w:t>,</w:t>
      </w:r>
    </w:p>
    <w:p w14:paraId="1DA6035D" w14:textId="77777777" w:rsidR="00FC28B6" w:rsidRPr="00FC28B6" w:rsidRDefault="00F01CA3" w:rsidP="00F01CA3">
      <w:pPr>
        <w:pStyle w:val="Nadpis5"/>
        <w:numPr>
          <w:ilvl w:val="0"/>
          <w:numId w:val="3"/>
        </w:numPr>
        <w:ind w:left="2410" w:hanging="283"/>
      </w:pPr>
      <w:proofErr w:type="spellStart"/>
      <w:r>
        <w:t>preBEP</w:t>
      </w:r>
      <w:proofErr w:type="spellEnd"/>
      <w:r>
        <w:t xml:space="preserve"> – Přípravný plán realizace BIM.</w:t>
      </w:r>
    </w:p>
    <w:p w14:paraId="04DBCD26" w14:textId="77777777" w:rsidR="00F95D43" w:rsidRPr="00F95D43" w:rsidRDefault="00F01CA3" w:rsidP="00B91BB6">
      <w:pPr>
        <w:pStyle w:val="Nadpis3"/>
        <w:rPr>
          <w:rFonts w:asciiTheme="minorHAnsi" w:hAnsiTheme="minorHAnsi" w:cstheme="minorHAnsi"/>
        </w:rPr>
      </w:pPr>
      <w:bookmarkStart w:id="116" w:name="_Ref164202657"/>
      <w:r w:rsidRPr="00F95D43">
        <w:rPr>
          <w:rStyle w:val="fontstyle01"/>
          <w:rFonts w:asciiTheme="minorHAnsi" w:hAnsiTheme="minorHAnsi" w:cstheme="minorHAnsi"/>
        </w:rPr>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w:t>
      </w:r>
      <w:r w:rsidR="00B056A9">
        <w:rPr>
          <w:rStyle w:val="fontstyle01"/>
          <w:rFonts w:asciiTheme="minorHAnsi" w:hAnsiTheme="minorHAnsi" w:cstheme="minorHAnsi"/>
        </w:rPr>
        <w:t> </w:t>
      </w:r>
      <w:r w:rsidRPr="00F95D43">
        <w:rPr>
          <w:rStyle w:val="fontstyle01"/>
          <w:rFonts w:asciiTheme="minorHAnsi" w:hAnsiTheme="minorHAnsi" w:cstheme="minorHAnsi"/>
        </w:rPr>
        <w:t>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 souhrnu Smlouvu).</w:t>
      </w:r>
      <w:bookmarkEnd w:id="116"/>
    </w:p>
    <w:p w14:paraId="7F59CD6B" w14:textId="77777777" w:rsidR="00B91BB6" w:rsidRDefault="00F01CA3" w:rsidP="00B91BB6">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t>Na důkaz svého souhlasu s obsahem této Smlouvy k ní Smluvní strany připojily své uznávané elektronické podpisy</w:t>
      </w:r>
      <w:r w:rsidR="000F2E77">
        <w:t xml:space="preserve"> v souladu s čl.</w:t>
      </w:r>
      <w:r w:rsidR="00FC28B6">
        <w:t> </w:t>
      </w:r>
      <w:r w:rsidR="000F2E77">
        <w:fldChar w:fldCharType="begin"/>
      </w:r>
      <w:r w:rsidR="000F2E77">
        <w:instrText xml:space="preserve"> REF _Ref164202657 \r \h </w:instrText>
      </w:r>
      <w:r w:rsidR="000F2E77">
        <w:fldChar w:fldCharType="separate"/>
      </w:r>
      <w:r w:rsidR="007456A0">
        <w:t>3.20.10</w:t>
      </w:r>
      <w:r w:rsidR="000F2E77">
        <w:fldChar w:fldCharType="end"/>
      </w:r>
      <w:r w:rsidR="000F2E77">
        <w:t xml:space="preserve"> Smlouvy</w:t>
      </w:r>
      <w: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CF47D3" w14:paraId="3240F118" w14:textId="77777777" w:rsidTr="00B65E7E">
        <w:trPr>
          <w:trHeight w:val="1522"/>
        </w:trPr>
        <w:tc>
          <w:tcPr>
            <w:tcW w:w="4531" w:type="dxa"/>
            <w:vAlign w:val="bottom"/>
          </w:tcPr>
          <w:p w14:paraId="332A7EED" w14:textId="77777777" w:rsidR="00FC28B6" w:rsidRDefault="00F01CA3" w:rsidP="00FC28B6">
            <w:pPr>
              <w:spacing w:before="600"/>
              <w:ind w:left="-108"/>
              <w:jc w:val="left"/>
              <w:rPr>
                <w:rFonts w:eastAsiaTheme="majorEastAsia" w:cstheme="majorBidi"/>
                <w:b/>
                <w:bCs/>
                <w:szCs w:val="24"/>
              </w:rPr>
            </w:pPr>
            <w:r w:rsidRPr="00B65E7E">
              <w:rPr>
                <w:rFonts w:eastAsiaTheme="majorEastAsia" w:cstheme="majorBidi"/>
                <w:b/>
                <w:bCs/>
                <w:szCs w:val="24"/>
              </w:rPr>
              <w:t>Objednatel</w:t>
            </w:r>
            <w:r>
              <w:rPr>
                <w:rFonts w:eastAsiaTheme="majorEastAsia" w:cstheme="majorBidi"/>
                <w:b/>
                <w:bCs/>
                <w:szCs w:val="24"/>
              </w:rPr>
              <w:t>:</w:t>
            </w:r>
          </w:p>
          <w:p w14:paraId="00542A16" w14:textId="77777777" w:rsidR="00FC28B6" w:rsidRDefault="00FC28B6" w:rsidP="00FC28B6">
            <w:pPr>
              <w:jc w:val="center"/>
            </w:pPr>
          </w:p>
          <w:p w14:paraId="37DF3541" w14:textId="77777777" w:rsidR="00FC28B6" w:rsidRDefault="00FC28B6" w:rsidP="00FC28B6">
            <w:pPr>
              <w:jc w:val="center"/>
            </w:pPr>
          </w:p>
          <w:p w14:paraId="090ADF5A" w14:textId="77777777" w:rsidR="00FC28B6" w:rsidRDefault="00FC28B6" w:rsidP="00FC28B6">
            <w:pPr>
              <w:jc w:val="center"/>
            </w:pPr>
          </w:p>
          <w:p w14:paraId="01272E4E" w14:textId="77777777" w:rsidR="00FC28B6" w:rsidRDefault="00FC28B6" w:rsidP="00FC28B6">
            <w:pPr>
              <w:jc w:val="center"/>
            </w:pPr>
          </w:p>
          <w:p w14:paraId="57281910" w14:textId="77777777" w:rsidR="00FC28B6" w:rsidRDefault="00FC28B6" w:rsidP="00FC28B6">
            <w:pPr>
              <w:jc w:val="center"/>
            </w:pPr>
          </w:p>
          <w:p w14:paraId="38565388" w14:textId="77777777" w:rsidR="00FC28B6" w:rsidRDefault="00FC28B6" w:rsidP="00FC28B6">
            <w:pPr>
              <w:jc w:val="center"/>
            </w:pPr>
          </w:p>
          <w:p w14:paraId="62CF49BE" w14:textId="77777777" w:rsidR="00FC28B6" w:rsidRDefault="00FC28B6" w:rsidP="00FC28B6">
            <w:pPr>
              <w:jc w:val="center"/>
            </w:pPr>
          </w:p>
          <w:p w14:paraId="454CE6D9" w14:textId="77777777" w:rsidR="00D8018D" w:rsidRDefault="00F01CA3" w:rsidP="00FC28B6">
            <w:pPr>
              <w:jc w:val="center"/>
            </w:pPr>
            <w:r>
              <w:t>………………………………………………………………….</w:t>
            </w:r>
          </w:p>
        </w:tc>
      </w:tr>
      <w:tr w:rsidR="00CF47D3" w14:paraId="1417C379" w14:textId="77777777" w:rsidTr="00B65E7E">
        <w:tc>
          <w:tcPr>
            <w:tcW w:w="4531" w:type="dxa"/>
            <w:vAlign w:val="bottom"/>
          </w:tcPr>
          <w:p w14:paraId="006DEC88" w14:textId="77777777" w:rsidR="00D8018D" w:rsidRPr="00B65E7E" w:rsidRDefault="00F01CA3" w:rsidP="00B65E7E">
            <w:pPr>
              <w:jc w:val="center"/>
              <w:rPr>
                <w:b/>
                <w:bCs/>
              </w:rPr>
            </w:pPr>
            <w:r w:rsidRPr="00B65E7E">
              <w:rPr>
                <w:b/>
                <w:bCs/>
              </w:rPr>
              <w:t>Česká republika – Ředitelství vodních cest ČR</w:t>
            </w:r>
          </w:p>
        </w:tc>
      </w:tr>
      <w:tr w:rsidR="00CF47D3" w14:paraId="59206964" w14:textId="77777777" w:rsidTr="00B65E7E">
        <w:tc>
          <w:tcPr>
            <w:tcW w:w="4531" w:type="dxa"/>
            <w:vAlign w:val="bottom"/>
          </w:tcPr>
          <w:p w14:paraId="6EB2B6EC" w14:textId="77777777" w:rsidR="00D8018D" w:rsidRDefault="00F01CA3" w:rsidP="00B65E7E">
            <w:pPr>
              <w:jc w:val="center"/>
            </w:pPr>
            <w:r w:rsidRPr="00D8018D">
              <w:t>Ing. Lubomír Fojtů, ředitel</w:t>
            </w:r>
          </w:p>
        </w:tc>
      </w:tr>
      <w:tr w:rsidR="00CF47D3" w14:paraId="52E4497E" w14:textId="77777777" w:rsidTr="00D8018D">
        <w:trPr>
          <w:trHeight w:val="1522"/>
        </w:trPr>
        <w:tc>
          <w:tcPr>
            <w:tcW w:w="4531" w:type="dxa"/>
            <w:vAlign w:val="bottom"/>
          </w:tcPr>
          <w:p w14:paraId="4B7807E8" w14:textId="77777777" w:rsidR="00FC28B6" w:rsidRDefault="00F01CA3" w:rsidP="00FC28B6">
            <w:pPr>
              <w:spacing w:before="600"/>
              <w:ind w:left="-108"/>
              <w:jc w:val="left"/>
              <w:rPr>
                <w:rFonts w:eastAsiaTheme="majorEastAsia" w:cstheme="majorBidi"/>
                <w:b/>
                <w:bCs/>
                <w:szCs w:val="24"/>
              </w:rPr>
            </w:pPr>
            <w:r w:rsidRPr="00B65E7E">
              <w:rPr>
                <w:rFonts w:eastAsiaTheme="majorEastAsia" w:cstheme="majorBidi"/>
                <w:b/>
                <w:bCs/>
                <w:szCs w:val="24"/>
              </w:rPr>
              <w:lastRenderedPageBreak/>
              <w:t>Zhotovitel</w:t>
            </w:r>
            <w:r>
              <w:rPr>
                <w:rFonts w:eastAsiaTheme="majorEastAsia" w:cstheme="majorBidi"/>
                <w:b/>
                <w:bCs/>
                <w:szCs w:val="24"/>
              </w:rPr>
              <w:t>:</w:t>
            </w:r>
          </w:p>
          <w:p w14:paraId="56D41C4E" w14:textId="77777777" w:rsidR="00FC28B6" w:rsidRDefault="00FC28B6" w:rsidP="00FC28B6">
            <w:pPr>
              <w:ind w:left="-105"/>
              <w:jc w:val="left"/>
              <w:rPr>
                <w:rFonts w:eastAsiaTheme="majorEastAsia" w:cstheme="majorBidi"/>
                <w:b/>
                <w:bCs/>
                <w:szCs w:val="24"/>
              </w:rPr>
            </w:pPr>
          </w:p>
          <w:p w14:paraId="224ED20D" w14:textId="77777777" w:rsidR="00FC28B6" w:rsidRDefault="00FC28B6" w:rsidP="00FC28B6">
            <w:pPr>
              <w:ind w:left="-105"/>
              <w:jc w:val="left"/>
              <w:rPr>
                <w:rFonts w:eastAsiaTheme="majorEastAsia" w:cstheme="majorBidi"/>
                <w:b/>
                <w:bCs/>
                <w:szCs w:val="24"/>
              </w:rPr>
            </w:pPr>
          </w:p>
          <w:p w14:paraId="44DCFDE9" w14:textId="77777777" w:rsidR="00FC28B6" w:rsidRDefault="00FC28B6" w:rsidP="00FC28B6">
            <w:pPr>
              <w:ind w:left="-105"/>
              <w:jc w:val="left"/>
              <w:rPr>
                <w:rFonts w:eastAsiaTheme="majorEastAsia" w:cstheme="majorBidi"/>
                <w:b/>
                <w:bCs/>
                <w:szCs w:val="24"/>
              </w:rPr>
            </w:pPr>
          </w:p>
          <w:p w14:paraId="6D05AE88" w14:textId="77777777" w:rsidR="00FC28B6" w:rsidRDefault="00FC28B6" w:rsidP="00FC28B6">
            <w:pPr>
              <w:ind w:left="-105"/>
              <w:jc w:val="left"/>
              <w:rPr>
                <w:rFonts w:eastAsiaTheme="majorEastAsia" w:cstheme="majorBidi"/>
                <w:b/>
                <w:bCs/>
                <w:szCs w:val="24"/>
              </w:rPr>
            </w:pPr>
          </w:p>
          <w:p w14:paraId="0E057DE9" w14:textId="77777777" w:rsidR="00FC28B6" w:rsidRDefault="00FC28B6" w:rsidP="00FC28B6">
            <w:pPr>
              <w:ind w:left="-105"/>
              <w:jc w:val="left"/>
              <w:rPr>
                <w:rFonts w:eastAsiaTheme="majorEastAsia" w:cstheme="majorBidi"/>
                <w:b/>
                <w:bCs/>
                <w:szCs w:val="24"/>
              </w:rPr>
            </w:pPr>
          </w:p>
          <w:p w14:paraId="03BC19B5" w14:textId="77777777" w:rsidR="00FC28B6" w:rsidRDefault="00FC28B6" w:rsidP="00FC28B6">
            <w:pPr>
              <w:ind w:left="-105"/>
              <w:jc w:val="left"/>
              <w:rPr>
                <w:rFonts w:eastAsiaTheme="majorEastAsia" w:cstheme="majorBidi"/>
                <w:b/>
                <w:bCs/>
                <w:szCs w:val="24"/>
              </w:rPr>
            </w:pPr>
          </w:p>
          <w:p w14:paraId="6232E1DC" w14:textId="77777777" w:rsidR="00FC28B6" w:rsidRDefault="00FC28B6" w:rsidP="00FC28B6">
            <w:pPr>
              <w:ind w:left="-105"/>
              <w:jc w:val="left"/>
              <w:rPr>
                <w:rFonts w:eastAsiaTheme="majorEastAsia" w:cstheme="majorBidi"/>
                <w:b/>
                <w:bCs/>
                <w:szCs w:val="24"/>
              </w:rPr>
            </w:pPr>
          </w:p>
          <w:p w14:paraId="550F9C19" w14:textId="77777777" w:rsidR="00D27BFC" w:rsidRDefault="00F01CA3" w:rsidP="00FC28B6">
            <w:pPr>
              <w:ind w:left="321"/>
              <w:jc w:val="left"/>
            </w:pPr>
            <w:r>
              <w:t>………………………………………………………………….</w:t>
            </w:r>
          </w:p>
        </w:tc>
      </w:tr>
      <w:tr w:rsidR="00CF47D3" w14:paraId="40CC2180" w14:textId="77777777" w:rsidTr="00D8018D">
        <w:tc>
          <w:tcPr>
            <w:tcW w:w="4531" w:type="dxa"/>
            <w:vAlign w:val="bottom"/>
          </w:tcPr>
          <w:p w14:paraId="1AE43B85" w14:textId="77777777" w:rsidR="00D27BFC" w:rsidRPr="00B65E7E" w:rsidRDefault="00F01CA3" w:rsidP="00B65E7E">
            <w:pPr>
              <w:jc w:val="center"/>
              <w:rPr>
                <w:b/>
                <w:bCs/>
                <w:highlight w:val="yellow"/>
              </w:rPr>
            </w:pPr>
            <w:r w:rsidRPr="00193F18">
              <w:rPr>
                <w:b/>
                <w:bCs/>
              </w:rPr>
              <w:t xml:space="preserve">AQUATIS a.s. </w:t>
            </w:r>
          </w:p>
        </w:tc>
      </w:tr>
      <w:tr w:rsidR="00CF47D3" w14:paraId="6C3ED8E0" w14:textId="77777777" w:rsidTr="00D8018D">
        <w:tc>
          <w:tcPr>
            <w:tcW w:w="4531" w:type="dxa"/>
            <w:vAlign w:val="bottom"/>
          </w:tcPr>
          <w:p w14:paraId="722E1093" w14:textId="624C9D80" w:rsidR="00D27BFC" w:rsidRPr="00B65E7E" w:rsidRDefault="00A22C52" w:rsidP="00B65E7E">
            <w:pPr>
              <w:jc w:val="center"/>
              <w:rPr>
                <w:highlight w:val="yellow"/>
              </w:rPr>
            </w:pPr>
            <w:proofErr w:type="spellStart"/>
            <w:r>
              <w:t>xxxx</w:t>
            </w:r>
            <w:proofErr w:type="spellEnd"/>
            <w:r w:rsidR="00F01CA3" w:rsidRPr="00C338AD">
              <w:t>, generální ředitel na základě plné moci</w:t>
            </w:r>
          </w:p>
        </w:tc>
      </w:tr>
    </w:tbl>
    <w:p w14:paraId="421304C8" w14:textId="77777777" w:rsidR="000927A0" w:rsidRPr="00D8018D" w:rsidRDefault="000927A0" w:rsidP="00B65E7E">
      <w:pPr>
        <w:pStyle w:val="Nadpis3"/>
        <w:numPr>
          <w:ilvl w:val="0"/>
          <w:numId w:val="0"/>
        </w:numPr>
        <w:rPr>
          <w:highlight w:val="green"/>
        </w:rPr>
        <w:sectPr w:rsidR="000927A0" w:rsidRPr="00D8018D">
          <w:headerReference w:type="default" r:id="rId11"/>
          <w:footerReference w:type="default" r:id="rId12"/>
          <w:pgSz w:w="11906" w:h="16838"/>
          <w:pgMar w:top="1417" w:right="1417" w:bottom="1417" w:left="1417" w:header="708" w:footer="708" w:gutter="0"/>
          <w:cols w:space="708"/>
          <w:docGrid w:linePitch="360"/>
        </w:sectPr>
      </w:pPr>
    </w:p>
    <w:p w14:paraId="6EAB4CC9" w14:textId="77777777" w:rsidR="00457E34" w:rsidRDefault="00F01CA3" w:rsidP="00457E34">
      <w:pPr>
        <w:ind w:right="-142"/>
        <w:jc w:val="center"/>
        <w:rPr>
          <w:rFonts w:ascii="Arial" w:hAnsi="Arial"/>
          <w:b/>
          <w:sz w:val="32"/>
        </w:rPr>
      </w:pPr>
      <w:r>
        <w:rPr>
          <w:rFonts w:ascii="Arial" w:hAnsi="Arial"/>
          <w:b/>
          <w:sz w:val="32"/>
        </w:rPr>
        <w:lastRenderedPageBreak/>
        <w:t>Příloha č.</w:t>
      </w:r>
      <w:r w:rsidR="002F6E7B">
        <w:rPr>
          <w:rFonts w:ascii="Arial" w:hAnsi="Arial"/>
          <w:b/>
          <w:sz w:val="32"/>
        </w:rPr>
        <w:t xml:space="preserve"> </w:t>
      </w:r>
      <w:r w:rsidR="00C53A06">
        <w:rPr>
          <w:rFonts w:ascii="Arial" w:hAnsi="Arial"/>
          <w:b/>
          <w:sz w:val="32"/>
        </w:rPr>
        <w:t>1</w:t>
      </w:r>
      <w:r>
        <w:rPr>
          <w:rFonts w:ascii="Arial" w:hAnsi="Arial"/>
          <w:b/>
          <w:sz w:val="32"/>
        </w:rPr>
        <w:t> </w:t>
      </w:r>
      <w:r>
        <w:rPr>
          <w:rFonts w:ascii="Arial" w:hAnsi="Arial"/>
          <w:b/>
          <w:smallCaps/>
          <w:sz w:val="32"/>
        </w:rPr>
        <w:t>smlouvy o dílo</w:t>
      </w:r>
    </w:p>
    <w:p w14:paraId="3CADBCF2" w14:textId="77777777" w:rsidR="00457E34" w:rsidRDefault="00F01CA3" w:rsidP="00457E34">
      <w:pPr>
        <w:spacing w:before="240"/>
        <w:ind w:left="1620" w:right="-142"/>
        <w:rPr>
          <w:rFonts w:ascii="Arial" w:hAnsi="Arial"/>
        </w:rPr>
      </w:pPr>
      <w:r w:rsidRPr="00F83BEB">
        <w:rPr>
          <w:rFonts w:ascii="Arial" w:hAnsi="Arial"/>
          <w:b/>
        </w:rPr>
        <w:t>č.</w:t>
      </w:r>
      <w:r w:rsidRPr="00F83BEB">
        <w:rPr>
          <w:rFonts w:ascii="Arial" w:hAnsi="Arial"/>
          <w:b/>
        </w:rPr>
        <w:tab/>
        <w:t>S</w:t>
      </w:r>
      <w:r w:rsidR="00C53A06">
        <w:rPr>
          <w:rFonts w:ascii="Arial" w:hAnsi="Arial"/>
          <w:b/>
        </w:rPr>
        <w:t>ML-</w:t>
      </w:r>
      <w:r w:rsidRPr="00F83BEB">
        <w:rPr>
          <w:rFonts w:ascii="Arial" w:hAnsi="Arial"/>
          <w:b/>
        </w:rPr>
        <w:t>20</w:t>
      </w:r>
      <w:r w:rsidR="00F83BEB" w:rsidRPr="00F83BEB">
        <w:rPr>
          <w:rFonts w:ascii="Arial" w:hAnsi="Arial"/>
          <w:b/>
        </w:rPr>
        <w:t>2</w:t>
      </w:r>
      <w:r w:rsidR="00C53A06">
        <w:rPr>
          <w:rFonts w:ascii="Arial" w:hAnsi="Arial"/>
          <w:b/>
        </w:rPr>
        <w:t>4-118-VZ</w:t>
      </w:r>
      <w:r>
        <w:rPr>
          <w:rFonts w:ascii="Arial" w:hAnsi="Arial"/>
          <w:b/>
        </w:rPr>
        <w:tab/>
      </w:r>
      <w:r>
        <w:rPr>
          <w:rFonts w:ascii="Arial" w:hAnsi="Arial"/>
          <w:b/>
        </w:rPr>
        <w:tab/>
      </w:r>
      <w:r w:rsidR="00C53A06">
        <w:rPr>
          <w:rFonts w:ascii="Arial" w:hAnsi="Arial"/>
          <w:b/>
        </w:rPr>
        <w:tab/>
      </w:r>
      <w:r w:rsidR="00C53A06">
        <w:rPr>
          <w:rFonts w:ascii="Arial" w:hAnsi="Arial"/>
          <w:b/>
        </w:rPr>
        <w:tab/>
      </w:r>
      <w:r w:rsidR="00C53A06">
        <w:rPr>
          <w:rFonts w:ascii="Arial" w:hAnsi="Arial"/>
          <w:b/>
        </w:rPr>
        <w:tab/>
      </w:r>
      <w:r>
        <w:rPr>
          <w:rFonts w:ascii="Arial" w:hAnsi="Arial"/>
        </w:rPr>
        <w:t>(</w:t>
      </w:r>
      <w:proofErr w:type="spellStart"/>
      <w:r>
        <w:rPr>
          <w:rFonts w:ascii="Arial" w:hAnsi="Arial"/>
        </w:rPr>
        <w:t>evid</w:t>
      </w:r>
      <w:proofErr w:type="spellEnd"/>
      <w:r>
        <w:rPr>
          <w:rFonts w:ascii="Arial" w:hAnsi="Arial"/>
        </w:rPr>
        <w:t xml:space="preserve">. číslo </w:t>
      </w:r>
      <w:r>
        <w:rPr>
          <w:rFonts w:ascii="Arial" w:hAnsi="Arial"/>
          <w:smallCaps/>
        </w:rPr>
        <w:t>smlouvy</w:t>
      </w:r>
      <w:r>
        <w:rPr>
          <w:rFonts w:ascii="Arial" w:hAnsi="Arial"/>
        </w:rPr>
        <w:t xml:space="preserve"> </w:t>
      </w:r>
      <w:r>
        <w:rPr>
          <w:rFonts w:ascii="Arial" w:hAnsi="Arial"/>
          <w:smallCaps/>
        </w:rPr>
        <w:t>objednatele</w:t>
      </w:r>
      <w:r>
        <w:rPr>
          <w:rFonts w:ascii="Arial" w:hAnsi="Arial"/>
        </w:rPr>
        <w:t>)</w:t>
      </w:r>
    </w:p>
    <w:p w14:paraId="7036688D" w14:textId="77777777" w:rsidR="00457E34" w:rsidRDefault="00F01CA3" w:rsidP="00457E34">
      <w:pPr>
        <w:ind w:left="1620" w:right="-142"/>
        <w:rPr>
          <w:rFonts w:ascii="Arial" w:hAnsi="Arial"/>
        </w:rPr>
      </w:pPr>
      <w:r>
        <w:rPr>
          <w:rFonts w:ascii="Arial" w:hAnsi="Arial"/>
          <w:b/>
        </w:rPr>
        <w:t>č.</w:t>
      </w:r>
      <w:r>
        <w:rPr>
          <w:rFonts w:ascii="Arial" w:hAnsi="Arial"/>
          <w:b/>
        </w:rPr>
        <w:tab/>
      </w:r>
      <w:r w:rsidR="00BE64F7">
        <w:rPr>
          <w:rFonts w:ascii="Arial" w:hAnsi="Arial"/>
          <w:b/>
        </w:rPr>
        <w:t>N 44/24</w:t>
      </w:r>
      <w:r w:rsidR="00BE64F7">
        <w:rPr>
          <w:rFonts w:ascii="Arial" w:hAnsi="Arial"/>
          <w:b/>
        </w:rPr>
        <w:tab/>
      </w:r>
      <w:r w:rsidR="00BE64F7">
        <w:rPr>
          <w:rFonts w:ascii="Arial" w:hAnsi="Arial"/>
          <w:b/>
        </w:rPr>
        <w:tab/>
      </w:r>
      <w:r w:rsidR="00BE64F7">
        <w:rPr>
          <w:rFonts w:ascii="Arial" w:hAnsi="Arial"/>
          <w:b/>
        </w:rPr>
        <w:tab/>
      </w:r>
      <w:r w:rsidR="00BE64F7">
        <w:rPr>
          <w:rFonts w:ascii="Arial" w:hAnsi="Arial"/>
          <w:b/>
        </w:rPr>
        <w:tab/>
      </w:r>
      <w:r w:rsidR="00BE64F7">
        <w:rPr>
          <w:rFonts w:ascii="Arial" w:hAnsi="Arial"/>
          <w:b/>
        </w:rPr>
        <w:tab/>
      </w:r>
      <w:r w:rsidR="00BE64F7">
        <w:rPr>
          <w:rFonts w:ascii="Arial" w:hAnsi="Arial"/>
          <w:b/>
        </w:rPr>
        <w:tab/>
      </w:r>
      <w:r w:rsidR="00BE64F7">
        <w:rPr>
          <w:rFonts w:ascii="Arial" w:hAnsi="Arial"/>
          <w:b/>
        </w:rPr>
        <w:tab/>
      </w:r>
      <w:r w:rsidR="00BE64F7">
        <w:rPr>
          <w:rFonts w:ascii="Arial" w:hAnsi="Arial"/>
          <w:b/>
        </w:rPr>
        <w:tab/>
      </w:r>
      <w:r w:rsidR="00BE64F7">
        <w:rPr>
          <w:rFonts w:ascii="Arial" w:hAnsi="Arial"/>
          <w:b/>
        </w:rPr>
        <w:tab/>
      </w:r>
      <w:r w:rsidR="00BE64F7">
        <w:rPr>
          <w:rFonts w:ascii="Arial" w:hAnsi="Arial"/>
          <w:b/>
        </w:rPr>
        <w:tab/>
      </w:r>
      <w:r>
        <w:rPr>
          <w:rFonts w:ascii="Arial" w:hAnsi="Arial"/>
          <w:b/>
        </w:rPr>
        <w:tab/>
      </w:r>
      <w:r w:rsidR="00785A6F">
        <w:rPr>
          <w:rFonts w:ascii="Arial" w:hAnsi="Arial"/>
        </w:rPr>
        <w:t>(</w:t>
      </w:r>
      <w:proofErr w:type="spellStart"/>
      <w:r w:rsidR="00785A6F">
        <w:rPr>
          <w:rFonts w:ascii="Arial" w:hAnsi="Arial"/>
        </w:rPr>
        <w:t>evid</w:t>
      </w:r>
      <w:proofErr w:type="spellEnd"/>
      <w:r w:rsidR="00785A6F">
        <w:rPr>
          <w:rFonts w:ascii="Arial" w:hAnsi="Arial"/>
        </w:rPr>
        <w:t xml:space="preserve">. </w:t>
      </w:r>
      <w:r>
        <w:rPr>
          <w:rFonts w:ascii="Arial" w:hAnsi="Arial"/>
        </w:rPr>
        <w:t xml:space="preserve">číslo </w:t>
      </w:r>
      <w:r>
        <w:rPr>
          <w:rFonts w:ascii="Arial" w:hAnsi="Arial"/>
          <w:smallCaps/>
        </w:rPr>
        <w:t>smlouvy</w:t>
      </w:r>
      <w:r>
        <w:rPr>
          <w:rFonts w:ascii="Arial" w:hAnsi="Arial"/>
        </w:rPr>
        <w:t xml:space="preserve"> </w:t>
      </w:r>
      <w:r>
        <w:rPr>
          <w:rFonts w:ascii="Arial" w:hAnsi="Arial"/>
          <w:smallCaps/>
        </w:rPr>
        <w:t>zhotovitele</w:t>
      </w:r>
      <w:r>
        <w:rPr>
          <w:rFonts w:ascii="Arial" w:hAnsi="Arial"/>
        </w:rPr>
        <w:t>)</w:t>
      </w:r>
    </w:p>
    <w:p w14:paraId="7255E4DA" w14:textId="77777777" w:rsidR="00457E34" w:rsidRDefault="00F01CA3" w:rsidP="00457E34">
      <w:pPr>
        <w:spacing w:before="60"/>
        <w:ind w:right="-142"/>
        <w:jc w:val="center"/>
        <w:rPr>
          <w:rFonts w:ascii="Arial" w:hAnsi="Arial"/>
        </w:rPr>
      </w:pPr>
      <w:r>
        <w:rPr>
          <w:rFonts w:ascii="Arial" w:hAnsi="Arial"/>
        </w:rPr>
        <w:t xml:space="preserve">Tato příloha je nedílnou částí výše specifikované </w:t>
      </w:r>
      <w:r>
        <w:rPr>
          <w:rFonts w:ascii="Arial" w:hAnsi="Arial"/>
          <w:smallCaps/>
        </w:rPr>
        <w:t>smlouvy</w:t>
      </w:r>
      <w:r>
        <w:rPr>
          <w:rFonts w:ascii="Arial" w:hAnsi="Arial"/>
        </w:rPr>
        <w:t>.</w:t>
      </w:r>
    </w:p>
    <w:p w14:paraId="6439744E" w14:textId="77777777" w:rsidR="002237E2" w:rsidRDefault="00F01CA3" w:rsidP="00917AEC">
      <w:pPr>
        <w:spacing w:before="360" w:after="240"/>
        <w:ind w:right="-142"/>
        <w:jc w:val="center"/>
        <w:rPr>
          <w:rFonts w:ascii="Arial" w:hAnsi="Arial"/>
          <w:b/>
          <w:caps/>
          <w:sz w:val="28"/>
        </w:rPr>
      </w:pPr>
      <w:r>
        <w:rPr>
          <w:rFonts w:ascii="Arial" w:hAnsi="Arial"/>
          <w:b/>
          <w:caps/>
          <w:sz w:val="28"/>
        </w:rPr>
        <w:t xml:space="preserve">SITUAČNÍ </w:t>
      </w:r>
      <w:r w:rsidR="00F64DD1">
        <w:rPr>
          <w:rFonts w:ascii="Arial" w:hAnsi="Arial"/>
          <w:b/>
          <w:caps/>
          <w:sz w:val="28"/>
        </w:rPr>
        <w:t>ZÁKRES – HRANICE</w:t>
      </w:r>
      <w:r w:rsidR="00DE619C">
        <w:rPr>
          <w:rFonts w:ascii="Arial" w:hAnsi="Arial"/>
          <w:b/>
          <w:caps/>
          <w:sz w:val="28"/>
        </w:rPr>
        <w:t xml:space="preserve"> </w:t>
      </w:r>
      <w:r w:rsidR="00FB6146">
        <w:rPr>
          <w:rFonts w:ascii="Arial" w:hAnsi="Arial"/>
          <w:b/>
          <w:caps/>
          <w:sz w:val="28"/>
        </w:rPr>
        <w:t>DOTČENÉHO ÚZEMÍ</w:t>
      </w:r>
    </w:p>
    <w:p w14:paraId="0B2FD0F2" w14:textId="77777777" w:rsidR="00784F02" w:rsidRDefault="00784F02" w:rsidP="00917AEC">
      <w:pPr>
        <w:spacing w:before="360" w:after="240"/>
        <w:ind w:right="-142"/>
        <w:jc w:val="center"/>
        <w:rPr>
          <w:rFonts w:ascii="Arial" w:hAnsi="Arial"/>
          <w:b/>
          <w:caps/>
          <w:sz w:val="28"/>
        </w:rPr>
      </w:pPr>
    </w:p>
    <w:p w14:paraId="3AAAD330" w14:textId="77777777" w:rsidR="000B6256" w:rsidRPr="002237E2" w:rsidRDefault="000B6256" w:rsidP="00AE13B0">
      <w:pPr>
        <w:jc w:val="center"/>
        <w:sectPr w:rsidR="000B6256" w:rsidRPr="002237E2" w:rsidSect="002831E4">
          <w:footerReference w:type="default" r:id="rId13"/>
          <w:pgSz w:w="11906" w:h="16838" w:code="9"/>
          <w:pgMar w:top="567" w:right="1134" w:bottom="851" w:left="1134" w:header="0" w:footer="567" w:gutter="0"/>
          <w:cols w:space="708"/>
          <w:docGrid w:linePitch="360"/>
        </w:sectPr>
      </w:pPr>
    </w:p>
    <w:p w14:paraId="4674AB02" w14:textId="77777777" w:rsidR="00DE0ADD" w:rsidRDefault="00DE0ADD" w:rsidP="00C21A31"/>
    <w:p w14:paraId="04D14C03" w14:textId="77777777" w:rsidR="00672F4F" w:rsidRDefault="00672F4F" w:rsidP="00DE0ADD"/>
    <w:p w14:paraId="6C5DD239" w14:textId="77777777" w:rsidR="00672F4F" w:rsidRDefault="00672F4F" w:rsidP="00DE0ADD"/>
    <w:p w14:paraId="6656CB51" w14:textId="77777777" w:rsidR="00672F4F" w:rsidRDefault="00672F4F" w:rsidP="00DE0ADD"/>
    <w:p w14:paraId="2AC2D0F2" w14:textId="77777777" w:rsidR="00672F4F" w:rsidRDefault="00672F4F" w:rsidP="00DE0ADD"/>
    <w:p w14:paraId="0ED6AAAF" w14:textId="77777777" w:rsidR="00CF7441" w:rsidRPr="001C3B02" w:rsidRDefault="00CF7441" w:rsidP="00761CA0">
      <w:pPr>
        <w:ind w:left="-709"/>
        <w:jc w:val="center"/>
        <w:rPr>
          <w:rFonts w:cs="Arial"/>
          <w:b/>
          <w:bCs/>
          <w:sz w:val="28"/>
          <w:szCs w:val="20"/>
        </w:rPr>
      </w:pPr>
    </w:p>
    <w:p w14:paraId="5C5EBC16" w14:textId="77777777" w:rsidR="00E26081" w:rsidRPr="00397BCF" w:rsidRDefault="00E26081" w:rsidP="00F96115">
      <w:pPr>
        <w:jc w:val="center"/>
        <w:rPr>
          <w:b/>
          <w:bCs/>
          <w:sz w:val="32"/>
          <w:szCs w:val="32"/>
        </w:rPr>
      </w:pPr>
    </w:p>
    <w:p w14:paraId="396280E4" w14:textId="77777777" w:rsidR="00537E0B" w:rsidRPr="00397BCF" w:rsidRDefault="00F01CA3" w:rsidP="00537E0B">
      <w:pPr>
        <w:jc w:val="center"/>
        <w:rPr>
          <w:b/>
          <w:bCs/>
          <w:sz w:val="40"/>
          <w:szCs w:val="40"/>
        </w:rPr>
      </w:pPr>
      <w:r w:rsidRPr="00397BCF">
        <w:rPr>
          <w:b/>
          <w:bCs/>
          <w:sz w:val="40"/>
          <w:szCs w:val="40"/>
        </w:rPr>
        <w:t>Ředitelství vodních cest ČR</w:t>
      </w:r>
    </w:p>
    <w:p w14:paraId="12F7900F" w14:textId="77777777" w:rsidR="00C22938" w:rsidRPr="00397BCF" w:rsidRDefault="00F01CA3" w:rsidP="00537E0B">
      <w:pPr>
        <w:jc w:val="center"/>
        <w:rPr>
          <w:b/>
          <w:bCs/>
          <w:sz w:val="40"/>
          <w:szCs w:val="40"/>
        </w:rPr>
      </w:pPr>
      <w:r w:rsidRPr="00397BCF">
        <w:rPr>
          <w:b/>
          <w:bCs/>
          <w:sz w:val="40"/>
          <w:szCs w:val="40"/>
        </w:rPr>
        <w:t xml:space="preserve">Projekt </w:t>
      </w:r>
      <w:r w:rsidR="00674509">
        <w:rPr>
          <w:b/>
          <w:bCs/>
          <w:sz w:val="40"/>
          <w:szCs w:val="40"/>
        </w:rPr>
        <w:t xml:space="preserve">„Plavební </w:t>
      </w:r>
      <w:r w:rsidR="004D4188">
        <w:rPr>
          <w:b/>
          <w:bCs/>
          <w:sz w:val="40"/>
          <w:szCs w:val="40"/>
        </w:rPr>
        <w:t>komora Bělov</w:t>
      </w:r>
      <w:r w:rsidR="00674509">
        <w:rPr>
          <w:b/>
          <w:bCs/>
          <w:sz w:val="40"/>
          <w:szCs w:val="40"/>
        </w:rPr>
        <w:t>“</w:t>
      </w:r>
      <w:r w:rsidR="00FF1AA8" w:rsidRPr="00397BCF">
        <w:rPr>
          <w:rFonts w:cs="Arial"/>
          <w:b/>
          <w:bCs/>
          <w:sz w:val="40"/>
          <w:szCs w:val="40"/>
        </w:rPr>
        <w:t xml:space="preserve">          </w:t>
      </w:r>
    </w:p>
    <w:p w14:paraId="3E5E5223" w14:textId="77777777" w:rsidR="00FF1AA8" w:rsidRPr="00397BCF" w:rsidRDefault="00FF1AA8" w:rsidP="00FF1AA8">
      <w:pPr>
        <w:jc w:val="center"/>
        <w:rPr>
          <w:b/>
          <w:szCs w:val="20"/>
        </w:rPr>
      </w:pPr>
    </w:p>
    <w:p w14:paraId="4381D584" w14:textId="77777777" w:rsidR="00F35719" w:rsidRPr="00397BCF" w:rsidRDefault="00F01CA3" w:rsidP="00FF1AA8">
      <w:pPr>
        <w:jc w:val="center"/>
        <w:rPr>
          <w:b/>
          <w:bCs/>
          <w:sz w:val="32"/>
          <w:szCs w:val="32"/>
        </w:rPr>
      </w:pPr>
      <w:r w:rsidRPr="00397BCF">
        <w:rPr>
          <w:b/>
          <w:bCs/>
          <w:sz w:val="32"/>
          <w:szCs w:val="32"/>
        </w:rPr>
        <w:t>EIR</w:t>
      </w:r>
    </w:p>
    <w:p w14:paraId="66E909C2" w14:textId="77777777" w:rsidR="00F35719" w:rsidRPr="00397BCF" w:rsidRDefault="00F01CA3" w:rsidP="00FF1AA8">
      <w:pPr>
        <w:jc w:val="center"/>
        <w:rPr>
          <w:b/>
          <w:bCs/>
          <w:sz w:val="32"/>
          <w:szCs w:val="32"/>
        </w:rPr>
      </w:pPr>
      <w:r w:rsidRPr="00397BCF">
        <w:rPr>
          <w:b/>
          <w:bCs/>
          <w:sz w:val="32"/>
          <w:szCs w:val="32"/>
        </w:rPr>
        <w:t xml:space="preserve">Exchange </w:t>
      </w:r>
      <w:proofErr w:type="spellStart"/>
      <w:r w:rsidRPr="00397BCF">
        <w:rPr>
          <w:b/>
          <w:bCs/>
          <w:sz w:val="32"/>
          <w:szCs w:val="32"/>
        </w:rPr>
        <w:t>Information</w:t>
      </w:r>
      <w:proofErr w:type="spellEnd"/>
      <w:r w:rsidRPr="00397BCF">
        <w:rPr>
          <w:b/>
          <w:bCs/>
          <w:sz w:val="32"/>
          <w:szCs w:val="32"/>
        </w:rPr>
        <w:t xml:space="preserve"> </w:t>
      </w:r>
      <w:proofErr w:type="spellStart"/>
      <w:r w:rsidRPr="00397BCF">
        <w:rPr>
          <w:b/>
          <w:bCs/>
          <w:sz w:val="32"/>
          <w:szCs w:val="32"/>
        </w:rPr>
        <w:t>Requirements</w:t>
      </w:r>
      <w:proofErr w:type="spellEnd"/>
    </w:p>
    <w:p w14:paraId="15284B65" w14:textId="77777777" w:rsidR="00460D43" w:rsidRPr="00397BCF" w:rsidRDefault="00F01CA3" w:rsidP="00FF1AA8">
      <w:pPr>
        <w:jc w:val="center"/>
        <w:rPr>
          <w:b/>
          <w:bCs/>
          <w:sz w:val="32"/>
          <w:szCs w:val="32"/>
        </w:rPr>
      </w:pPr>
      <w:r w:rsidRPr="00397BCF">
        <w:rPr>
          <w:b/>
          <w:bCs/>
          <w:sz w:val="32"/>
          <w:szCs w:val="32"/>
        </w:rPr>
        <w:t xml:space="preserve">Požadavky </w:t>
      </w:r>
      <w:r w:rsidR="00483402" w:rsidRPr="00397BCF">
        <w:rPr>
          <w:b/>
          <w:bCs/>
          <w:sz w:val="32"/>
          <w:szCs w:val="32"/>
        </w:rPr>
        <w:t>na výměnu informací</w:t>
      </w:r>
    </w:p>
    <w:p w14:paraId="45E11518" w14:textId="77777777" w:rsidR="00460D43" w:rsidRPr="00397BCF" w:rsidRDefault="00460D43" w:rsidP="00161FA7">
      <w:pPr>
        <w:ind w:left="-709"/>
        <w:jc w:val="center"/>
        <w:rPr>
          <w:b/>
          <w:bCs/>
          <w:sz w:val="32"/>
          <w:szCs w:val="32"/>
        </w:rPr>
      </w:pPr>
    </w:p>
    <w:p w14:paraId="66F3046C" w14:textId="77777777" w:rsidR="00460D43" w:rsidRDefault="00460D43" w:rsidP="00161FA7">
      <w:pPr>
        <w:ind w:left="-709"/>
        <w:jc w:val="center"/>
        <w:rPr>
          <w:b/>
          <w:bCs/>
          <w:sz w:val="32"/>
          <w:szCs w:val="32"/>
        </w:rPr>
      </w:pPr>
    </w:p>
    <w:p w14:paraId="13FD80BF" w14:textId="77777777" w:rsidR="00FF1AA8" w:rsidRDefault="00FF1AA8" w:rsidP="00161FA7">
      <w:pPr>
        <w:ind w:left="-709"/>
        <w:jc w:val="center"/>
        <w:rPr>
          <w:b/>
          <w:bCs/>
          <w:sz w:val="32"/>
          <w:szCs w:val="32"/>
        </w:rPr>
      </w:pPr>
    </w:p>
    <w:p w14:paraId="7F40ED3C" w14:textId="77777777" w:rsidR="00460D43" w:rsidRDefault="00460D43" w:rsidP="00161FA7">
      <w:pPr>
        <w:ind w:left="-709"/>
        <w:jc w:val="center"/>
        <w:rPr>
          <w:b/>
          <w:bCs/>
          <w:sz w:val="32"/>
          <w:szCs w:val="32"/>
        </w:rPr>
      </w:pPr>
    </w:p>
    <w:p w14:paraId="78DA0C6E" w14:textId="77777777" w:rsidR="00460D43" w:rsidRDefault="00460D43" w:rsidP="00460D43">
      <w:pPr>
        <w:ind w:left="-709"/>
      </w:pPr>
    </w:p>
    <w:p w14:paraId="601BDF0E" w14:textId="77777777" w:rsidR="00460D43" w:rsidRDefault="00460D43" w:rsidP="00460D43">
      <w:pPr>
        <w:ind w:left="-709"/>
      </w:pPr>
    </w:p>
    <w:p w14:paraId="2849091C" w14:textId="77777777" w:rsidR="00460D43" w:rsidRDefault="00460D43" w:rsidP="00460D43">
      <w:pPr>
        <w:ind w:left="-709"/>
      </w:pPr>
    </w:p>
    <w:p w14:paraId="14EF35AA" w14:textId="77777777" w:rsidR="00FF1AA8" w:rsidRDefault="00FF1AA8" w:rsidP="00460D43">
      <w:pPr>
        <w:ind w:left="-709"/>
      </w:pPr>
    </w:p>
    <w:p w14:paraId="37EA80F7" w14:textId="77777777" w:rsidR="00460D43" w:rsidRDefault="00460D43" w:rsidP="00460D43">
      <w:pPr>
        <w:ind w:left="-709"/>
      </w:pPr>
    </w:p>
    <w:p w14:paraId="3A626523" w14:textId="77777777" w:rsidR="00460D43" w:rsidRDefault="00460D43" w:rsidP="00FF1AA8">
      <w:pPr>
        <w:tabs>
          <w:tab w:val="left" w:pos="7780"/>
        </w:tabs>
      </w:pPr>
    </w:p>
    <w:p w14:paraId="6BCECEA6" w14:textId="77777777" w:rsidR="00460D43" w:rsidRPr="00161FA7" w:rsidRDefault="00460D43" w:rsidP="00F015B1"/>
    <w:p w14:paraId="77DA9576" w14:textId="77777777" w:rsidR="00E80302" w:rsidRDefault="00F01CA3" w:rsidP="00881642">
      <w:pPr>
        <w:pStyle w:val="Nadpis1"/>
        <w:numPr>
          <w:ilvl w:val="0"/>
          <w:numId w:val="0"/>
        </w:numPr>
      </w:pPr>
      <w:bookmarkStart w:id="117" w:name="_Toc125382370"/>
      <w:r>
        <w:lastRenderedPageBreak/>
        <w:t>Obsah</w:t>
      </w:r>
      <w:bookmarkEnd w:id="117"/>
    </w:p>
    <w:sdt>
      <w:sdtPr>
        <w:id w:val="1378826377"/>
        <w:docPartObj>
          <w:docPartGallery w:val="Table of Contents"/>
          <w:docPartUnique/>
        </w:docPartObj>
      </w:sdtPr>
      <w:sdtEndPr>
        <w:rPr>
          <w:bCs/>
        </w:rPr>
      </w:sdtEndPr>
      <w:sdtContent>
        <w:p w14:paraId="17A4C415" w14:textId="77777777" w:rsidR="00ED62D7" w:rsidRDefault="00F01CA3">
          <w:pPr>
            <w:pStyle w:val="Obsah1"/>
            <w:tabs>
              <w:tab w:val="right" w:leader="dot" w:pos="9062"/>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125382370" w:history="1">
            <w:r w:rsidRPr="00B70CF1">
              <w:rPr>
                <w:rStyle w:val="Hypertextovodkaz"/>
                <w:noProof/>
              </w:rPr>
              <w:t>Obsah</w:t>
            </w:r>
            <w:r>
              <w:rPr>
                <w:noProof/>
                <w:webHidden/>
              </w:rPr>
              <w:tab/>
            </w:r>
            <w:r>
              <w:rPr>
                <w:noProof/>
                <w:webHidden/>
              </w:rPr>
              <w:fldChar w:fldCharType="begin"/>
            </w:r>
            <w:r>
              <w:rPr>
                <w:noProof/>
                <w:webHidden/>
              </w:rPr>
              <w:instrText xml:space="preserve"> PAGEREF _Toc125382370 \h </w:instrText>
            </w:r>
            <w:r>
              <w:rPr>
                <w:noProof/>
                <w:webHidden/>
              </w:rPr>
            </w:r>
            <w:r>
              <w:rPr>
                <w:noProof/>
                <w:webHidden/>
              </w:rPr>
              <w:fldChar w:fldCharType="separate"/>
            </w:r>
            <w:r w:rsidR="00F545D1">
              <w:rPr>
                <w:noProof/>
                <w:webHidden/>
              </w:rPr>
              <w:t>2</w:t>
            </w:r>
            <w:r>
              <w:rPr>
                <w:noProof/>
                <w:webHidden/>
              </w:rPr>
              <w:fldChar w:fldCharType="end"/>
            </w:r>
          </w:hyperlink>
        </w:p>
        <w:p w14:paraId="270328FB"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371" w:history="1">
            <w:r w:rsidRPr="00B70CF1">
              <w:rPr>
                <w:rStyle w:val="Hypertextovodkaz"/>
                <w:noProof/>
              </w:rPr>
              <w:t>1</w:t>
            </w:r>
            <w:r>
              <w:rPr>
                <w:rFonts w:asciiTheme="minorHAnsi" w:eastAsiaTheme="minorEastAsia" w:hAnsiTheme="minorHAnsi"/>
                <w:noProof/>
                <w:sz w:val="22"/>
                <w:lang w:eastAsia="cs-CZ"/>
              </w:rPr>
              <w:tab/>
            </w:r>
            <w:r w:rsidRPr="00B70CF1">
              <w:rPr>
                <w:rStyle w:val="Hypertextovodkaz"/>
                <w:noProof/>
              </w:rPr>
              <w:t>Úvod</w:t>
            </w:r>
            <w:r>
              <w:rPr>
                <w:noProof/>
                <w:webHidden/>
              </w:rPr>
              <w:tab/>
            </w:r>
            <w:r>
              <w:rPr>
                <w:noProof/>
                <w:webHidden/>
              </w:rPr>
              <w:fldChar w:fldCharType="begin"/>
            </w:r>
            <w:r>
              <w:rPr>
                <w:noProof/>
                <w:webHidden/>
              </w:rPr>
              <w:instrText xml:space="preserve"> PAGEREF _Toc125382371 \h </w:instrText>
            </w:r>
            <w:r>
              <w:rPr>
                <w:noProof/>
                <w:webHidden/>
              </w:rPr>
            </w:r>
            <w:r>
              <w:rPr>
                <w:noProof/>
                <w:webHidden/>
              </w:rPr>
              <w:fldChar w:fldCharType="separate"/>
            </w:r>
            <w:r w:rsidR="00F545D1">
              <w:rPr>
                <w:noProof/>
                <w:webHidden/>
              </w:rPr>
              <w:t>4</w:t>
            </w:r>
            <w:r>
              <w:rPr>
                <w:noProof/>
                <w:webHidden/>
              </w:rPr>
              <w:fldChar w:fldCharType="end"/>
            </w:r>
          </w:hyperlink>
        </w:p>
        <w:p w14:paraId="3F47E65F" w14:textId="77777777" w:rsidR="00ED62D7" w:rsidRDefault="00F01CA3">
          <w:pPr>
            <w:pStyle w:val="Obsah2"/>
            <w:rPr>
              <w:rFonts w:asciiTheme="minorHAnsi" w:eastAsiaTheme="minorEastAsia" w:hAnsiTheme="minorHAnsi"/>
              <w:noProof/>
              <w:sz w:val="22"/>
              <w:lang w:eastAsia="cs-CZ"/>
            </w:rPr>
          </w:pPr>
          <w:hyperlink w:anchor="_Toc125382372" w:history="1">
            <w:r w:rsidRPr="00B70CF1">
              <w:rPr>
                <w:rStyle w:val="Hypertextovodkaz"/>
                <w:noProof/>
              </w:rPr>
              <w:t>1.1</w:t>
            </w:r>
            <w:r>
              <w:rPr>
                <w:rFonts w:asciiTheme="minorHAnsi" w:eastAsiaTheme="minorEastAsia" w:hAnsiTheme="minorHAnsi"/>
                <w:noProof/>
                <w:sz w:val="22"/>
                <w:lang w:eastAsia="cs-CZ"/>
              </w:rPr>
              <w:tab/>
            </w:r>
            <w:r w:rsidRPr="00B70CF1">
              <w:rPr>
                <w:rStyle w:val="Hypertextovodkaz"/>
                <w:noProof/>
              </w:rPr>
              <w:t>Účel dokumentu</w:t>
            </w:r>
            <w:r>
              <w:rPr>
                <w:noProof/>
                <w:webHidden/>
              </w:rPr>
              <w:tab/>
            </w:r>
            <w:r>
              <w:rPr>
                <w:noProof/>
                <w:webHidden/>
              </w:rPr>
              <w:fldChar w:fldCharType="begin"/>
            </w:r>
            <w:r>
              <w:rPr>
                <w:noProof/>
                <w:webHidden/>
              </w:rPr>
              <w:instrText xml:space="preserve"> PAGEREF _Toc125382372 \h </w:instrText>
            </w:r>
            <w:r>
              <w:rPr>
                <w:noProof/>
                <w:webHidden/>
              </w:rPr>
            </w:r>
            <w:r>
              <w:rPr>
                <w:noProof/>
                <w:webHidden/>
              </w:rPr>
              <w:fldChar w:fldCharType="separate"/>
            </w:r>
            <w:r w:rsidR="00F545D1">
              <w:rPr>
                <w:noProof/>
                <w:webHidden/>
              </w:rPr>
              <w:t>4</w:t>
            </w:r>
            <w:r>
              <w:rPr>
                <w:noProof/>
                <w:webHidden/>
              </w:rPr>
              <w:fldChar w:fldCharType="end"/>
            </w:r>
          </w:hyperlink>
        </w:p>
        <w:p w14:paraId="445DA566" w14:textId="77777777" w:rsidR="00ED62D7" w:rsidRDefault="00F01CA3">
          <w:pPr>
            <w:pStyle w:val="Obsah2"/>
            <w:rPr>
              <w:rFonts w:asciiTheme="minorHAnsi" w:eastAsiaTheme="minorEastAsia" w:hAnsiTheme="minorHAnsi"/>
              <w:noProof/>
              <w:sz w:val="22"/>
              <w:lang w:eastAsia="cs-CZ"/>
            </w:rPr>
          </w:pPr>
          <w:hyperlink w:anchor="_Toc125382373" w:history="1">
            <w:r w:rsidRPr="00B70CF1">
              <w:rPr>
                <w:rStyle w:val="Hypertextovodkaz"/>
                <w:noProof/>
              </w:rPr>
              <w:t>1.2</w:t>
            </w:r>
            <w:r>
              <w:rPr>
                <w:rFonts w:asciiTheme="minorHAnsi" w:eastAsiaTheme="minorEastAsia" w:hAnsiTheme="minorHAnsi"/>
                <w:noProof/>
                <w:sz w:val="22"/>
                <w:lang w:eastAsia="cs-CZ"/>
              </w:rPr>
              <w:tab/>
            </w:r>
            <w:r w:rsidRPr="00B70CF1">
              <w:rPr>
                <w:rStyle w:val="Hypertextovodkaz"/>
                <w:noProof/>
              </w:rPr>
              <w:t>Práce s dokumentem</w:t>
            </w:r>
            <w:r>
              <w:rPr>
                <w:noProof/>
                <w:webHidden/>
              </w:rPr>
              <w:tab/>
            </w:r>
            <w:r>
              <w:rPr>
                <w:noProof/>
                <w:webHidden/>
              </w:rPr>
              <w:fldChar w:fldCharType="begin"/>
            </w:r>
            <w:r>
              <w:rPr>
                <w:noProof/>
                <w:webHidden/>
              </w:rPr>
              <w:instrText xml:space="preserve"> PAGEREF _Toc125382373 \h </w:instrText>
            </w:r>
            <w:r>
              <w:rPr>
                <w:noProof/>
                <w:webHidden/>
              </w:rPr>
            </w:r>
            <w:r>
              <w:rPr>
                <w:noProof/>
                <w:webHidden/>
              </w:rPr>
              <w:fldChar w:fldCharType="separate"/>
            </w:r>
            <w:r w:rsidR="00F545D1">
              <w:rPr>
                <w:noProof/>
                <w:webHidden/>
              </w:rPr>
              <w:t>4</w:t>
            </w:r>
            <w:r>
              <w:rPr>
                <w:noProof/>
                <w:webHidden/>
              </w:rPr>
              <w:fldChar w:fldCharType="end"/>
            </w:r>
          </w:hyperlink>
        </w:p>
        <w:p w14:paraId="579F208E"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374" w:history="1">
            <w:r w:rsidRPr="00B70CF1">
              <w:rPr>
                <w:rStyle w:val="Hypertextovodkaz"/>
                <w:noProof/>
              </w:rPr>
              <w:t>2</w:t>
            </w:r>
            <w:r>
              <w:rPr>
                <w:rFonts w:asciiTheme="minorHAnsi" w:eastAsiaTheme="minorEastAsia" w:hAnsiTheme="minorHAnsi"/>
                <w:noProof/>
                <w:sz w:val="22"/>
                <w:lang w:eastAsia="cs-CZ"/>
              </w:rPr>
              <w:tab/>
            </w:r>
            <w:r w:rsidRPr="00B70CF1">
              <w:rPr>
                <w:rStyle w:val="Hypertextovodkaz"/>
                <w:noProof/>
              </w:rPr>
              <w:t>Pojmy, seznam použitých zkratek</w:t>
            </w:r>
            <w:r>
              <w:rPr>
                <w:noProof/>
                <w:webHidden/>
              </w:rPr>
              <w:tab/>
            </w:r>
            <w:r>
              <w:rPr>
                <w:noProof/>
                <w:webHidden/>
              </w:rPr>
              <w:fldChar w:fldCharType="begin"/>
            </w:r>
            <w:r>
              <w:rPr>
                <w:noProof/>
                <w:webHidden/>
              </w:rPr>
              <w:instrText xml:space="preserve"> PAGEREF _Toc125382374 \h </w:instrText>
            </w:r>
            <w:r>
              <w:rPr>
                <w:noProof/>
                <w:webHidden/>
              </w:rPr>
            </w:r>
            <w:r>
              <w:rPr>
                <w:noProof/>
                <w:webHidden/>
              </w:rPr>
              <w:fldChar w:fldCharType="separate"/>
            </w:r>
            <w:r w:rsidR="00F545D1">
              <w:rPr>
                <w:noProof/>
                <w:webHidden/>
              </w:rPr>
              <w:t>5</w:t>
            </w:r>
            <w:r>
              <w:rPr>
                <w:noProof/>
                <w:webHidden/>
              </w:rPr>
              <w:fldChar w:fldCharType="end"/>
            </w:r>
          </w:hyperlink>
        </w:p>
        <w:p w14:paraId="0EB0D403"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375" w:history="1">
            <w:r w:rsidRPr="00B70CF1">
              <w:rPr>
                <w:rStyle w:val="Hypertextovodkaz"/>
                <w:noProof/>
              </w:rPr>
              <w:t>3</w:t>
            </w:r>
            <w:r>
              <w:rPr>
                <w:rFonts w:asciiTheme="minorHAnsi" w:eastAsiaTheme="minorEastAsia" w:hAnsiTheme="minorHAnsi"/>
                <w:noProof/>
                <w:sz w:val="22"/>
                <w:lang w:eastAsia="cs-CZ"/>
              </w:rPr>
              <w:tab/>
            </w:r>
            <w:r w:rsidRPr="00B70CF1">
              <w:rPr>
                <w:rStyle w:val="Hypertextovodkaz"/>
                <w:noProof/>
              </w:rPr>
              <w:t>Popis projektu</w:t>
            </w:r>
            <w:r>
              <w:rPr>
                <w:noProof/>
                <w:webHidden/>
              </w:rPr>
              <w:tab/>
            </w:r>
            <w:r>
              <w:rPr>
                <w:noProof/>
                <w:webHidden/>
              </w:rPr>
              <w:fldChar w:fldCharType="begin"/>
            </w:r>
            <w:r>
              <w:rPr>
                <w:noProof/>
                <w:webHidden/>
              </w:rPr>
              <w:instrText xml:space="preserve"> PAGEREF _Toc125382375 \h </w:instrText>
            </w:r>
            <w:r>
              <w:rPr>
                <w:noProof/>
                <w:webHidden/>
              </w:rPr>
            </w:r>
            <w:r>
              <w:rPr>
                <w:noProof/>
                <w:webHidden/>
              </w:rPr>
              <w:fldChar w:fldCharType="separate"/>
            </w:r>
            <w:r w:rsidR="00F545D1">
              <w:rPr>
                <w:noProof/>
                <w:webHidden/>
              </w:rPr>
              <w:t>6</w:t>
            </w:r>
            <w:r>
              <w:rPr>
                <w:noProof/>
                <w:webHidden/>
              </w:rPr>
              <w:fldChar w:fldCharType="end"/>
            </w:r>
          </w:hyperlink>
        </w:p>
        <w:p w14:paraId="30C22433" w14:textId="77777777" w:rsidR="00ED62D7" w:rsidRDefault="00F01CA3">
          <w:pPr>
            <w:pStyle w:val="Obsah2"/>
            <w:rPr>
              <w:rFonts w:asciiTheme="minorHAnsi" w:eastAsiaTheme="minorEastAsia" w:hAnsiTheme="minorHAnsi"/>
              <w:noProof/>
              <w:sz w:val="22"/>
              <w:lang w:eastAsia="cs-CZ"/>
            </w:rPr>
          </w:pPr>
          <w:hyperlink w:anchor="_Toc125382376" w:history="1">
            <w:r w:rsidRPr="00B70CF1">
              <w:rPr>
                <w:rStyle w:val="Hypertextovodkaz"/>
                <w:noProof/>
              </w:rPr>
              <w:t>3.1</w:t>
            </w:r>
            <w:r>
              <w:rPr>
                <w:rFonts w:asciiTheme="minorHAnsi" w:eastAsiaTheme="minorEastAsia" w:hAnsiTheme="minorHAnsi"/>
                <w:noProof/>
                <w:sz w:val="22"/>
                <w:lang w:eastAsia="cs-CZ"/>
              </w:rPr>
              <w:tab/>
            </w:r>
            <w:r w:rsidRPr="00B70CF1">
              <w:rPr>
                <w:rStyle w:val="Hypertextovodkaz"/>
                <w:noProof/>
              </w:rPr>
              <w:t>Popis projektu</w:t>
            </w:r>
            <w:r>
              <w:rPr>
                <w:noProof/>
                <w:webHidden/>
              </w:rPr>
              <w:tab/>
            </w:r>
            <w:r>
              <w:rPr>
                <w:noProof/>
                <w:webHidden/>
              </w:rPr>
              <w:fldChar w:fldCharType="begin"/>
            </w:r>
            <w:r>
              <w:rPr>
                <w:noProof/>
                <w:webHidden/>
              </w:rPr>
              <w:instrText xml:space="preserve"> PAGEREF _Toc125382376 \h </w:instrText>
            </w:r>
            <w:r>
              <w:rPr>
                <w:noProof/>
                <w:webHidden/>
              </w:rPr>
            </w:r>
            <w:r>
              <w:rPr>
                <w:noProof/>
                <w:webHidden/>
              </w:rPr>
              <w:fldChar w:fldCharType="separate"/>
            </w:r>
            <w:r w:rsidR="00F545D1">
              <w:rPr>
                <w:noProof/>
                <w:webHidden/>
              </w:rPr>
              <w:t>6</w:t>
            </w:r>
            <w:r>
              <w:rPr>
                <w:noProof/>
                <w:webHidden/>
              </w:rPr>
              <w:fldChar w:fldCharType="end"/>
            </w:r>
          </w:hyperlink>
        </w:p>
        <w:p w14:paraId="22F37958" w14:textId="77777777" w:rsidR="00ED62D7" w:rsidRDefault="00F01CA3">
          <w:pPr>
            <w:pStyle w:val="Obsah2"/>
            <w:rPr>
              <w:rFonts w:asciiTheme="minorHAnsi" w:eastAsiaTheme="minorEastAsia" w:hAnsiTheme="minorHAnsi"/>
              <w:noProof/>
              <w:sz w:val="22"/>
              <w:lang w:eastAsia="cs-CZ"/>
            </w:rPr>
          </w:pPr>
          <w:hyperlink w:anchor="_Toc125382377" w:history="1">
            <w:r w:rsidRPr="00B70CF1">
              <w:rPr>
                <w:rStyle w:val="Hypertextovodkaz"/>
                <w:noProof/>
              </w:rPr>
              <w:t>3.2</w:t>
            </w:r>
            <w:r>
              <w:rPr>
                <w:rFonts w:asciiTheme="minorHAnsi" w:eastAsiaTheme="minorEastAsia" w:hAnsiTheme="minorHAnsi"/>
                <w:noProof/>
                <w:sz w:val="22"/>
                <w:lang w:eastAsia="cs-CZ"/>
              </w:rPr>
              <w:tab/>
            </w:r>
            <w:r w:rsidRPr="00B70CF1">
              <w:rPr>
                <w:rStyle w:val="Hypertextovodkaz"/>
                <w:noProof/>
              </w:rPr>
              <w:t>Klíčové kontakty</w:t>
            </w:r>
            <w:r>
              <w:rPr>
                <w:noProof/>
                <w:webHidden/>
              </w:rPr>
              <w:tab/>
            </w:r>
            <w:r>
              <w:rPr>
                <w:noProof/>
                <w:webHidden/>
              </w:rPr>
              <w:fldChar w:fldCharType="begin"/>
            </w:r>
            <w:r>
              <w:rPr>
                <w:noProof/>
                <w:webHidden/>
              </w:rPr>
              <w:instrText xml:space="preserve"> PAGEREF _Toc125382377 \h </w:instrText>
            </w:r>
            <w:r>
              <w:rPr>
                <w:noProof/>
                <w:webHidden/>
              </w:rPr>
            </w:r>
            <w:r>
              <w:rPr>
                <w:noProof/>
                <w:webHidden/>
              </w:rPr>
              <w:fldChar w:fldCharType="separate"/>
            </w:r>
            <w:r w:rsidR="00F545D1">
              <w:rPr>
                <w:noProof/>
                <w:webHidden/>
              </w:rPr>
              <w:t>6</w:t>
            </w:r>
            <w:r>
              <w:rPr>
                <w:noProof/>
                <w:webHidden/>
              </w:rPr>
              <w:fldChar w:fldCharType="end"/>
            </w:r>
          </w:hyperlink>
        </w:p>
        <w:p w14:paraId="7182DD03"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378" w:history="1">
            <w:r w:rsidRPr="00B70CF1">
              <w:rPr>
                <w:rStyle w:val="Hypertextovodkaz"/>
                <w:noProof/>
              </w:rPr>
              <w:t>4</w:t>
            </w:r>
            <w:r>
              <w:rPr>
                <w:rFonts w:asciiTheme="minorHAnsi" w:eastAsiaTheme="minorEastAsia" w:hAnsiTheme="minorHAnsi"/>
                <w:noProof/>
                <w:sz w:val="22"/>
                <w:lang w:eastAsia="cs-CZ"/>
              </w:rPr>
              <w:tab/>
            </w:r>
            <w:r w:rsidRPr="00B70CF1">
              <w:rPr>
                <w:rStyle w:val="Hypertextovodkaz"/>
                <w:noProof/>
              </w:rPr>
              <w:t>Cíle využití BIM</w:t>
            </w:r>
            <w:r>
              <w:rPr>
                <w:noProof/>
                <w:webHidden/>
              </w:rPr>
              <w:tab/>
            </w:r>
            <w:r>
              <w:rPr>
                <w:noProof/>
                <w:webHidden/>
              </w:rPr>
              <w:fldChar w:fldCharType="begin"/>
            </w:r>
            <w:r>
              <w:rPr>
                <w:noProof/>
                <w:webHidden/>
              </w:rPr>
              <w:instrText xml:space="preserve"> PAGEREF _Toc125382378 \h </w:instrText>
            </w:r>
            <w:r>
              <w:rPr>
                <w:noProof/>
                <w:webHidden/>
              </w:rPr>
            </w:r>
            <w:r>
              <w:rPr>
                <w:noProof/>
                <w:webHidden/>
              </w:rPr>
              <w:fldChar w:fldCharType="separate"/>
            </w:r>
            <w:r w:rsidR="00F545D1">
              <w:rPr>
                <w:noProof/>
                <w:webHidden/>
              </w:rPr>
              <w:t>7</w:t>
            </w:r>
            <w:r>
              <w:rPr>
                <w:noProof/>
                <w:webHidden/>
              </w:rPr>
              <w:fldChar w:fldCharType="end"/>
            </w:r>
          </w:hyperlink>
        </w:p>
        <w:p w14:paraId="4465B732" w14:textId="77777777" w:rsidR="00ED62D7" w:rsidRDefault="00F01CA3">
          <w:pPr>
            <w:pStyle w:val="Obsah2"/>
            <w:rPr>
              <w:rFonts w:asciiTheme="minorHAnsi" w:eastAsiaTheme="minorEastAsia" w:hAnsiTheme="minorHAnsi"/>
              <w:noProof/>
              <w:sz w:val="22"/>
              <w:lang w:eastAsia="cs-CZ"/>
            </w:rPr>
          </w:pPr>
          <w:hyperlink w:anchor="_Toc125382379" w:history="1">
            <w:r w:rsidRPr="00B70CF1">
              <w:rPr>
                <w:rStyle w:val="Hypertextovodkaz"/>
                <w:noProof/>
              </w:rPr>
              <w:t>4.1</w:t>
            </w:r>
            <w:r>
              <w:rPr>
                <w:rFonts w:asciiTheme="minorHAnsi" w:eastAsiaTheme="minorEastAsia" w:hAnsiTheme="minorHAnsi"/>
                <w:noProof/>
                <w:sz w:val="22"/>
                <w:lang w:eastAsia="cs-CZ"/>
              </w:rPr>
              <w:tab/>
            </w:r>
            <w:r w:rsidRPr="00B70CF1">
              <w:rPr>
                <w:rStyle w:val="Hypertextovodkaz"/>
                <w:noProof/>
              </w:rPr>
              <w:t>Cíle využití BIM v jednotlivých fázích projektu</w:t>
            </w:r>
            <w:r>
              <w:rPr>
                <w:noProof/>
                <w:webHidden/>
              </w:rPr>
              <w:tab/>
            </w:r>
            <w:r>
              <w:rPr>
                <w:noProof/>
                <w:webHidden/>
              </w:rPr>
              <w:fldChar w:fldCharType="begin"/>
            </w:r>
            <w:r>
              <w:rPr>
                <w:noProof/>
                <w:webHidden/>
              </w:rPr>
              <w:instrText xml:space="preserve"> PAGEREF _Toc125382379 \h </w:instrText>
            </w:r>
            <w:r>
              <w:rPr>
                <w:noProof/>
                <w:webHidden/>
              </w:rPr>
            </w:r>
            <w:r>
              <w:rPr>
                <w:noProof/>
                <w:webHidden/>
              </w:rPr>
              <w:fldChar w:fldCharType="separate"/>
            </w:r>
            <w:r w:rsidR="00F545D1">
              <w:rPr>
                <w:noProof/>
                <w:webHidden/>
              </w:rPr>
              <w:t>7</w:t>
            </w:r>
            <w:r>
              <w:rPr>
                <w:noProof/>
                <w:webHidden/>
              </w:rPr>
              <w:fldChar w:fldCharType="end"/>
            </w:r>
          </w:hyperlink>
        </w:p>
        <w:p w14:paraId="0D31E3CA" w14:textId="77777777" w:rsidR="00ED62D7" w:rsidRDefault="00F01CA3">
          <w:pPr>
            <w:pStyle w:val="Obsah2"/>
            <w:rPr>
              <w:rFonts w:asciiTheme="minorHAnsi" w:eastAsiaTheme="minorEastAsia" w:hAnsiTheme="minorHAnsi"/>
              <w:noProof/>
              <w:sz w:val="22"/>
              <w:lang w:eastAsia="cs-CZ"/>
            </w:rPr>
          </w:pPr>
          <w:hyperlink w:anchor="_Toc125382380" w:history="1">
            <w:r w:rsidRPr="00B70CF1">
              <w:rPr>
                <w:rStyle w:val="Hypertextovodkaz"/>
                <w:noProof/>
              </w:rPr>
              <w:t>4.2</w:t>
            </w:r>
            <w:r>
              <w:rPr>
                <w:rFonts w:asciiTheme="minorHAnsi" w:eastAsiaTheme="minorEastAsia" w:hAnsiTheme="minorHAnsi"/>
                <w:noProof/>
                <w:sz w:val="22"/>
                <w:lang w:eastAsia="cs-CZ"/>
              </w:rPr>
              <w:tab/>
            </w:r>
            <w:r w:rsidRPr="00B70CF1">
              <w:rPr>
                <w:rStyle w:val="Hypertextovodkaz"/>
                <w:noProof/>
              </w:rPr>
              <w:t>Popis jednotlivých cílů</w:t>
            </w:r>
            <w:r>
              <w:rPr>
                <w:noProof/>
                <w:webHidden/>
              </w:rPr>
              <w:tab/>
            </w:r>
            <w:r>
              <w:rPr>
                <w:noProof/>
                <w:webHidden/>
              </w:rPr>
              <w:fldChar w:fldCharType="begin"/>
            </w:r>
            <w:r>
              <w:rPr>
                <w:noProof/>
                <w:webHidden/>
              </w:rPr>
              <w:instrText xml:space="preserve"> PAGEREF _Toc125382380 \h </w:instrText>
            </w:r>
            <w:r>
              <w:rPr>
                <w:noProof/>
                <w:webHidden/>
              </w:rPr>
            </w:r>
            <w:r>
              <w:rPr>
                <w:noProof/>
                <w:webHidden/>
              </w:rPr>
              <w:fldChar w:fldCharType="separate"/>
            </w:r>
            <w:r w:rsidR="00F545D1">
              <w:rPr>
                <w:noProof/>
                <w:webHidden/>
              </w:rPr>
              <w:t>7</w:t>
            </w:r>
            <w:r>
              <w:rPr>
                <w:noProof/>
                <w:webHidden/>
              </w:rPr>
              <w:fldChar w:fldCharType="end"/>
            </w:r>
          </w:hyperlink>
        </w:p>
        <w:p w14:paraId="4DFC8211"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381" w:history="1">
            <w:r w:rsidRPr="00B70CF1">
              <w:rPr>
                <w:rStyle w:val="Hypertextovodkaz"/>
                <w:noProof/>
              </w:rPr>
              <w:t>5</w:t>
            </w:r>
            <w:r>
              <w:rPr>
                <w:rFonts w:asciiTheme="minorHAnsi" w:eastAsiaTheme="minorEastAsia" w:hAnsiTheme="minorHAnsi"/>
                <w:noProof/>
                <w:sz w:val="22"/>
                <w:lang w:eastAsia="cs-CZ"/>
              </w:rPr>
              <w:tab/>
            </w:r>
            <w:r w:rsidRPr="00B70CF1">
              <w:rPr>
                <w:rStyle w:val="Hypertextovodkaz"/>
                <w:noProof/>
              </w:rPr>
              <w:t>Dodávka BIM modelu</w:t>
            </w:r>
            <w:r>
              <w:rPr>
                <w:noProof/>
                <w:webHidden/>
              </w:rPr>
              <w:tab/>
            </w:r>
            <w:r>
              <w:rPr>
                <w:noProof/>
                <w:webHidden/>
              </w:rPr>
              <w:fldChar w:fldCharType="begin"/>
            </w:r>
            <w:r>
              <w:rPr>
                <w:noProof/>
                <w:webHidden/>
              </w:rPr>
              <w:instrText xml:space="preserve"> PAGEREF _Toc125382381 \h </w:instrText>
            </w:r>
            <w:r>
              <w:rPr>
                <w:noProof/>
                <w:webHidden/>
              </w:rPr>
            </w:r>
            <w:r>
              <w:rPr>
                <w:noProof/>
                <w:webHidden/>
              </w:rPr>
              <w:fldChar w:fldCharType="separate"/>
            </w:r>
            <w:r w:rsidR="00F545D1">
              <w:rPr>
                <w:noProof/>
                <w:webHidden/>
              </w:rPr>
              <w:t>7</w:t>
            </w:r>
            <w:r>
              <w:rPr>
                <w:noProof/>
                <w:webHidden/>
              </w:rPr>
              <w:fldChar w:fldCharType="end"/>
            </w:r>
          </w:hyperlink>
        </w:p>
        <w:p w14:paraId="6B169D2A" w14:textId="77777777" w:rsidR="00ED62D7" w:rsidRDefault="00F01CA3">
          <w:pPr>
            <w:pStyle w:val="Obsah2"/>
            <w:rPr>
              <w:rFonts w:asciiTheme="minorHAnsi" w:eastAsiaTheme="minorEastAsia" w:hAnsiTheme="minorHAnsi"/>
              <w:noProof/>
              <w:sz w:val="22"/>
              <w:lang w:eastAsia="cs-CZ"/>
            </w:rPr>
          </w:pPr>
          <w:hyperlink w:anchor="_Toc125382382" w:history="1">
            <w:r w:rsidRPr="00B70CF1">
              <w:rPr>
                <w:rStyle w:val="Hypertextovodkaz"/>
                <w:noProof/>
              </w:rPr>
              <w:t>5.1</w:t>
            </w:r>
            <w:r>
              <w:rPr>
                <w:rFonts w:asciiTheme="minorHAnsi" w:eastAsiaTheme="minorEastAsia" w:hAnsiTheme="minorHAnsi"/>
                <w:noProof/>
                <w:sz w:val="22"/>
                <w:lang w:eastAsia="cs-CZ"/>
              </w:rPr>
              <w:tab/>
            </w:r>
            <w:r w:rsidRPr="00B70CF1">
              <w:rPr>
                <w:rStyle w:val="Hypertextovodkaz"/>
                <w:noProof/>
              </w:rPr>
              <w:t>Povinnosti dodavatele</w:t>
            </w:r>
            <w:r>
              <w:rPr>
                <w:noProof/>
                <w:webHidden/>
              </w:rPr>
              <w:tab/>
            </w:r>
            <w:r>
              <w:rPr>
                <w:noProof/>
                <w:webHidden/>
              </w:rPr>
              <w:fldChar w:fldCharType="begin"/>
            </w:r>
            <w:r>
              <w:rPr>
                <w:noProof/>
                <w:webHidden/>
              </w:rPr>
              <w:instrText xml:space="preserve"> PAGEREF _Toc125382382 \h </w:instrText>
            </w:r>
            <w:r>
              <w:rPr>
                <w:noProof/>
                <w:webHidden/>
              </w:rPr>
            </w:r>
            <w:r>
              <w:rPr>
                <w:noProof/>
                <w:webHidden/>
              </w:rPr>
              <w:fldChar w:fldCharType="separate"/>
            </w:r>
            <w:r w:rsidR="00F545D1">
              <w:rPr>
                <w:noProof/>
                <w:webHidden/>
              </w:rPr>
              <w:t>8</w:t>
            </w:r>
            <w:r>
              <w:rPr>
                <w:noProof/>
                <w:webHidden/>
              </w:rPr>
              <w:fldChar w:fldCharType="end"/>
            </w:r>
          </w:hyperlink>
        </w:p>
        <w:p w14:paraId="5D98500A" w14:textId="77777777" w:rsidR="00ED62D7" w:rsidRDefault="00F01CA3">
          <w:pPr>
            <w:pStyle w:val="Obsah2"/>
            <w:rPr>
              <w:rFonts w:asciiTheme="minorHAnsi" w:eastAsiaTheme="minorEastAsia" w:hAnsiTheme="minorHAnsi"/>
              <w:noProof/>
              <w:sz w:val="22"/>
              <w:lang w:eastAsia="cs-CZ"/>
            </w:rPr>
          </w:pPr>
          <w:hyperlink w:anchor="_Toc125382383" w:history="1">
            <w:r w:rsidRPr="00B70CF1">
              <w:rPr>
                <w:rStyle w:val="Hypertextovodkaz"/>
                <w:noProof/>
              </w:rPr>
              <w:t>5.2</w:t>
            </w:r>
            <w:r>
              <w:rPr>
                <w:rFonts w:asciiTheme="minorHAnsi" w:eastAsiaTheme="minorEastAsia" w:hAnsiTheme="minorHAnsi"/>
                <w:noProof/>
                <w:sz w:val="22"/>
                <w:lang w:eastAsia="cs-CZ"/>
              </w:rPr>
              <w:tab/>
            </w:r>
            <w:r w:rsidRPr="00B70CF1">
              <w:rPr>
                <w:rStyle w:val="Hypertextovodkaz"/>
                <w:noProof/>
              </w:rPr>
              <w:t>Povinnosti odborníka (koordinátora) BIM na straně dodavatele</w:t>
            </w:r>
            <w:r>
              <w:rPr>
                <w:noProof/>
                <w:webHidden/>
              </w:rPr>
              <w:tab/>
            </w:r>
            <w:r>
              <w:rPr>
                <w:noProof/>
                <w:webHidden/>
              </w:rPr>
              <w:fldChar w:fldCharType="begin"/>
            </w:r>
            <w:r>
              <w:rPr>
                <w:noProof/>
                <w:webHidden/>
              </w:rPr>
              <w:instrText xml:space="preserve"> PAGEREF _Toc125382383 \h </w:instrText>
            </w:r>
            <w:r>
              <w:rPr>
                <w:noProof/>
                <w:webHidden/>
              </w:rPr>
            </w:r>
            <w:r>
              <w:rPr>
                <w:noProof/>
                <w:webHidden/>
              </w:rPr>
              <w:fldChar w:fldCharType="separate"/>
            </w:r>
            <w:r w:rsidR="00F545D1">
              <w:rPr>
                <w:noProof/>
                <w:webHidden/>
              </w:rPr>
              <w:t>8</w:t>
            </w:r>
            <w:r>
              <w:rPr>
                <w:noProof/>
                <w:webHidden/>
              </w:rPr>
              <w:fldChar w:fldCharType="end"/>
            </w:r>
          </w:hyperlink>
        </w:p>
        <w:p w14:paraId="37436C2C"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384" w:history="1">
            <w:r w:rsidRPr="00B70CF1">
              <w:rPr>
                <w:rStyle w:val="Hypertextovodkaz"/>
                <w:noProof/>
              </w:rPr>
              <w:t>6</w:t>
            </w:r>
            <w:r>
              <w:rPr>
                <w:rFonts w:asciiTheme="minorHAnsi" w:eastAsiaTheme="minorEastAsia" w:hAnsiTheme="minorHAnsi"/>
                <w:noProof/>
                <w:sz w:val="22"/>
                <w:lang w:eastAsia="cs-CZ"/>
              </w:rPr>
              <w:tab/>
            </w:r>
            <w:r w:rsidRPr="00B70CF1">
              <w:rPr>
                <w:rStyle w:val="Hypertextovodkaz"/>
                <w:noProof/>
              </w:rPr>
              <w:t>Obecné principy tvorby BIM modelu</w:t>
            </w:r>
            <w:r>
              <w:rPr>
                <w:noProof/>
                <w:webHidden/>
              </w:rPr>
              <w:tab/>
            </w:r>
            <w:r>
              <w:rPr>
                <w:noProof/>
                <w:webHidden/>
              </w:rPr>
              <w:fldChar w:fldCharType="begin"/>
            </w:r>
            <w:r>
              <w:rPr>
                <w:noProof/>
                <w:webHidden/>
              </w:rPr>
              <w:instrText xml:space="preserve"> PAGEREF _Toc125382384 \h </w:instrText>
            </w:r>
            <w:r>
              <w:rPr>
                <w:noProof/>
                <w:webHidden/>
              </w:rPr>
            </w:r>
            <w:r>
              <w:rPr>
                <w:noProof/>
                <w:webHidden/>
              </w:rPr>
              <w:fldChar w:fldCharType="separate"/>
            </w:r>
            <w:r w:rsidR="00F545D1">
              <w:rPr>
                <w:noProof/>
                <w:webHidden/>
              </w:rPr>
              <w:t>8</w:t>
            </w:r>
            <w:r>
              <w:rPr>
                <w:noProof/>
                <w:webHidden/>
              </w:rPr>
              <w:fldChar w:fldCharType="end"/>
            </w:r>
          </w:hyperlink>
        </w:p>
        <w:p w14:paraId="309993F9" w14:textId="77777777" w:rsidR="00ED62D7" w:rsidRDefault="00F01CA3">
          <w:pPr>
            <w:pStyle w:val="Obsah2"/>
            <w:rPr>
              <w:rFonts w:asciiTheme="minorHAnsi" w:eastAsiaTheme="minorEastAsia" w:hAnsiTheme="minorHAnsi"/>
              <w:noProof/>
              <w:sz w:val="22"/>
              <w:lang w:eastAsia="cs-CZ"/>
            </w:rPr>
          </w:pPr>
          <w:hyperlink w:anchor="_Toc125382385" w:history="1">
            <w:r w:rsidRPr="00B70CF1">
              <w:rPr>
                <w:rStyle w:val="Hypertextovodkaz"/>
                <w:noProof/>
              </w:rPr>
              <w:t>6.1</w:t>
            </w:r>
            <w:r>
              <w:rPr>
                <w:rFonts w:asciiTheme="minorHAnsi" w:eastAsiaTheme="minorEastAsia" w:hAnsiTheme="minorHAnsi"/>
                <w:noProof/>
                <w:sz w:val="22"/>
                <w:lang w:eastAsia="cs-CZ"/>
              </w:rPr>
              <w:tab/>
            </w:r>
            <w:r w:rsidRPr="00B70CF1">
              <w:rPr>
                <w:rStyle w:val="Hypertextovodkaz"/>
                <w:noProof/>
              </w:rPr>
              <w:t>Obecné principy</w:t>
            </w:r>
            <w:r>
              <w:rPr>
                <w:noProof/>
                <w:webHidden/>
              </w:rPr>
              <w:tab/>
            </w:r>
            <w:r>
              <w:rPr>
                <w:noProof/>
                <w:webHidden/>
              </w:rPr>
              <w:fldChar w:fldCharType="begin"/>
            </w:r>
            <w:r>
              <w:rPr>
                <w:noProof/>
                <w:webHidden/>
              </w:rPr>
              <w:instrText xml:space="preserve"> PAGEREF _Toc125382385 \h </w:instrText>
            </w:r>
            <w:r>
              <w:rPr>
                <w:noProof/>
                <w:webHidden/>
              </w:rPr>
            </w:r>
            <w:r>
              <w:rPr>
                <w:noProof/>
                <w:webHidden/>
              </w:rPr>
              <w:fldChar w:fldCharType="separate"/>
            </w:r>
            <w:r w:rsidR="00F545D1">
              <w:rPr>
                <w:noProof/>
                <w:webHidden/>
              </w:rPr>
              <w:t>8</w:t>
            </w:r>
            <w:r>
              <w:rPr>
                <w:noProof/>
                <w:webHidden/>
              </w:rPr>
              <w:fldChar w:fldCharType="end"/>
            </w:r>
          </w:hyperlink>
        </w:p>
        <w:p w14:paraId="0ECE95F2" w14:textId="77777777" w:rsidR="00ED62D7" w:rsidRDefault="00F01CA3">
          <w:pPr>
            <w:pStyle w:val="Obsah2"/>
            <w:rPr>
              <w:rFonts w:asciiTheme="minorHAnsi" w:eastAsiaTheme="minorEastAsia" w:hAnsiTheme="minorHAnsi"/>
              <w:noProof/>
              <w:sz w:val="22"/>
              <w:lang w:eastAsia="cs-CZ"/>
            </w:rPr>
          </w:pPr>
          <w:hyperlink w:anchor="_Toc125382386" w:history="1">
            <w:r w:rsidRPr="00B70CF1">
              <w:rPr>
                <w:rStyle w:val="Hypertextovodkaz"/>
                <w:noProof/>
              </w:rPr>
              <w:t>6.2</w:t>
            </w:r>
            <w:r>
              <w:rPr>
                <w:rFonts w:asciiTheme="minorHAnsi" w:eastAsiaTheme="minorEastAsia" w:hAnsiTheme="minorHAnsi"/>
                <w:noProof/>
                <w:sz w:val="22"/>
                <w:lang w:eastAsia="cs-CZ"/>
              </w:rPr>
              <w:tab/>
            </w:r>
            <w:r w:rsidRPr="00B70CF1">
              <w:rPr>
                <w:rStyle w:val="Hypertextovodkaz"/>
                <w:noProof/>
              </w:rPr>
              <w:t>Souřadný systém</w:t>
            </w:r>
            <w:r>
              <w:rPr>
                <w:noProof/>
                <w:webHidden/>
              </w:rPr>
              <w:tab/>
            </w:r>
            <w:r>
              <w:rPr>
                <w:noProof/>
                <w:webHidden/>
              </w:rPr>
              <w:fldChar w:fldCharType="begin"/>
            </w:r>
            <w:r>
              <w:rPr>
                <w:noProof/>
                <w:webHidden/>
              </w:rPr>
              <w:instrText xml:space="preserve"> PAGEREF _Toc125382386 \h </w:instrText>
            </w:r>
            <w:r>
              <w:rPr>
                <w:noProof/>
                <w:webHidden/>
              </w:rPr>
            </w:r>
            <w:r>
              <w:rPr>
                <w:noProof/>
                <w:webHidden/>
              </w:rPr>
              <w:fldChar w:fldCharType="separate"/>
            </w:r>
            <w:r w:rsidR="00F545D1">
              <w:rPr>
                <w:noProof/>
                <w:webHidden/>
              </w:rPr>
              <w:t>9</w:t>
            </w:r>
            <w:r>
              <w:rPr>
                <w:noProof/>
                <w:webHidden/>
              </w:rPr>
              <w:fldChar w:fldCharType="end"/>
            </w:r>
          </w:hyperlink>
        </w:p>
        <w:p w14:paraId="265B1A44" w14:textId="77777777" w:rsidR="00ED62D7" w:rsidRDefault="00F01CA3">
          <w:pPr>
            <w:pStyle w:val="Obsah2"/>
            <w:rPr>
              <w:rFonts w:asciiTheme="minorHAnsi" w:eastAsiaTheme="minorEastAsia" w:hAnsiTheme="minorHAnsi"/>
              <w:noProof/>
              <w:sz w:val="22"/>
              <w:lang w:eastAsia="cs-CZ"/>
            </w:rPr>
          </w:pPr>
          <w:hyperlink w:anchor="_Toc125382387" w:history="1">
            <w:r w:rsidRPr="00B70CF1">
              <w:rPr>
                <w:rStyle w:val="Hypertextovodkaz"/>
                <w:noProof/>
              </w:rPr>
              <w:t>6.3</w:t>
            </w:r>
            <w:r>
              <w:rPr>
                <w:rFonts w:asciiTheme="minorHAnsi" w:eastAsiaTheme="minorEastAsia" w:hAnsiTheme="minorHAnsi"/>
                <w:noProof/>
                <w:sz w:val="22"/>
                <w:lang w:eastAsia="cs-CZ"/>
              </w:rPr>
              <w:tab/>
            </w:r>
            <w:r w:rsidRPr="00B70CF1">
              <w:rPr>
                <w:rStyle w:val="Hypertextovodkaz"/>
                <w:noProof/>
              </w:rPr>
              <w:t>Jednotky</w:t>
            </w:r>
            <w:r>
              <w:rPr>
                <w:noProof/>
                <w:webHidden/>
              </w:rPr>
              <w:tab/>
            </w:r>
            <w:r>
              <w:rPr>
                <w:noProof/>
                <w:webHidden/>
              </w:rPr>
              <w:fldChar w:fldCharType="begin"/>
            </w:r>
            <w:r>
              <w:rPr>
                <w:noProof/>
                <w:webHidden/>
              </w:rPr>
              <w:instrText xml:space="preserve"> PAGEREF _Toc125382387 \h </w:instrText>
            </w:r>
            <w:r>
              <w:rPr>
                <w:noProof/>
                <w:webHidden/>
              </w:rPr>
            </w:r>
            <w:r>
              <w:rPr>
                <w:noProof/>
                <w:webHidden/>
              </w:rPr>
              <w:fldChar w:fldCharType="separate"/>
            </w:r>
            <w:r w:rsidR="00F545D1">
              <w:rPr>
                <w:noProof/>
                <w:webHidden/>
              </w:rPr>
              <w:t>9</w:t>
            </w:r>
            <w:r>
              <w:rPr>
                <w:noProof/>
                <w:webHidden/>
              </w:rPr>
              <w:fldChar w:fldCharType="end"/>
            </w:r>
          </w:hyperlink>
        </w:p>
        <w:p w14:paraId="100B62C5" w14:textId="77777777" w:rsidR="00ED62D7" w:rsidRDefault="00F01CA3">
          <w:pPr>
            <w:pStyle w:val="Obsah2"/>
            <w:rPr>
              <w:rFonts w:asciiTheme="minorHAnsi" w:eastAsiaTheme="minorEastAsia" w:hAnsiTheme="minorHAnsi"/>
              <w:noProof/>
              <w:sz w:val="22"/>
              <w:lang w:eastAsia="cs-CZ"/>
            </w:rPr>
          </w:pPr>
          <w:hyperlink w:anchor="_Toc125382388" w:history="1">
            <w:r w:rsidRPr="00B70CF1">
              <w:rPr>
                <w:rStyle w:val="Hypertextovodkaz"/>
                <w:noProof/>
              </w:rPr>
              <w:t>6.4</w:t>
            </w:r>
            <w:r>
              <w:rPr>
                <w:rFonts w:asciiTheme="minorHAnsi" w:eastAsiaTheme="minorEastAsia" w:hAnsiTheme="minorHAnsi"/>
                <w:noProof/>
                <w:sz w:val="22"/>
                <w:lang w:eastAsia="cs-CZ"/>
              </w:rPr>
              <w:tab/>
            </w:r>
            <w:r w:rsidRPr="00B70CF1">
              <w:rPr>
                <w:rStyle w:val="Hypertextovodkaz"/>
                <w:noProof/>
              </w:rPr>
              <w:t>Použitý software a formáty</w:t>
            </w:r>
            <w:r>
              <w:rPr>
                <w:noProof/>
                <w:webHidden/>
              </w:rPr>
              <w:tab/>
            </w:r>
            <w:r>
              <w:rPr>
                <w:noProof/>
                <w:webHidden/>
              </w:rPr>
              <w:fldChar w:fldCharType="begin"/>
            </w:r>
            <w:r>
              <w:rPr>
                <w:noProof/>
                <w:webHidden/>
              </w:rPr>
              <w:instrText xml:space="preserve"> PAGEREF _Toc125382388 \h </w:instrText>
            </w:r>
            <w:r>
              <w:rPr>
                <w:noProof/>
                <w:webHidden/>
              </w:rPr>
            </w:r>
            <w:r>
              <w:rPr>
                <w:noProof/>
                <w:webHidden/>
              </w:rPr>
              <w:fldChar w:fldCharType="separate"/>
            </w:r>
            <w:r w:rsidR="00F545D1">
              <w:rPr>
                <w:noProof/>
                <w:webHidden/>
              </w:rPr>
              <w:t>9</w:t>
            </w:r>
            <w:r>
              <w:rPr>
                <w:noProof/>
                <w:webHidden/>
              </w:rPr>
              <w:fldChar w:fldCharType="end"/>
            </w:r>
          </w:hyperlink>
        </w:p>
        <w:p w14:paraId="1FD8DEA9" w14:textId="77777777" w:rsidR="00ED62D7" w:rsidRDefault="00F01CA3">
          <w:pPr>
            <w:pStyle w:val="Obsah2"/>
            <w:rPr>
              <w:rFonts w:asciiTheme="minorHAnsi" w:eastAsiaTheme="minorEastAsia" w:hAnsiTheme="minorHAnsi"/>
              <w:noProof/>
              <w:sz w:val="22"/>
              <w:lang w:eastAsia="cs-CZ"/>
            </w:rPr>
          </w:pPr>
          <w:hyperlink w:anchor="_Toc125382389" w:history="1">
            <w:r w:rsidRPr="00B70CF1">
              <w:rPr>
                <w:rStyle w:val="Hypertextovodkaz"/>
                <w:noProof/>
              </w:rPr>
              <w:t>6.5</w:t>
            </w:r>
            <w:r>
              <w:rPr>
                <w:rFonts w:asciiTheme="minorHAnsi" w:eastAsiaTheme="minorEastAsia" w:hAnsiTheme="minorHAnsi"/>
                <w:noProof/>
                <w:sz w:val="22"/>
                <w:lang w:eastAsia="cs-CZ"/>
              </w:rPr>
              <w:tab/>
            </w:r>
            <w:r w:rsidRPr="00B70CF1">
              <w:rPr>
                <w:rStyle w:val="Hypertextovodkaz"/>
                <w:noProof/>
              </w:rPr>
              <w:t>Požadavky na soubor IFC</w:t>
            </w:r>
            <w:r>
              <w:rPr>
                <w:noProof/>
                <w:webHidden/>
              </w:rPr>
              <w:tab/>
            </w:r>
            <w:r>
              <w:rPr>
                <w:noProof/>
                <w:webHidden/>
              </w:rPr>
              <w:fldChar w:fldCharType="begin"/>
            </w:r>
            <w:r>
              <w:rPr>
                <w:noProof/>
                <w:webHidden/>
              </w:rPr>
              <w:instrText xml:space="preserve"> PAGEREF _Toc125382389 \h </w:instrText>
            </w:r>
            <w:r>
              <w:rPr>
                <w:noProof/>
                <w:webHidden/>
              </w:rPr>
            </w:r>
            <w:r>
              <w:rPr>
                <w:noProof/>
                <w:webHidden/>
              </w:rPr>
              <w:fldChar w:fldCharType="separate"/>
            </w:r>
            <w:r w:rsidR="00F545D1">
              <w:rPr>
                <w:noProof/>
                <w:webHidden/>
              </w:rPr>
              <w:t>9</w:t>
            </w:r>
            <w:r>
              <w:rPr>
                <w:noProof/>
                <w:webHidden/>
              </w:rPr>
              <w:fldChar w:fldCharType="end"/>
            </w:r>
          </w:hyperlink>
        </w:p>
        <w:p w14:paraId="5DE2AA9F"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390" w:history="1">
            <w:r w:rsidRPr="00B70CF1">
              <w:rPr>
                <w:rStyle w:val="Hypertextovodkaz"/>
                <w:noProof/>
              </w:rPr>
              <w:t>7</w:t>
            </w:r>
            <w:r>
              <w:rPr>
                <w:rFonts w:asciiTheme="minorHAnsi" w:eastAsiaTheme="minorEastAsia" w:hAnsiTheme="minorHAnsi"/>
                <w:noProof/>
                <w:sz w:val="22"/>
                <w:lang w:eastAsia="cs-CZ"/>
              </w:rPr>
              <w:tab/>
            </w:r>
            <w:r w:rsidRPr="00B70CF1">
              <w:rPr>
                <w:rStyle w:val="Hypertextovodkaz"/>
                <w:noProof/>
              </w:rPr>
              <w:t>Rozsah BIM modelu a úroveň grafické a negrafické podrobnosti</w:t>
            </w:r>
            <w:r>
              <w:rPr>
                <w:noProof/>
                <w:webHidden/>
              </w:rPr>
              <w:tab/>
            </w:r>
            <w:r>
              <w:rPr>
                <w:noProof/>
                <w:webHidden/>
              </w:rPr>
              <w:fldChar w:fldCharType="begin"/>
            </w:r>
            <w:r>
              <w:rPr>
                <w:noProof/>
                <w:webHidden/>
              </w:rPr>
              <w:instrText xml:space="preserve"> PAGEREF _Toc125382390 \h </w:instrText>
            </w:r>
            <w:r>
              <w:rPr>
                <w:noProof/>
                <w:webHidden/>
              </w:rPr>
            </w:r>
            <w:r>
              <w:rPr>
                <w:noProof/>
                <w:webHidden/>
              </w:rPr>
              <w:fldChar w:fldCharType="separate"/>
            </w:r>
            <w:r w:rsidR="00F545D1">
              <w:rPr>
                <w:noProof/>
                <w:webHidden/>
              </w:rPr>
              <w:t>9</w:t>
            </w:r>
            <w:r>
              <w:rPr>
                <w:noProof/>
                <w:webHidden/>
              </w:rPr>
              <w:fldChar w:fldCharType="end"/>
            </w:r>
          </w:hyperlink>
        </w:p>
        <w:p w14:paraId="5BB87C90" w14:textId="77777777" w:rsidR="00ED62D7" w:rsidRDefault="00F01CA3">
          <w:pPr>
            <w:pStyle w:val="Obsah2"/>
            <w:rPr>
              <w:rFonts w:asciiTheme="minorHAnsi" w:eastAsiaTheme="minorEastAsia" w:hAnsiTheme="minorHAnsi"/>
              <w:noProof/>
              <w:sz w:val="22"/>
              <w:lang w:eastAsia="cs-CZ"/>
            </w:rPr>
          </w:pPr>
          <w:hyperlink w:anchor="_Toc125382391" w:history="1">
            <w:r w:rsidRPr="00B70CF1">
              <w:rPr>
                <w:rStyle w:val="Hypertextovodkaz"/>
                <w:noProof/>
              </w:rPr>
              <w:t>7.1</w:t>
            </w:r>
            <w:r>
              <w:rPr>
                <w:rFonts w:asciiTheme="minorHAnsi" w:eastAsiaTheme="minorEastAsia" w:hAnsiTheme="minorHAnsi"/>
                <w:noProof/>
                <w:sz w:val="22"/>
                <w:lang w:eastAsia="cs-CZ"/>
              </w:rPr>
              <w:tab/>
            </w:r>
            <w:r w:rsidRPr="00B70CF1">
              <w:rPr>
                <w:rStyle w:val="Hypertextovodkaz"/>
                <w:noProof/>
              </w:rPr>
              <w:t>Rozsah BIM modelu</w:t>
            </w:r>
            <w:r>
              <w:rPr>
                <w:noProof/>
                <w:webHidden/>
              </w:rPr>
              <w:tab/>
            </w:r>
            <w:r>
              <w:rPr>
                <w:noProof/>
                <w:webHidden/>
              </w:rPr>
              <w:fldChar w:fldCharType="begin"/>
            </w:r>
            <w:r>
              <w:rPr>
                <w:noProof/>
                <w:webHidden/>
              </w:rPr>
              <w:instrText xml:space="preserve"> PAGEREF _Toc125382391 \h </w:instrText>
            </w:r>
            <w:r>
              <w:rPr>
                <w:noProof/>
                <w:webHidden/>
              </w:rPr>
            </w:r>
            <w:r>
              <w:rPr>
                <w:noProof/>
                <w:webHidden/>
              </w:rPr>
              <w:fldChar w:fldCharType="separate"/>
            </w:r>
            <w:r w:rsidR="00F545D1">
              <w:rPr>
                <w:noProof/>
                <w:webHidden/>
              </w:rPr>
              <w:t>9</w:t>
            </w:r>
            <w:r>
              <w:rPr>
                <w:noProof/>
                <w:webHidden/>
              </w:rPr>
              <w:fldChar w:fldCharType="end"/>
            </w:r>
          </w:hyperlink>
        </w:p>
        <w:p w14:paraId="4F8F823E" w14:textId="77777777" w:rsidR="00ED62D7" w:rsidRDefault="00F01CA3">
          <w:pPr>
            <w:pStyle w:val="Obsah3"/>
            <w:tabs>
              <w:tab w:val="left" w:pos="1320"/>
              <w:tab w:val="right" w:leader="dot" w:pos="9062"/>
            </w:tabs>
            <w:rPr>
              <w:rFonts w:asciiTheme="minorHAnsi" w:eastAsiaTheme="minorEastAsia" w:hAnsiTheme="minorHAnsi"/>
              <w:noProof/>
              <w:sz w:val="22"/>
              <w:lang w:eastAsia="cs-CZ"/>
            </w:rPr>
          </w:pPr>
          <w:hyperlink w:anchor="_Toc125382392" w:history="1">
            <w:r w:rsidRPr="00B70CF1">
              <w:rPr>
                <w:rStyle w:val="Hypertextovodkaz"/>
                <w:noProof/>
              </w:rPr>
              <w:t>7.1.1</w:t>
            </w:r>
            <w:r>
              <w:rPr>
                <w:rFonts w:asciiTheme="minorHAnsi" w:eastAsiaTheme="minorEastAsia" w:hAnsiTheme="minorHAnsi"/>
                <w:noProof/>
                <w:sz w:val="22"/>
                <w:lang w:eastAsia="cs-CZ"/>
              </w:rPr>
              <w:tab/>
            </w:r>
            <w:r w:rsidRPr="00B70CF1">
              <w:rPr>
                <w:rStyle w:val="Hypertextovodkaz"/>
                <w:noProof/>
              </w:rPr>
              <w:t>Profese obsažené v BIM modelu</w:t>
            </w:r>
            <w:r>
              <w:rPr>
                <w:noProof/>
                <w:webHidden/>
              </w:rPr>
              <w:tab/>
            </w:r>
            <w:r>
              <w:rPr>
                <w:noProof/>
                <w:webHidden/>
              </w:rPr>
              <w:fldChar w:fldCharType="begin"/>
            </w:r>
            <w:r>
              <w:rPr>
                <w:noProof/>
                <w:webHidden/>
              </w:rPr>
              <w:instrText xml:space="preserve"> PAGEREF _Toc125382392 \h </w:instrText>
            </w:r>
            <w:r>
              <w:rPr>
                <w:noProof/>
                <w:webHidden/>
              </w:rPr>
            </w:r>
            <w:r>
              <w:rPr>
                <w:noProof/>
                <w:webHidden/>
              </w:rPr>
              <w:fldChar w:fldCharType="separate"/>
            </w:r>
            <w:r w:rsidR="00F545D1">
              <w:rPr>
                <w:noProof/>
                <w:webHidden/>
              </w:rPr>
              <w:t>10</w:t>
            </w:r>
            <w:r>
              <w:rPr>
                <w:noProof/>
                <w:webHidden/>
              </w:rPr>
              <w:fldChar w:fldCharType="end"/>
            </w:r>
          </w:hyperlink>
        </w:p>
        <w:p w14:paraId="4F846DDF" w14:textId="77777777" w:rsidR="00ED62D7" w:rsidRDefault="00F01CA3">
          <w:pPr>
            <w:pStyle w:val="Obsah2"/>
            <w:rPr>
              <w:rFonts w:asciiTheme="minorHAnsi" w:eastAsiaTheme="minorEastAsia" w:hAnsiTheme="minorHAnsi"/>
              <w:noProof/>
              <w:sz w:val="22"/>
              <w:lang w:eastAsia="cs-CZ"/>
            </w:rPr>
          </w:pPr>
          <w:hyperlink w:anchor="_Toc125382393" w:history="1">
            <w:r w:rsidRPr="00B70CF1">
              <w:rPr>
                <w:rStyle w:val="Hypertextovodkaz"/>
                <w:noProof/>
              </w:rPr>
              <w:t>7.2</w:t>
            </w:r>
            <w:r>
              <w:rPr>
                <w:rFonts w:asciiTheme="minorHAnsi" w:eastAsiaTheme="minorEastAsia" w:hAnsiTheme="minorHAnsi"/>
                <w:noProof/>
                <w:sz w:val="22"/>
                <w:lang w:eastAsia="cs-CZ"/>
              </w:rPr>
              <w:tab/>
            </w:r>
            <w:r w:rsidRPr="00B70CF1">
              <w:rPr>
                <w:rStyle w:val="Hypertextovodkaz"/>
                <w:noProof/>
              </w:rPr>
              <w:t>Grafická podrobnost</w:t>
            </w:r>
            <w:r>
              <w:rPr>
                <w:noProof/>
                <w:webHidden/>
              </w:rPr>
              <w:tab/>
            </w:r>
            <w:r>
              <w:rPr>
                <w:noProof/>
                <w:webHidden/>
              </w:rPr>
              <w:fldChar w:fldCharType="begin"/>
            </w:r>
            <w:r>
              <w:rPr>
                <w:noProof/>
                <w:webHidden/>
              </w:rPr>
              <w:instrText xml:space="preserve"> PAGEREF _Toc125382393 \h </w:instrText>
            </w:r>
            <w:r>
              <w:rPr>
                <w:noProof/>
                <w:webHidden/>
              </w:rPr>
            </w:r>
            <w:r>
              <w:rPr>
                <w:noProof/>
                <w:webHidden/>
              </w:rPr>
              <w:fldChar w:fldCharType="separate"/>
            </w:r>
            <w:r w:rsidR="00F545D1">
              <w:rPr>
                <w:noProof/>
                <w:webHidden/>
              </w:rPr>
              <w:t>10</w:t>
            </w:r>
            <w:r>
              <w:rPr>
                <w:noProof/>
                <w:webHidden/>
              </w:rPr>
              <w:fldChar w:fldCharType="end"/>
            </w:r>
          </w:hyperlink>
        </w:p>
        <w:p w14:paraId="2677ECB0" w14:textId="77777777" w:rsidR="00ED62D7" w:rsidRDefault="00F01CA3">
          <w:pPr>
            <w:pStyle w:val="Obsah2"/>
            <w:rPr>
              <w:rFonts w:asciiTheme="minorHAnsi" w:eastAsiaTheme="minorEastAsia" w:hAnsiTheme="minorHAnsi"/>
              <w:noProof/>
              <w:sz w:val="22"/>
              <w:lang w:eastAsia="cs-CZ"/>
            </w:rPr>
          </w:pPr>
          <w:hyperlink w:anchor="_Toc125382394" w:history="1">
            <w:r w:rsidRPr="00B70CF1">
              <w:rPr>
                <w:rStyle w:val="Hypertextovodkaz"/>
                <w:noProof/>
              </w:rPr>
              <w:t>7.3</w:t>
            </w:r>
            <w:r>
              <w:rPr>
                <w:rFonts w:asciiTheme="minorHAnsi" w:eastAsiaTheme="minorEastAsia" w:hAnsiTheme="minorHAnsi"/>
                <w:noProof/>
                <w:sz w:val="22"/>
                <w:lang w:eastAsia="cs-CZ"/>
              </w:rPr>
              <w:tab/>
            </w:r>
            <w:r w:rsidRPr="00B70CF1">
              <w:rPr>
                <w:rStyle w:val="Hypertextovodkaz"/>
                <w:noProof/>
              </w:rPr>
              <w:t>Negrafická podrobnost</w:t>
            </w:r>
            <w:r>
              <w:rPr>
                <w:noProof/>
                <w:webHidden/>
              </w:rPr>
              <w:tab/>
            </w:r>
            <w:r>
              <w:rPr>
                <w:noProof/>
                <w:webHidden/>
              </w:rPr>
              <w:fldChar w:fldCharType="begin"/>
            </w:r>
            <w:r>
              <w:rPr>
                <w:noProof/>
                <w:webHidden/>
              </w:rPr>
              <w:instrText xml:space="preserve"> PAGEREF _Toc125382394 \h </w:instrText>
            </w:r>
            <w:r>
              <w:rPr>
                <w:noProof/>
                <w:webHidden/>
              </w:rPr>
            </w:r>
            <w:r>
              <w:rPr>
                <w:noProof/>
                <w:webHidden/>
              </w:rPr>
              <w:fldChar w:fldCharType="separate"/>
            </w:r>
            <w:r w:rsidR="00F545D1">
              <w:rPr>
                <w:noProof/>
                <w:webHidden/>
              </w:rPr>
              <w:t>11</w:t>
            </w:r>
            <w:r>
              <w:rPr>
                <w:noProof/>
                <w:webHidden/>
              </w:rPr>
              <w:fldChar w:fldCharType="end"/>
            </w:r>
          </w:hyperlink>
        </w:p>
        <w:p w14:paraId="61BFEC42" w14:textId="77777777" w:rsidR="00ED62D7" w:rsidRDefault="00F01CA3">
          <w:pPr>
            <w:pStyle w:val="Obsah3"/>
            <w:tabs>
              <w:tab w:val="left" w:pos="1320"/>
              <w:tab w:val="right" w:leader="dot" w:pos="9062"/>
            </w:tabs>
            <w:rPr>
              <w:rFonts w:asciiTheme="minorHAnsi" w:eastAsiaTheme="minorEastAsia" w:hAnsiTheme="minorHAnsi"/>
              <w:noProof/>
              <w:sz w:val="22"/>
              <w:lang w:eastAsia="cs-CZ"/>
            </w:rPr>
          </w:pPr>
          <w:hyperlink w:anchor="_Toc125382395" w:history="1">
            <w:r w:rsidRPr="00B70CF1">
              <w:rPr>
                <w:rStyle w:val="Hypertextovodkaz"/>
                <w:noProof/>
              </w:rPr>
              <w:t>7.3.1</w:t>
            </w:r>
            <w:r>
              <w:rPr>
                <w:rFonts w:asciiTheme="minorHAnsi" w:eastAsiaTheme="minorEastAsia" w:hAnsiTheme="minorHAnsi"/>
                <w:noProof/>
                <w:sz w:val="22"/>
                <w:lang w:eastAsia="cs-CZ"/>
              </w:rPr>
              <w:tab/>
            </w:r>
            <w:r w:rsidRPr="00B70CF1">
              <w:rPr>
                <w:rStyle w:val="Hypertextovodkaz"/>
                <w:noProof/>
              </w:rPr>
              <w:t>Číselníky</w:t>
            </w:r>
            <w:r>
              <w:rPr>
                <w:noProof/>
                <w:webHidden/>
              </w:rPr>
              <w:tab/>
            </w:r>
            <w:r>
              <w:rPr>
                <w:noProof/>
                <w:webHidden/>
              </w:rPr>
              <w:fldChar w:fldCharType="begin"/>
            </w:r>
            <w:r>
              <w:rPr>
                <w:noProof/>
                <w:webHidden/>
              </w:rPr>
              <w:instrText xml:space="preserve"> PAGEREF _Toc125382395 \h </w:instrText>
            </w:r>
            <w:r>
              <w:rPr>
                <w:noProof/>
                <w:webHidden/>
              </w:rPr>
            </w:r>
            <w:r>
              <w:rPr>
                <w:noProof/>
                <w:webHidden/>
              </w:rPr>
              <w:fldChar w:fldCharType="separate"/>
            </w:r>
            <w:r w:rsidR="00F545D1">
              <w:rPr>
                <w:noProof/>
                <w:webHidden/>
              </w:rPr>
              <w:t>11</w:t>
            </w:r>
            <w:r>
              <w:rPr>
                <w:noProof/>
                <w:webHidden/>
              </w:rPr>
              <w:fldChar w:fldCharType="end"/>
            </w:r>
          </w:hyperlink>
        </w:p>
        <w:p w14:paraId="1AD79564" w14:textId="77777777" w:rsidR="00ED62D7" w:rsidRDefault="00F01CA3">
          <w:pPr>
            <w:pStyle w:val="Obsah2"/>
            <w:rPr>
              <w:rFonts w:asciiTheme="minorHAnsi" w:eastAsiaTheme="minorEastAsia" w:hAnsiTheme="minorHAnsi"/>
              <w:noProof/>
              <w:sz w:val="22"/>
              <w:lang w:eastAsia="cs-CZ"/>
            </w:rPr>
          </w:pPr>
          <w:hyperlink w:anchor="_Toc125382396" w:history="1">
            <w:r w:rsidRPr="00B70CF1">
              <w:rPr>
                <w:rStyle w:val="Hypertextovodkaz"/>
                <w:noProof/>
              </w:rPr>
              <w:t>7.4</w:t>
            </w:r>
            <w:r>
              <w:rPr>
                <w:rFonts w:asciiTheme="minorHAnsi" w:eastAsiaTheme="minorEastAsia" w:hAnsiTheme="minorHAnsi"/>
                <w:noProof/>
                <w:sz w:val="22"/>
                <w:lang w:eastAsia="cs-CZ"/>
              </w:rPr>
              <w:tab/>
            </w:r>
            <w:r w:rsidRPr="00B70CF1">
              <w:rPr>
                <w:rStyle w:val="Hypertextovodkaz"/>
                <w:noProof/>
              </w:rPr>
              <w:t>Fáze BIM modelu</w:t>
            </w:r>
            <w:r>
              <w:rPr>
                <w:noProof/>
                <w:webHidden/>
              </w:rPr>
              <w:tab/>
            </w:r>
            <w:r>
              <w:rPr>
                <w:noProof/>
                <w:webHidden/>
              </w:rPr>
              <w:fldChar w:fldCharType="begin"/>
            </w:r>
            <w:r>
              <w:rPr>
                <w:noProof/>
                <w:webHidden/>
              </w:rPr>
              <w:instrText xml:space="preserve"> PAGEREF _Toc125382396 \h </w:instrText>
            </w:r>
            <w:r>
              <w:rPr>
                <w:noProof/>
                <w:webHidden/>
              </w:rPr>
            </w:r>
            <w:r>
              <w:rPr>
                <w:noProof/>
                <w:webHidden/>
              </w:rPr>
              <w:fldChar w:fldCharType="separate"/>
            </w:r>
            <w:r w:rsidR="00F545D1">
              <w:rPr>
                <w:noProof/>
                <w:webHidden/>
              </w:rPr>
              <w:t>11</w:t>
            </w:r>
            <w:r>
              <w:rPr>
                <w:noProof/>
                <w:webHidden/>
              </w:rPr>
              <w:fldChar w:fldCharType="end"/>
            </w:r>
          </w:hyperlink>
        </w:p>
        <w:p w14:paraId="5B8AE901"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397" w:history="1">
            <w:r w:rsidRPr="00B70CF1">
              <w:rPr>
                <w:rStyle w:val="Hypertextovodkaz"/>
                <w:noProof/>
              </w:rPr>
              <w:t>8</w:t>
            </w:r>
            <w:r>
              <w:rPr>
                <w:rFonts w:asciiTheme="minorHAnsi" w:eastAsiaTheme="minorEastAsia" w:hAnsiTheme="minorHAnsi"/>
                <w:noProof/>
                <w:sz w:val="22"/>
                <w:lang w:eastAsia="cs-CZ"/>
              </w:rPr>
              <w:tab/>
            </w:r>
            <w:r w:rsidRPr="00B70CF1">
              <w:rPr>
                <w:rStyle w:val="Hypertextovodkaz"/>
                <w:noProof/>
              </w:rPr>
              <w:t>Členění a systém značení</w:t>
            </w:r>
            <w:r>
              <w:rPr>
                <w:noProof/>
                <w:webHidden/>
              </w:rPr>
              <w:tab/>
            </w:r>
            <w:r>
              <w:rPr>
                <w:noProof/>
                <w:webHidden/>
              </w:rPr>
              <w:fldChar w:fldCharType="begin"/>
            </w:r>
            <w:r>
              <w:rPr>
                <w:noProof/>
                <w:webHidden/>
              </w:rPr>
              <w:instrText xml:space="preserve"> PAGEREF _Toc125382397 \h </w:instrText>
            </w:r>
            <w:r>
              <w:rPr>
                <w:noProof/>
                <w:webHidden/>
              </w:rPr>
            </w:r>
            <w:r>
              <w:rPr>
                <w:noProof/>
                <w:webHidden/>
              </w:rPr>
              <w:fldChar w:fldCharType="separate"/>
            </w:r>
            <w:r w:rsidR="00F545D1">
              <w:rPr>
                <w:noProof/>
                <w:webHidden/>
              </w:rPr>
              <w:t>12</w:t>
            </w:r>
            <w:r>
              <w:rPr>
                <w:noProof/>
                <w:webHidden/>
              </w:rPr>
              <w:fldChar w:fldCharType="end"/>
            </w:r>
          </w:hyperlink>
        </w:p>
        <w:p w14:paraId="7B19B6BB" w14:textId="77777777" w:rsidR="00ED62D7" w:rsidRDefault="00F01CA3">
          <w:pPr>
            <w:pStyle w:val="Obsah2"/>
            <w:rPr>
              <w:rFonts w:asciiTheme="minorHAnsi" w:eastAsiaTheme="minorEastAsia" w:hAnsiTheme="minorHAnsi"/>
              <w:noProof/>
              <w:sz w:val="22"/>
              <w:lang w:eastAsia="cs-CZ"/>
            </w:rPr>
          </w:pPr>
          <w:hyperlink w:anchor="_Toc125382398" w:history="1">
            <w:r w:rsidRPr="00B70CF1">
              <w:rPr>
                <w:rStyle w:val="Hypertextovodkaz"/>
                <w:noProof/>
              </w:rPr>
              <w:t>8.1</w:t>
            </w:r>
            <w:r>
              <w:rPr>
                <w:rFonts w:asciiTheme="minorHAnsi" w:eastAsiaTheme="minorEastAsia" w:hAnsiTheme="minorHAnsi"/>
                <w:noProof/>
                <w:sz w:val="22"/>
                <w:lang w:eastAsia="cs-CZ"/>
              </w:rPr>
              <w:tab/>
            </w:r>
            <w:r w:rsidRPr="00B70CF1">
              <w:rPr>
                <w:rStyle w:val="Hypertextovodkaz"/>
                <w:noProof/>
              </w:rPr>
              <w:t>Členění BIM modelů</w:t>
            </w:r>
            <w:r>
              <w:rPr>
                <w:noProof/>
                <w:webHidden/>
              </w:rPr>
              <w:tab/>
            </w:r>
            <w:r>
              <w:rPr>
                <w:noProof/>
                <w:webHidden/>
              </w:rPr>
              <w:fldChar w:fldCharType="begin"/>
            </w:r>
            <w:r>
              <w:rPr>
                <w:noProof/>
                <w:webHidden/>
              </w:rPr>
              <w:instrText xml:space="preserve"> PAGEREF _Toc125382398 \h </w:instrText>
            </w:r>
            <w:r>
              <w:rPr>
                <w:noProof/>
                <w:webHidden/>
              </w:rPr>
            </w:r>
            <w:r>
              <w:rPr>
                <w:noProof/>
                <w:webHidden/>
              </w:rPr>
              <w:fldChar w:fldCharType="separate"/>
            </w:r>
            <w:r w:rsidR="00F545D1">
              <w:rPr>
                <w:noProof/>
                <w:webHidden/>
              </w:rPr>
              <w:t>12</w:t>
            </w:r>
            <w:r>
              <w:rPr>
                <w:noProof/>
                <w:webHidden/>
              </w:rPr>
              <w:fldChar w:fldCharType="end"/>
            </w:r>
          </w:hyperlink>
        </w:p>
        <w:p w14:paraId="24842F4D" w14:textId="77777777" w:rsidR="00ED62D7" w:rsidRDefault="00F01CA3">
          <w:pPr>
            <w:pStyle w:val="Obsah3"/>
            <w:tabs>
              <w:tab w:val="left" w:pos="1320"/>
              <w:tab w:val="right" w:leader="dot" w:pos="9062"/>
            </w:tabs>
            <w:rPr>
              <w:rFonts w:asciiTheme="minorHAnsi" w:eastAsiaTheme="minorEastAsia" w:hAnsiTheme="minorHAnsi"/>
              <w:noProof/>
              <w:sz w:val="22"/>
              <w:lang w:eastAsia="cs-CZ"/>
            </w:rPr>
          </w:pPr>
          <w:hyperlink w:anchor="_Toc125382399" w:history="1">
            <w:r w:rsidRPr="00B70CF1">
              <w:rPr>
                <w:rStyle w:val="Hypertextovodkaz"/>
                <w:noProof/>
              </w:rPr>
              <w:t>8.1.1</w:t>
            </w:r>
            <w:r>
              <w:rPr>
                <w:rFonts w:asciiTheme="minorHAnsi" w:eastAsiaTheme="minorEastAsia" w:hAnsiTheme="minorHAnsi"/>
                <w:noProof/>
                <w:sz w:val="22"/>
                <w:lang w:eastAsia="cs-CZ"/>
              </w:rPr>
              <w:tab/>
            </w:r>
            <w:r w:rsidRPr="00B70CF1">
              <w:rPr>
                <w:rStyle w:val="Hypertextovodkaz"/>
                <w:noProof/>
              </w:rPr>
              <w:t>Sdružování prvků TZB</w:t>
            </w:r>
            <w:r>
              <w:rPr>
                <w:noProof/>
                <w:webHidden/>
              </w:rPr>
              <w:tab/>
            </w:r>
            <w:r>
              <w:rPr>
                <w:noProof/>
                <w:webHidden/>
              </w:rPr>
              <w:fldChar w:fldCharType="begin"/>
            </w:r>
            <w:r>
              <w:rPr>
                <w:noProof/>
                <w:webHidden/>
              </w:rPr>
              <w:instrText xml:space="preserve"> PAGEREF _Toc125382399 \h </w:instrText>
            </w:r>
            <w:r>
              <w:rPr>
                <w:noProof/>
                <w:webHidden/>
              </w:rPr>
            </w:r>
            <w:r>
              <w:rPr>
                <w:noProof/>
                <w:webHidden/>
              </w:rPr>
              <w:fldChar w:fldCharType="separate"/>
            </w:r>
            <w:r w:rsidR="00F545D1">
              <w:rPr>
                <w:noProof/>
                <w:webHidden/>
              </w:rPr>
              <w:t>12</w:t>
            </w:r>
            <w:r>
              <w:rPr>
                <w:noProof/>
                <w:webHidden/>
              </w:rPr>
              <w:fldChar w:fldCharType="end"/>
            </w:r>
          </w:hyperlink>
        </w:p>
        <w:p w14:paraId="7E17711D" w14:textId="77777777" w:rsidR="00ED62D7" w:rsidRDefault="00F01CA3">
          <w:pPr>
            <w:pStyle w:val="Obsah2"/>
            <w:rPr>
              <w:rFonts w:asciiTheme="minorHAnsi" w:eastAsiaTheme="minorEastAsia" w:hAnsiTheme="minorHAnsi"/>
              <w:noProof/>
              <w:sz w:val="22"/>
              <w:lang w:eastAsia="cs-CZ"/>
            </w:rPr>
          </w:pPr>
          <w:hyperlink w:anchor="_Toc125382400" w:history="1">
            <w:r w:rsidRPr="00B70CF1">
              <w:rPr>
                <w:rStyle w:val="Hypertextovodkaz"/>
                <w:noProof/>
              </w:rPr>
              <w:t>8.2</w:t>
            </w:r>
            <w:r>
              <w:rPr>
                <w:rFonts w:asciiTheme="minorHAnsi" w:eastAsiaTheme="minorEastAsia" w:hAnsiTheme="minorHAnsi"/>
                <w:noProof/>
                <w:sz w:val="22"/>
                <w:lang w:eastAsia="cs-CZ"/>
              </w:rPr>
              <w:tab/>
            </w:r>
            <w:r w:rsidRPr="00B70CF1">
              <w:rPr>
                <w:rStyle w:val="Hypertextovodkaz"/>
                <w:noProof/>
              </w:rPr>
              <w:t>Systém značení</w:t>
            </w:r>
            <w:r>
              <w:rPr>
                <w:noProof/>
                <w:webHidden/>
              </w:rPr>
              <w:tab/>
            </w:r>
            <w:r>
              <w:rPr>
                <w:noProof/>
                <w:webHidden/>
              </w:rPr>
              <w:fldChar w:fldCharType="begin"/>
            </w:r>
            <w:r>
              <w:rPr>
                <w:noProof/>
                <w:webHidden/>
              </w:rPr>
              <w:instrText xml:space="preserve"> PAGEREF _Toc125382400 \h </w:instrText>
            </w:r>
            <w:r>
              <w:rPr>
                <w:noProof/>
                <w:webHidden/>
              </w:rPr>
            </w:r>
            <w:r>
              <w:rPr>
                <w:noProof/>
                <w:webHidden/>
              </w:rPr>
              <w:fldChar w:fldCharType="separate"/>
            </w:r>
            <w:r w:rsidR="00F545D1">
              <w:rPr>
                <w:noProof/>
                <w:webHidden/>
              </w:rPr>
              <w:t>12</w:t>
            </w:r>
            <w:r>
              <w:rPr>
                <w:noProof/>
                <w:webHidden/>
              </w:rPr>
              <w:fldChar w:fldCharType="end"/>
            </w:r>
          </w:hyperlink>
        </w:p>
        <w:p w14:paraId="645B6510" w14:textId="77777777" w:rsidR="00ED62D7" w:rsidRDefault="00F01CA3">
          <w:pPr>
            <w:pStyle w:val="Obsah3"/>
            <w:tabs>
              <w:tab w:val="left" w:pos="1320"/>
              <w:tab w:val="right" w:leader="dot" w:pos="9062"/>
            </w:tabs>
            <w:rPr>
              <w:rFonts w:asciiTheme="minorHAnsi" w:eastAsiaTheme="minorEastAsia" w:hAnsiTheme="minorHAnsi"/>
              <w:noProof/>
              <w:sz w:val="22"/>
              <w:lang w:eastAsia="cs-CZ"/>
            </w:rPr>
          </w:pPr>
          <w:hyperlink w:anchor="_Toc125382401" w:history="1">
            <w:r w:rsidRPr="00B70CF1">
              <w:rPr>
                <w:rStyle w:val="Hypertextovodkaz"/>
                <w:noProof/>
              </w:rPr>
              <w:t>8.2.1</w:t>
            </w:r>
            <w:r>
              <w:rPr>
                <w:rFonts w:asciiTheme="minorHAnsi" w:eastAsiaTheme="minorEastAsia" w:hAnsiTheme="minorHAnsi"/>
                <w:noProof/>
                <w:sz w:val="22"/>
                <w:lang w:eastAsia="cs-CZ"/>
              </w:rPr>
              <w:tab/>
            </w:r>
            <w:r w:rsidRPr="00B70CF1">
              <w:rPr>
                <w:rStyle w:val="Hypertextovodkaz"/>
                <w:noProof/>
              </w:rPr>
              <w:t>Systém značení stavebních objektů</w:t>
            </w:r>
            <w:r>
              <w:rPr>
                <w:noProof/>
                <w:webHidden/>
              </w:rPr>
              <w:tab/>
            </w:r>
            <w:r>
              <w:rPr>
                <w:noProof/>
                <w:webHidden/>
              </w:rPr>
              <w:fldChar w:fldCharType="begin"/>
            </w:r>
            <w:r>
              <w:rPr>
                <w:noProof/>
                <w:webHidden/>
              </w:rPr>
              <w:instrText xml:space="preserve"> PAGEREF _Toc125382401 \h </w:instrText>
            </w:r>
            <w:r>
              <w:rPr>
                <w:noProof/>
                <w:webHidden/>
              </w:rPr>
            </w:r>
            <w:r>
              <w:rPr>
                <w:noProof/>
                <w:webHidden/>
              </w:rPr>
              <w:fldChar w:fldCharType="separate"/>
            </w:r>
            <w:r w:rsidR="00F545D1">
              <w:rPr>
                <w:noProof/>
                <w:webHidden/>
              </w:rPr>
              <w:t>12</w:t>
            </w:r>
            <w:r>
              <w:rPr>
                <w:noProof/>
                <w:webHidden/>
              </w:rPr>
              <w:fldChar w:fldCharType="end"/>
            </w:r>
          </w:hyperlink>
        </w:p>
        <w:p w14:paraId="2140F6A6" w14:textId="77777777" w:rsidR="00ED62D7" w:rsidRDefault="00F01CA3">
          <w:pPr>
            <w:pStyle w:val="Obsah3"/>
            <w:tabs>
              <w:tab w:val="left" w:pos="1320"/>
              <w:tab w:val="right" w:leader="dot" w:pos="9062"/>
            </w:tabs>
            <w:rPr>
              <w:rFonts w:asciiTheme="minorHAnsi" w:eastAsiaTheme="minorEastAsia" w:hAnsiTheme="minorHAnsi"/>
              <w:noProof/>
              <w:sz w:val="22"/>
              <w:lang w:eastAsia="cs-CZ"/>
            </w:rPr>
          </w:pPr>
          <w:hyperlink w:anchor="_Toc125382402" w:history="1">
            <w:r w:rsidRPr="00B70CF1">
              <w:rPr>
                <w:rStyle w:val="Hypertextovodkaz"/>
                <w:noProof/>
              </w:rPr>
              <w:t>8.2.2</w:t>
            </w:r>
            <w:r>
              <w:rPr>
                <w:rFonts w:asciiTheme="minorHAnsi" w:eastAsiaTheme="minorEastAsia" w:hAnsiTheme="minorHAnsi"/>
                <w:noProof/>
                <w:sz w:val="22"/>
                <w:lang w:eastAsia="cs-CZ"/>
              </w:rPr>
              <w:tab/>
            </w:r>
            <w:r w:rsidRPr="00B70CF1">
              <w:rPr>
                <w:rStyle w:val="Hypertextovodkaz"/>
                <w:noProof/>
              </w:rPr>
              <w:t>Systém značení souborů</w:t>
            </w:r>
            <w:r>
              <w:rPr>
                <w:noProof/>
                <w:webHidden/>
              </w:rPr>
              <w:tab/>
            </w:r>
            <w:r>
              <w:rPr>
                <w:noProof/>
                <w:webHidden/>
              </w:rPr>
              <w:fldChar w:fldCharType="begin"/>
            </w:r>
            <w:r>
              <w:rPr>
                <w:noProof/>
                <w:webHidden/>
              </w:rPr>
              <w:instrText xml:space="preserve"> PAGEREF _Toc125382402 \h </w:instrText>
            </w:r>
            <w:r>
              <w:rPr>
                <w:noProof/>
                <w:webHidden/>
              </w:rPr>
            </w:r>
            <w:r>
              <w:rPr>
                <w:noProof/>
                <w:webHidden/>
              </w:rPr>
              <w:fldChar w:fldCharType="separate"/>
            </w:r>
            <w:r w:rsidR="00F545D1">
              <w:rPr>
                <w:noProof/>
                <w:webHidden/>
              </w:rPr>
              <w:t>13</w:t>
            </w:r>
            <w:r>
              <w:rPr>
                <w:noProof/>
                <w:webHidden/>
              </w:rPr>
              <w:fldChar w:fldCharType="end"/>
            </w:r>
          </w:hyperlink>
        </w:p>
        <w:p w14:paraId="5442FDFE" w14:textId="77777777" w:rsidR="00ED62D7" w:rsidRDefault="00F01CA3">
          <w:pPr>
            <w:pStyle w:val="Obsah1"/>
            <w:tabs>
              <w:tab w:val="left" w:pos="440"/>
              <w:tab w:val="right" w:leader="dot" w:pos="9062"/>
            </w:tabs>
            <w:rPr>
              <w:rFonts w:asciiTheme="minorHAnsi" w:eastAsiaTheme="minorEastAsia" w:hAnsiTheme="minorHAnsi"/>
              <w:noProof/>
              <w:sz w:val="22"/>
              <w:lang w:eastAsia="cs-CZ"/>
            </w:rPr>
          </w:pPr>
          <w:hyperlink w:anchor="_Toc125382403" w:history="1">
            <w:r w:rsidRPr="00B70CF1">
              <w:rPr>
                <w:rStyle w:val="Hypertextovodkaz"/>
                <w:noProof/>
              </w:rPr>
              <w:t>9</w:t>
            </w:r>
            <w:r>
              <w:rPr>
                <w:rFonts w:asciiTheme="minorHAnsi" w:eastAsiaTheme="minorEastAsia" w:hAnsiTheme="minorHAnsi"/>
                <w:noProof/>
                <w:sz w:val="22"/>
                <w:lang w:eastAsia="cs-CZ"/>
              </w:rPr>
              <w:tab/>
            </w:r>
            <w:r w:rsidRPr="00B70CF1">
              <w:rPr>
                <w:rStyle w:val="Hypertextovodkaz"/>
                <w:noProof/>
              </w:rPr>
              <w:t>Sdílení dat</w:t>
            </w:r>
            <w:r>
              <w:rPr>
                <w:noProof/>
                <w:webHidden/>
              </w:rPr>
              <w:tab/>
            </w:r>
            <w:r>
              <w:rPr>
                <w:noProof/>
                <w:webHidden/>
              </w:rPr>
              <w:fldChar w:fldCharType="begin"/>
            </w:r>
            <w:r>
              <w:rPr>
                <w:noProof/>
                <w:webHidden/>
              </w:rPr>
              <w:instrText xml:space="preserve"> PAGEREF _Toc125382403 \h </w:instrText>
            </w:r>
            <w:r>
              <w:rPr>
                <w:noProof/>
                <w:webHidden/>
              </w:rPr>
            </w:r>
            <w:r>
              <w:rPr>
                <w:noProof/>
                <w:webHidden/>
              </w:rPr>
              <w:fldChar w:fldCharType="separate"/>
            </w:r>
            <w:r w:rsidR="00F545D1">
              <w:rPr>
                <w:noProof/>
                <w:webHidden/>
              </w:rPr>
              <w:t>13</w:t>
            </w:r>
            <w:r>
              <w:rPr>
                <w:noProof/>
                <w:webHidden/>
              </w:rPr>
              <w:fldChar w:fldCharType="end"/>
            </w:r>
          </w:hyperlink>
        </w:p>
        <w:p w14:paraId="2916E240" w14:textId="77777777" w:rsidR="00ED62D7" w:rsidRDefault="00F01CA3">
          <w:pPr>
            <w:pStyle w:val="Obsah2"/>
            <w:rPr>
              <w:rFonts w:asciiTheme="minorHAnsi" w:eastAsiaTheme="minorEastAsia" w:hAnsiTheme="minorHAnsi"/>
              <w:noProof/>
              <w:sz w:val="22"/>
              <w:lang w:eastAsia="cs-CZ"/>
            </w:rPr>
          </w:pPr>
          <w:hyperlink w:anchor="_Toc125382404" w:history="1">
            <w:r w:rsidRPr="00B70CF1">
              <w:rPr>
                <w:rStyle w:val="Hypertextovodkaz"/>
                <w:noProof/>
              </w:rPr>
              <w:t>9.1</w:t>
            </w:r>
            <w:r>
              <w:rPr>
                <w:rFonts w:asciiTheme="minorHAnsi" w:eastAsiaTheme="minorEastAsia" w:hAnsiTheme="minorHAnsi"/>
                <w:noProof/>
                <w:sz w:val="22"/>
                <w:lang w:eastAsia="cs-CZ"/>
              </w:rPr>
              <w:tab/>
            </w:r>
            <w:r w:rsidRPr="00B70CF1">
              <w:rPr>
                <w:rStyle w:val="Hypertextovodkaz"/>
                <w:noProof/>
              </w:rPr>
              <w:t>Společné datové prostředí</w:t>
            </w:r>
            <w:r>
              <w:rPr>
                <w:noProof/>
                <w:webHidden/>
              </w:rPr>
              <w:tab/>
            </w:r>
            <w:r>
              <w:rPr>
                <w:noProof/>
                <w:webHidden/>
              </w:rPr>
              <w:fldChar w:fldCharType="begin"/>
            </w:r>
            <w:r>
              <w:rPr>
                <w:noProof/>
                <w:webHidden/>
              </w:rPr>
              <w:instrText xml:space="preserve"> PAGEREF _Toc125382404 \h </w:instrText>
            </w:r>
            <w:r>
              <w:rPr>
                <w:noProof/>
                <w:webHidden/>
              </w:rPr>
            </w:r>
            <w:r>
              <w:rPr>
                <w:noProof/>
                <w:webHidden/>
              </w:rPr>
              <w:fldChar w:fldCharType="separate"/>
            </w:r>
            <w:r w:rsidR="00F545D1">
              <w:rPr>
                <w:noProof/>
                <w:webHidden/>
              </w:rPr>
              <w:t>13</w:t>
            </w:r>
            <w:r>
              <w:rPr>
                <w:noProof/>
                <w:webHidden/>
              </w:rPr>
              <w:fldChar w:fldCharType="end"/>
            </w:r>
          </w:hyperlink>
        </w:p>
        <w:p w14:paraId="6DF27715" w14:textId="77777777" w:rsidR="00ED62D7" w:rsidRDefault="00F01CA3">
          <w:pPr>
            <w:pStyle w:val="Obsah2"/>
            <w:rPr>
              <w:rFonts w:asciiTheme="minorHAnsi" w:eastAsiaTheme="minorEastAsia" w:hAnsiTheme="minorHAnsi"/>
              <w:noProof/>
              <w:sz w:val="22"/>
              <w:lang w:eastAsia="cs-CZ"/>
            </w:rPr>
          </w:pPr>
          <w:hyperlink w:anchor="_Toc125382405" w:history="1">
            <w:r w:rsidRPr="00B70CF1">
              <w:rPr>
                <w:rStyle w:val="Hypertextovodkaz"/>
                <w:noProof/>
              </w:rPr>
              <w:t>9.2</w:t>
            </w:r>
            <w:r>
              <w:rPr>
                <w:rFonts w:asciiTheme="minorHAnsi" w:eastAsiaTheme="minorEastAsia" w:hAnsiTheme="minorHAnsi"/>
                <w:noProof/>
                <w:sz w:val="22"/>
                <w:lang w:eastAsia="cs-CZ"/>
              </w:rPr>
              <w:tab/>
            </w:r>
            <w:r w:rsidRPr="00B70CF1">
              <w:rPr>
                <w:rStyle w:val="Hypertextovodkaz"/>
                <w:noProof/>
              </w:rPr>
              <w:t>Milníky</w:t>
            </w:r>
            <w:r>
              <w:rPr>
                <w:noProof/>
                <w:webHidden/>
              </w:rPr>
              <w:tab/>
            </w:r>
            <w:r>
              <w:rPr>
                <w:noProof/>
                <w:webHidden/>
              </w:rPr>
              <w:fldChar w:fldCharType="begin"/>
            </w:r>
            <w:r>
              <w:rPr>
                <w:noProof/>
                <w:webHidden/>
              </w:rPr>
              <w:instrText xml:space="preserve"> PAGEREF _Toc125382405 \h </w:instrText>
            </w:r>
            <w:r>
              <w:rPr>
                <w:noProof/>
                <w:webHidden/>
              </w:rPr>
            </w:r>
            <w:r>
              <w:rPr>
                <w:noProof/>
                <w:webHidden/>
              </w:rPr>
              <w:fldChar w:fldCharType="separate"/>
            </w:r>
            <w:r w:rsidR="00F545D1">
              <w:rPr>
                <w:noProof/>
                <w:webHidden/>
              </w:rPr>
              <w:t>14</w:t>
            </w:r>
            <w:r>
              <w:rPr>
                <w:noProof/>
                <w:webHidden/>
              </w:rPr>
              <w:fldChar w:fldCharType="end"/>
            </w:r>
          </w:hyperlink>
        </w:p>
        <w:p w14:paraId="09CF4590" w14:textId="77777777" w:rsidR="00ED62D7" w:rsidRDefault="00F01CA3">
          <w:pPr>
            <w:pStyle w:val="Obsah2"/>
            <w:rPr>
              <w:rFonts w:asciiTheme="minorHAnsi" w:eastAsiaTheme="minorEastAsia" w:hAnsiTheme="minorHAnsi"/>
              <w:noProof/>
              <w:sz w:val="22"/>
              <w:lang w:eastAsia="cs-CZ"/>
            </w:rPr>
          </w:pPr>
          <w:hyperlink w:anchor="_Toc125382406" w:history="1">
            <w:r w:rsidRPr="00B70CF1">
              <w:rPr>
                <w:rStyle w:val="Hypertextovodkaz"/>
                <w:noProof/>
              </w:rPr>
              <w:t>9.3</w:t>
            </w:r>
            <w:r>
              <w:rPr>
                <w:rFonts w:asciiTheme="minorHAnsi" w:eastAsiaTheme="minorEastAsia" w:hAnsiTheme="minorHAnsi"/>
                <w:noProof/>
                <w:sz w:val="22"/>
                <w:lang w:eastAsia="cs-CZ"/>
              </w:rPr>
              <w:tab/>
            </w:r>
            <w:r w:rsidRPr="00B70CF1">
              <w:rPr>
                <w:rStyle w:val="Hypertextovodkaz"/>
                <w:noProof/>
              </w:rPr>
              <w:t>Formáty</w:t>
            </w:r>
            <w:r>
              <w:rPr>
                <w:noProof/>
                <w:webHidden/>
              </w:rPr>
              <w:tab/>
            </w:r>
            <w:r>
              <w:rPr>
                <w:noProof/>
                <w:webHidden/>
              </w:rPr>
              <w:fldChar w:fldCharType="begin"/>
            </w:r>
            <w:r>
              <w:rPr>
                <w:noProof/>
                <w:webHidden/>
              </w:rPr>
              <w:instrText xml:space="preserve"> PAGEREF _Toc125382406 \h </w:instrText>
            </w:r>
            <w:r>
              <w:rPr>
                <w:noProof/>
                <w:webHidden/>
              </w:rPr>
            </w:r>
            <w:r>
              <w:rPr>
                <w:noProof/>
                <w:webHidden/>
              </w:rPr>
              <w:fldChar w:fldCharType="separate"/>
            </w:r>
            <w:r w:rsidR="00F545D1">
              <w:rPr>
                <w:noProof/>
                <w:webHidden/>
              </w:rPr>
              <w:t>14</w:t>
            </w:r>
            <w:r>
              <w:rPr>
                <w:noProof/>
                <w:webHidden/>
              </w:rPr>
              <w:fldChar w:fldCharType="end"/>
            </w:r>
          </w:hyperlink>
        </w:p>
        <w:p w14:paraId="6FAC4C33" w14:textId="77777777" w:rsidR="00ED62D7" w:rsidRDefault="00F01CA3">
          <w:pPr>
            <w:pStyle w:val="Obsah2"/>
            <w:rPr>
              <w:rFonts w:asciiTheme="minorHAnsi" w:eastAsiaTheme="minorEastAsia" w:hAnsiTheme="minorHAnsi"/>
              <w:noProof/>
              <w:sz w:val="22"/>
              <w:lang w:eastAsia="cs-CZ"/>
            </w:rPr>
          </w:pPr>
          <w:hyperlink w:anchor="_Toc125382407" w:history="1">
            <w:r w:rsidRPr="00B70CF1">
              <w:rPr>
                <w:rStyle w:val="Hypertextovodkaz"/>
                <w:noProof/>
              </w:rPr>
              <w:t>9.4</w:t>
            </w:r>
            <w:r>
              <w:rPr>
                <w:rFonts w:asciiTheme="minorHAnsi" w:eastAsiaTheme="minorEastAsia" w:hAnsiTheme="minorHAnsi"/>
                <w:noProof/>
                <w:sz w:val="22"/>
                <w:lang w:eastAsia="cs-CZ"/>
              </w:rPr>
              <w:tab/>
            </w:r>
            <w:r w:rsidRPr="00B70CF1">
              <w:rPr>
                <w:rStyle w:val="Hypertextovodkaz"/>
                <w:noProof/>
              </w:rPr>
              <w:t>Návazné dokumenty stavby</w:t>
            </w:r>
            <w:r>
              <w:rPr>
                <w:noProof/>
                <w:webHidden/>
              </w:rPr>
              <w:tab/>
            </w:r>
            <w:r>
              <w:rPr>
                <w:noProof/>
                <w:webHidden/>
              </w:rPr>
              <w:fldChar w:fldCharType="begin"/>
            </w:r>
            <w:r>
              <w:rPr>
                <w:noProof/>
                <w:webHidden/>
              </w:rPr>
              <w:instrText xml:space="preserve"> PAGEREF _Toc125382407 \h </w:instrText>
            </w:r>
            <w:r>
              <w:rPr>
                <w:noProof/>
                <w:webHidden/>
              </w:rPr>
            </w:r>
            <w:r>
              <w:rPr>
                <w:noProof/>
                <w:webHidden/>
              </w:rPr>
              <w:fldChar w:fldCharType="separate"/>
            </w:r>
            <w:r w:rsidR="00F545D1">
              <w:rPr>
                <w:noProof/>
                <w:webHidden/>
              </w:rPr>
              <w:t>14</w:t>
            </w:r>
            <w:r>
              <w:rPr>
                <w:noProof/>
                <w:webHidden/>
              </w:rPr>
              <w:fldChar w:fldCharType="end"/>
            </w:r>
          </w:hyperlink>
        </w:p>
        <w:p w14:paraId="3FF424C8" w14:textId="77777777" w:rsidR="00ED62D7" w:rsidRDefault="00F01CA3">
          <w:pPr>
            <w:pStyle w:val="Obsah3"/>
            <w:tabs>
              <w:tab w:val="left" w:pos="1320"/>
              <w:tab w:val="right" w:leader="dot" w:pos="9062"/>
            </w:tabs>
            <w:rPr>
              <w:rFonts w:asciiTheme="minorHAnsi" w:eastAsiaTheme="minorEastAsia" w:hAnsiTheme="minorHAnsi"/>
              <w:noProof/>
              <w:sz w:val="22"/>
              <w:lang w:eastAsia="cs-CZ"/>
            </w:rPr>
          </w:pPr>
          <w:hyperlink w:anchor="_Toc125382408" w:history="1">
            <w:r w:rsidRPr="00B70CF1">
              <w:rPr>
                <w:rStyle w:val="Hypertextovodkaz"/>
                <w:noProof/>
              </w:rPr>
              <w:t>9.4.1</w:t>
            </w:r>
            <w:r>
              <w:rPr>
                <w:rFonts w:asciiTheme="minorHAnsi" w:eastAsiaTheme="minorEastAsia" w:hAnsiTheme="minorHAnsi"/>
                <w:noProof/>
                <w:sz w:val="22"/>
                <w:lang w:eastAsia="cs-CZ"/>
              </w:rPr>
              <w:tab/>
            </w:r>
            <w:r w:rsidRPr="00B70CF1">
              <w:rPr>
                <w:rStyle w:val="Hypertextovodkaz"/>
                <w:noProof/>
              </w:rPr>
              <w:t>Provázání dokumentů s BIM modelem</w:t>
            </w:r>
            <w:r>
              <w:rPr>
                <w:noProof/>
                <w:webHidden/>
              </w:rPr>
              <w:tab/>
            </w:r>
            <w:r>
              <w:rPr>
                <w:noProof/>
                <w:webHidden/>
              </w:rPr>
              <w:fldChar w:fldCharType="begin"/>
            </w:r>
            <w:r>
              <w:rPr>
                <w:noProof/>
                <w:webHidden/>
              </w:rPr>
              <w:instrText xml:space="preserve"> PAGEREF _Toc125382408 \h </w:instrText>
            </w:r>
            <w:r>
              <w:rPr>
                <w:noProof/>
                <w:webHidden/>
              </w:rPr>
            </w:r>
            <w:r>
              <w:rPr>
                <w:noProof/>
                <w:webHidden/>
              </w:rPr>
              <w:fldChar w:fldCharType="separate"/>
            </w:r>
            <w:r w:rsidR="00F545D1">
              <w:rPr>
                <w:noProof/>
                <w:webHidden/>
              </w:rPr>
              <w:t>14</w:t>
            </w:r>
            <w:r>
              <w:rPr>
                <w:noProof/>
                <w:webHidden/>
              </w:rPr>
              <w:fldChar w:fldCharType="end"/>
            </w:r>
          </w:hyperlink>
        </w:p>
        <w:p w14:paraId="1433E7FF" w14:textId="77777777" w:rsidR="00ED62D7" w:rsidRDefault="00F01CA3">
          <w:pPr>
            <w:pStyle w:val="Obsah1"/>
            <w:tabs>
              <w:tab w:val="left" w:pos="660"/>
              <w:tab w:val="right" w:leader="dot" w:pos="9062"/>
            </w:tabs>
            <w:rPr>
              <w:rFonts w:asciiTheme="minorHAnsi" w:eastAsiaTheme="minorEastAsia" w:hAnsiTheme="minorHAnsi"/>
              <w:noProof/>
              <w:sz w:val="22"/>
              <w:lang w:eastAsia="cs-CZ"/>
            </w:rPr>
          </w:pPr>
          <w:hyperlink w:anchor="_Toc125382409" w:history="1">
            <w:r w:rsidRPr="00B70CF1">
              <w:rPr>
                <w:rStyle w:val="Hypertextovodkaz"/>
                <w:noProof/>
              </w:rPr>
              <w:t>10</w:t>
            </w:r>
            <w:r>
              <w:rPr>
                <w:rFonts w:asciiTheme="minorHAnsi" w:eastAsiaTheme="minorEastAsia" w:hAnsiTheme="minorHAnsi"/>
                <w:noProof/>
                <w:sz w:val="22"/>
                <w:lang w:eastAsia="cs-CZ"/>
              </w:rPr>
              <w:tab/>
            </w:r>
            <w:r w:rsidRPr="00B70CF1">
              <w:rPr>
                <w:rStyle w:val="Hypertextovodkaz"/>
                <w:noProof/>
              </w:rPr>
              <w:t>Údržba a provoz</w:t>
            </w:r>
            <w:r>
              <w:rPr>
                <w:noProof/>
                <w:webHidden/>
              </w:rPr>
              <w:tab/>
            </w:r>
            <w:r>
              <w:rPr>
                <w:noProof/>
                <w:webHidden/>
              </w:rPr>
              <w:fldChar w:fldCharType="begin"/>
            </w:r>
            <w:r>
              <w:rPr>
                <w:noProof/>
                <w:webHidden/>
              </w:rPr>
              <w:instrText xml:space="preserve"> PAGEREF _Toc125382409 \h </w:instrText>
            </w:r>
            <w:r>
              <w:rPr>
                <w:noProof/>
                <w:webHidden/>
              </w:rPr>
            </w:r>
            <w:r>
              <w:rPr>
                <w:noProof/>
                <w:webHidden/>
              </w:rPr>
              <w:fldChar w:fldCharType="separate"/>
            </w:r>
            <w:r w:rsidR="00F545D1">
              <w:rPr>
                <w:noProof/>
                <w:webHidden/>
              </w:rPr>
              <w:t>15</w:t>
            </w:r>
            <w:r>
              <w:rPr>
                <w:noProof/>
                <w:webHidden/>
              </w:rPr>
              <w:fldChar w:fldCharType="end"/>
            </w:r>
          </w:hyperlink>
        </w:p>
        <w:p w14:paraId="2657E539" w14:textId="77777777" w:rsidR="00ED62D7" w:rsidRDefault="00F01CA3">
          <w:pPr>
            <w:pStyle w:val="Obsah1"/>
            <w:tabs>
              <w:tab w:val="left" w:pos="660"/>
              <w:tab w:val="right" w:leader="dot" w:pos="9062"/>
            </w:tabs>
            <w:rPr>
              <w:rFonts w:asciiTheme="minorHAnsi" w:eastAsiaTheme="minorEastAsia" w:hAnsiTheme="minorHAnsi"/>
              <w:noProof/>
              <w:sz w:val="22"/>
              <w:lang w:eastAsia="cs-CZ"/>
            </w:rPr>
          </w:pPr>
          <w:hyperlink w:anchor="_Toc125382410" w:history="1">
            <w:r w:rsidRPr="00B70CF1">
              <w:rPr>
                <w:rStyle w:val="Hypertextovodkaz"/>
                <w:noProof/>
              </w:rPr>
              <w:t>11</w:t>
            </w:r>
            <w:r>
              <w:rPr>
                <w:rFonts w:asciiTheme="minorHAnsi" w:eastAsiaTheme="minorEastAsia" w:hAnsiTheme="minorHAnsi"/>
                <w:noProof/>
                <w:sz w:val="22"/>
                <w:lang w:eastAsia="cs-CZ"/>
              </w:rPr>
              <w:tab/>
            </w:r>
            <w:r w:rsidRPr="00B70CF1">
              <w:rPr>
                <w:rStyle w:val="Hypertextovodkaz"/>
                <w:noProof/>
              </w:rPr>
              <w:t>Požadavky na BEP</w:t>
            </w:r>
            <w:r>
              <w:rPr>
                <w:noProof/>
                <w:webHidden/>
              </w:rPr>
              <w:tab/>
            </w:r>
            <w:r>
              <w:rPr>
                <w:noProof/>
                <w:webHidden/>
              </w:rPr>
              <w:fldChar w:fldCharType="begin"/>
            </w:r>
            <w:r>
              <w:rPr>
                <w:noProof/>
                <w:webHidden/>
              </w:rPr>
              <w:instrText xml:space="preserve"> PAGEREF _Toc125382410 \h </w:instrText>
            </w:r>
            <w:r>
              <w:rPr>
                <w:noProof/>
                <w:webHidden/>
              </w:rPr>
            </w:r>
            <w:r>
              <w:rPr>
                <w:noProof/>
                <w:webHidden/>
              </w:rPr>
              <w:fldChar w:fldCharType="separate"/>
            </w:r>
            <w:r w:rsidR="00F545D1">
              <w:rPr>
                <w:noProof/>
                <w:webHidden/>
              </w:rPr>
              <w:t>15</w:t>
            </w:r>
            <w:r>
              <w:rPr>
                <w:noProof/>
                <w:webHidden/>
              </w:rPr>
              <w:fldChar w:fldCharType="end"/>
            </w:r>
          </w:hyperlink>
        </w:p>
        <w:p w14:paraId="15018F68" w14:textId="77777777" w:rsidR="00ED62D7" w:rsidRDefault="00F01CA3">
          <w:pPr>
            <w:pStyle w:val="Obsah1"/>
            <w:tabs>
              <w:tab w:val="left" w:pos="660"/>
              <w:tab w:val="right" w:leader="dot" w:pos="9062"/>
            </w:tabs>
            <w:rPr>
              <w:rFonts w:asciiTheme="minorHAnsi" w:eastAsiaTheme="minorEastAsia" w:hAnsiTheme="minorHAnsi"/>
              <w:noProof/>
              <w:sz w:val="22"/>
              <w:lang w:eastAsia="cs-CZ"/>
            </w:rPr>
          </w:pPr>
          <w:hyperlink w:anchor="_Toc125382411" w:history="1">
            <w:r w:rsidRPr="00B70CF1">
              <w:rPr>
                <w:rStyle w:val="Hypertextovodkaz"/>
                <w:noProof/>
              </w:rPr>
              <w:t>12</w:t>
            </w:r>
            <w:r>
              <w:rPr>
                <w:rFonts w:asciiTheme="minorHAnsi" w:eastAsiaTheme="minorEastAsia" w:hAnsiTheme="minorHAnsi"/>
                <w:noProof/>
                <w:sz w:val="22"/>
                <w:lang w:eastAsia="cs-CZ"/>
              </w:rPr>
              <w:tab/>
            </w:r>
            <w:r w:rsidRPr="00B70CF1">
              <w:rPr>
                <w:rStyle w:val="Hypertextovodkaz"/>
                <w:noProof/>
              </w:rPr>
              <w:t>Závěr</w:t>
            </w:r>
            <w:r>
              <w:rPr>
                <w:noProof/>
                <w:webHidden/>
              </w:rPr>
              <w:tab/>
            </w:r>
            <w:r>
              <w:rPr>
                <w:noProof/>
                <w:webHidden/>
              </w:rPr>
              <w:fldChar w:fldCharType="begin"/>
            </w:r>
            <w:r>
              <w:rPr>
                <w:noProof/>
                <w:webHidden/>
              </w:rPr>
              <w:instrText xml:space="preserve"> PAGEREF _Toc125382411 \h </w:instrText>
            </w:r>
            <w:r>
              <w:rPr>
                <w:noProof/>
                <w:webHidden/>
              </w:rPr>
            </w:r>
            <w:r>
              <w:rPr>
                <w:noProof/>
                <w:webHidden/>
              </w:rPr>
              <w:fldChar w:fldCharType="separate"/>
            </w:r>
            <w:r w:rsidR="00F545D1">
              <w:rPr>
                <w:noProof/>
                <w:webHidden/>
              </w:rPr>
              <w:t>16</w:t>
            </w:r>
            <w:r>
              <w:rPr>
                <w:noProof/>
                <w:webHidden/>
              </w:rPr>
              <w:fldChar w:fldCharType="end"/>
            </w:r>
          </w:hyperlink>
        </w:p>
        <w:p w14:paraId="77E73822" w14:textId="77777777" w:rsidR="00ED62D7" w:rsidRDefault="00F01CA3">
          <w:pPr>
            <w:pStyle w:val="Obsah2"/>
            <w:rPr>
              <w:rFonts w:asciiTheme="minorHAnsi" w:eastAsiaTheme="minorEastAsia" w:hAnsiTheme="minorHAnsi"/>
              <w:noProof/>
              <w:sz w:val="22"/>
              <w:lang w:eastAsia="cs-CZ"/>
            </w:rPr>
          </w:pPr>
          <w:hyperlink w:anchor="_Toc125382412" w:history="1">
            <w:r w:rsidRPr="00B70CF1">
              <w:rPr>
                <w:rStyle w:val="Hypertextovodkaz"/>
                <w:noProof/>
              </w:rPr>
              <w:t>12.1</w:t>
            </w:r>
            <w:r>
              <w:rPr>
                <w:rFonts w:asciiTheme="minorHAnsi" w:eastAsiaTheme="minorEastAsia" w:hAnsiTheme="minorHAnsi"/>
                <w:noProof/>
                <w:sz w:val="22"/>
                <w:lang w:eastAsia="cs-CZ"/>
              </w:rPr>
              <w:tab/>
            </w:r>
            <w:r w:rsidRPr="00B70CF1">
              <w:rPr>
                <w:rStyle w:val="Hypertextovodkaz"/>
                <w:noProof/>
              </w:rPr>
              <w:t>Přílohy</w:t>
            </w:r>
            <w:r>
              <w:rPr>
                <w:noProof/>
                <w:webHidden/>
              </w:rPr>
              <w:tab/>
            </w:r>
            <w:r>
              <w:rPr>
                <w:noProof/>
                <w:webHidden/>
              </w:rPr>
              <w:fldChar w:fldCharType="begin"/>
            </w:r>
            <w:r>
              <w:rPr>
                <w:noProof/>
                <w:webHidden/>
              </w:rPr>
              <w:instrText xml:space="preserve"> PAGEREF _Toc125382412 \h </w:instrText>
            </w:r>
            <w:r>
              <w:rPr>
                <w:noProof/>
                <w:webHidden/>
              </w:rPr>
            </w:r>
            <w:r>
              <w:rPr>
                <w:noProof/>
                <w:webHidden/>
              </w:rPr>
              <w:fldChar w:fldCharType="separate"/>
            </w:r>
            <w:r w:rsidR="00F545D1">
              <w:rPr>
                <w:noProof/>
                <w:webHidden/>
              </w:rPr>
              <w:t>16</w:t>
            </w:r>
            <w:r>
              <w:rPr>
                <w:noProof/>
                <w:webHidden/>
              </w:rPr>
              <w:fldChar w:fldCharType="end"/>
            </w:r>
          </w:hyperlink>
        </w:p>
        <w:p w14:paraId="7C6168C2" w14:textId="77777777" w:rsidR="001E6948" w:rsidRDefault="00F01CA3" w:rsidP="001E6948">
          <w:pPr>
            <w:pStyle w:val="Obsah1"/>
            <w:tabs>
              <w:tab w:val="left" w:pos="660"/>
              <w:tab w:val="right" w:leader="dot" w:pos="9062"/>
            </w:tabs>
            <w:rPr>
              <w:bCs/>
            </w:rPr>
          </w:pPr>
          <w:r>
            <w:rPr>
              <w:b/>
              <w:bCs/>
            </w:rPr>
            <w:fldChar w:fldCharType="end"/>
          </w:r>
        </w:p>
      </w:sdtContent>
    </w:sdt>
    <w:p w14:paraId="3FFCD6C8" w14:textId="77777777" w:rsidR="001C2B64" w:rsidRDefault="00F01CA3">
      <w:pPr>
        <w:rPr>
          <w:rFonts w:eastAsiaTheme="majorEastAsia" w:cstheme="majorBidi"/>
          <w:b/>
          <w:sz w:val="28"/>
          <w:szCs w:val="32"/>
        </w:rPr>
      </w:pPr>
      <w:r>
        <w:br w:type="page"/>
      </w:r>
    </w:p>
    <w:p w14:paraId="61C89DAE" w14:textId="77777777" w:rsidR="00DA0A4B" w:rsidRDefault="00F01CA3" w:rsidP="00DA0A4B">
      <w:pPr>
        <w:pStyle w:val="Nadpis1"/>
      </w:pPr>
      <w:bookmarkStart w:id="118" w:name="_Toc125382371"/>
      <w:r>
        <w:lastRenderedPageBreak/>
        <w:t>Úvod</w:t>
      </w:r>
      <w:bookmarkEnd w:id="118"/>
    </w:p>
    <w:p w14:paraId="6856130C" w14:textId="77777777" w:rsidR="00537E0B" w:rsidRPr="00537E0B" w:rsidRDefault="00F01CA3" w:rsidP="00B34BBB">
      <w:r>
        <w:t xml:space="preserve">Tento dokument je součástí Zadávací dokumentace </w:t>
      </w:r>
      <w:r w:rsidRPr="00674509">
        <w:t>projektu</w:t>
      </w:r>
      <w:r w:rsidRPr="00674509">
        <w:rPr>
          <w:b/>
          <w:bCs/>
        </w:rPr>
        <w:t xml:space="preserve"> </w:t>
      </w:r>
      <w:r w:rsidR="00674509" w:rsidRPr="00674509">
        <w:rPr>
          <w:b/>
          <w:bCs/>
        </w:rPr>
        <w:t>„</w:t>
      </w:r>
      <w:r w:rsidR="004D4188">
        <w:rPr>
          <w:b/>
          <w:bCs/>
        </w:rPr>
        <w:t>Plavební komora Bělov</w:t>
      </w:r>
      <w:r w:rsidR="00674509" w:rsidRPr="00674509">
        <w:rPr>
          <w:b/>
          <w:bCs/>
        </w:rPr>
        <w:t>“</w:t>
      </w:r>
      <w:r w:rsidRPr="00674509">
        <w:t>.</w:t>
      </w:r>
      <w:r>
        <w:t xml:space="preserve"> Popisuje požadavky Zadavatele (Ředitelství vodních cest ČR) na vytvoření a dodávku Informačního modelu stavby.</w:t>
      </w:r>
    </w:p>
    <w:p w14:paraId="49259058" w14:textId="77777777" w:rsidR="002C3F21" w:rsidRDefault="00F01CA3" w:rsidP="00B34BBB">
      <w:pPr>
        <w:pStyle w:val="Nadpis2"/>
      </w:pPr>
      <w:bookmarkStart w:id="119" w:name="_Toc125382372"/>
      <w:r>
        <w:t>Účel dokumentu</w:t>
      </w:r>
      <w:bookmarkEnd w:id="119"/>
    </w:p>
    <w:p w14:paraId="411F69C5" w14:textId="77777777" w:rsidR="00F351DC" w:rsidRDefault="00F01CA3" w:rsidP="00B34BBB">
      <w:r>
        <w:t xml:space="preserve">Účelem tohoto dokumentu je specifikování požadavků na podobu objednaných </w:t>
      </w:r>
      <w:r w:rsidR="006C2270">
        <w:t>informačních</w:t>
      </w:r>
      <w:r>
        <w:t xml:space="preserve"> modelů </w:t>
      </w:r>
      <w:r w:rsidR="00E75884">
        <w:t xml:space="preserve">stavby (IMS) </w:t>
      </w:r>
      <w:r>
        <w:t xml:space="preserve">v jednotlivých fázích projektu </w:t>
      </w:r>
      <w:r w:rsidR="006C2270">
        <w:t xml:space="preserve">z hlediska obsahu, podrobnosti a kvality </w:t>
      </w:r>
      <w:r>
        <w:t>tak, aby odevzdávané modely naplň</w:t>
      </w:r>
      <w:r w:rsidR="00643801">
        <w:t xml:space="preserve">ovaly potřeby a cíle stanovené </w:t>
      </w:r>
      <w:r w:rsidR="00537E0B">
        <w:t>zadavatel</w:t>
      </w:r>
      <w:r>
        <w:t xml:space="preserve">em.  </w:t>
      </w:r>
    </w:p>
    <w:p w14:paraId="6D297052" w14:textId="77777777" w:rsidR="006C2270" w:rsidRDefault="00F01CA3" w:rsidP="00B34BBB">
      <w:r>
        <w:t xml:space="preserve">V dokumentu jsou popsána základní pravidla pro tvorbu </w:t>
      </w:r>
      <w:r w:rsidR="00E75884">
        <w:t>BIM model</w:t>
      </w:r>
      <w:r>
        <w:t xml:space="preserve">ů, požadavky na grafickou i informační podrobnost, rozsah, členění a klasifikaci modelu a základní principy pro práci s daty a jejich sdílení. </w:t>
      </w:r>
    </w:p>
    <w:p w14:paraId="69C6FE1C" w14:textId="77777777" w:rsidR="006C2270" w:rsidRDefault="00F01CA3" w:rsidP="00B34BBB">
      <w:r>
        <w:t>Tato pra</w:t>
      </w:r>
      <w:r w:rsidR="00643801">
        <w:t>vidla jsou závazná pro d</w:t>
      </w:r>
      <w:r>
        <w:t>odavatele</w:t>
      </w:r>
      <w:r w:rsidR="007E012E">
        <w:t xml:space="preserve"> informačního modelu</w:t>
      </w:r>
      <w:r w:rsidR="00E75884">
        <w:t xml:space="preserve"> stavby</w:t>
      </w:r>
      <w:r w:rsidR="007E012E">
        <w:t xml:space="preserve"> a způsob</w:t>
      </w:r>
      <w:r w:rsidR="00643801">
        <w:t xml:space="preserve"> naplnění těchto pravidel bude d</w:t>
      </w:r>
      <w:r w:rsidR="007E012E">
        <w:t>odavatelem popsán v BEP.</w:t>
      </w:r>
      <w:r w:rsidR="00C51B45">
        <w:t xml:space="preserve"> </w:t>
      </w:r>
    </w:p>
    <w:p w14:paraId="120F6FFC" w14:textId="77777777" w:rsidR="002C3F21" w:rsidRDefault="00F01CA3" w:rsidP="00B34BBB">
      <w:pPr>
        <w:pStyle w:val="Nadpis2"/>
      </w:pPr>
      <w:bookmarkStart w:id="120" w:name="_Toc125382373"/>
      <w:r>
        <w:t>Práce s dokumentem</w:t>
      </w:r>
      <w:bookmarkEnd w:id="120"/>
    </w:p>
    <w:p w14:paraId="7547DB07" w14:textId="77777777" w:rsidR="00B33F7D" w:rsidRDefault="00F01CA3" w:rsidP="00B34BBB">
      <w:r>
        <w:t xml:space="preserve">Pro lepší práci s dokumentem je použito různé formátování textu, které odlišuje části textu podle jejich účelu. </w:t>
      </w:r>
    </w:p>
    <w:p w14:paraId="60AA9C7E" w14:textId="77777777" w:rsidR="00B33F7D" w:rsidRPr="001536DD" w:rsidRDefault="00F01CA3" w:rsidP="00B34BBB">
      <w:r>
        <w:t>Použité styly textu jsou následující:</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6E08DB9D" w14:textId="77777777" w:rsidTr="000253A5">
        <w:tc>
          <w:tcPr>
            <w:tcW w:w="9062" w:type="dxa"/>
            <w:shd w:val="clear" w:color="auto" w:fill="auto"/>
          </w:tcPr>
          <w:p w14:paraId="0C427ED8" w14:textId="77777777" w:rsidR="00B33F7D" w:rsidRPr="00963F57" w:rsidRDefault="00F01CA3" w:rsidP="00B34BBB">
            <w:pPr>
              <w:rPr>
                <w:b/>
                <w:bCs/>
                <w:color w:val="002060"/>
              </w:rPr>
            </w:pPr>
            <w:r w:rsidRPr="006F63B6">
              <w:rPr>
                <w:b/>
                <w:bCs/>
                <w:color w:val="002060"/>
              </w:rPr>
              <w:t>Tmavě modrým tučným textem v rámečku jsou vyznačeny části, které je třeba upřesnit dodavatelem v dokumentu BEP a budou podléhat schválení zadavatelem</w:t>
            </w:r>
            <w:r w:rsidRPr="00963F57">
              <w:rPr>
                <w:b/>
                <w:bCs/>
                <w:color w:val="002060"/>
              </w:rPr>
              <w:t>.</w:t>
            </w:r>
          </w:p>
        </w:tc>
      </w:tr>
    </w:tbl>
    <w:p w14:paraId="64DE0A3F" w14:textId="77777777" w:rsidR="00B33F7D" w:rsidRDefault="00B33F7D" w:rsidP="00B34BBB">
      <w:pPr>
        <w:shd w:val="clear" w:color="auto" w:fill="FFFFFF" w:themeFill="background1"/>
        <w:rPr>
          <w:b/>
          <w:color w:val="002060"/>
        </w:rPr>
      </w:pPr>
    </w:p>
    <w:p w14:paraId="353C089A" w14:textId="77777777" w:rsidR="00E57273" w:rsidRDefault="00F01CA3" w:rsidP="00E57273">
      <w:pPr>
        <w:pStyle w:val="Nadpis2"/>
      </w:pPr>
      <w:r>
        <w:t>Interpretace výrazů užitých v dokumentu</w:t>
      </w:r>
    </w:p>
    <w:p w14:paraId="5B22BD22" w14:textId="77777777" w:rsidR="003E11F0" w:rsidRDefault="00F01CA3" w:rsidP="00E57273">
      <w:r>
        <w:t>V dokumentu jsou užity výrazy technického charakteru, které v oboru projekce staveb</w:t>
      </w:r>
      <w:r w:rsidR="007E3461">
        <w:t>, projektování v CAD</w:t>
      </w:r>
      <w:r>
        <w:t xml:space="preserve"> a zejména v souvislosti s metodou BIM mají specifický výraz. V případě interpretačních nejasností musí být výrazy užité v dokumentu interpretovány vždy tak, aby byl zachován logický význam dokumentu jako celku s přihlédnutím k obvyklým projekčním postupům.</w:t>
      </w:r>
      <w:r>
        <w:br w:type="page"/>
      </w:r>
    </w:p>
    <w:p w14:paraId="5EBE9C3D" w14:textId="77777777" w:rsidR="0007750F" w:rsidRDefault="00F01CA3" w:rsidP="00B34BBB">
      <w:pPr>
        <w:pStyle w:val="Nadpis1"/>
      </w:pPr>
      <w:bookmarkStart w:id="121" w:name="_Toc125382374"/>
      <w:r>
        <w:lastRenderedPageBreak/>
        <w:t xml:space="preserve">Pojmy, </w:t>
      </w:r>
      <w:r w:rsidR="00DD3C86">
        <w:t>s</w:t>
      </w:r>
      <w:r>
        <w:t>eznam použitých zkratek</w:t>
      </w:r>
      <w:bookmarkEnd w:id="121"/>
    </w:p>
    <w:tbl>
      <w:tblPr>
        <w:tblW w:w="9498" w:type="dxa"/>
        <w:tblCellMar>
          <w:left w:w="70" w:type="dxa"/>
          <w:right w:w="70" w:type="dxa"/>
        </w:tblCellMar>
        <w:tblLook w:val="04A0" w:firstRow="1" w:lastRow="0" w:firstColumn="1" w:lastColumn="0" w:noHBand="0" w:noVBand="1"/>
      </w:tblPr>
      <w:tblGrid>
        <w:gridCol w:w="1247"/>
        <w:gridCol w:w="8251"/>
      </w:tblGrid>
      <w:tr w:rsidR="00CF47D3" w14:paraId="7CB3EE64" w14:textId="77777777" w:rsidTr="00A92013">
        <w:trPr>
          <w:trHeight w:val="555"/>
        </w:trPr>
        <w:tc>
          <w:tcPr>
            <w:tcW w:w="1247" w:type="dxa"/>
            <w:tcBorders>
              <w:top w:val="nil"/>
              <w:left w:val="nil"/>
              <w:bottom w:val="nil"/>
              <w:right w:val="nil"/>
            </w:tcBorders>
            <w:shd w:val="clear" w:color="auto" w:fill="auto"/>
            <w:hideMark/>
          </w:tcPr>
          <w:p w14:paraId="517CB6A9" w14:textId="77777777" w:rsidR="0007750F" w:rsidRPr="0066098A" w:rsidRDefault="00F01CA3" w:rsidP="00B34BBB">
            <w:r w:rsidRPr="0066098A">
              <w:t>ARS</w:t>
            </w:r>
          </w:p>
        </w:tc>
        <w:tc>
          <w:tcPr>
            <w:tcW w:w="8251" w:type="dxa"/>
            <w:tcBorders>
              <w:top w:val="nil"/>
              <w:left w:val="nil"/>
              <w:bottom w:val="nil"/>
              <w:right w:val="nil"/>
            </w:tcBorders>
            <w:shd w:val="clear" w:color="auto" w:fill="auto"/>
            <w:hideMark/>
          </w:tcPr>
          <w:p w14:paraId="38785DD1" w14:textId="77777777" w:rsidR="0007750F" w:rsidRPr="0066098A" w:rsidRDefault="00F01CA3" w:rsidP="00B34BBB">
            <w:r w:rsidRPr="0066098A">
              <w:t>Architektonicko-stavební řešení </w:t>
            </w:r>
          </w:p>
        </w:tc>
      </w:tr>
      <w:tr w:rsidR="00CF47D3" w14:paraId="32226211" w14:textId="77777777" w:rsidTr="00A92013">
        <w:trPr>
          <w:trHeight w:val="555"/>
        </w:trPr>
        <w:tc>
          <w:tcPr>
            <w:tcW w:w="1247" w:type="dxa"/>
            <w:tcBorders>
              <w:top w:val="nil"/>
              <w:left w:val="nil"/>
              <w:bottom w:val="nil"/>
              <w:right w:val="nil"/>
            </w:tcBorders>
            <w:shd w:val="clear" w:color="auto" w:fill="auto"/>
            <w:hideMark/>
          </w:tcPr>
          <w:p w14:paraId="1DCD7FDF" w14:textId="77777777" w:rsidR="0007750F" w:rsidRPr="0066098A" w:rsidRDefault="00F01CA3" w:rsidP="00B34BBB">
            <w:r w:rsidRPr="0066098A">
              <w:t>BEP</w:t>
            </w:r>
          </w:p>
        </w:tc>
        <w:tc>
          <w:tcPr>
            <w:tcW w:w="8251" w:type="dxa"/>
            <w:tcBorders>
              <w:top w:val="nil"/>
              <w:left w:val="nil"/>
              <w:bottom w:val="nil"/>
              <w:right w:val="nil"/>
            </w:tcBorders>
            <w:shd w:val="clear" w:color="auto" w:fill="auto"/>
            <w:hideMark/>
          </w:tcPr>
          <w:p w14:paraId="6FAF4621" w14:textId="77777777" w:rsidR="0007750F" w:rsidRPr="0066098A" w:rsidRDefault="00F01CA3" w:rsidP="00B34BBB">
            <w:r w:rsidRPr="0066098A">
              <w:t xml:space="preserve">BIM </w:t>
            </w:r>
            <w:proofErr w:type="spellStart"/>
            <w:r w:rsidRPr="0066098A">
              <w:t>Execution</w:t>
            </w:r>
            <w:proofErr w:type="spellEnd"/>
            <w:r w:rsidRPr="0066098A">
              <w:t xml:space="preserve"> </w:t>
            </w:r>
            <w:proofErr w:type="spellStart"/>
            <w:r w:rsidRPr="0066098A">
              <w:t>Plan</w:t>
            </w:r>
            <w:proofErr w:type="spellEnd"/>
            <w:r w:rsidRPr="0066098A">
              <w:t xml:space="preserve">, </w:t>
            </w:r>
            <w:r w:rsidR="00D57871">
              <w:t>P</w:t>
            </w:r>
            <w:r w:rsidRPr="0066098A">
              <w:t xml:space="preserve">lán </w:t>
            </w:r>
            <w:r>
              <w:t xml:space="preserve">realizace </w:t>
            </w:r>
            <w:r w:rsidRPr="0066098A">
              <w:t>BIM </w:t>
            </w:r>
          </w:p>
        </w:tc>
      </w:tr>
      <w:tr w:rsidR="00CF47D3" w14:paraId="12D639C7" w14:textId="77777777" w:rsidTr="00A92013">
        <w:trPr>
          <w:trHeight w:val="555"/>
        </w:trPr>
        <w:tc>
          <w:tcPr>
            <w:tcW w:w="1247" w:type="dxa"/>
            <w:tcBorders>
              <w:top w:val="nil"/>
              <w:left w:val="nil"/>
              <w:bottom w:val="nil"/>
              <w:right w:val="nil"/>
            </w:tcBorders>
            <w:shd w:val="clear" w:color="auto" w:fill="auto"/>
            <w:hideMark/>
          </w:tcPr>
          <w:p w14:paraId="6C18E63D" w14:textId="77777777" w:rsidR="0007750F" w:rsidRPr="0066098A" w:rsidRDefault="00F01CA3" w:rsidP="00B34BBB">
            <w:r w:rsidRPr="0066098A">
              <w:t>BIM</w:t>
            </w:r>
          </w:p>
        </w:tc>
        <w:tc>
          <w:tcPr>
            <w:tcW w:w="8251" w:type="dxa"/>
            <w:tcBorders>
              <w:top w:val="nil"/>
              <w:left w:val="nil"/>
              <w:bottom w:val="nil"/>
              <w:right w:val="nil"/>
            </w:tcBorders>
            <w:shd w:val="clear" w:color="auto" w:fill="auto"/>
            <w:hideMark/>
          </w:tcPr>
          <w:p w14:paraId="1245979E" w14:textId="77777777" w:rsidR="0007750F" w:rsidRPr="0066098A" w:rsidRDefault="00F01CA3" w:rsidP="00B34BBB">
            <w:proofErr w:type="spellStart"/>
            <w:r w:rsidRPr="0066098A">
              <w:t>Building</w:t>
            </w:r>
            <w:proofErr w:type="spellEnd"/>
            <w:r w:rsidRPr="0066098A">
              <w:t xml:space="preserve"> </w:t>
            </w:r>
            <w:proofErr w:type="spellStart"/>
            <w:r w:rsidRPr="0066098A">
              <w:t>Information</w:t>
            </w:r>
            <w:proofErr w:type="spellEnd"/>
            <w:r w:rsidRPr="0066098A">
              <w:t xml:space="preserve"> Modeling</w:t>
            </w:r>
            <w:r w:rsidR="003F6E71">
              <w:t xml:space="preserve"> / Management</w:t>
            </w:r>
            <w:r w:rsidRPr="0066098A">
              <w:t>, Informační Modelování Stavby </w:t>
            </w:r>
          </w:p>
        </w:tc>
      </w:tr>
      <w:tr w:rsidR="00CF47D3" w14:paraId="106AA14D" w14:textId="77777777" w:rsidTr="00A92013">
        <w:trPr>
          <w:trHeight w:val="555"/>
        </w:trPr>
        <w:tc>
          <w:tcPr>
            <w:tcW w:w="1247" w:type="dxa"/>
            <w:tcBorders>
              <w:top w:val="nil"/>
              <w:left w:val="nil"/>
              <w:bottom w:val="nil"/>
              <w:right w:val="nil"/>
            </w:tcBorders>
            <w:shd w:val="clear" w:color="auto" w:fill="auto"/>
            <w:hideMark/>
          </w:tcPr>
          <w:p w14:paraId="3F7355AB" w14:textId="77777777" w:rsidR="0007750F" w:rsidRPr="00541F20" w:rsidRDefault="00F01CA3" w:rsidP="00B34BBB">
            <w:pPr>
              <w:ind w:right="275"/>
            </w:pPr>
            <w:proofErr w:type="spellStart"/>
            <w:r>
              <w:t>Bm</w:t>
            </w:r>
            <w:proofErr w:type="spellEnd"/>
            <w:r>
              <w:t>,</w:t>
            </w:r>
            <w:r w:rsidR="00C62BC8">
              <w:t xml:space="preserve"> </w:t>
            </w:r>
            <w:r w:rsidRPr="00541F20">
              <w:t>B</w:t>
            </w:r>
            <w:r w:rsidR="003E11F0">
              <w:t>IM model</w:t>
            </w:r>
            <w:r w:rsidR="004E54C1" w:rsidRPr="00541F20">
              <w:t xml:space="preserve"> </w:t>
            </w:r>
          </w:p>
        </w:tc>
        <w:tc>
          <w:tcPr>
            <w:tcW w:w="8251" w:type="dxa"/>
            <w:tcBorders>
              <w:top w:val="nil"/>
              <w:left w:val="nil"/>
              <w:bottom w:val="nil"/>
              <w:right w:val="nil"/>
            </w:tcBorders>
            <w:shd w:val="clear" w:color="auto" w:fill="auto"/>
            <w:hideMark/>
          </w:tcPr>
          <w:p w14:paraId="46AA5ACF" w14:textId="77777777" w:rsidR="00080FC2" w:rsidRPr="00541F20" w:rsidRDefault="00F01CA3" w:rsidP="00B34BBB">
            <w:r w:rsidRPr="00541F20">
              <w:t>BIM model</w:t>
            </w:r>
            <w:r w:rsidR="007B493B" w:rsidRPr="00541F20">
              <w:t xml:space="preserve"> </w:t>
            </w:r>
            <w:r w:rsidR="003C444D">
              <w:t>je model obsahující grafická a negrafická data pořízen</w:t>
            </w:r>
            <w:r w:rsidR="007B493B" w:rsidRPr="00541F20">
              <w:t xml:space="preserve"> v BIM autor</w:t>
            </w:r>
            <w:r w:rsidR="00864DB6" w:rsidRPr="00541F20">
              <w:t xml:space="preserve">izovaném </w:t>
            </w:r>
            <w:r w:rsidR="00F80B8F">
              <w:t xml:space="preserve">SW </w:t>
            </w:r>
            <w:r w:rsidR="00864DB6" w:rsidRPr="00541F20">
              <w:t>nástroji</w:t>
            </w:r>
            <w:r>
              <w:t>, dle metodiky ČAS = DIMS (digitální informační model stavby)</w:t>
            </w:r>
          </w:p>
        </w:tc>
      </w:tr>
      <w:tr w:rsidR="00CF47D3" w14:paraId="387FDCCC" w14:textId="77777777" w:rsidTr="00A92013">
        <w:trPr>
          <w:trHeight w:val="555"/>
        </w:trPr>
        <w:tc>
          <w:tcPr>
            <w:tcW w:w="1247" w:type="dxa"/>
            <w:tcBorders>
              <w:top w:val="nil"/>
              <w:left w:val="nil"/>
              <w:right w:val="nil"/>
            </w:tcBorders>
            <w:shd w:val="clear" w:color="auto" w:fill="auto"/>
          </w:tcPr>
          <w:p w14:paraId="65BAC23D" w14:textId="77777777" w:rsidR="00080FC2" w:rsidRPr="0066098A" w:rsidRDefault="00F01CA3" w:rsidP="00B34BBB">
            <w:r>
              <w:t>IMS</w:t>
            </w:r>
          </w:p>
        </w:tc>
        <w:tc>
          <w:tcPr>
            <w:tcW w:w="8251" w:type="dxa"/>
            <w:tcBorders>
              <w:top w:val="nil"/>
              <w:left w:val="nil"/>
              <w:right w:val="nil"/>
            </w:tcBorders>
            <w:shd w:val="clear" w:color="auto" w:fill="auto"/>
          </w:tcPr>
          <w:p w14:paraId="48BA9200" w14:textId="77777777" w:rsidR="00080FC2" w:rsidRPr="0066098A" w:rsidRDefault="00F01CA3" w:rsidP="00B34BBB">
            <w:r>
              <w:t xml:space="preserve">Informační model stavby, kompletní sada strukturovaných </w:t>
            </w:r>
            <w:r w:rsidR="00471BAB">
              <w:t>a</w:t>
            </w:r>
            <w:r>
              <w:t xml:space="preserve"> nestrukturovaných informací o stavbě</w:t>
            </w:r>
          </w:p>
        </w:tc>
      </w:tr>
      <w:tr w:rsidR="00CF47D3" w14:paraId="02DC33BE" w14:textId="77777777" w:rsidTr="00A92013">
        <w:trPr>
          <w:trHeight w:val="555"/>
        </w:trPr>
        <w:tc>
          <w:tcPr>
            <w:tcW w:w="1247" w:type="dxa"/>
            <w:tcBorders>
              <w:top w:val="nil"/>
              <w:left w:val="nil"/>
              <w:right w:val="nil"/>
            </w:tcBorders>
            <w:shd w:val="clear" w:color="auto" w:fill="auto"/>
            <w:hideMark/>
          </w:tcPr>
          <w:p w14:paraId="1C464CF0" w14:textId="77777777" w:rsidR="0007750F" w:rsidRPr="0066098A" w:rsidRDefault="00F01CA3" w:rsidP="00B34BBB">
            <w:r w:rsidRPr="0066098A">
              <w:t>CDE</w:t>
            </w:r>
          </w:p>
        </w:tc>
        <w:tc>
          <w:tcPr>
            <w:tcW w:w="8251" w:type="dxa"/>
            <w:tcBorders>
              <w:top w:val="nil"/>
              <w:left w:val="nil"/>
              <w:right w:val="nil"/>
            </w:tcBorders>
            <w:shd w:val="clear" w:color="auto" w:fill="auto"/>
            <w:hideMark/>
          </w:tcPr>
          <w:p w14:paraId="500249F6" w14:textId="77777777" w:rsidR="0007750F" w:rsidRPr="0066098A" w:rsidRDefault="00F01CA3" w:rsidP="00B34BBB">
            <w:proofErr w:type="spellStart"/>
            <w:r w:rsidRPr="0066098A">
              <w:t>Common</w:t>
            </w:r>
            <w:proofErr w:type="spellEnd"/>
            <w:r w:rsidRPr="0066098A">
              <w:t xml:space="preserve"> Data Environment, Společné datové prostředí </w:t>
            </w:r>
          </w:p>
        </w:tc>
      </w:tr>
      <w:tr w:rsidR="00CF47D3" w14:paraId="1A8380BA" w14:textId="77777777" w:rsidTr="00A92013">
        <w:trPr>
          <w:trHeight w:val="555"/>
        </w:trPr>
        <w:tc>
          <w:tcPr>
            <w:tcW w:w="1247" w:type="dxa"/>
            <w:tcBorders>
              <w:top w:val="nil"/>
              <w:left w:val="nil"/>
              <w:right w:val="nil"/>
            </w:tcBorders>
            <w:shd w:val="clear" w:color="auto" w:fill="auto"/>
          </w:tcPr>
          <w:p w14:paraId="54B9BD8A" w14:textId="77777777" w:rsidR="006C2270" w:rsidRPr="00206978" w:rsidRDefault="00F01CA3" w:rsidP="00B34BBB">
            <w:r w:rsidRPr="00206978">
              <w:t>Dodavatel</w:t>
            </w:r>
          </w:p>
        </w:tc>
        <w:tc>
          <w:tcPr>
            <w:tcW w:w="8251" w:type="dxa"/>
            <w:tcBorders>
              <w:top w:val="nil"/>
              <w:left w:val="nil"/>
              <w:right w:val="nil"/>
            </w:tcBorders>
            <w:shd w:val="clear" w:color="auto" w:fill="auto"/>
          </w:tcPr>
          <w:p w14:paraId="74A935D7" w14:textId="77777777" w:rsidR="006C2270" w:rsidRPr="0066098A" w:rsidRDefault="00F01CA3" w:rsidP="00B34BBB">
            <w:r w:rsidRPr="00206978">
              <w:t>Dodavatel informačního modelu</w:t>
            </w:r>
            <w:r w:rsidR="00E75884">
              <w:t xml:space="preserve"> stavby</w:t>
            </w:r>
            <w:r w:rsidRPr="00206978">
              <w:t xml:space="preserve"> (</w:t>
            </w:r>
            <w:r w:rsidR="004B0191">
              <w:t>Zhotovitel</w:t>
            </w:r>
            <w:r w:rsidRPr="00206978">
              <w:t>)</w:t>
            </w:r>
          </w:p>
        </w:tc>
      </w:tr>
      <w:tr w:rsidR="00CF47D3" w14:paraId="64B129FF" w14:textId="77777777" w:rsidTr="00A92013">
        <w:trPr>
          <w:trHeight w:val="555"/>
        </w:trPr>
        <w:tc>
          <w:tcPr>
            <w:tcW w:w="1247" w:type="dxa"/>
            <w:tcBorders>
              <w:top w:val="nil"/>
              <w:left w:val="nil"/>
              <w:bottom w:val="nil"/>
              <w:right w:val="nil"/>
            </w:tcBorders>
            <w:shd w:val="clear" w:color="auto" w:fill="auto"/>
            <w:hideMark/>
          </w:tcPr>
          <w:p w14:paraId="41EE30B8" w14:textId="77777777" w:rsidR="0007750F" w:rsidRPr="0066098A" w:rsidRDefault="00F01CA3" w:rsidP="00B34BBB">
            <w:r w:rsidRPr="0066098A">
              <w:t>DPS</w:t>
            </w:r>
          </w:p>
        </w:tc>
        <w:tc>
          <w:tcPr>
            <w:tcW w:w="8251" w:type="dxa"/>
            <w:tcBorders>
              <w:top w:val="nil"/>
              <w:left w:val="nil"/>
              <w:bottom w:val="nil"/>
              <w:right w:val="nil"/>
            </w:tcBorders>
            <w:shd w:val="clear" w:color="auto" w:fill="auto"/>
            <w:hideMark/>
          </w:tcPr>
          <w:p w14:paraId="69CFD1D1" w14:textId="77777777" w:rsidR="0007750F" w:rsidRPr="0066098A" w:rsidRDefault="00F01CA3" w:rsidP="00B34BBB">
            <w:r w:rsidRPr="0066098A">
              <w:t>Dokumentace k prov</w:t>
            </w:r>
            <w:r w:rsidR="00C5489F">
              <w:t>ádě</w:t>
            </w:r>
            <w:r w:rsidRPr="0066098A">
              <w:t>ní stavby </w:t>
            </w:r>
          </w:p>
        </w:tc>
      </w:tr>
      <w:tr w:rsidR="00CF47D3" w14:paraId="3917E624" w14:textId="77777777" w:rsidTr="00A92013">
        <w:trPr>
          <w:trHeight w:val="555"/>
        </w:trPr>
        <w:tc>
          <w:tcPr>
            <w:tcW w:w="1247" w:type="dxa"/>
            <w:tcBorders>
              <w:top w:val="nil"/>
              <w:left w:val="nil"/>
              <w:bottom w:val="nil"/>
              <w:right w:val="nil"/>
            </w:tcBorders>
            <w:shd w:val="clear" w:color="auto" w:fill="auto"/>
          </w:tcPr>
          <w:p w14:paraId="7BA50B20" w14:textId="77777777" w:rsidR="003F6E71" w:rsidRPr="0066098A" w:rsidRDefault="00F01CA3" w:rsidP="00B34BBB">
            <w:r>
              <w:t>D</w:t>
            </w:r>
            <w:r w:rsidR="004D4188">
              <w:t>PZ</w:t>
            </w:r>
          </w:p>
        </w:tc>
        <w:tc>
          <w:tcPr>
            <w:tcW w:w="8251" w:type="dxa"/>
            <w:tcBorders>
              <w:top w:val="nil"/>
              <w:left w:val="nil"/>
              <w:bottom w:val="nil"/>
              <w:right w:val="nil"/>
            </w:tcBorders>
            <w:shd w:val="clear" w:color="auto" w:fill="auto"/>
          </w:tcPr>
          <w:p w14:paraId="05A8D59F" w14:textId="77777777" w:rsidR="003F6E71" w:rsidRPr="0066098A" w:rsidRDefault="00F01CA3" w:rsidP="00B34BBB">
            <w:r>
              <w:t xml:space="preserve">Dokumentace pro </w:t>
            </w:r>
            <w:r w:rsidR="004D4188">
              <w:t>p</w:t>
            </w:r>
            <w:r>
              <w:t>ovolení</w:t>
            </w:r>
            <w:r w:rsidR="004B0191">
              <w:t xml:space="preserve"> </w:t>
            </w:r>
            <w:r w:rsidR="004D4188">
              <w:t>záměru</w:t>
            </w:r>
          </w:p>
        </w:tc>
      </w:tr>
      <w:tr w:rsidR="00CF47D3" w14:paraId="0B02A71E" w14:textId="77777777" w:rsidTr="00A92013">
        <w:trPr>
          <w:trHeight w:val="555"/>
        </w:trPr>
        <w:tc>
          <w:tcPr>
            <w:tcW w:w="1247" w:type="dxa"/>
            <w:tcBorders>
              <w:top w:val="nil"/>
              <w:left w:val="nil"/>
              <w:bottom w:val="nil"/>
              <w:right w:val="nil"/>
            </w:tcBorders>
            <w:shd w:val="clear" w:color="auto" w:fill="auto"/>
          </w:tcPr>
          <w:p w14:paraId="64E4C174" w14:textId="77777777" w:rsidR="003F6E71" w:rsidRPr="0066098A" w:rsidRDefault="00F01CA3" w:rsidP="00B34BBB">
            <w:r>
              <w:t>DZS</w:t>
            </w:r>
          </w:p>
        </w:tc>
        <w:tc>
          <w:tcPr>
            <w:tcW w:w="8251" w:type="dxa"/>
            <w:tcBorders>
              <w:top w:val="nil"/>
              <w:left w:val="nil"/>
              <w:bottom w:val="nil"/>
              <w:right w:val="nil"/>
            </w:tcBorders>
            <w:shd w:val="clear" w:color="auto" w:fill="auto"/>
          </w:tcPr>
          <w:p w14:paraId="36DE58D5" w14:textId="77777777" w:rsidR="003F6E71" w:rsidRPr="0066098A" w:rsidRDefault="00F01CA3" w:rsidP="00B34BBB">
            <w:r>
              <w:t xml:space="preserve">Dokumentace pro </w:t>
            </w:r>
            <w:r w:rsidR="0006762A">
              <w:t>zadání</w:t>
            </w:r>
            <w:r>
              <w:t xml:space="preserve"> </w:t>
            </w:r>
            <w:r w:rsidR="0006762A">
              <w:t xml:space="preserve">stavby </w:t>
            </w:r>
            <w:r>
              <w:t>(</w:t>
            </w:r>
            <w:r w:rsidR="004F2959">
              <w:t xml:space="preserve">zadávací </w:t>
            </w:r>
            <w:r>
              <w:t>dokumentace)</w:t>
            </w:r>
            <w:r w:rsidR="00B34BBB">
              <w:t>, dokumentace pro výběr zhotovitele stavby</w:t>
            </w:r>
          </w:p>
        </w:tc>
      </w:tr>
      <w:tr w:rsidR="00CF47D3" w14:paraId="79464206" w14:textId="77777777" w:rsidTr="00A92013">
        <w:trPr>
          <w:trHeight w:val="555"/>
        </w:trPr>
        <w:tc>
          <w:tcPr>
            <w:tcW w:w="1247" w:type="dxa"/>
            <w:tcBorders>
              <w:top w:val="nil"/>
              <w:left w:val="nil"/>
              <w:bottom w:val="nil"/>
              <w:right w:val="nil"/>
            </w:tcBorders>
            <w:shd w:val="clear" w:color="auto" w:fill="auto"/>
            <w:hideMark/>
          </w:tcPr>
          <w:p w14:paraId="7FD1E52A" w14:textId="77777777" w:rsidR="0007750F" w:rsidRPr="0066098A" w:rsidRDefault="00F01CA3" w:rsidP="00B34BBB">
            <w:r w:rsidRPr="0066098A">
              <w:t>EIR</w:t>
            </w:r>
          </w:p>
        </w:tc>
        <w:tc>
          <w:tcPr>
            <w:tcW w:w="8251" w:type="dxa"/>
            <w:tcBorders>
              <w:top w:val="nil"/>
              <w:left w:val="nil"/>
              <w:bottom w:val="nil"/>
              <w:right w:val="nil"/>
            </w:tcBorders>
            <w:shd w:val="clear" w:color="auto" w:fill="auto"/>
            <w:hideMark/>
          </w:tcPr>
          <w:p w14:paraId="32517019" w14:textId="77777777" w:rsidR="0007750F" w:rsidRPr="0066098A" w:rsidRDefault="00F01CA3" w:rsidP="00B34BBB">
            <w:r>
              <w:t xml:space="preserve">Exchange </w:t>
            </w:r>
            <w:proofErr w:type="spellStart"/>
            <w:r>
              <w:t>i</w:t>
            </w:r>
            <w:r w:rsidRPr="0066098A">
              <w:t>nformation</w:t>
            </w:r>
            <w:proofErr w:type="spellEnd"/>
            <w:r w:rsidRPr="0066098A">
              <w:t xml:space="preserve"> </w:t>
            </w:r>
            <w:proofErr w:type="spellStart"/>
            <w:r w:rsidRPr="0066098A">
              <w:t>requirements</w:t>
            </w:r>
            <w:proofErr w:type="spellEnd"/>
            <w:r w:rsidRPr="0066098A">
              <w:t xml:space="preserve">, Požadavky </w:t>
            </w:r>
            <w:r>
              <w:t>na výměnu informací</w:t>
            </w:r>
            <w:r w:rsidRPr="0066098A">
              <w:t> </w:t>
            </w:r>
          </w:p>
        </w:tc>
      </w:tr>
      <w:tr w:rsidR="00CF47D3" w14:paraId="18A1F54D" w14:textId="77777777" w:rsidTr="00A92013">
        <w:trPr>
          <w:trHeight w:val="555"/>
        </w:trPr>
        <w:tc>
          <w:tcPr>
            <w:tcW w:w="1247" w:type="dxa"/>
            <w:tcBorders>
              <w:top w:val="nil"/>
              <w:left w:val="nil"/>
              <w:bottom w:val="nil"/>
              <w:right w:val="nil"/>
            </w:tcBorders>
            <w:shd w:val="clear" w:color="auto" w:fill="auto"/>
            <w:hideMark/>
          </w:tcPr>
          <w:p w14:paraId="175FE34F" w14:textId="77777777" w:rsidR="0007750F" w:rsidRPr="0066098A" w:rsidRDefault="00F01CA3" w:rsidP="00B34BBB">
            <w:r w:rsidRPr="0066098A">
              <w:t>IFC</w:t>
            </w:r>
          </w:p>
        </w:tc>
        <w:tc>
          <w:tcPr>
            <w:tcW w:w="8251" w:type="dxa"/>
            <w:tcBorders>
              <w:top w:val="nil"/>
              <w:left w:val="nil"/>
              <w:bottom w:val="nil"/>
              <w:right w:val="nil"/>
            </w:tcBorders>
            <w:shd w:val="clear" w:color="auto" w:fill="auto"/>
            <w:hideMark/>
          </w:tcPr>
          <w:p w14:paraId="549FFC61" w14:textId="77777777" w:rsidR="0007750F" w:rsidRPr="0066098A" w:rsidRDefault="00F01CA3" w:rsidP="00B34BBB">
            <w:proofErr w:type="spellStart"/>
            <w:r w:rsidRPr="0066098A">
              <w:t>Industry</w:t>
            </w:r>
            <w:proofErr w:type="spellEnd"/>
            <w:r w:rsidRPr="0066098A">
              <w:t xml:space="preserve"> </w:t>
            </w:r>
            <w:proofErr w:type="spellStart"/>
            <w:r w:rsidRPr="0066098A">
              <w:t>Foundation</w:t>
            </w:r>
            <w:proofErr w:type="spellEnd"/>
            <w:r w:rsidRPr="0066098A">
              <w:t xml:space="preserve"> </w:t>
            </w:r>
            <w:proofErr w:type="spellStart"/>
            <w:r w:rsidRPr="0066098A">
              <w:t>Classes</w:t>
            </w:r>
            <w:proofErr w:type="spellEnd"/>
            <w:r w:rsidRPr="0066098A">
              <w:t>, Open BIM formát datových souborů pro předávání informací dle ČSN EN ISO 16739 </w:t>
            </w:r>
          </w:p>
        </w:tc>
      </w:tr>
      <w:tr w:rsidR="00CF47D3" w14:paraId="635887D2" w14:textId="77777777" w:rsidTr="00A92013">
        <w:trPr>
          <w:trHeight w:val="555"/>
        </w:trPr>
        <w:tc>
          <w:tcPr>
            <w:tcW w:w="1247" w:type="dxa"/>
            <w:tcBorders>
              <w:top w:val="nil"/>
              <w:left w:val="nil"/>
              <w:bottom w:val="nil"/>
              <w:right w:val="nil"/>
            </w:tcBorders>
            <w:shd w:val="clear" w:color="auto" w:fill="auto"/>
            <w:hideMark/>
          </w:tcPr>
          <w:p w14:paraId="184C3935" w14:textId="77777777" w:rsidR="0007750F" w:rsidRPr="0066098A" w:rsidRDefault="00F01CA3" w:rsidP="00B34BBB">
            <w:r w:rsidRPr="0066098A">
              <w:t>SNIM</w:t>
            </w:r>
          </w:p>
        </w:tc>
        <w:tc>
          <w:tcPr>
            <w:tcW w:w="8251" w:type="dxa"/>
            <w:tcBorders>
              <w:top w:val="nil"/>
              <w:left w:val="nil"/>
              <w:bottom w:val="nil"/>
              <w:right w:val="nil"/>
            </w:tcBorders>
            <w:shd w:val="clear" w:color="auto" w:fill="auto"/>
            <w:hideMark/>
          </w:tcPr>
          <w:p w14:paraId="3F3B5C81" w14:textId="77777777" w:rsidR="0007750F" w:rsidRPr="0066098A" w:rsidRDefault="00F01CA3" w:rsidP="00B34BBB">
            <w:r w:rsidRPr="0066098A">
              <w:t xml:space="preserve">Standard negrafických informací 3D </w:t>
            </w:r>
            <w:r w:rsidR="004E54C1">
              <w:t xml:space="preserve">modelu, vydaný organizací </w:t>
            </w:r>
            <w:proofErr w:type="spellStart"/>
            <w:r w:rsidR="004E54C1">
              <w:t>czBIM</w:t>
            </w:r>
            <w:proofErr w:type="spellEnd"/>
          </w:p>
        </w:tc>
      </w:tr>
      <w:tr w:rsidR="00CF47D3" w14:paraId="7DAD8138" w14:textId="77777777" w:rsidTr="00A92013">
        <w:trPr>
          <w:trHeight w:val="555"/>
        </w:trPr>
        <w:tc>
          <w:tcPr>
            <w:tcW w:w="1247" w:type="dxa"/>
            <w:tcBorders>
              <w:top w:val="nil"/>
              <w:left w:val="nil"/>
              <w:bottom w:val="nil"/>
              <w:right w:val="nil"/>
            </w:tcBorders>
            <w:shd w:val="clear" w:color="auto" w:fill="auto"/>
          </w:tcPr>
          <w:p w14:paraId="565F5DA7" w14:textId="77777777" w:rsidR="00537E0B" w:rsidRDefault="00F01CA3" w:rsidP="00B34BBB">
            <w:r>
              <w:t>ŘVC ČR</w:t>
            </w:r>
          </w:p>
          <w:p w14:paraId="2398ABC2" w14:textId="77777777" w:rsidR="00C46DEE" w:rsidRPr="0066098A" w:rsidRDefault="00F01CA3" w:rsidP="00B34BBB">
            <w:proofErr w:type="spellStart"/>
            <w:r>
              <w:t>SoD</w:t>
            </w:r>
            <w:proofErr w:type="spellEnd"/>
          </w:p>
        </w:tc>
        <w:tc>
          <w:tcPr>
            <w:tcW w:w="8251" w:type="dxa"/>
            <w:tcBorders>
              <w:top w:val="nil"/>
              <w:left w:val="nil"/>
              <w:bottom w:val="nil"/>
              <w:right w:val="nil"/>
            </w:tcBorders>
            <w:shd w:val="clear" w:color="auto" w:fill="auto"/>
          </w:tcPr>
          <w:p w14:paraId="3301EE05" w14:textId="77777777" w:rsidR="00537E0B" w:rsidRDefault="00F01CA3" w:rsidP="00B34BBB">
            <w:r>
              <w:t>Ředitelství vodních cest ČR</w:t>
            </w:r>
          </w:p>
          <w:p w14:paraId="6C1506A9" w14:textId="77777777" w:rsidR="00C46DEE" w:rsidRPr="0066098A" w:rsidRDefault="00F01CA3" w:rsidP="00B34BBB">
            <w:r>
              <w:t>Smlouva o dílo</w:t>
            </w:r>
          </w:p>
        </w:tc>
      </w:tr>
      <w:tr w:rsidR="00CF47D3" w14:paraId="37B5FC0F" w14:textId="77777777" w:rsidTr="00A92013">
        <w:trPr>
          <w:trHeight w:val="555"/>
        </w:trPr>
        <w:tc>
          <w:tcPr>
            <w:tcW w:w="1247" w:type="dxa"/>
            <w:tcBorders>
              <w:top w:val="nil"/>
              <w:left w:val="nil"/>
              <w:bottom w:val="nil"/>
              <w:right w:val="nil"/>
            </w:tcBorders>
            <w:shd w:val="clear" w:color="auto" w:fill="auto"/>
            <w:hideMark/>
          </w:tcPr>
          <w:p w14:paraId="04433D0E" w14:textId="77777777" w:rsidR="00CD16D4" w:rsidRDefault="00F01CA3" w:rsidP="00B34BBB">
            <w:r w:rsidRPr="0066098A">
              <w:t>VŘ</w:t>
            </w:r>
          </w:p>
          <w:p w14:paraId="2289F15E" w14:textId="77777777" w:rsidR="00F51D8D" w:rsidRPr="0066098A" w:rsidRDefault="00F01CA3" w:rsidP="00B34BBB">
            <w:r>
              <w:t>VV</w:t>
            </w:r>
          </w:p>
        </w:tc>
        <w:tc>
          <w:tcPr>
            <w:tcW w:w="8251" w:type="dxa"/>
            <w:tcBorders>
              <w:top w:val="nil"/>
              <w:left w:val="nil"/>
              <w:bottom w:val="nil"/>
              <w:right w:val="nil"/>
            </w:tcBorders>
            <w:shd w:val="clear" w:color="auto" w:fill="auto"/>
            <w:hideMark/>
          </w:tcPr>
          <w:p w14:paraId="20FD6E3B" w14:textId="77777777" w:rsidR="00CD16D4" w:rsidRDefault="00F01CA3" w:rsidP="00B34BBB">
            <w:r w:rsidRPr="0066098A">
              <w:t>Výběrové řízení </w:t>
            </w:r>
          </w:p>
          <w:p w14:paraId="357A810F" w14:textId="77777777" w:rsidR="00F51D8D" w:rsidRPr="0066098A" w:rsidRDefault="00F01CA3" w:rsidP="00B34BBB">
            <w:r>
              <w:t>Výkaz výměr</w:t>
            </w:r>
          </w:p>
        </w:tc>
      </w:tr>
      <w:tr w:rsidR="00CF47D3" w14:paraId="0A16FAA9" w14:textId="77777777" w:rsidTr="00A92013">
        <w:trPr>
          <w:trHeight w:val="555"/>
        </w:trPr>
        <w:tc>
          <w:tcPr>
            <w:tcW w:w="1247" w:type="dxa"/>
            <w:tcBorders>
              <w:top w:val="nil"/>
              <w:left w:val="nil"/>
              <w:bottom w:val="nil"/>
              <w:right w:val="nil"/>
            </w:tcBorders>
            <w:shd w:val="clear" w:color="auto" w:fill="auto"/>
          </w:tcPr>
          <w:p w14:paraId="5B939C98" w14:textId="77777777" w:rsidR="00663BAC" w:rsidRPr="0066098A" w:rsidRDefault="00F01CA3" w:rsidP="00B34BBB">
            <w:r>
              <w:t>VZ</w:t>
            </w:r>
          </w:p>
        </w:tc>
        <w:tc>
          <w:tcPr>
            <w:tcW w:w="8251" w:type="dxa"/>
            <w:tcBorders>
              <w:top w:val="nil"/>
              <w:left w:val="nil"/>
              <w:bottom w:val="nil"/>
              <w:right w:val="nil"/>
            </w:tcBorders>
            <w:shd w:val="clear" w:color="auto" w:fill="auto"/>
          </w:tcPr>
          <w:p w14:paraId="48EB688E" w14:textId="77777777" w:rsidR="00663BAC" w:rsidRPr="0066098A" w:rsidRDefault="00F01CA3" w:rsidP="00B34BBB">
            <w:r>
              <w:t>Veřejná zakázka</w:t>
            </w:r>
          </w:p>
        </w:tc>
      </w:tr>
      <w:tr w:rsidR="00CF47D3" w14:paraId="6664015D" w14:textId="77777777" w:rsidTr="000253A5">
        <w:trPr>
          <w:trHeight w:val="555"/>
        </w:trPr>
        <w:tc>
          <w:tcPr>
            <w:tcW w:w="1247" w:type="dxa"/>
            <w:tcBorders>
              <w:top w:val="nil"/>
              <w:left w:val="nil"/>
              <w:bottom w:val="nil"/>
              <w:right w:val="nil"/>
            </w:tcBorders>
            <w:shd w:val="clear" w:color="auto" w:fill="auto"/>
          </w:tcPr>
          <w:p w14:paraId="2E9AEE87" w14:textId="77777777" w:rsidR="00B33F7D" w:rsidRPr="00206978" w:rsidRDefault="00F01CA3" w:rsidP="00B34BBB">
            <w:r>
              <w:t>Zadavatel</w:t>
            </w:r>
          </w:p>
        </w:tc>
        <w:tc>
          <w:tcPr>
            <w:tcW w:w="8251" w:type="dxa"/>
            <w:tcBorders>
              <w:top w:val="nil"/>
              <w:left w:val="nil"/>
              <w:bottom w:val="nil"/>
              <w:right w:val="nil"/>
            </w:tcBorders>
            <w:shd w:val="clear" w:color="auto" w:fill="auto"/>
          </w:tcPr>
          <w:p w14:paraId="08BD6F50" w14:textId="77777777" w:rsidR="00B33F7D" w:rsidRPr="004E54C1" w:rsidRDefault="00F01CA3" w:rsidP="00B34BBB">
            <w:r>
              <w:t>Zadavatel</w:t>
            </w:r>
            <w:r w:rsidRPr="00206978">
              <w:t xml:space="preserve"> / investor (</w:t>
            </w:r>
            <w:r>
              <w:t>ŘVC ČR</w:t>
            </w:r>
            <w:r w:rsidRPr="00206978">
              <w:t>)</w:t>
            </w:r>
          </w:p>
        </w:tc>
      </w:tr>
      <w:tr w:rsidR="00CF47D3" w14:paraId="7BFE0769" w14:textId="77777777" w:rsidTr="00A92013">
        <w:trPr>
          <w:trHeight w:val="555"/>
        </w:trPr>
        <w:tc>
          <w:tcPr>
            <w:tcW w:w="1247" w:type="dxa"/>
            <w:tcBorders>
              <w:top w:val="nil"/>
              <w:left w:val="nil"/>
              <w:bottom w:val="nil"/>
              <w:right w:val="nil"/>
            </w:tcBorders>
            <w:shd w:val="clear" w:color="auto" w:fill="auto"/>
          </w:tcPr>
          <w:p w14:paraId="25953A8F" w14:textId="77777777" w:rsidR="00542513" w:rsidRPr="00206978" w:rsidRDefault="00542513" w:rsidP="00B34BBB"/>
        </w:tc>
        <w:tc>
          <w:tcPr>
            <w:tcW w:w="8251" w:type="dxa"/>
            <w:tcBorders>
              <w:top w:val="nil"/>
              <w:left w:val="nil"/>
              <w:bottom w:val="nil"/>
              <w:right w:val="nil"/>
            </w:tcBorders>
            <w:shd w:val="clear" w:color="auto" w:fill="auto"/>
          </w:tcPr>
          <w:p w14:paraId="68F43765" w14:textId="77777777" w:rsidR="00542513" w:rsidRPr="00206978" w:rsidRDefault="00542513" w:rsidP="00B34BBB"/>
        </w:tc>
      </w:tr>
    </w:tbl>
    <w:p w14:paraId="5B6F52A9" w14:textId="77777777" w:rsidR="009018F9" w:rsidRDefault="00F01CA3" w:rsidP="00B34BBB">
      <w:pPr>
        <w:pStyle w:val="Nadpis1"/>
      </w:pPr>
      <w:bookmarkStart w:id="122" w:name="_Toc125382375"/>
      <w:r>
        <w:lastRenderedPageBreak/>
        <w:t>Popis projektu</w:t>
      </w:r>
      <w:bookmarkEnd w:id="122"/>
    </w:p>
    <w:p w14:paraId="58C2FFA0" w14:textId="77777777" w:rsidR="0082484C" w:rsidRDefault="00F01CA3" w:rsidP="00B34BBB">
      <w:pPr>
        <w:pStyle w:val="Nadpis2"/>
      </w:pPr>
      <w:bookmarkStart w:id="123" w:name="_Toc125382376"/>
      <w:r>
        <w:t>Popis projektu</w:t>
      </w:r>
      <w:bookmarkEnd w:id="123"/>
    </w:p>
    <w:p w14:paraId="4BD57BFC" w14:textId="77777777" w:rsidR="00B33F7D" w:rsidRPr="001536DD" w:rsidRDefault="00F01CA3" w:rsidP="00B34BBB">
      <w:pPr>
        <w:ind w:left="2832" w:hanging="2832"/>
      </w:pPr>
      <w:r w:rsidRPr="006F63B6">
        <w:rPr>
          <w:b/>
          <w:bCs/>
        </w:rPr>
        <w:t>Název projektu:</w:t>
      </w:r>
      <w:r>
        <w:tab/>
      </w:r>
      <w:r w:rsidR="004D4188">
        <w:t>Plavební komora Bělov</w:t>
      </w:r>
    </w:p>
    <w:p w14:paraId="58024ABD" w14:textId="77777777" w:rsidR="00B33F7D" w:rsidRPr="00A949C9" w:rsidRDefault="00F01CA3" w:rsidP="00B34BBB">
      <w:r w:rsidRPr="006F63B6">
        <w:rPr>
          <w:b/>
          <w:bCs/>
        </w:rPr>
        <w:t>Investor:</w:t>
      </w:r>
      <w:r>
        <w:tab/>
      </w:r>
      <w:r>
        <w:tab/>
      </w:r>
      <w:r>
        <w:tab/>
        <w:t>Ředitelství vodních cest ČR</w:t>
      </w:r>
    </w:p>
    <w:p w14:paraId="6AFA067B" w14:textId="77777777" w:rsidR="00B33F7D" w:rsidRPr="001536DD" w:rsidRDefault="00F01CA3" w:rsidP="00B34BBB">
      <w:r w:rsidRPr="006F63B6">
        <w:rPr>
          <w:b/>
          <w:bCs/>
        </w:rPr>
        <w:t>Umístění stavby:</w:t>
      </w:r>
      <w:r>
        <w:tab/>
      </w:r>
      <w:r>
        <w:tab/>
      </w:r>
      <w:r w:rsidR="004D4188">
        <w:t>Zlínský kraj, obec Bělov, město Otrokovice</w:t>
      </w:r>
    </w:p>
    <w:p w14:paraId="14D78403" w14:textId="77777777" w:rsidR="00B33F7D" w:rsidRPr="001D5C1D" w:rsidRDefault="00F01CA3" w:rsidP="00B34BBB">
      <w:pPr>
        <w:ind w:left="2832" w:hanging="2832"/>
        <w:rPr>
          <w:bCs/>
        </w:rPr>
      </w:pPr>
      <w:r w:rsidRPr="006F63B6">
        <w:rPr>
          <w:b/>
          <w:bCs/>
        </w:rPr>
        <w:t>Popis stavby:</w:t>
      </w:r>
      <w:r w:rsidRPr="0007750F">
        <w:rPr>
          <w:b/>
        </w:rPr>
        <w:tab/>
      </w:r>
      <w:r w:rsidR="001D5C1D" w:rsidRPr="004D4188">
        <w:t xml:space="preserve">Jedná se o </w:t>
      </w:r>
      <w:r w:rsidR="004D4188">
        <w:t>novou plavební komoru včetně horní a dolní rejdy umístěnou na pravém břehu řeky Moravy u stávajícího jezu Bělov (ř. km 166,77). Součástí je i nový rybí přechod na levém břehu řeky Moravy za stávající malou vodní elektrárnou, která přímo navazuje na jez Bělov a kompenzační a zmírňující opatření z hlediska životního prostředí. Součástí stavby jsou i navržená opatření, která zvyšují bezpečnost plavby v dolní rejdě. Plavební komora má užitné rozměry 38,5 x 5,3 x 1,5 m.</w:t>
      </w:r>
      <w:r w:rsidR="00BB3413">
        <w:rPr>
          <w:bCs/>
        </w:rPr>
        <w:t xml:space="preserve"> </w:t>
      </w:r>
      <w:r w:rsidR="00D7360A">
        <w:rPr>
          <w:bCs/>
        </w:rPr>
        <w:t xml:space="preserve"> </w:t>
      </w:r>
      <w:r w:rsidR="001D5C1D">
        <w:rPr>
          <w:bCs/>
        </w:rPr>
        <w:t xml:space="preserve"> </w:t>
      </w:r>
    </w:p>
    <w:p w14:paraId="2AF02D26" w14:textId="77777777" w:rsidR="00B33F7D" w:rsidRPr="001536DD" w:rsidRDefault="00F01CA3" w:rsidP="00D7360A">
      <w:pPr>
        <w:autoSpaceDE w:val="0"/>
        <w:autoSpaceDN w:val="0"/>
        <w:adjustRightInd w:val="0"/>
        <w:spacing w:after="0" w:line="240" w:lineRule="auto"/>
        <w:ind w:left="2832" w:hanging="2832"/>
      </w:pPr>
      <w:r w:rsidRPr="006F63B6">
        <w:rPr>
          <w:b/>
          <w:bCs/>
        </w:rPr>
        <w:t>Účel užívání:</w:t>
      </w:r>
      <w:r w:rsidRPr="001536DD">
        <w:rPr>
          <w:b/>
        </w:rPr>
        <w:tab/>
      </w:r>
      <w:r w:rsidR="006C69F0" w:rsidRPr="00D7360A">
        <w:rPr>
          <w:rFonts w:hint="eastAsia"/>
          <w:bCs/>
        </w:rPr>
        <w:t>Úč</w:t>
      </w:r>
      <w:r w:rsidR="006C69F0" w:rsidRPr="00D7360A">
        <w:rPr>
          <w:bCs/>
        </w:rPr>
        <w:t xml:space="preserve">elem stavby </w:t>
      </w:r>
      <w:r w:rsidR="00D7360A" w:rsidRPr="00D7360A">
        <w:rPr>
          <w:bCs/>
        </w:rPr>
        <w:t xml:space="preserve">„Plavební </w:t>
      </w:r>
      <w:r w:rsidR="004D4188">
        <w:rPr>
          <w:bCs/>
        </w:rPr>
        <w:t>komora Bělov</w:t>
      </w:r>
      <w:r w:rsidR="00D7360A" w:rsidRPr="00D7360A">
        <w:rPr>
          <w:bCs/>
        </w:rPr>
        <w:t>“</w:t>
      </w:r>
      <w:r w:rsidR="006C69F0" w:rsidRPr="00D7360A">
        <w:rPr>
          <w:bCs/>
        </w:rPr>
        <w:t xml:space="preserve"> </w:t>
      </w:r>
      <w:r w:rsidR="00D7360A" w:rsidRPr="00D7360A">
        <w:rPr>
          <w:bCs/>
        </w:rPr>
        <w:t xml:space="preserve">je </w:t>
      </w:r>
      <w:r w:rsidR="004D4188">
        <w:t>zabezpečení souvislé splavnosti dvou stávajících separátních úseků sledované dopravně významné využívané vodní cesty vymezené zákonem č. 114/1995 Sb., o vnitrozemské plavbě, ve znění pozdějších předpisů, která je vedena tokem řeky Moravy – překonání spádu jezu Bělov.</w:t>
      </w:r>
    </w:p>
    <w:p w14:paraId="5B00DE46" w14:textId="77777777" w:rsidR="00B33F7D" w:rsidRPr="0017102D" w:rsidRDefault="00B33F7D" w:rsidP="00B34BBB"/>
    <w:p w14:paraId="4B5C0A9B" w14:textId="77777777" w:rsidR="00B33F7D" w:rsidRPr="001A273E" w:rsidRDefault="00F01CA3" w:rsidP="00B34BBB">
      <w:pPr>
        <w:pStyle w:val="Nadpis2"/>
      </w:pPr>
      <w:bookmarkStart w:id="124" w:name="_Toc100303210"/>
      <w:bookmarkStart w:id="125" w:name="_Toc125382377"/>
      <w:r w:rsidRPr="001A273E">
        <w:t>Klíčové kontakty</w:t>
      </w:r>
      <w:bookmarkEnd w:id="124"/>
      <w:bookmarkEnd w:id="125"/>
    </w:p>
    <w:tbl>
      <w:tblPr>
        <w:tblStyle w:val="Mkatabulky"/>
        <w:tblW w:w="9209" w:type="dxa"/>
        <w:tblLayout w:type="fixed"/>
        <w:tblLook w:val="04A0" w:firstRow="1" w:lastRow="0" w:firstColumn="1" w:lastColumn="0" w:noHBand="0" w:noVBand="1"/>
      </w:tblPr>
      <w:tblGrid>
        <w:gridCol w:w="1555"/>
        <w:gridCol w:w="1555"/>
        <w:gridCol w:w="2414"/>
        <w:gridCol w:w="1822"/>
        <w:gridCol w:w="1863"/>
      </w:tblGrid>
      <w:tr w:rsidR="00CF47D3" w14:paraId="6AE04F58" w14:textId="77777777" w:rsidTr="00D7360A">
        <w:tc>
          <w:tcPr>
            <w:tcW w:w="1555" w:type="dxa"/>
            <w:shd w:val="clear" w:color="auto" w:fill="002060"/>
          </w:tcPr>
          <w:p w14:paraId="250FBAB8" w14:textId="77777777" w:rsidR="00B33F7D" w:rsidRPr="00963F57" w:rsidRDefault="00F01CA3" w:rsidP="00B34BBB">
            <w:pPr>
              <w:rPr>
                <w:b/>
                <w:bCs/>
              </w:rPr>
            </w:pPr>
            <w:r w:rsidRPr="006F63B6">
              <w:rPr>
                <w:b/>
                <w:bCs/>
              </w:rPr>
              <w:t>Firma</w:t>
            </w:r>
          </w:p>
        </w:tc>
        <w:tc>
          <w:tcPr>
            <w:tcW w:w="1555" w:type="dxa"/>
            <w:shd w:val="clear" w:color="auto" w:fill="002060"/>
          </w:tcPr>
          <w:p w14:paraId="677AF996" w14:textId="77777777" w:rsidR="00B33F7D" w:rsidRPr="00963F57" w:rsidRDefault="00F01CA3" w:rsidP="00B34BBB">
            <w:pPr>
              <w:rPr>
                <w:b/>
                <w:bCs/>
              </w:rPr>
            </w:pPr>
            <w:r w:rsidRPr="006F63B6">
              <w:rPr>
                <w:b/>
                <w:bCs/>
              </w:rPr>
              <w:t>Pozice</w:t>
            </w:r>
          </w:p>
        </w:tc>
        <w:tc>
          <w:tcPr>
            <w:tcW w:w="2414" w:type="dxa"/>
            <w:shd w:val="clear" w:color="auto" w:fill="002060"/>
          </w:tcPr>
          <w:p w14:paraId="73C5DA0A" w14:textId="77777777" w:rsidR="00B33F7D" w:rsidRPr="00963F57" w:rsidRDefault="00F01CA3" w:rsidP="00B34BBB">
            <w:pPr>
              <w:rPr>
                <w:b/>
                <w:bCs/>
              </w:rPr>
            </w:pPr>
            <w:r w:rsidRPr="006F63B6">
              <w:rPr>
                <w:b/>
                <w:bCs/>
              </w:rPr>
              <w:t>Jméno</w:t>
            </w:r>
          </w:p>
        </w:tc>
        <w:tc>
          <w:tcPr>
            <w:tcW w:w="1822" w:type="dxa"/>
            <w:shd w:val="clear" w:color="auto" w:fill="002060"/>
          </w:tcPr>
          <w:p w14:paraId="084A96B7" w14:textId="77777777" w:rsidR="00B33F7D" w:rsidRPr="00963F57" w:rsidRDefault="00F01CA3" w:rsidP="00B34BBB">
            <w:pPr>
              <w:rPr>
                <w:b/>
                <w:bCs/>
              </w:rPr>
            </w:pPr>
            <w:r w:rsidRPr="006F63B6">
              <w:rPr>
                <w:b/>
                <w:bCs/>
              </w:rPr>
              <w:t>Email</w:t>
            </w:r>
          </w:p>
        </w:tc>
        <w:tc>
          <w:tcPr>
            <w:tcW w:w="1863" w:type="dxa"/>
            <w:shd w:val="clear" w:color="auto" w:fill="002060"/>
          </w:tcPr>
          <w:p w14:paraId="30849F4E" w14:textId="77777777" w:rsidR="00B33F7D" w:rsidRPr="00963F57" w:rsidRDefault="00F01CA3" w:rsidP="00B34BBB">
            <w:pPr>
              <w:rPr>
                <w:b/>
                <w:bCs/>
              </w:rPr>
            </w:pPr>
            <w:r w:rsidRPr="006F63B6">
              <w:rPr>
                <w:b/>
                <w:bCs/>
              </w:rPr>
              <w:t>Telefon</w:t>
            </w:r>
          </w:p>
        </w:tc>
      </w:tr>
      <w:tr w:rsidR="00CF47D3" w14:paraId="46CABD7D" w14:textId="77777777" w:rsidTr="00D7360A">
        <w:tc>
          <w:tcPr>
            <w:tcW w:w="1555" w:type="dxa"/>
          </w:tcPr>
          <w:p w14:paraId="3A50E545" w14:textId="77777777" w:rsidR="00EC65F1" w:rsidRPr="00A949C9" w:rsidRDefault="00F01CA3" w:rsidP="00B34BBB">
            <w:r>
              <w:t>ŘVC ČR</w:t>
            </w:r>
            <w:r w:rsidRPr="00A949C9">
              <w:t xml:space="preserve"> </w:t>
            </w:r>
          </w:p>
        </w:tc>
        <w:tc>
          <w:tcPr>
            <w:tcW w:w="1555" w:type="dxa"/>
          </w:tcPr>
          <w:p w14:paraId="4C785D1C" w14:textId="77777777" w:rsidR="00EC65F1" w:rsidRPr="00A949C9" w:rsidRDefault="00F01CA3" w:rsidP="00B34BBB">
            <w:r>
              <w:t>Zadavatel</w:t>
            </w:r>
          </w:p>
        </w:tc>
        <w:tc>
          <w:tcPr>
            <w:tcW w:w="2414" w:type="dxa"/>
          </w:tcPr>
          <w:p w14:paraId="4098DB3B" w14:textId="2AB7C146" w:rsidR="00EC65F1" w:rsidRPr="00397BCF" w:rsidRDefault="00537153" w:rsidP="00B34BBB">
            <w:pPr>
              <w:rPr>
                <w:highlight w:val="yellow"/>
              </w:rPr>
            </w:pPr>
            <w:proofErr w:type="spellStart"/>
            <w:r>
              <w:t>xxxx</w:t>
            </w:r>
            <w:proofErr w:type="spellEnd"/>
          </w:p>
        </w:tc>
        <w:tc>
          <w:tcPr>
            <w:tcW w:w="1822" w:type="dxa"/>
          </w:tcPr>
          <w:p w14:paraId="431F3B07" w14:textId="27C338E7" w:rsidR="00EC65F1" w:rsidRPr="00397BCF" w:rsidRDefault="00537153" w:rsidP="00B34BBB">
            <w:pPr>
              <w:rPr>
                <w:highlight w:val="yellow"/>
              </w:rPr>
            </w:pPr>
            <w:proofErr w:type="spellStart"/>
            <w:r>
              <w:t>xxxx</w:t>
            </w:r>
            <w:proofErr w:type="spellEnd"/>
          </w:p>
        </w:tc>
        <w:tc>
          <w:tcPr>
            <w:tcW w:w="1863" w:type="dxa"/>
          </w:tcPr>
          <w:p w14:paraId="20285828" w14:textId="7F772E83" w:rsidR="00EC65F1" w:rsidRPr="00397BCF" w:rsidRDefault="00537153" w:rsidP="00B34BBB">
            <w:pPr>
              <w:rPr>
                <w:highlight w:val="yellow"/>
              </w:rPr>
            </w:pPr>
            <w:proofErr w:type="spellStart"/>
            <w:r>
              <w:t>xxxx</w:t>
            </w:r>
            <w:proofErr w:type="spellEnd"/>
          </w:p>
        </w:tc>
      </w:tr>
      <w:tr w:rsidR="00CF47D3" w14:paraId="1D6F24B2" w14:textId="77777777" w:rsidTr="00D7360A">
        <w:tc>
          <w:tcPr>
            <w:tcW w:w="1555" w:type="dxa"/>
          </w:tcPr>
          <w:p w14:paraId="6AD43EC5" w14:textId="77777777" w:rsidR="00EC65F1" w:rsidRPr="00A949C9" w:rsidRDefault="00F01CA3" w:rsidP="00B34BBB">
            <w:r>
              <w:t>ŘVC ČR</w:t>
            </w:r>
          </w:p>
        </w:tc>
        <w:tc>
          <w:tcPr>
            <w:tcW w:w="1555" w:type="dxa"/>
          </w:tcPr>
          <w:p w14:paraId="6B790E04" w14:textId="77777777" w:rsidR="00EC65F1" w:rsidRPr="00A949C9" w:rsidRDefault="00F01CA3" w:rsidP="00B34BBB">
            <w:r>
              <w:t>Zadavatel</w:t>
            </w:r>
          </w:p>
        </w:tc>
        <w:tc>
          <w:tcPr>
            <w:tcW w:w="2414" w:type="dxa"/>
          </w:tcPr>
          <w:p w14:paraId="1E1B9270" w14:textId="52837632" w:rsidR="00EC65F1" w:rsidRPr="00397BCF" w:rsidRDefault="00537153" w:rsidP="00B34BBB">
            <w:pPr>
              <w:rPr>
                <w:highlight w:val="yellow"/>
              </w:rPr>
            </w:pPr>
            <w:proofErr w:type="spellStart"/>
            <w:r>
              <w:t>xxxx</w:t>
            </w:r>
            <w:proofErr w:type="spellEnd"/>
          </w:p>
        </w:tc>
        <w:tc>
          <w:tcPr>
            <w:tcW w:w="1822" w:type="dxa"/>
          </w:tcPr>
          <w:p w14:paraId="22CD8438" w14:textId="3E2FDD6B" w:rsidR="00EC65F1" w:rsidRPr="00397BCF" w:rsidRDefault="00537153" w:rsidP="00B34BBB">
            <w:pPr>
              <w:rPr>
                <w:rStyle w:val="Hypertextovodkaz"/>
                <w:color w:val="auto"/>
                <w:highlight w:val="yellow"/>
                <w:lang w:val="en-US"/>
              </w:rPr>
            </w:pPr>
            <w:proofErr w:type="spellStart"/>
            <w:r>
              <w:rPr>
                <w:rStyle w:val="Hypertextovodkaz"/>
                <w:color w:val="auto"/>
                <w:lang w:val="en-US"/>
              </w:rPr>
              <w:t>xxxx</w:t>
            </w:r>
            <w:proofErr w:type="spellEnd"/>
          </w:p>
        </w:tc>
        <w:tc>
          <w:tcPr>
            <w:tcW w:w="1863" w:type="dxa"/>
          </w:tcPr>
          <w:p w14:paraId="41560E4B" w14:textId="7A8D92AE" w:rsidR="00EC65F1" w:rsidRPr="00397BCF" w:rsidRDefault="00537153" w:rsidP="00B34BBB">
            <w:pPr>
              <w:rPr>
                <w:highlight w:val="yellow"/>
              </w:rPr>
            </w:pPr>
            <w:proofErr w:type="spellStart"/>
            <w:r>
              <w:t>xxxx</w:t>
            </w:r>
            <w:proofErr w:type="spellEnd"/>
          </w:p>
        </w:tc>
      </w:tr>
      <w:tr w:rsidR="00CF47D3" w14:paraId="7BAA3E17" w14:textId="77777777" w:rsidTr="00D7360A">
        <w:tc>
          <w:tcPr>
            <w:tcW w:w="1555" w:type="dxa"/>
          </w:tcPr>
          <w:p w14:paraId="4BDF8526" w14:textId="77777777" w:rsidR="00D7360A" w:rsidRDefault="00F01CA3" w:rsidP="00B34BBB">
            <w:r>
              <w:t>ŘVC ČR</w:t>
            </w:r>
          </w:p>
        </w:tc>
        <w:tc>
          <w:tcPr>
            <w:tcW w:w="1555" w:type="dxa"/>
          </w:tcPr>
          <w:p w14:paraId="5903DD64" w14:textId="77777777" w:rsidR="00D7360A" w:rsidRDefault="00F01CA3" w:rsidP="00B34BBB">
            <w:r>
              <w:t>Zadavatel</w:t>
            </w:r>
          </w:p>
        </w:tc>
        <w:tc>
          <w:tcPr>
            <w:tcW w:w="2414" w:type="dxa"/>
          </w:tcPr>
          <w:p w14:paraId="04513653" w14:textId="30C8D57B" w:rsidR="00D7360A" w:rsidRPr="006426B0" w:rsidRDefault="00537153" w:rsidP="00B34BBB">
            <w:proofErr w:type="spellStart"/>
            <w:r>
              <w:t>xxxx</w:t>
            </w:r>
            <w:proofErr w:type="spellEnd"/>
          </w:p>
        </w:tc>
        <w:tc>
          <w:tcPr>
            <w:tcW w:w="1822" w:type="dxa"/>
          </w:tcPr>
          <w:p w14:paraId="3A9DBE55" w14:textId="51623BDB" w:rsidR="00D7360A" w:rsidRDefault="00537153" w:rsidP="00B34BBB">
            <w:pPr>
              <w:rPr>
                <w:rStyle w:val="Hypertextovodkaz"/>
                <w:color w:val="auto"/>
                <w:lang w:val="en-US"/>
              </w:rPr>
            </w:pPr>
            <w:proofErr w:type="spellStart"/>
            <w:r>
              <w:rPr>
                <w:rStyle w:val="Hypertextovodkaz"/>
                <w:color w:val="auto"/>
                <w:lang w:val="en-US"/>
              </w:rPr>
              <w:t>xxxx</w:t>
            </w:r>
            <w:proofErr w:type="spellEnd"/>
          </w:p>
        </w:tc>
        <w:tc>
          <w:tcPr>
            <w:tcW w:w="1863" w:type="dxa"/>
          </w:tcPr>
          <w:p w14:paraId="509B94DA" w14:textId="3D5434CD" w:rsidR="00D7360A" w:rsidRPr="006426B0" w:rsidRDefault="00537153" w:rsidP="00B34BBB">
            <w:proofErr w:type="spellStart"/>
            <w:r>
              <w:t>xxxx</w:t>
            </w:r>
            <w:proofErr w:type="spellEnd"/>
          </w:p>
        </w:tc>
      </w:tr>
    </w:tbl>
    <w:p w14:paraId="4D1D02D3" w14:textId="77777777" w:rsidR="00B33F7D" w:rsidRDefault="00B33F7D" w:rsidP="00B34BBB"/>
    <w:p w14:paraId="6D0225E7" w14:textId="77777777" w:rsidR="000E39DE" w:rsidRDefault="00F01CA3" w:rsidP="00B34BBB">
      <w:r>
        <w:br w:type="page"/>
      </w:r>
    </w:p>
    <w:p w14:paraId="0674F32D" w14:textId="77777777" w:rsidR="00DA0A4B" w:rsidRDefault="00F01CA3" w:rsidP="00B34BBB">
      <w:pPr>
        <w:pStyle w:val="Nadpis1"/>
      </w:pPr>
      <w:bookmarkStart w:id="126" w:name="_Toc125382378"/>
      <w:r>
        <w:lastRenderedPageBreak/>
        <w:t>Cíle využití BIM</w:t>
      </w:r>
      <w:bookmarkEnd w:id="126"/>
    </w:p>
    <w:p w14:paraId="4FA1BA52" w14:textId="77777777" w:rsidR="00263A8C" w:rsidRDefault="00F01CA3" w:rsidP="00B34BBB">
      <w:pPr>
        <w:pStyle w:val="Nadpis2"/>
      </w:pPr>
      <w:bookmarkStart w:id="127" w:name="_Toc125382379"/>
      <w:r>
        <w:t>Cíle využití BIM v jednotlivých fázích projektu</w:t>
      </w:r>
      <w:bookmarkEnd w:id="127"/>
    </w:p>
    <w:p w14:paraId="0A75C5BE" w14:textId="77777777" w:rsidR="00E26081" w:rsidRPr="003B6494" w:rsidRDefault="00F01CA3" w:rsidP="00B34BBB">
      <w:r>
        <w:t xml:space="preserve">V následující tabulce jsou stanoveny hlavní cíle a výstupy, kterých chce </w:t>
      </w:r>
      <w:r w:rsidR="00537E0B">
        <w:t>zadavatel</w:t>
      </w:r>
      <w:r>
        <w:t xml:space="preserve"> dosáhnout v jednotlivých fázích projektu.</w:t>
      </w:r>
    </w:p>
    <w:tbl>
      <w:tblPr>
        <w:tblStyle w:val="Mkatabulky"/>
        <w:tblW w:w="9067" w:type="dxa"/>
        <w:tblLook w:val="04A0" w:firstRow="1" w:lastRow="0" w:firstColumn="1" w:lastColumn="0" w:noHBand="0" w:noVBand="1"/>
      </w:tblPr>
      <w:tblGrid>
        <w:gridCol w:w="2990"/>
        <w:gridCol w:w="3101"/>
        <w:gridCol w:w="2976"/>
      </w:tblGrid>
      <w:tr w:rsidR="00CF47D3" w14:paraId="34363E79" w14:textId="77777777" w:rsidTr="00654854">
        <w:tc>
          <w:tcPr>
            <w:tcW w:w="2990" w:type="dxa"/>
            <w:shd w:val="clear" w:color="auto" w:fill="002060"/>
          </w:tcPr>
          <w:p w14:paraId="632FB75A" w14:textId="77777777" w:rsidR="009756A3" w:rsidRPr="005F5128" w:rsidRDefault="00F01CA3" w:rsidP="00B34BBB">
            <w:pPr>
              <w:rPr>
                <w:b/>
              </w:rPr>
            </w:pPr>
            <w:r>
              <w:rPr>
                <w:b/>
              </w:rPr>
              <w:t>D</w:t>
            </w:r>
            <w:r w:rsidR="004B0191">
              <w:rPr>
                <w:b/>
              </w:rPr>
              <w:t>P</w:t>
            </w:r>
            <w:r w:rsidR="00421B4A">
              <w:rPr>
                <w:b/>
              </w:rPr>
              <w:t>Z</w:t>
            </w:r>
          </w:p>
        </w:tc>
        <w:tc>
          <w:tcPr>
            <w:tcW w:w="3101" w:type="dxa"/>
            <w:shd w:val="clear" w:color="auto" w:fill="002060"/>
          </w:tcPr>
          <w:p w14:paraId="3899F3C7" w14:textId="77777777" w:rsidR="009756A3" w:rsidRPr="005F5128" w:rsidRDefault="00F01CA3" w:rsidP="00B34BBB">
            <w:pPr>
              <w:rPr>
                <w:b/>
              </w:rPr>
            </w:pPr>
            <w:r>
              <w:rPr>
                <w:b/>
              </w:rPr>
              <w:t>DPS</w:t>
            </w:r>
          </w:p>
        </w:tc>
        <w:tc>
          <w:tcPr>
            <w:tcW w:w="2976" w:type="dxa"/>
            <w:shd w:val="clear" w:color="auto" w:fill="002060"/>
          </w:tcPr>
          <w:p w14:paraId="0529EB58" w14:textId="77777777" w:rsidR="009756A3" w:rsidRPr="005F5128" w:rsidRDefault="00F01CA3" w:rsidP="00B34BBB">
            <w:pPr>
              <w:rPr>
                <w:b/>
              </w:rPr>
            </w:pPr>
            <w:r>
              <w:rPr>
                <w:b/>
              </w:rPr>
              <w:t>DZS</w:t>
            </w:r>
          </w:p>
        </w:tc>
      </w:tr>
      <w:tr w:rsidR="00CF47D3" w14:paraId="6D4FD535" w14:textId="77777777" w:rsidTr="00654854">
        <w:tc>
          <w:tcPr>
            <w:tcW w:w="2990" w:type="dxa"/>
          </w:tcPr>
          <w:p w14:paraId="200787F1" w14:textId="77777777" w:rsidR="004B0191" w:rsidRDefault="00F01CA3" w:rsidP="00B34BBB">
            <w:r>
              <w:t>BIM model pro společné povolení stavby</w:t>
            </w:r>
          </w:p>
        </w:tc>
        <w:tc>
          <w:tcPr>
            <w:tcW w:w="3101" w:type="dxa"/>
          </w:tcPr>
          <w:p w14:paraId="5BF6F62D" w14:textId="77777777" w:rsidR="004B0191" w:rsidRPr="00663BAC" w:rsidRDefault="00F01CA3" w:rsidP="00B34BBB">
            <w:r>
              <w:t>BIM model pro provádění stavby</w:t>
            </w:r>
          </w:p>
        </w:tc>
        <w:tc>
          <w:tcPr>
            <w:tcW w:w="2976" w:type="dxa"/>
          </w:tcPr>
          <w:p w14:paraId="2C4EFD15" w14:textId="77777777" w:rsidR="004B0191" w:rsidRPr="00663BAC" w:rsidRDefault="00F01CA3" w:rsidP="00B34BBB">
            <w:r>
              <w:t>BIM model pro výběr zhotovitele stavby</w:t>
            </w:r>
          </w:p>
        </w:tc>
      </w:tr>
      <w:tr w:rsidR="00CF47D3" w14:paraId="56E794B9" w14:textId="77777777" w:rsidTr="00654854">
        <w:tc>
          <w:tcPr>
            <w:tcW w:w="2990" w:type="dxa"/>
          </w:tcPr>
          <w:p w14:paraId="2AB35681" w14:textId="77777777" w:rsidR="004B0191" w:rsidRPr="00663BAC" w:rsidRDefault="00F01CA3" w:rsidP="00B34BBB">
            <w:r>
              <w:t>2D dokumentace pro společné povolení stavby generovaná z BIM modelu</w:t>
            </w:r>
          </w:p>
        </w:tc>
        <w:tc>
          <w:tcPr>
            <w:tcW w:w="3101" w:type="dxa"/>
          </w:tcPr>
          <w:p w14:paraId="3D0A5D45" w14:textId="77777777" w:rsidR="004B0191" w:rsidRPr="00663BAC" w:rsidRDefault="00F01CA3" w:rsidP="00B34BBB">
            <w:r>
              <w:t>2D dokumentace pro provádění stavby generovaná z BIM modelu</w:t>
            </w:r>
          </w:p>
        </w:tc>
        <w:tc>
          <w:tcPr>
            <w:tcW w:w="2976" w:type="dxa"/>
          </w:tcPr>
          <w:p w14:paraId="51A8E1B4" w14:textId="77777777" w:rsidR="004B0191" w:rsidRPr="00663BAC" w:rsidRDefault="00F01CA3" w:rsidP="00B34BBB">
            <w:r>
              <w:t xml:space="preserve">2D dokumentace pro výběr zhotovitele </w:t>
            </w:r>
            <w:r w:rsidR="00B95DE4">
              <w:t xml:space="preserve">stavby </w:t>
            </w:r>
            <w:r>
              <w:t>dle zákona č. 134/2016 Sb. generovaná z BIM modelu</w:t>
            </w:r>
          </w:p>
        </w:tc>
      </w:tr>
    </w:tbl>
    <w:p w14:paraId="0D417159" w14:textId="77777777" w:rsidR="00263A8C" w:rsidRDefault="00263A8C" w:rsidP="00B34BBB"/>
    <w:p w14:paraId="22A62BA4" w14:textId="77777777" w:rsidR="00AE6F49" w:rsidRPr="00DA7C25" w:rsidRDefault="00F01CA3" w:rsidP="00B34BBB">
      <w:pPr>
        <w:pStyle w:val="Nadpis2"/>
      </w:pPr>
      <w:bookmarkStart w:id="128" w:name="_Toc125382380"/>
      <w:r w:rsidRPr="00DA7C25">
        <w:t>Popis jednotlivých cílů</w:t>
      </w:r>
      <w:bookmarkEnd w:id="128"/>
    </w:p>
    <w:p w14:paraId="5BE4F0EB" w14:textId="77777777" w:rsidR="000E39DE" w:rsidRPr="000E39DE" w:rsidRDefault="00F01CA3" w:rsidP="00B34BBB">
      <w:r>
        <w:t>V následující tabulce jsou blíže specifikovány cíle stanovené v předchozí tabulce.</w:t>
      </w:r>
    </w:p>
    <w:tbl>
      <w:tblPr>
        <w:tblStyle w:val="Mkatabulky"/>
        <w:tblW w:w="0" w:type="auto"/>
        <w:tblLook w:val="04A0" w:firstRow="1" w:lastRow="0" w:firstColumn="1" w:lastColumn="0" w:noHBand="0" w:noVBand="1"/>
      </w:tblPr>
      <w:tblGrid>
        <w:gridCol w:w="2547"/>
        <w:gridCol w:w="6515"/>
      </w:tblGrid>
      <w:tr w:rsidR="00CF47D3" w14:paraId="1924176D" w14:textId="77777777" w:rsidTr="00F96115">
        <w:tc>
          <w:tcPr>
            <w:tcW w:w="2547" w:type="dxa"/>
            <w:shd w:val="clear" w:color="auto" w:fill="002060"/>
          </w:tcPr>
          <w:p w14:paraId="78FB4601" w14:textId="77777777" w:rsidR="00263A8C" w:rsidRPr="00263A8C" w:rsidRDefault="00F01CA3" w:rsidP="00B34BBB">
            <w:pPr>
              <w:rPr>
                <w:b/>
              </w:rPr>
            </w:pPr>
            <w:r w:rsidRPr="00263A8C">
              <w:rPr>
                <w:b/>
              </w:rPr>
              <w:t>Cíl</w:t>
            </w:r>
          </w:p>
        </w:tc>
        <w:tc>
          <w:tcPr>
            <w:tcW w:w="6515" w:type="dxa"/>
            <w:shd w:val="clear" w:color="auto" w:fill="002060"/>
          </w:tcPr>
          <w:p w14:paraId="5AB97E03" w14:textId="77777777" w:rsidR="00263A8C" w:rsidRPr="00263A8C" w:rsidRDefault="00F01CA3" w:rsidP="00B34BBB">
            <w:pPr>
              <w:rPr>
                <w:b/>
              </w:rPr>
            </w:pPr>
            <w:r w:rsidRPr="00263A8C">
              <w:rPr>
                <w:b/>
              </w:rPr>
              <w:t>Popis cíle</w:t>
            </w:r>
          </w:p>
        </w:tc>
      </w:tr>
      <w:tr w:rsidR="00CF47D3" w14:paraId="0AB8566B" w14:textId="77777777" w:rsidTr="00F96115">
        <w:tc>
          <w:tcPr>
            <w:tcW w:w="2547" w:type="dxa"/>
          </w:tcPr>
          <w:p w14:paraId="18A37E60" w14:textId="77777777" w:rsidR="00DE508B" w:rsidRDefault="00F01CA3" w:rsidP="00B34BBB">
            <w:r>
              <w:t xml:space="preserve">BIM model pro povolení </w:t>
            </w:r>
            <w:r w:rsidR="00421B4A">
              <w:t>záměru</w:t>
            </w:r>
          </w:p>
        </w:tc>
        <w:tc>
          <w:tcPr>
            <w:tcW w:w="6515" w:type="dxa"/>
          </w:tcPr>
          <w:p w14:paraId="5333F12E" w14:textId="77777777" w:rsidR="00DE508B" w:rsidRDefault="00F01CA3" w:rsidP="00B34BBB">
            <w:r>
              <w:t xml:space="preserve">BIM model pro povolení </w:t>
            </w:r>
            <w:r w:rsidR="00421B4A">
              <w:t>záměru</w:t>
            </w:r>
            <w:r>
              <w:t xml:space="preserve"> bude vytvořen dodavatelem a bude sloužit pro vygenerování 2D dokumentace za účelem </w:t>
            </w:r>
            <w:r w:rsidR="00B95DE4">
              <w:t xml:space="preserve">zajištění </w:t>
            </w:r>
            <w:r>
              <w:t xml:space="preserve">povolení </w:t>
            </w:r>
            <w:r w:rsidR="00421B4A">
              <w:t>záměru</w:t>
            </w:r>
            <w:r>
              <w:t>.</w:t>
            </w:r>
          </w:p>
        </w:tc>
      </w:tr>
      <w:tr w:rsidR="00CF47D3" w14:paraId="463D4AC1" w14:textId="77777777" w:rsidTr="00F96115">
        <w:tc>
          <w:tcPr>
            <w:tcW w:w="2547" w:type="dxa"/>
          </w:tcPr>
          <w:p w14:paraId="5CD7FF24" w14:textId="77777777" w:rsidR="00DE508B" w:rsidRDefault="00F01CA3" w:rsidP="00421B4A">
            <w:r>
              <w:t>2D dokumentace pro  povolení</w:t>
            </w:r>
            <w:r w:rsidR="00421B4A">
              <w:t xml:space="preserve"> záměru</w:t>
            </w:r>
            <w:r>
              <w:t xml:space="preserve"> generovaná z BIM modelu</w:t>
            </w:r>
          </w:p>
        </w:tc>
        <w:tc>
          <w:tcPr>
            <w:tcW w:w="6515" w:type="dxa"/>
          </w:tcPr>
          <w:p w14:paraId="6563F1BA" w14:textId="77777777" w:rsidR="00DE508B" w:rsidRDefault="00F01CA3" w:rsidP="00DE508B">
            <w:r>
              <w:t xml:space="preserve">Vytvoření 2D dokumentace pro </w:t>
            </w:r>
            <w:r w:rsidR="00421B4A">
              <w:t>p</w:t>
            </w:r>
            <w:r>
              <w:t xml:space="preserve">ovolení </w:t>
            </w:r>
            <w:r w:rsidR="00421B4A">
              <w:t>záměru</w:t>
            </w:r>
            <w:r>
              <w:t xml:space="preserve"> na základě BIM modelu. 2D dokumentace bude odpovídat požadavkům na dokumentaci dle </w:t>
            </w:r>
            <w:r w:rsidR="00421B4A">
              <w:t xml:space="preserve">zákona č. </w:t>
            </w:r>
            <w:r w:rsidR="00421B4A" w:rsidRPr="006A7B6C">
              <w:t>283/2021 Sb., stavební zákon, ve znění pozdějších předpisů</w:t>
            </w:r>
            <w:r w:rsidR="00421B4A">
              <w:t xml:space="preserve"> </w:t>
            </w:r>
            <w:r>
              <w:t>a požadavkům zadavatele popsaný</w:t>
            </w:r>
            <w:r w:rsidR="00B95DE4">
              <w:t>ch</w:t>
            </w:r>
            <w:r>
              <w:t xml:space="preserve"> v tomto dokumentu</w:t>
            </w:r>
            <w:r w:rsidR="00B34BBB">
              <w:t xml:space="preserve">, nebo ve </w:t>
            </w:r>
            <w:proofErr w:type="spellStart"/>
            <w:r w:rsidR="00B34BBB">
              <w:t>SoD</w:t>
            </w:r>
            <w:proofErr w:type="spellEnd"/>
            <w:r>
              <w:t xml:space="preserve">. </w:t>
            </w:r>
          </w:p>
        </w:tc>
      </w:tr>
      <w:tr w:rsidR="00CF47D3" w14:paraId="4836CF69" w14:textId="77777777" w:rsidTr="00F96115">
        <w:tc>
          <w:tcPr>
            <w:tcW w:w="2547" w:type="dxa"/>
          </w:tcPr>
          <w:p w14:paraId="3869B451" w14:textId="77777777" w:rsidR="00DE508B" w:rsidRDefault="00F01CA3" w:rsidP="00DE508B">
            <w:r>
              <w:t>BIM model pro provádění stavby</w:t>
            </w:r>
          </w:p>
        </w:tc>
        <w:tc>
          <w:tcPr>
            <w:tcW w:w="6515" w:type="dxa"/>
          </w:tcPr>
          <w:p w14:paraId="4A3757F9" w14:textId="77777777" w:rsidR="00DE508B" w:rsidRDefault="00F01CA3" w:rsidP="00DE508B">
            <w:r>
              <w:t xml:space="preserve">BIM model pro provádění stavby bude vytvořen </w:t>
            </w:r>
            <w:r w:rsidR="00B95DE4">
              <w:t>dodavat</w:t>
            </w:r>
            <w:r>
              <w:t>elem a bude sloužit pro vygenerování 2D dokumentace za účelem provedení stavby.</w:t>
            </w:r>
          </w:p>
        </w:tc>
      </w:tr>
      <w:tr w:rsidR="00CF47D3" w14:paraId="7444C175" w14:textId="77777777" w:rsidTr="00F96115">
        <w:tc>
          <w:tcPr>
            <w:tcW w:w="2547" w:type="dxa"/>
          </w:tcPr>
          <w:p w14:paraId="79BFD4D2" w14:textId="77777777" w:rsidR="00DE508B" w:rsidRDefault="00F01CA3" w:rsidP="00DE508B">
            <w:r>
              <w:t>2D dokumentace pro provádění stavby generovaná z BIM modelu</w:t>
            </w:r>
          </w:p>
        </w:tc>
        <w:tc>
          <w:tcPr>
            <w:tcW w:w="6515" w:type="dxa"/>
          </w:tcPr>
          <w:p w14:paraId="4F5468C9" w14:textId="77777777" w:rsidR="00DE508B" w:rsidRDefault="00F01CA3" w:rsidP="00DE508B">
            <w:r>
              <w:t xml:space="preserve">Vytvoření 2D dokumentace pro provádění stavby na základě BIM modelu. 2D dokumentace bude odpovídat požadavkům na dokumentaci dle </w:t>
            </w:r>
            <w:r w:rsidR="00421B4A">
              <w:t xml:space="preserve">zákona č. </w:t>
            </w:r>
            <w:r w:rsidR="00421B4A" w:rsidRPr="006A7B6C">
              <w:t>283/2021 Sb., stavební zákon, ve znění pozdějších předpisů</w:t>
            </w:r>
            <w:r>
              <w:t xml:space="preserve"> a požadavkům zadavatele popsaný</w:t>
            </w:r>
            <w:r w:rsidR="00B95DE4">
              <w:t>ch</w:t>
            </w:r>
            <w:r>
              <w:t xml:space="preserve"> v tomto dokumentu</w:t>
            </w:r>
            <w:r w:rsidR="00B34BBB">
              <w:t xml:space="preserve">, nebo ve </w:t>
            </w:r>
            <w:proofErr w:type="spellStart"/>
            <w:r w:rsidR="00B34BBB">
              <w:t>SoD</w:t>
            </w:r>
            <w:proofErr w:type="spellEnd"/>
            <w:r>
              <w:t xml:space="preserve">. </w:t>
            </w:r>
          </w:p>
        </w:tc>
      </w:tr>
      <w:tr w:rsidR="00CF47D3" w14:paraId="31ED2143" w14:textId="77777777" w:rsidTr="00F96115">
        <w:tc>
          <w:tcPr>
            <w:tcW w:w="2547" w:type="dxa"/>
          </w:tcPr>
          <w:p w14:paraId="0CBE8890" w14:textId="77777777" w:rsidR="00DE508B" w:rsidRDefault="00F01CA3" w:rsidP="00DE508B">
            <w:r>
              <w:t xml:space="preserve">BIM model pro </w:t>
            </w:r>
            <w:r w:rsidR="00B95DE4">
              <w:t>výběr zhotovitele stavby</w:t>
            </w:r>
          </w:p>
        </w:tc>
        <w:tc>
          <w:tcPr>
            <w:tcW w:w="6515" w:type="dxa"/>
          </w:tcPr>
          <w:p w14:paraId="0489B4E3" w14:textId="77777777" w:rsidR="00DE508B" w:rsidRDefault="00F01CA3" w:rsidP="00DE508B">
            <w:r>
              <w:t>BIM model pro provádění stavby bude vytvořen zhotovitelem a bude sloužit pro vygenerování 2D dokumentace za účelem provedení stavby.</w:t>
            </w:r>
          </w:p>
        </w:tc>
      </w:tr>
      <w:tr w:rsidR="00CF47D3" w14:paraId="4B704DB4" w14:textId="77777777" w:rsidTr="00F96115">
        <w:tc>
          <w:tcPr>
            <w:tcW w:w="2547" w:type="dxa"/>
          </w:tcPr>
          <w:p w14:paraId="7121D50A" w14:textId="77777777" w:rsidR="00DE508B" w:rsidRDefault="00F01CA3" w:rsidP="00B34BBB">
            <w:r>
              <w:t xml:space="preserve">2D dokumentace pro </w:t>
            </w:r>
            <w:r w:rsidR="00B95DE4">
              <w:t>výběr zhotovitele</w:t>
            </w:r>
            <w:r>
              <w:t xml:space="preserve"> stavby generovaná z BIM modelu</w:t>
            </w:r>
          </w:p>
        </w:tc>
        <w:tc>
          <w:tcPr>
            <w:tcW w:w="6515" w:type="dxa"/>
          </w:tcPr>
          <w:p w14:paraId="39F6C856" w14:textId="77777777" w:rsidR="00DE508B" w:rsidRDefault="00F01CA3" w:rsidP="00B34BBB">
            <w:r>
              <w:t xml:space="preserve">Vytvoření 2D dokumentace pro </w:t>
            </w:r>
            <w:r w:rsidR="00B34BBB">
              <w:t>výběr zhotovitele stavby v souladu se zákonem č. 134/2016 Sb.</w:t>
            </w:r>
            <w:r>
              <w:t xml:space="preserve"> na základě BIM modelu. 2D dokumentace bude odpovídat požadavkům na dokumentaci dle </w:t>
            </w:r>
            <w:r w:rsidR="00421B4A">
              <w:t xml:space="preserve">zákona č. </w:t>
            </w:r>
            <w:r w:rsidR="00421B4A" w:rsidRPr="006A7B6C">
              <w:t>283/2021 Sb., stavební zákon, ve znění pozdějších předpisů</w:t>
            </w:r>
            <w:r>
              <w:t xml:space="preserve"> a požadavkům zadavatele popsaný</w:t>
            </w:r>
            <w:r w:rsidR="00B34BBB">
              <w:t>ch</w:t>
            </w:r>
            <w:r>
              <w:t xml:space="preserve"> v tomto dokumentu</w:t>
            </w:r>
            <w:r w:rsidR="00B34BBB">
              <w:t xml:space="preserve">, nebo ve </w:t>
            </w:r>
            <w:proofErr w:type="spellStart"/>
            <w:r w:rsidR="00B34BBB">
              <w:t>SoD</w:t>
            </w:r>
            <w:proofErr w:type="spellEnd"/>
            <w:r>
              <w:t xml:space="preserve">. </w:t>
            </w:r>
          </w:p>
        </w:tc>
      </w:tr>
    </w:tbl>
    <w:p w14:paraId="2E61D0A7" w14:textId="77777777" w:rsidR="00FE01DC" w:rsidRDefault="00FE01DC" w:rsidP="00B34BBB"/>
    <w:p w14:paraId="798E5D79" w14:textId="77777777" w:rsidR="00FF1DB4" w:rsidRDefault="00F01CA3" w:rsidP="00B34BBB">
      <w:pPr>
        <w:pStyle w:val="Nadpis1"/>
      </w:pPr>
      <w:bookmarkStart w:id="129" w:name="_Toc125382381"/>
      <w:r>
        <w:t>Dodávka BIM modelu</w:t>
      </w:r>
      <w:bookmarkEnd w:id="129"/>
    </w:p>
    <w:p w14:paraId="65A4DDBF" w14:textId="77777777" w:rsidR="00AE73ED" w:rsidRPr="00FF1DB4" w:rsidRDefault="00F01CA3" w:rsidP="00B34BBB">
      <w:r>
        <w:t xml:space="preserve">V následující tabulce </w:t>
      </w:r>
      <w:r w:rsidR="000957EC">
        <w:t xml:space="preserve">jsou stanoveny zodpovědnosti za dodání BIM modelu v jednotlivých fázích projektu. </w:t>
      </w:r>
    </w:p>
    <w:tbl>
      <w:tblPr>
        <w:tblStyle w:val="Mkatabulky"/>
        <w:tblW w:w="0" w:type="auto"/>
        <w:tblLook w:val="04A0" w:firstRow="1" w:lastRow="0" w:firstColumn="1" w:lastColumn="0" w:noHBand="0" w:noVBand="1"/>
      </w:tblPr>
      <w:tblGrid>
        <w:gridCol w:w="2122"/>
        <w:gridCol w:w="3919"/>
        <w:gridCol w:w="3021"/>
      </w:tblGrid>
      <w:tr w:rsidR="00CF47D3" w14:paraId="25BF3EA0" w14:textId="77777777" w:rsidTr="00FF1DB4">
        <w:tc>
          <w:tcPr>
            <w:tcW w:w="2122" w:type="dxa"/>
            <w:shd w:val="clear" w:color="auto" w:fill="002060"/>
          </w:tcPr>
          <w:p w14:paraId="00DBCCB8" w14:textId="77777777" w:rsidR="00FF1DB4" w:rsidRPr="00FF1DB4" w:rsidRDefault="00F01CA3" w:rsidP="00B34BBB">
            <w:pPr>
              <w:rPr>
                <w:b/>
              </w:rPr>
            </w:pPr>
            <w:r w:rsidRPr="00FF1DB4">
              <w:rPr>
                <w:b/>
              </w:rPr>
              <w:lastRenderedPageBreak/>
              <w:t>Fáze</w:t>
            </w:r>
          </w:p>
        </w:tc>
        <w:tc>
          <w:tcPr>
            <w:tcW w:w="3919" w:type="dxa"/>
            <w:shd w:val="clear" w:color="auto" w:fill="002060"/>
          </w:tcPr>
          <w:p w14:paraId="0B496AA4" w14:textId="77777777" w:rsidR="00FF1DB4" w:rsidRPr="00FF1DB4" w:rsidRDefault="00F01CA3" w:rsidP="00B34BBB">
            <w:pPr>
              <w:rPr>
                <w:b/>
              </w:rPr>
            </w:pPr>
            <w:r w:rsidRPr="00FF1DB4">
              <w:rPr>
                <w:b/>
              </w:rPr>
              <w:t>Aktér zodpovědný za dodávku BIM modelu</w:t>
            </w:r>
          </w:p>
        </w:tc>
        <w:tc>
          <w:tcPr>
            <w:tcW w:w="3021" w:type="dxa"/>
            <w:shd w:val="clear" w:color="auto" w:fill="002060"/>
          </w:tcPr>
          <w:p w14:paraId="1A8CC71C" w14:textId="77777777" w:rsidR="00FF1DB4" w:rsidRPr="00FF1DB4" w:rsidRDefault="00F01CA3" w:rsidP="00B34BBB">
            <w:pPr>
              <w:rPr>
                <w:b/>
              </w:rPr>
            </w:pPr>
            <w:r w:rsidRPr="00FF1DB4">
              <w:rPr>
                <w:b/>
              </w:rPr>
              <w:t>Aktér zajišťující součinnost při dodávce BIM modelu</w:t>
            </w:r>
          </w:p>
        </w:tc>
      </w:tr>
      <w:tr w:rsidR="00CF47D3" w14:paraId="29EAB68B" w14:textId="77777777" w:rsidTr="00FF1DB4">
        <w:tc>
          <w:tcPr>
            <w:tcW w:w="2122" w:type="dxa"/>
          </w:tcPr>
          <w:p w14:paraId="34D239DC" w14:textId="77777777" w:rsidR="001015EB" w:rsidRPr="003838FC" w:rsidRDefault="00F01CA3" w:rsidP="00B34BBB">
            <w:r w:rsidRPr="003838FC">
              <w:t>D</w:t>
            </w:r>
            <w:r w:rsidR="00B34BBB">
              <w:t>P</w:t>
            </w:r>
            <w:r w:rsidR="00421B4A">
              <w:t>Z</w:t>
            </w:r>
          </w:p>
        </w:tc>
        <w:tc>
          <w:tcPr>
            <w:tcW w:w="3919" w:type="dxa"/>
          </w:tcPr>
          <w:p w14:paraId="000271D3" w14:textId="77777777" w:rsidR="001015EB" w:rsidRPr="003838FC" w:rsidRDefault="00F01CA3" w:rsidP="00B34BBB">
            <w:r w:rsidRPr="003838FC">
              <w:t>Dodavatel</w:t>
            </w:r>
          </w:p>
        </w:tc>
        <w:tc>
          <w:tcPr>
            <w:tcW w:w="3021" w:type="dxa"/>
          </w:tcPr>
          <w:p w14:paraId="78D54CA8" w14:textId="77777777" w:rsidR="001015EB" w:rsidRPr="003838FC" w:rsidRDefault="00F01CA3" w:rsidP="00B34BBB">
            <w:r w:rsidRPr="003838FC">
              <w:t>Zadavatel</w:t>
            </w:r>
          </w:p>
        </w:tc>
      </w:tr>
      <w:tr w:rsidR="00CF47D3" w14:paraId="66D04402" w14:textId="77777777" w:rsidTr="009E49AD">
        <w:tc>
          <w:tcPr>
            <w:tcW w:w="2122" w:type="dxa"/>
          </w:tcPr>
          <w:p w14:paraId="2C69B2B6" w14:textId="77777777" w:rsidR="00416041" w:rsidRPr="003838FC" w:rsidRDefault="00F01CA3" w:rsidP="00B34BBB">
            <w:r w:rsidRPr="003838FC">
              <w:t>DPS</w:t>
            </w:r>
          </w:p>
        </w:tc>
        <w:tc>
          <w:tcPr>
            <w:tcW w:w="3919" w:type="dxa"/>
          </w:tcPr>
          <w:p w14:paraId="6DF9BD24" w14:textId="77777777" w:rsidR="00416041" w:rsidRPr="003838FC" w:rsidRDefault="00F01CA3" w:rsidP="00B34BBB">
            <w:r w:rsidRPr="003838FC">
              <w:t>Dodavatel</w:t>
            </w:r>
          </w:p>
        </w:tc>
        <w:tc>
          <w:tcPr>
            <w:tcW w:w="3021" w:type="dxa"/>
          </w:tcPr>
          <w:p w14:paraId="20DA03CB" w14:textId="77777777" w:rsidR="00416041" w:rsidRPr="003838FC" w:rsidRDefault="00F01CA3" w:rsidP="00B34BBB">
            <w:r w:rsidRPr="003838FC">
              <w:t>Zadavatel</w:t>
            </w:r>
          </w:p>
        </w:tc>
      </w:tr>
      <w:tr w:rsidR="00CF47D3" w14:paraId="555C4E21" w14:textId="77777777" w:rsidTr="00FF1DB4">
        <w:tc>
          <w:tcPr>
            <w:tcW w:w="2122" w:type="dxa"/>
          </w:tcPr>
          <w:p w14:paraId="5ECDE295" w14:textId="77777777" w:rsidR="00416041" w:rsidRPr="003838FC" w:rsidRDefault="00F01CA3" w:rsidP="00B34BBB">
            <w:r>
              <w:t>DZS</w:t>
            </w:r>
          </w:p>
        </w:tc>
        <w:tc>
          <w:tcPr>
            <w:tcW w:w="3919" w:type="dxa"/>
          </w:tcPr>
          <w:p w14:paraId="1B7A5083" w14:textId="77777777" w:rsidR="00416041" w:rsidRPr="003838FC" w:rsidRDefault="00F01CA3" w:rsidP="00B34BBB">
            <w:r w:rsidRPr="003838FC">
              <w:t>Dodavatel</w:t>
            </w:r>
          </w:p>
        </w:tc>
        <w:tc>
          <w:tcPr>
            <w:tcW w:w="3021" w:type="dxa"/>
          </w:tcPr>
          <w:p w14:paraId="3E6F7806" w14:textId="77777777" w:rsidR="00416041" w:rsidRPr="003838FC" w:rsidRDefault="00F01CA3" w:rsidP="00B34BBB">
            <w:r w:rsidRPr="003838FC">
              <w:t xml:space="preserve">Zadavatel </w:t>
            </w:r>
          </w:p>
        </w:tc>
      </w:tr>
    </w:tbl>
    <w:p w14:paraId="512E1A8F" w14:textId="77777777" w:rsidR="00AE73ED" w:rsidRPr="003838FC" w:rsidRDefault="00AE73ED" w:rsidP="00B34BBB">
      <w:pPr>
        <w:spacing w:after="200" w:line="276" w:lineRule="auto"/>
      </w:pP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3A8480EF" w14:textId="77777777" w:rsidTr="00735A86">
        <w:tc>
          <w:tcPr>
            <w:tcW w:w="9062" w:type="dxa"/>
          </w:tcPr>
          <w:p w14:paraId="70BDC03B" w14:textId="77777777" w:rsidR="007F7DD1" w:rsidRDefault="00F01CA3" w:rsidP="00E17647">
            <w:pPr>
              <w:tabs>
                <w:tab w:val="left" w:pos="851"/>
              </w:tabs>
              <w:spacing w:before="120" w:after="180"/>
              <w:rPr>
                <w:b/>
                <w:color w:val="002060"/>
              </w:rPr>
            </w:pPr>
            <w:r w:rsidRPr="00AE73ED">
              <w:rPr>
                <w:b/>
                <w:color w:val="002060"/>
              </w:rPr>
              <w:t xml:space="preserve">Součástí této dodávky bude zpracování dokumentu BEP (Plán realizace BIM), který bude respektovat požadavky tohoto EIR a bude rozšířen o navržené konkrétní postupy </w:t>
            </w:r>
            <w:r w:rsidR="00E75AEE">
              <w:rPr>
                <w:b/>
                <w:color w:val="002060"/>
              </w:rPr>
              <w:t>dodavatele dané části projektu.</w:t>
            </w:r>
          </w:p>
        </w:tc>
      </w:tr>
    </w:tbl>
    <w:p w14:paraId="08532113" w14:textId="77777777" w:rsidR="00E75AEE" w:rsidRDefault="00F01CA3" w:rsidP="00B34BBB">
      <w:pPr>
        <w:pStyle w:val="Nadpis2"/>
      </w:pPr>
      <w:bookmarkStart w:id="130" w:name="_Toc125382382"/>
      <w:r>
        <w:t>Povinnosti dodavatele</w:t>
      </w:r>
      <w:bookmarkEnd w:id="130"/>
    </w:p>
    <w:p w14:paraId="78289DFB" w14:textId="77777777" w:rsidR="00E75AEE" w:rsidRDefault="00F01CA3" w:rsidP="00F01CA3">
      <w:pPr>
        <w:pStyle w:val="Odstavecseseznamem"/>
        <w:numPr>
          <w:ilvl w:val="0"/>
          <w:numId w:val="4"/>
        </w:numPr>
        <w:spacing w:after="200" w:line="276" w:lineRule="auto"/>
      </w:pPr>
      <w:r>
        <w:t>Dodavatel zodpovídá z</w:t>
      </w:r>
      <w:r w:rsidRPr="00AA57DF">
        <w:t>a úplnost a správnost dat v</w:t>
      </w:r>
      <w:r>
        <w:t> BIM modelu.</w:t>
      </w:r>
    </w:p>
    <w:p w14:paraId="49419C58" w14:textId="77777777" w:rsidR="00E75AEE" w:rsidRPr="00E75AEE" w:rsidRDefault="00F01CA3" w:rsidP="00F01CA3">
      <w:pPr>
        <w:pStyle w:val="Odstavecseseznamem"/>
        <w:numPr>
          <w:ilvl w:val="0"/>
          <w:numId w:val="4"/>
        </w:numPr>
      </w:pPr>
      <w:r w:rsidRPr="00635385">
        <w:t xml:space="preserve">Dodavatel dané části projektu musí jmenovat na své straně </w:t>
      </w:r>
      <w:r w:rsidR="00B34BBB">
        <w:t>odborníka (koordinátora)</w:t>
      </w:r>
      <w:r w:rsidR="00B34BBB" w:rsidRPr="00635385">
        <w:t xml:space="preserve"> </w:t>
      </w:r>
      <w:r w:rsidRPr="00635385">
        <w:t>BIM,</w:t>
      </w:r>
      <w:r w:rsidRPr="002E3CE6">
        <w:t xml:space="preserve"> který</w:t>
      </w:r>
      <w:r w:rsidRPr="00E75AEE">
        <w:t xml:space="preserve"> bude dohlížet na kvalitu BIM modelu a naplňovat požadavky a principy zakotvené v EIR a BEP.</w:t>
      </w:r>
      <w:r w:rsidR="00FE5DEE">
        <w:t xml:space="preserve"> Povinnosti </w:t>
      </w:r>
      <w:r w:rsidR="00B34BBB">
        <w:t xml:space="preserve">odborníka (koordinátora) </w:t>
      </w:r>
      <w:r w:rsidR="00FE5DEE">
        <w:t>BIM</w:t>
      </w:r>
      <w:r w:rsidR="00EF7F25">
        <w:t xml:space="preserve"> na straně dodavatele</w:t>
      </w:r>
      <w:r w:rsidR="00FE5DEE">
        <w:t xml:space="preserve"> jsou stanoveny v kapitole </w:t>
      </w:r>
      <w:r w:rsidR="00FE5DEE">
        <w:fldChar w:fldCharType="begin"/>
      </w:r>
      <w:r w:rsidR="00FE5DEE">
        <w:instrText xml:space="preserve"> REF _Ref86086970 \r \h </w:instrText>
      </w:r>
      <w:r w:rsidR="00E17647">
        <w:instrText xml:space="preserve"> \* MERGEFORMAT </w:instrText>
      </w:r>
      <w:r w:rsidR="00FE5DEE">
        <w:fldChar w:fldCharType="separate"/>
      </w:r>
      <w:r w:rsidR="00F545D1">
        <w:t>5.2</w:t>
      </w:r>
      <w:r w:rsidR="00FE5DEE">
        <w:fldChar w:fldCharType="end"/>
      </w:r>
      <w:r w:rsidR="00FE5DEE">
        <w:t>.</w:t>
      </w:r>
    </w:p>
    <w:p w14:paraId="7517C70A" w14:textId="77777777" w:rsidR="00E75AEE" w:rsidRDefault="00F01CA3" w:rsidP="00F01CA3">
      <w:pPr>
        <w:pStyle w:val="Odstavecseseznamem"/>
        <w:numPr>
          <w:ilvl w:val="0"/>
          <w:numId w:val="4"/>
        </w:numPr>
        <w:spacing w:after="200" w:line="276" w:lineRule="auto"/>
      </w:pPr>
      <w:r w:rsidRPr="00AA57DF">
        <w:t>Vlastníkem</w:t>
      </w:r>
      <w:r w:rsidR="004D0000">
        <w:t xml:space="preserve"> </w:t>
      </w:r>
      <w:r w:rsidR="00E75884">
        <w:t xml:space="preserve">BIM </w:t>
      </w:r>
      <w:r w:rsidRPr="00AA57DF">
        <w:t>modelu je</w:t>
      </w:r>
      <w:r>
        <w:t xml:space="preserve"> </w:t>
      </w:r>
      <w:r w:rsidR="00537E0B">
        <w:t>zadavatel</w:t>
      </w:r>
      <w:r>
        <w:t>,</w:t>
      </w:r>
      <w:r w:rsidR="00365C0A">
        <w:t xml:space="preserve"> kterému dodavatel</w:t>
      </w:r>
      <w:r w:rsidRPr="00AA57DF">
        <w:t xml:space="preserve"> B</w:t>
      </w:r>
      <w:r w:rsidR="005916B0">
        <w:t>IM model</w:t>
      </w:r>
      <w:r w:rsidRPr="00AA57DF">
        <w:t xml:space="preserve"> po jeho dokončení </w:t>
      </w:r>
      <w:r w:rsidR="00365C0A">
        <w:t>předá</w:t>
      </w:r>
      <w:r w:rsidRPr="00AA57DF">
        <w:t xml:space="preserve"> bez jakýchkoli omezení, i ve zdrojovém formátu nástroje</w:t>
      </w:r>
      <w:r w:rsidR="00B34BBB">
        <w:t>,</w:t>
      </w:r>
      <w:r w:rsidRPr="00AA57DF">
        <w:t xml:space="preserve"> ve kterém byl model vytvořen, tak aby </w:t>
      </w:r>
      <w:r w:rsidR="00537E0B">
        <w:t>zadavatel</w:t>
      </w:r>
      <w:r w:rsidR="00365C0A">
        <w:t xml:space="preserve"> </w:t>
      </w:r>
      <w:r w:rsidRPr="00AA57DF">
        <w:t xml:space="preserve">mohl model plně používat a aktualizovat po celou dobu </w:t>
      </w:r>
      <w:r w:rsidR="00B34BBB">
        <w:t xml:space="preserve">realizace a </w:t>
      </w:r>
      <w:r w:rsidRPr="00AA57DF">
        <w:t xml:space="preserve">životnosti </w:t>
      </w:r>
      <w:r>
        <w:t>stavby</w:t>
      </w:r>
      <w:r w:rsidR="005916B0">
        <w:t>.</w:t>
      </w:r>
    </w:p>
    <w:p w14:paraId="2C3BBA21" w14:textId="77777777" w:rsidR="00BC4263" w:rsidRDefault="00F01CA3" w:rsidP="00B34BBB">
      <w:pPr>
        <w:pStyle w:val="Nadpis2"/>
      </w:pPr>
      <w:bookmarkStart w:id="131" w:name="_Ref86086970"/>
      <w:bookmarkStart w:id="132" w:name="_Toc125382383"/>
      <w:r w:rsidRPr="00BC4263">
        <w:t xml:space="preserve">Povinnosti </w:t>
      </w:r>
      <w:r w:rsidR="00B34BBB">
        <w:t>odborníka (koordinátora)</w:t>
      </w:r>
      <w:r w:rsidR="00B34BBB" w:rsidRPr="00BC4263">
        <w:t xml:space="preserve"> </w:t>
      </w:r>
      <w:r w:rsidRPr="00BC4263">
        <w:t>BIM</w:t>
      </w:r>
      <w:bookmarkEnd w:id="131"/>
      <w:r w:rsidR="00EF7F25">
        <w:t xml:space="preserve"> na straně dodavatele</w:t>
      </w:r>
      <w:bookmarkEnd w:id="132"/>
    </w:p>
    <w:p w14:paraId="0A604242" w14:textId="77777777" w:rsidR="00BC4263" w:rsidRDefault="00F01CA3" w:rsidP="00B34BBB">
      <w:r>
        <w:t xml:space="preserve">Odborník (koordinátor) BIM </w:t>
      </w:r>
      <w:r w:rsidR="00EF7F25">
        <w:t xml:space="preserve">na straně dodavatele </w:t>
      </w:r>
      <w:r>
        <w:t>má v projektu následující povinnosti:</w:t>
      </w:r>
    </w:p>
    <w:p w14:paraId="29DA8F48" w14:textId="77777777" w:rsidR="00BC4263" w:rsidRDefault="00F01CA3" w:rsidP="00F01CA3">
      <w:pPr>
        <w:pStyle w:val="Odstavecseseznamem"/>
        <w:numPr>
          <w:ilvl w:val="0"/>
          <w:numId w:val="5"/>
        </w:numPr>
      </w:pPr>
      <w:r>
        <w:t>Sestavit BEP – Plán realizace BIM</w:t>
      </w:r>
    </w:p>
    <w:p w14:paraId="40B78490" w14:textId="77777777" w:rsidR="00BC4263" w:rsidRDefault="00F01CA3" w:rsidP="00F01CA3">
      <w:pPr>
        <w:pStyle w:val="Odstavecseseznamem"/>
        <w:numPr>
          <w:ilvl w:val="0"/>
          <w:numId w:val="5"/>
        </w:numPr>
      </w:pPr>
      <w:r>
        <w:t>Řídit proces tvorby a aktualizace BIM modelu a dat na projektu</w:t>
      </w:r>
      <w:r w:rsidR="00FE5DEE">
        <w:t>, dohlížet na kvalitu BIM modelu a naplňovat požadavky</w:t>
      </w:r>
      <w:r w:rsidR="00FE5DEE" w:rsidRPr="002A56D1">
        <w:t xml:space="preserve"> a princip</w:t>
      </w:r>
      <w:r w:rsidR="00FE5DEE">
        <w:t>y zakotvené</w:t>
      </w:r>
      <w:r w:rsidR="00FE5DEE" w:rsidRPr="002A56D1">
        <w:t xml:space="preserve"> v</w:t>
      </w:r>
      <w:r w:rsidR="00FE5DEE">
        <w:t> </w:t>
      </w:r>
      <w:r w:rsidR="00FE5DEE" w:rsidRPr="00365C0A">
        <w:t>BEP</w:t>
      </w:r>
    </w:p>
    <w:p w14:paraId="5B65661F" w14:textId="77777777" w:rsidR="00BC4263" w:rsidRDefault="00F01CA3" w:rsidP="00F01CA3">
      <w:pPr>
        <w:pStyle w:val="Odstavecseseznamem"/>
        <w:numPr>
          <w:ilvl w:val="0"/>
          <w:numId w:val="5"/>
        </w:numPr>
      </w:pPr>
      <w:r>
        <w:t>Spravovat, aktualizovat a implementovat BEP</w:t>
      </w:r>
    </w:p>
    <w:p w14:paraId="5C0B9CFC" w14:textId="77777777" w:rsidR="00BC4263" w:rsidRDefault="00F01CA3" w:rsidP="00F01CA3">
      <w:pPr>
        <w:pStyle w:val="Odstavecseseznamem"/>
        <w:numPr>
          <w:ilvl w:val="0"/>
          <w:numId w:val="5"/>
        </w:numPr>
      </w:pPr>
      <w:r>
        <w:t xml:space="preserve">Nastavit se všemi subdodavateli díla rozsah a způsob předávání podkladů a informací </w:t>
      </w:r>
    </w:p>
    <w:p w14:paraId="449254B3" w14:textId="77777777" w:rsidR="00BC4263" w:rsidRDefault="00F01CA3" w:rsidP="00F01CA3">
      <w:pPr>
        <w:pStyle w:val="Odstavecseseznamem"/>
        <w:numPr>
          <w:ilvl w:val="0"/>
          <w:numId w:val="5"/>
        </w:numPr>
      </w:pPr>
      <w:r>
        <w:t xml:space="preserve">Nese zodpovědnost za průběžné odevzdání </w:t>
      </w:r>
      <w:r w:rsidR="004D0000">
        <w:t>BIM model</w:t>
      </w:r>
      <w:r>
        <w:t>u v průběhu projektu podle milníků stanovených v BEP</w:t>
      </w:r>
    </w:p>
    <w:p w14:paraId="3CC8391C" w14:textId="77777777" w:rsidR="00BC4263" w:rsidRPr="00BC4263" w:rsidRDefault="00F01CA3" w:rsidP="00F01CA3">
      <w:pPr>
        <w:pStyle w:val="Odstavecseseznamem"/>
        <w:numPr>
          <w:ilvl w:val="0"/>
          <w:numId w:val="5"/>
        </w:numPr>
      </w:pPr>
      <w:r>
        <w:t>Zodpovídá za kvalitu BIM modelu a jeho soulad s tímto EIR, potažmo BEP</w:t>
      </w:r>
    </w:p>
    <w:p w14:paraId="6843B818" w14:textId="77777777" w:rsidR="00FF1DB4" w:rsidRDefault="00F01CA3" w:rsidP="00354EB3">
      <w:pPr>
        <w:pStyle w:val="Nadpis1"/>
        <w:ind w:left="431" w:hanging="431"/>
      </w:pPr>
      <w:bookmarkStart w:id="133" w:name="_Toc125382384"/>
      <w:r>
        <w:t xml:space="preserve">Obecné principy tvorby </w:t>
      </w:r>
      <w:r w:rsidR="004D0000">
        <w:t>BIM model</w:t>
      </w:r>
      <w:r>
        <w:t>u</w:t>
      </w:r>
      <w:bookmarkEnd w:id="133"/>
    </w:p>
    <w:p w14:paraId="08FA5128" w14:textId="77777777" w:rsidR="0082484C" w:rsidRDefault="00F01CA3" w:rsidP="00B34BBB">
      <w:pPr>
        <w:pStyle w:val="Nadpis2"/>
      </w:pPr>
      <w:bookmarkStart w:id="134" w:name="_Toc125382385"/>
      <w:r>
        <w:t>Obecné principy</w:t>
      </w:r>
      <w:bookmarkEnd w:id="134"/>
    </w:p>
    <w:p w14:paraId="0608163F" w14:textId="77777777" w:rsidR="000D115C" w:rsidRPr="000D115C" w:rsidRDefault="00F01CA3" w:rsidP="00F01CA3">
      <w:pPr>
        <w:pStyle w:val="Odstavecseseznamem"/>
        <w:numPr>
          <w:ilvl w:val="0"/>
          <w:numId w:val="6"/>
        </w:numPr>
        <w:tabs>
          <w:tab w:val="left" w:pos="851"/>
        </w:tabs>
        <w:spacing w:before="120" w:after="180" w:line="240" w:lineRule="auto"/>
      </w:pPr>
      <w:r w:rsidRPr="000D115C">
        <w:t xml:space="preserve">Všechny informace uvedené v BIM modelu budou zapsané výhradně v parametrech jednotlivých prvků BIM modelu. </w:t>
      </w:r>
    </w:p>
    <w:p w14:paraId="7F4A1087" w14:textId="77777777" w:rsidR="000D115C" w:rsidRDefault="00F01CA3" w:rsidP="00F01CA3">
      <w:pPr>
        <w:pStyle w:val="Odstavecseseznamem"/>
        <w:numPr>
          <w:ilvl w:val="0"/>
          <w:numId w:val="6"/>
        </w:numPr>
        <w:tabs>
          <w:tab w:val="left" w:pos="851"/>
        </w:tabs>
        <w:spacing w:before="120" w:after="180" w:line="240" w:lineRule="auto"/>
      </w:pPr>
      <w:r>
        <w:t>BIM model musí být konzistentní</w:t>
      </w:r>
      <w:r w:rsidR="003E11F0">
        <w:t xml:space="preserve"> – </w:t>
      </w:r>
      <w:r w:rsidRPr="006D5E8D">
        <w:t xml:space="preserve">stejné prvky </w:t>
      </w:r>
      <w:r>
        <w:t>budou</w:t>
      </w:r>
      <w:r w:rsidRPr="006D5E8D">
        <w:t xml:space="preserve"> modelovány vždy stejným způsobem v</w:t>
      </w:r>
      <w:r w:rsidR="00B34BBB">
        <w:t> </w:t>
      </w:r>
      <w:r w:rsidRPr="006D5E8D">
        <w:t xml:space="preserve">celém </w:t>
      </w:r>
      <w:r w:rsidR="004D0000">
        <w:t>BIM model</w:t>
      </w:r>
      <w:r w:rsidRPr="006D5E8D">
        <w:t xml:space="preserve">u i v jednotlivých dílčích </w:t>
      </w:r>
      <w:r w:rsidR="004D0000">
        <w:t>BIM model</w:t>
      </w:r>
      <w:r w:rsidRPr="006D5E8D">
        <w:t>ech.</w:t>
      </w:r>
      <w:r w:rsidR="00460AD3">
        <w:t xml:space="preserve"> </w:t>
      </w:r>
    </w:p>
    <w:p w14:paraId="5768FA3C" w14:textId="77777777" w:rsidR="000D115C" w:rsidRDefault="00F01CA3" w:rsidP="00F01CA3">
      <w:pPr>
        <w:pStyle w:val="Odstavecseseznamem"/>
        <w:numPr>
          <w:ilvl w:val="0"/>
          <w:numId w:val="6"/>
        </w:numPr>
        <w:tabs>
          <w:tab w:val="left" w:pos="851"/>
        </w:tabs>
        <w:spacing w:before="120" w:after="180" w:line="240" w:lineRule="auto"/>
      </w:pPr>
      <w:r>
        <w:t xml:space="preserve">Jednotlivé prvky </w:t>
      </w:r>
      <w:r w:rsidR="004D0000">
        <w:t>BIM model</w:t>
      </w:r>
      <w:r>
        <w:t xml:space="preserve">u budou modelovány příslušnými kategoriemi dle daného SW (např. stěna bude modelována stěnou, ne obecným modelem apod.). </w:t>
      </w:r>
      <w:r w:rsidR="00BA2DA1" w:rsidRPr="00E264E9">
        <w:t xml:space="preserve">Obdobně jsou prvky roztříděny v souboru IFC do kategorií </w:t>
      </w:r>
      <w:proofErr w:type="spellStart"/>
      <w:r w:rsidR="00BA2DA1" w:rsidRPr="00E264E9">
        <w:t>IfcproductType</w:t>
      </w:r>
      <w:proofErr w:type="spellEnd"/>
      <w:r w:rsidR="00BA2DA1">
        <w:t xml:space="preserve">, </w:t>
      </w:r>
      <w:r w:rsidR="00BA2DA1" w:rsidRPr="00E264E9">
        <w:t>v souladu s definicí IFC, ČSN ISO 16739 (73 0109)</w:t>
      </w:r>
      <w:r w:rsidR="00BA2DA1">
        <w:t>.</w:t>
      </w:r>
    </w:p>
    <w:p w14:paraId="7154BEEA" w14:textId="77777777" w:rsidR="000C7545" w:rsidRPr="00564084" w:rsidRDefault="00F01CA3" w:rsidP="00F01CA3">
      <w:pPr>
        <w:pStyle w:val="Odstavecseseznamem"/>
        <w:numPr>
          <w:ilvl w:val="0"/>
          <w:numId w:val="6"/>
        </w:numPr>
        <w:tabs>
          <w:tab w:val="left" w:pos="851"/>
        </w:tabs>
        <w:spacing w:before="120" w:after="180" w:line="240" w:lineRule="auto"/>
      </w:pPr>
      <w:r w:rsidRPr="000C7545">
        <w:lastRenderedPageBreak/>
        <w:t>BIM model</w:t>
      </w:r>
      <w:r w:rsidR="00A5391A" w:rsidRPr="000C7545">
        <w:t xml:space="preserve"> </w:t>
      </w:r>
      <w:r w:rsidR="00EF7F25" w:rsidRPr="00564084">
        <w:t>nebude</w:t>
      </w:r>
      <w:r w:rsidR="00EF7F25" w:rsidRPr="000C7545">
        <w:t xml:space="preserve"> </w:t>
      </w:r>
      <w:r w:rsidR="00A5391A" w:rsidRPr="000C7545">
        <w:t>obsahovat neplatné a neověřené informace.</w:t>
      </w:r>
      <w:r w:rsidR="00EF7F25" w:rsidRPr="00564084">
        <w:t xml:space="preserve"> Dodavatel zodpovídá za aktuálnost a správnost všech informací, které jsou v modelu uvedeny.</w:t>
      </w:r>
      <w:r w:rsidR="00A5391A" w:rsidRPr="000C7545">
        <w:t xml:space="preserve"> </w:t>
      </w:r>
    </w:p>
    <w:p w14:paraId="5B2CFF28" w14:textId="77777777" w:rsidR="000C7545" w:rsidRDefault="00F01CA3" w:rsidP="00F01CA3">
      <w:pPr>
        <w:pStyle w:val="Odstavecseseznamem"/>
        <w:numPr>
          <w:ilvl w:val="0"/>
          <w:numId w:val="6"/>
        </w:numPr>
        <w:tabs>
          <w:tab w:val="left" w:pos="851"/>
        </w:tabs>
        <w:spacing w:before="120" w:after="180" w:line="240" w:lineRule="auto"/>
      </w:pPr>
      <w:r w:rsidRPr="000C7545">
        <w:t>Rodiny stažené z internetu nebo z katalogu výrobců je nutné před vložením do projektu zkontrolovat (jejich chování, geometrii atd.) v prázdném projektu a až poté vložit tuto rodinu do zpracovávaného modelu. Všechny parametry u stažených rodin musí být buďto platné</w:t>
      </w:r>
      <w:r w:rsidR="00B34BBB">
        <w:t>,</w:t>
      </w:r>
      <w:r w:rsidRPr="000C7545">
        <w:t xml:space="preserve"> nebo nevyplněné. Každá rodina před použitím se musí od takto přeb</w:t>
      </w:r>
      <w:r>
        <w:t>ytečných a nesprávných parametrů</w:t>
      </w:r>
      <w:r w:rsidRPr="000C7545">
        <w:t xml:space="preserve"> vyčistit. Pokud nebude tento postup dodržen</w:t>
      </w:r>
      <w:r>
        <w:t>, může nastat nesprávné</w:t>
      </w:r>
      <w:r w:rsidRPr="000C7545">
        <w:t xml:space="preserve"> chování modelu </w:t>
      </w:r>
      <w:r>
        <w:t>nebo</w:t>
      </w:r>
      <w:r w:rsidRPr="000C7545">
        <w:t xml:space="preserve"> jeho poškození. </w:t>
      </w:r>
    </w:p>
    <w:p w14:paraId="68458DF3" w14:textId="77777777" w:rsidR="000D4E50" w:rsidRDefault="00F01CA3" w:rsidP="00F01CA3">
      <w:pPr>
        <w:pStyle w:val="Odstavecseseznamem"/>
        <w:numPr>
          <w:ilvl w:val="0"/>
          <w:numId w:val="6"/>
        </w:numPr>
        <w:tabs>
          <w:tab w:val="left" w:pos="851"/>
        </w:tabs>
        <w:spacing w:before="120" w:after="180" w:line="240" w:lineRule="auto"/>
      </w:pPr>
      <w:r>
        <w:t>Veškeré informace zobrazené na výkresech (např. kóty, popisky) budou zobrazením dat BIM modelu</w:t>
      </w:r>
      <w:r w:rsidR="00AB3E2C">
        <w:t xml:space="preserve"> zapsaných v parametrech prvků</w:t>
      </w:r>
      <w:r>
        <w:t>, nebud</w:t>
      </w:r>
      <w:r w:rsidR="00AB3E2C">
        <w:t>ou dopisovány textem.</w:t>
      </w:r>
    </w:p>
    <w:p w14:paraId="4F639D1C" w14:textId="77777777" w:rsidR="0082484C" w:rsidRDefault="00F01CA3" w:rsidP="00B34BBB">
      <w:pPr>
        <w:pStyle w:val="Nadpis2"/>
      </w:pPr>
      <w:bookmarkStart w:id="135" w:name="_Toc125382386"/>
      <w:r>
        <w:t>Souřadný systém</w:t>
      </w:r>
      <w:bookmarkEnd w:id="135"/>
    </w:p>
    <w:p w14:paraId="3B8F2259" w14:textId="77777777" w:rsidR="000D115C" w:rsidRDefault="00F01CA3" w:rsidP="00E17647">
      <w:pPr>
        <w:tabs>
          <w:tab w:val="left" w:pos="851"/>
        </w:tabs>
        <w:spacing w:before="120" w:after="180" w:line="240" w:lineRule="auto"/>
      </w:pPr>
      <w:r>
        <w:t xml:space="preserve">Všechny dílčí </w:t>
      </w:r>
      <w:r w:rsidR="004D0000">
        <w:t>BIM model</w:t>
      </w:r>
      <w:r>
        <w:t>y</w:t>
      </w:r>
      <w:r w:rsidRPr="00311486">
        <w:t xml:space="preserve"> </w:t>
      </w:r>
      <w:r>
        <w:t>budou</w:t>
      </w:r>
      <w:r w:rsidRPr="00311486">
        <w:t xml:space="preserve"> mít stej</w:t>
      </w:r>
      <w:r>
        <w:t>ný počátek i celkovou orientaci.</w:t>
      </w:r>
    </w:p>
    <w:p w14:paraId="7D258EBD" w14:textId="77777777" w:rsidR="000D115C" w:rsidRDefault="00F01CA3" w:rsidP="00B34BBB">
      <w:pPr>
        <w:spacing w:after="200" w:line="276" w:lineRule="auto"/>
      </w:pPr>
      <w:r>
        <w:t xml:space="preserve">Výškový systém: </w:t>
      </w:r>
      <w:proofErr w:type="spellStart"/>
      <w:r>
        <w:t>Bpv</w:t>
      </w:r>
      <w:proofErr w:type="spellEnd"/>
      <w:r>
        <w:t xml:space="preserve"> (</w:t>
      </w:r>
      <w:r w:rsidRPr="00311486">
        <w:t>±</w:t>
      </w:r>
      <w:r>
        <w:t>0,000 dle DPS)</w:t>
      </w:r>
    </w:p>
    <w:p w14:paraId="24E1E3C5" w14:textId="77777777" w:rsidR="000D115C" w:rsidRPr="000D115C" w:rsidRDefault="00F01CA3" w:rsidP="00B34BBB">
      <w:pPr>
        <w:spacing w:after="200" w:line="276" w:lineRule="auto"/>
      </w:pPr>
      <w:r>
        <w:t>Souřadnicový systém: S-JTSK</w:t>
      </w:r>
    </w:p>
    <w:p w14:paraId="08EBC0D4" w14:textId="77777777" w:rsidR="00D14B60" w:rsidRDefault="00F01CA3" w:rsidP="00B34BBB">
      <w:pPr>
        <w:pStyle w:val="Nadpis2"/>
      </w:pPr>
      <w:bookmarkStart w:id="136" w:name="_Toc125382387"/>
      <w:r>
        <w:t>Jednotky</w:t>
      </w:r>
      <w:bookmarkEnd w:id="136"/>
    </w:p>
    <w:p w14:paraId="57514AB3" w14:textId="77777777" w:rsidR="00D14B60" w:rsidRDefault="00F01CA3" w:rsidP="00B34BBB">
      <w:pPr>
        <w:spacing w:after="200" w:line="276" w:lineRule="auto"/>
      </w:pPr>
      <w:r>
        <w:t xml:space="preserve">Délkové </w:t>
      </w:r>
      <w:r>
        <w:tab/>
      </w:r>
      <w:r>
        <w:tab/>
        <w:t>mm</w:t>
      </w:r>
    </w:p>
    <w:p w14:paraId="64AB8C04" w14:textId="77777777" w:rsidR="00D14B60" w:rsidRDefault="00F01CA3" w:rsidP="00B34BBB">
      <w:pPr>
        <w:spacing w:after="200" w:line="276" w:lineRule="auto"/>
      </w:pPr>
      <w:r>
        <w:t>Plošné</w:t>
      </w:r>
      <w:r>
        <w:tab/>
      </w:r>
      <w:r>
        <w:tab/>
      </w:r>
      <w:r>
        <w:tab/>
        <w:t>m</w:t>
      </w:r>
      <w:r w:rsidRPr="008A7C78">
        <w:rPr>
          <w:vertAlign w:val="superscript"/>
        </w:rPr>
        <w:t>2</w:t>
      </w:r>
    </w:p>
    <w:p w14:paraId="2427713D" w14:textId="77777777" w:rsidR="00D14B60" w:rsidRPr="00D14B60" w:rsidRDefault="00F01CA3" w:rsidP="00B34BBB">
      <w:pPr>
        <w:spacing w:after="200" w:line="276" w:lineRule="auto"/>
      </w:pPr>
      <w:r>
        <w:t>Objemové</w:t>
      </w:r>
      <w:r>
        <w:tab/>
      </w:r>
      <w:r>
        <w:tab/>
        <w:t>m</w:t>
      </w:r>
      <w:r w:rsidRPr="008A7C78">
        <w:rPr>
          <w:vertAlign w:val="superscript"/>
        </w:rPr>
        <w:t>3</w:t>
      </w:r>
    </w:p>
    <w:p w14:paraId="182FE756" w14:textId="77777777" w:rsidR="004E54C1" w:rsidRDefault="00F01CA3" w:rsidP="00B34BBB">
      <w:pPr>
        <w:pStyle w:val="Nadpis2"/>
      </w:pPr>
      <w:bookmarkStart w:id="137" w:name="_Toc125382388"/>
      <w:r>
        <w:t>Použitý software</w:t>
      </w:r>
      <w:r w:rsidR="00B45CD7">
        <w:t xml:space="preserve"> a formáty</w:t>
      </w:r>
      <w:bookmarkEnd w:id="137"/>
    </w:p>
    <w:p w14:paraId="00CA8E3C" w14:textId="77777777" w:rsidR="00735A86" w:rsidRDefault="00F01CA3" w:rsidP="00E17647">
      <w:pPr>
        <w:tabs>
          <w:tab w:val="left" w:pos="851"/>
        </w:tabs>
        <w:spacing w:before="120" w:after="180" w:line="240" w:lineRule="auto"/>
      </w:pPr>
      <w:r>
        <w:t>Jako základní modelovací SW bud</w:t>
      </w:r>
      <w:r w:rsidR="00B45CD7">
        <w:t>ou použity BIM autorizované softwarové nástroje dle seznamu BuildingSmart.org. Odevzdávána budou jak data v mezinárodním výměnném formátu IFC, tak data nativní (tj. daného SW nástroje, ve kterém byla vytvořena).</w:t>
      </w:r>
    </w:p>
    <w:p w14:paraId="75BF4BEA" w14:textId="77777777" w:rsidR="00A433DA" w:rsidRDefault="00F01CA3" w:rsidP="00E17647">
      <w:pPr>
        <w:tabs>
          <w:tab w:val="left" w:pos="851"/>
        </w:tabs>
        <w:spacing w:before="120" w:after="180" w:line="240" w:lineRule="auto"/>
      </w:pPr>
      <w:r>
        <w:t xml:space="preserve">V rámci jednoho projektu bude používána jen jedna verze </w:t>
      </w:r>
      <w:r w:rsidR="00D924DA">
        <w:t xml:space="preserve">(např. verze 2022) </w:t>
      </w:r>
      <w:r>
        <w:t xml:space="preserve">daného SW nástroje. </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40E9E198" w14:textId="77777777" w:rsidTr="005A4C02">
        <w:tc>
          <w:tcPr>
            <w:tcW w:w="9042" w:type="dxa"/>
          </w:tcPr>
          <w:p w14:paraId="46D05216" w14:textId="77777777" w:rsidR="00735A86" w:rsidRPr="00735A86" w:rsidRDefault="00F01CA3" w:rsidP="00E17647">
            <w:pPr>
              <w:tabs>
                <w:tab w:val="left" w:pos="851"/>
              </w:tabs>
              <w:spacing w:before="120" w:after="180"/>
              <w:rPr>
                <w:b/>
                <w:color w:val="002060"/>
              </w:rPr>
            </w:pPr>
            <w:r w:rsidRPr="00735A86">
              <w:rPr>
                <w:b/>
                <w:color w:val="002060"/>
              </w:rPr>
              <w:t>Dodavatel v BEP uvede výčet všech SW</w:t>
            </w:r>
            <w:r w:rsidR="00DA7C25">
              <w:rPr>
                <w:b/>
                <w:color w:val="002060"/>
              </w:rPr>
              <w:t xml:space="preserve"> a jejich verzí</w:t>
            </w:r>
            <w:r w:rsidRPr="00735A86">
              <w:rPr>
                <w:b/>
                <w:color w:val="002060"/>
              </w:rPr>
              <w:t>, které bude využívat pro zpracování jednotlivých částí projektu</w:t>
            </w:r>
            <w:r w:rsidR="00B45CD7">
              <w:rPr>
                <w:b/>
                <w:color w:val="002060"/>
              </w:rPr>
              <w:t>, a odevzdávaných formátů</w:t>
            </w:r>
            <w:r w:rsidRPr="00735A86">
              <w:rPr>
                <w:b/>
                <w:color w:val="002060"/>
              </w:rPr>
              <w:t>.</w:t>
            </w:r>
          </w:p>
        </w:tc>
      </w:tr>
    </w:tbl>
    <w:p w14:paraId="6780689F" w14:textId="77777777" w:rsidR="005A4C02" w:rsidRPr="00604144" w:rsidRDefault="00F01CA3" w:rsidP="00B34BBB">
      <w:pPr>
        <w:pStyle w:val="Nadpis2"/>
      </w:pPr>
      <w:bookmarkStart w:id="138" w:name="_Toc100303221"/>
      <w:bookmarkStart w:id="139" w:name="_Toc125382389"/>
      <w:r w:rsidRPr="008E3043">
        <w:t>Požadavky na soubor</w:t>
      </w:r>
      <w:r w:rsidRPr="00604144">
        <w:t xml:space="preserve"> IFC</w:t>
      </w:r>
      <w:bookmarkEnd w:id="138"/>
      <w:bookmarkEnd w:id="139"/>
    </w:p>
    <w:p w14:paraId="443A84E3" w14:textId="77777777" w:rsidR="005A4C02" w:rsidRPr="000940A1" w:rsidRDefault="00F01CA3" w:rsidP="00F01CA3">
      <w:pPr>
        <w:pStyle w:val="Odstavecseseznamem"/>
        <w:numPr>
          <w:ilvl w:val="0"/>
          <w:numId w:val="7"/>
        </w:numPr>
      </w:pPr>
      <w:r w:rsidRPr="00604144">
        <w:t>Kategorie modelu daného SW nástroje budou namapovány na odpovídající IFC kategorie (</w:t>
      </w:r>
      <w:proofErr w:type="spellStart"/>
      <w:r w:rsidRPr="00604144">
        <w:t>IfcproductType</w:t>
      </w:r>
      <w:proofErr w:type="spellEnd"/>
      <w:r w:rsidRPr="00604144">
        <w:t>) a to v souladu s definic</w:t>
      </w:r>
      <w:r w:rsidRPr="348A898C">
        <w:rPr>
          <w:rFonts w:hint="eastAsia"/>
        </w:rPr>
        <w:t>í</w:t>
      </w:r>
      <w:r w:rsidRPr="00144433">
        <w:t xml:space="preserve"> IFC, </w:t>
      </w:r>
      <w:r w:rsidRPr="348A898C">
        <w:rPr>
          <w:rFonts w:hint="eastAsia"/>
        </w:rPr>
        <w:t>Č</w:t>
      </w:r>
      <w:r w:rsidRPr="00144433">
        <w:t>SN ISO 16739 (73 0109)</w:t>
      </w:r>
      <w:r w:rsidRPr="000940A1">
        <w:t>.</w:t>
      </w:r>
    </w:p>
    <w:p w14:paraId="1408CC3D" w14:textId="77777777" w:rsidR="005A4C02" w:rsidRPr="00604144" w:rsidRDefault="00F01CA3" w:rsidP="00F01CA3">
      <w:pPr>
        <w:pStyle w:val="Odstavecseseznamem"/>
        <w:numPr>
          <w:ilvl w:val="0"/>
          <w:numId w:val="7"/>
        </w:numPr>
      </w:pPr>
      <w:r w:rsidRPr="00604144">
        <w:t>Prvky se stejnou funkc</w:t>
      </w:r>
      <w:r w:rsidRPr="348A898C">
        <w:rPr>
          <w:rFonts w:hint="eastAsia"/>
        </w:rPr>
        <w:t>í</w:t>
      </w:r>
      <w:r w:rsidRPr="00604144">
        <w:t xml:space="preserve"> v objektu budou um</w:t>
      </w:r>
      <w:r w:rsidRPr="348A898C">
        <w:rPr>
          <w:rFonts w:hint="eastAsia"/>
        </w:rPr>
        <w:t>í</w:t>
      </w:r>
      <w:r w:rsidRPr="00604144">
        <w:t>st</w:t>
      </w:r>
      <w:r w:rsidRPr="348A898C">
        <w:rPr>
          <w:rFonts w:hint="eastAsia"/>
        </w:rPr>
        <w:t>ě</w:t>
      </w:r>
      <w:r w:rsidRPr="00604144">
        <w:t>ny do stejn</w:t>
      </w:r>
      <w:r w:rsidRPr="348A898C">
        <w:rPr>
          <w:rFonts w:hint="eastAsia"/>
        </w:rPr>
        <w:t>é</w:t>
      </w:r>
      <w:r w:rsidRPr="00604144">
        <w:t xml:space="preserve"> kategorie IFC (</w:t>
      </w:r>
      <w:proofErr w:type="spellStart"/>
      <w:r w:rsidRPr="00604144">
        <w:t>IfcproductType</w:t>
      </w:r>
      <w:proofErr w:type="spellEnd"/>
      <w:r w:rsidRPr="00604144">
        <w:t>) a to v souladu s definic</w:t>
      </w:r>
      <w:r w:rsidRPr="348A898C">
        <w:rPr>
          <w:rFonts w:hint="eastAsia"/>
        </w:rPr>
        <w:t>í</w:t>
      </w:r>
      <w:r w:rsidRPr="00604144">
        <w:t xml:space="preserve"> IFC, </w:t>
      </w:r>
      <w:r w:rsidRPr="348A898C">
        <w:rPr>
          <w:rFonts w:hint="eastAsia"/>
        </w:rPr>
        <w:t>Č</w:t>
      </w:r>
      <w:r w:rsidRPr="00604144">
        <w:t>SN ISO 16739 (73 0109).</w:t>
      </w:r>
    </w:p>
    <w:p w14:paraId="308FF67C" w14:textId="77777777" w:rsidR="005A4C02" w:rsidRPr="008E3043" w:rsidRDefault="00F01CA3" w:rsidP="00F01CA3">
      <w:pPr>
        <w:pStyle w:val="Odstavecseseznamem"/>
        <w:numPr>
          <w:ilvl w:val="0"/>
          <w:numId w:val="7"/>
        </w:numPr>
      </w:pPr>
      <w:r w:rsidRPr="00E44DF6">
        <w:t>Za</w:t>
      </w:r>
      <w:r w:rsidRPr="348A898C">
        <w:rPr>
          <w:rFonts w:hint="eastAsia"/>
        </w:rPr>
        <w:t>ř</w:t>
      </w:r>
      <w:r w:rsidRPr="00E44DF6">
        <w:t>azen</w:t>
      </w:r>
      <w:r w:rsidRPr="348A898C">
        <w:rPr>
          <w:rFonts w:hint="eastAsia"/>
        </w:rPr>
        <w:t>í</w:t>
      </w:r>
      <w:r w:rsidRPr="00E44DF6">
        <w:t xml:space="preserve"> prvk</w:t>
      </w:r>
      <w:r w:rsidRPr="348A898C">
        <w:rPr>
          <w:rFonts w:hint="eastAsia"/>
        </w:rPr>
        <w:t>ů</w:t>
      </w:r>
      <w:r w:rsidRPr="00E44DF6">
        <w:t xml:space="preserve"> do univerz</w:t>
      </w:r>
      <w:r w:rsidRPr="348A898C">
        <w:rPr>
          <w:rFonts w:hint="eastAsia"/>
        </w:rPr>
        <w:t>á</w:t>
      </w:r>
      <w:r w:rsidRPr="00E44DF6">
        <w:t>ln</w:t>
      </w:r>
      <w:r w:rsidRPr="348A898C">
        <w:rPr>
          <w:rFonts w:hint="eastAsia"/>
        </w:rPr>
        <w:t>í</w:t>
      </w:r>
      <w:r w:rsidRPr="00E44DF6">
        <w:t xml:space="preserve"> kategorie </w:t>
      </w:r>
      <w:proofErr w:type="spellStart"/>
      <w:r w:rsidRPr="00E44DF6">
        <w:t>IfcBuildingElementProxy</w:t>
      </w:r>
      <w:proofErr w:type="spellEnd"/>
      <w:r w:rsidRPr="00E44DF6">
        <w:t xml:space="preserve"> je ne</w:t>
      </w:r>
      <w:r w:rsidRPr="348A898C">
        <w:rPr>
          <w:rFonts w:hint="eastAsia"/>
        </w:rPr>
        <w:t>žá</w:t>
      </w:r>
      <w:r w:rsidRPr="002413DF">
        <w:t>douc</w:t>
      </w:r>
      <w:r w:rsidRPr="348A898C">
        <w:rPr>
          <w:rFonts w:hint="eastAsia"/>
        </w:rPr>
        <w:t>í</w:t>
      </w:r>
      <w:r w:rsidRPr="002413DF">
        <w:t xml:space="preserve"> a podl</w:t>
      </w:r>
      <w:r w:rsidRPr="348A898C">
        <w:rPr>
          <w:rFonts w:hint="eastAsia"/>
        </w:rPr>
        <w:t>é</w:t>
      </w:r>
      <w:r w:rsidRPr="008E3043">
        <w:t>h</w:t>
      </w:r>
      <w:r w:rsidRPr="348A898C">
        <w:rPr>
          <w:rFonts w:hint="eastAsia"/>
        </w:rPr>
        <w:t>á</w:t>
      </w:r>
      <w:r w:rsidRPr="008E3043">
        <w:t xml:space="preserve"> schv</w:t>
      </w:r>
      <w:r w:rsidRPr="348A898C">
        <w:rPr>
          <w:rFonts w:hint="eastAsia"/>
        </w:rPr>
        <w:t>á</w:t>
      </w:r>
      <w:r w:rsidRPr="008E3043">
        <w:t>len</w:t>
      </w:r>
      <w:r w:rsidRPr="348A898C">
        <w:rPr>
          <w:rFonts w:hint="eastAsia"/>
        </w:rPr>
        <w:t>í</w:t>
      </w:r>
      <w:r w:rsidRPr="008E3043">
        <w:t xml:space="preserve"> zadavatelem v BEP.</w:t>
      </w:r>
    </w:p>
    <w:p w14:paraId="1DEFC0FA" w14:textId="77777777" w:rsidR="005A4C02" w:rsidRPr="008E3043" w:rsidRDefault="00F01CA3" w:rsidP="00F01CA3">
      <w:pPr>
        <w:pStyle w:val="Odstavecseseznamem"/>
        <w:numPr>
          <w:ilvl w:val="0"/>
          <w:numId w:val="7"/>
        </w:numPr>
      </w:pPr>
      <w:r w:rsidRPr="008E3043">
        <w:t>BIM model bude exportován do jednotlivých IFC souborů podle profesí, aby je bylo možné jednoduše zobrazovat / skrývat v </w:t>
      </w:r>
      <w:r>
        <w:t>CDE</w:t>
      </w:r>
      <w:r w:rsidRPr="008E3043">
        <w:t xml:space="preserve"> (tj. bude existovat samostatný IFC soubor pro stavební model, pro část kanalizace, pro část </w:t>
      </w:r>
      <w:r>
        <w:t>vodovodu</w:t>
      </w:r>
      <w:r w:rsidRPr="008E3043">
        <w:t xml:space="preserve"> apod.).</w:t>
      </w:r>
    </w:p>
    <w:p w14:paraId="11CAE6B4" w14:textId="77777777" w:rsidR="005A4C02" w:rsidRPr="00E44DF6" w:rsidRDefault="00F01CA3" w:rsidP="00F01CA3">
      <w:pPr>
        <w:pStyle w:val="Odstavecseseznamem"/>
        <w:numPr>
          <w:ilvl w:val="0"/>
          <w:numId w:val="7"/>
        </w:numPr>
      </w:pPr>
      <w:r w:rsidRPr="00E44DF6">
        <w:lastRenderedPageBreak/>
        <w:t xml:space="preserve">Export IFC bude vždy probíhat ze zdrojových dat z primárně použitého BIM SW nástroje. Není dovoleno vícenásobné přenášení dat mezi různými SW nástroji a následný export do IFC. </w:t>
      </w:r>
    </w:p>
    <w:p w14:paraId="30013D7D" w14:textId="77777777" w:rsidR="00DA0A4B" w:rsidRDefault="00F01CA3" w:rsidP="00B34BBB">
      <w:pPr>
        <w:pStyle w:val="Nadpis1"/>
      </w:pPr>
      <w:bookmarkStart w:id="140" w:name="_Toc125382390"/>
      <w:r>
        <w:t xml:space="preserve">Rozsah </w:t>
      </w:r>
      <w:r w:rsidR="004D0000">
        <w:t>BIM model</w:t>
      </w:r>
      <w:r>
        <w:t>u a ú</w:t>
      </w:r>
      <w:r w:rsidR="00E73A32">
        <w:t>roveň grafické a negrafické podrobnosti</w:t>
      </w:r>
      <w:bookmarkEnd w:id="140"/>
      <w:r w:rsidR="00E73A32">
        <w:t xml:space="preserve"> </w:t>
      </w:r>
    </w:p>
    <w:p w14:paraId="3AA0C3CB" w14:textId="77777777" w:rsidR="002A2047" w:rsidRDefault="00F01CA3" w:rsidP="00B34BBB">
      <w:pPr>
        <w:pStyle w:val="Nadpis2"/>
        <w:shd w:val="clear" w:color="auto" w:fill="FFFFFF" w:themeFill="background1"/>
      </w:pPr>
      <w:bookmarkStart w:id="141" w:name="_Toc125382391"/>
      <w:r>
        <w:t xml:space="preserve">Rozsah </w:t>
      </w:r>
      <w:r w:rsidR="004D0000">
        <w:t>BIM model</w:t>
      </w:r>
      <w:r>
        <w:t>u</w:t>
      </w:r>
      <w:bookmarkEnd w:id="141"/>
      <w:r>
        <w:t xml:space="preserve"> </w:t>
      </w:r>
    </w:p>
    <w:p w14:paraId="4484255A" w14:textId="77777777" w:rsidR="00354EB3" w:rsidRDefault="00F01CA3" w:rsidP="00B34BBB">
      <w:pPr>
        <w:shd w:val="clear" w:color="auto" w:fill="FFFFFF" w:themeFill="background1"/>
      </w:pPr>
      <w:r>
        <w:t>BIM model</w:t>
      </w:r>
      <w:r w:rsidR="00610F16" w:rsidRPr="00416041">
        <w:t xml:space="preserve"> bude obsahovat stavební </w:t>
      </w:r>
      <w:r w:rsidR="00396FB9">
        <w:t xml:space="preserve">a konstrukční </w:t>
      </w:r>
      <w:r w:rsidR="00610F16" w:rsidRPr="00416041">
        <w:t>část a všechny profese</w:t>
      </w:r>
      <w:r w:rsidR="00396FB9">
        <w:t xml:space="preserve"> obsažené v projektu</w:t>
      </w:r>
      <w:r w:rsidR="00747E97" w:rsidRPr="00416041">
        <w:t>.</w:t>
      </w:r>
      <w:r w:rsidR="00610F16" w:rsidRPr="00416041">
        <w:t xml:space="preserve"> </w:t>
      </w:r>
      <w:r w:rsidR="00747E97" w:rsidRPr="00416041">
        <w:t>P</w:t>
      </w:r>
      <w:r w:rsidR="00610F16" w:rsidRPr="00416041">
        <w:t>odrobnost</w:t>
      </w:r>
      <w:r w:rsidR="00747E97" w:rsidRPr="00416041">
        <w:t xml:space="preserve"> jednotlivých částí je </w:t>
      </w:r>
      <w:r w:rsidR="00610F16" w:rsidRPr="00416041">
        <w:t>stanoven</w:t>
      </w:r>
      <w:r w:rsidR="00747E97" w:rsidRPr="00416041">
        <w:t>a</w:t>
      </w:r>
      <w:r w:rsidR="00610F16" w:rsidRPr="00416041">
        <w:t xml:space="preserve"> v následujících dvou kapitolách. </w:t>
      </w:r>
      <w:r w:rsidR="00A5391A" w:rsidRPr="00416041">
        <w:t xml:space="preserve">Obecný rozsah </w:t>
      </w:r>
      <w:r>
        <w:t>BIM model</w:t>
      </w:r>
      <w:r w:rsidR="00A5391A" w:rsidRPr="00416041">
        <w:t>u je stanoven v následující tabulce.</w:t>
      </w:r>
    </w:p>
    <w:p w14:paraId="1C99C909" w14:textId="77777777" w:rsidR="00354EB3" w:rsidRDefault="00354EB3" w:rsidP="00B34BBB">
      <w:pPr>
        <w:shd w:val="clear" w:color="auto" w:fill="FFFFFF" w:themeFill="background1"/>
      </w:pPr>
    </w:p>
    <w:p w14:paraId="52C221DB" w14:textId="77777777" w:rsidR="00735A86" w:rsidRPr="00416041" w:rsidRDefault="00F01CA3" w:rsidP="00B34BBB">
      <w:pPr>
        <w:shd w:val="clear" w:color="auto" w:fill="FFFFFF" w:themeFill="background1"/>
      </w:pPr>
      <w:r w:rsidRPr="00416041">
        <w:t xml:space="preserve"> </w:t>
      </w:r>
    </w:p>
    <w:tbl>
      <w:tblPr>
        <w:tblStyle w:val="Mkatabulky"/>
        <w:tblW w:w="0" w:type="auto"/>
        <w:tblLook w:val="04A0" w:firstRow="1" w:lastRow="0" w:firstColumn="1" w:lastColumn="0" w:noHBand="0" w:noVBand="1"/>
      </w:tblPr>
      <w:tblGrid>
        <w:gridCol w:w="1555"/>
        <w:gridCol w:w="7507"/>
      </w:tblGrid>
      <w:tr w:rsidR="00CF47D3" w14:paraId="6B5927EC" w14:textId="77777777" w:rsidTr="00F96115">
        <w:tc>
          <w:tcPr>
            <w:tcW w:w="1555" w:type="dxa"/>
            <w:shd w:val="clear" w:color="auto" w:fill="002060"/>
          </w:tcPr>
          <w:p w14:paraId="7C99A240" w14:textId="77777777" w:rsidR="00610F16" w:rsidRPr="00342A6C" w:rsidRDefault="00F01CA3" w:rsidP="00B34BBB">
            <w:pPr>
              <w:rPr>
                <w:b/>
              </w:rPr>
            </w:pPr>
            <w:r w:rsidRPr="00342A6C">
              <w:rPr>
                <w:b/>
              </w:rPr>
              <w:t>Fáze</w:t>
            </w:r>
          </w:p>
        </w:tc>
        <w:tc>
          <w:tcPr>
            <w:tcW w:w="7507" w:type="dxa"/>
            <w:shd w:val="clear" w:color="auto" w:fill="002060"/>
          </w:tcPr>
          <w:p w14:paraId="2CF26D55" w14:textId="77777777" w:rsidR="00610F16" w:rsidRPr="00342A6C" w:rsidRDefault="00F01CA3" w:rsidP="00B34BBB">
            <w:pPr>
              <w:rPr>
                <w:b/>
              </w:rPr>
            </w:pPr>
            <w:r w:rsidRPr="00342A6C">
              <w:rPr>
                <w:b/>
              </w:rPr>
              <w:t xml:space="preserve">Rozsah </w:t>
            </w:r>
            <w:r w:rsidR="004D0000">
              <w:rPr>
                <w:b/>
              </w:rPr>
              <w:t>BIM model</w:t>
            </w:r>
            <w:r w:rsidRPr="00342A6C">
              <w:rPr>
                <w:b/>
              </w:rPr>
              <w:t>u</w:t>
            </w:r>
          </w:p>
        </w:tc>
      </w:tr>
      <w:tr w:rsidR="00CF47D3" w14:paraId="0215B47D" w14:textId="77777777" w:rsidTr="00F96115">
        <w:tc>
          <w:tcPr>
            <w:tcW w:w="1555" w:type="dxa"/>
          </w:tcPr>
          <w:p w14:paraId="565D84F7" w14:textId="77777777" w:rsidR="00056DC4" w:rsidRPr="00342A6C" w:rsidRDefault="00F01CA3" w:rsidP="00056DC4">
            <w:pPr>
              <w:shd w:val="clear" w:color="auto" w:fill="FFFFFF" w:themeFill="background1"/>
            </w:pPr>
            <w:r>
              <w:t>DP</w:t>
            </w:r>
            <w:r w:rsidR="00421B4A">
              <w:t>Z</w:t>
            </w:r>
          </w:p>
        </w:tc>
        <w:tc>
          <w:tcPr>
            <w:tcW w:w="7507" w:type="dxa"/>
          </w:tcPr>
          <w:p w14:paraId="5CC2D7DD" w14:textId="77777777" w:rsidR="00056DC4" w:rsidRPr="00342A6C" w:rsidRDefault="00F01CA3" w:rsidP="00056DC4">
            <w:pPr>
              <w:shd w:val="clear" w:color="auto" w:fill="FFFFFF" w:themeFill="background1"/>
            </w:pPr>
            <w:r>
              <w:t>BIM model</w:t>
            </w:r>
            <w:r w:rsidRPr="00342A6C">
              <w:t xml:space="preserve"> pro </w:t>
            </w:r>
            <w:r>
              <w:t>povolení</w:t>
            </w:r>
            <w:r w:rsidRPr="00342A6C">
              <w:t xml:space="preserve"> </w:t>
            </w:r>
            <w:r w:rsidR="00421B4A">
              <w:t>záměru</w:t>
            </w:r>
            <w:r w:rsidRPr="00342A6C">
              <w:t xml:space="preserve"> musí obsahovat všechny prvky, konstrukce a zařízení, které budou </w:t>
            </w:r>
            <w:r>
              <w:t>povolovány</w:t>
            </w:r>
            <w:r w:rsidRPr="00342A6C">
              <w:t xml:space="preserve">. Musí obsahovat všechny prvky a konstrukce nutné pro to, aby bylo možné na základě tohoto </w:t>
            </w:r>
            <w:r>
              <w:t>BIM model</w:t>
            </w:r>
            <w:r w:rsidRPr="00342A6C">
              <w:t>u:</w:t>
            </w:r>
          </w:p>
          <w:p w14:paraId="39E014D9" w14:textId="77777777" w:rsidR="00056DC4" w:rsidRDefault="00F01CA3" w:rsidP="00F01CA3">
            <w:pPr>
              <w:pStyle w:val="Odstavecseseznamem"/>
              <w:numPr>
                <w:ilvl w:val="0"/>
                <w:numId w:val="8"/>
              </w:numPr>
              <w:shd w:val="clear" w:color="auto" w:fill="FFFFFF" w:themeFill="background1"/>
            </w:pPr>
            <w:r w:rsidRPr="00342A6C">
              <w:t xml:space="preserve">Vydat dokumentaci pro </w:t>
            </w:r>
            <w:r>
              <w:t xml:space="preserve">povolení </w:t>
            </w:r>
            <w:r w:rsidR="00421B4A">
              <w:t>záměru</w:t>
            </w:r>
          </w:p>
          <w:p w14:paraId="648CA152" w14:textId="77777777" w:rsidR="00056DC4" w:rsidRDefault="00F01CA3" w:rsidP="00F01CA3">
            <w:pPr>
              <w:pStyle w:val="Odstavecseseznamem"/>
              <w:numPr>
                <w:ilvl w:val="0"/>
                <w:numId w:val="8"/>
              </w:numPr>
              <w:shd w:val="clear" w:color="auto" w:fill="FFFFFF" w:themeFill="background1"/>
            </w:pPr>
            <w:r>
              <w:t>Povolit</w:t>
            </w:r>
            <w:r w:rsidRPr="00342A6C">
              <w:t xml:space="preserve"> </w:t>
            </w:r>
            <w:r w:rsidR="00421B4A">
              <w:t>záměr</w:t>
            </w:r>
          </w:p>
        </w:tc>
      </w:tr>
      <w:tr w:rsidR="00CF47D3" w14:paraId="0F169F27" w14:textId="77777777" w:rsidTr="00F96115">
        <w:tc>
          <w:tcPr>
            <w:tcW w:w="1555" w:type="dxa"/>
          </w:tcPr>
          <w:p w14:paraId="15B9CFE4" w14:textId="77777777" w:rsidR="00056DC4" w:rsidRDefault="00F01CA3" w:rsidP="00056DC4">
            <w:pPr>
              <w:shd w:val="clear" w:color="auto" w:fill="FFFFFF" w:themeFill="background1"/>
            </w:pPr>
            <w:r>
              <w:t>DPS</w:t>
            </w:r>
          </w:p>
        </w:tc>
        <w:tc>
          <w:tcPr>
            <w:tcW w:w="7507" w:type="dxa"/>
          </w:tcPr>
          <w:p w14:paraId="14692551" w14:textId="77777777" w:rsidR="00056DC4" w:rsidRPr="00342A6C" w:rsidRDefault="00F01CA3" w:rsidP="00056DC4">
            <w:pPr>
              <w:shd w:val="clear" w:color="auto" w:fill="FFFFFF" w:themeFill="background1"/>
            </w:pPr>
            <w:r>
              <w:t>BIM model</w:t>
            </w:r>
            <w:r w:rsidRPr="00342A6C">
              <w:t xml:space="preserve"> pro </w:t>
            </w:r>
            <w:r>
              <w:t>provádění</w:t>
            </w:r>
            <w:r w:rsidRPr="00342A6C">
              <w:t xml:space="preserve"> stavby musí obsahovat všechny prvky, konstrukce a zařízení, které budou realizovány. Musí obsahovat všechny prvky a konstrukce nutné pro to, aby bylo možné na základě tohoto </w:t>
            </w:r>
            <w:r>
              <w:t>BIM model</w:t>
            </w:r>
            <w:r w:rsidRPr="00342A6C">
              <w:t>u:</w:t>
            </w:r>
          </w:p>
          <w:p w14:paraId="20C9437C" w14:textId="77777777" w:rsidR="00056DC4" w:rsidRDefault="00F01CA3" w:rsidP="00F01CA3">
            <w:pPr>
              <w:pStyle w:val="Odstavecseseznamem"/>
              <w:numPr>
                <w:ilvl w:val="0"/>
                <w:numId w:val="9"/>
              </w:numPr>
              <w:shd w:val="clear" w:color="auto" w:fill="FFFFFF" w:themeFill="background1"/>
              <w:ind w:left="604" w:hanging="283"/>
            </w:pPr>
            <w:r w:rsidRPr="00342A6C">
              <w:t xml:space="preserve">Vydat dokumentaci pro </w:t>
            </w:r>
            <w:r>
              <w:t>provádění</w:t>
            </w:r>
            <w:r w:rsidRPr="00342A6C">
              <w:t xml:space="preserve"> stavby</w:t>
            </w:r>
          </w:p>
          <w:p w14:paraId="642EA238" w14:textId="77777777" w:rsidR="00056DC4" w:rsidRDefault="00F01CA3" w:rsidP="00F01CA3">
            <w:pPr>
              <w:pStyle w:val="Odstavecseseznamem"/>
              <w:numPr>
                <w:ilvl w:val="0"/>
                <w:numId w:val="9"/>
              </w:numPr>
              <w:shd w:val="clear" w:color="auto" w:fill="FFFFFF" w:themeFill="background1"/>
              <w:ind w:left="604" w:hanging="283"/>
            </w:pPr>
            <w:r w:rsidRPr="00342A6C">
              <w:t>Zrealizovat stavbu</w:t>
            </w:r>
          </w:p>
          <w:p w14:paraId="6C1224B2" w14:textId="77777777" w:rsidR="00056DC4" w:rsidRDefault="00F01CA3" w:rsidP="00F01CA3">
            <w:pPr>
              <w:pStyle w:val="Odstavecseseznamem"/>
              <w:numPr>
                <w:ilvl w:val="0"/>
                <w:numId w:val="9"/>
              </w:numPr>
              <w:shd w:val="clear" w:color="auto" w:fill="FFFFFF" w:themeFill="background1"/>
              <w:ind w:left="604" w:hanging="283"/>
            </w:pPr>
            <w:r>
              <w:t>Dozorovat stavbu při realizaci</w:t>
            </w:r>
          </w:p>
        </w:tc>
      </w:tr>
      <w:tr w:rsidR="00CF47D3" w14:paraId="50D2D218" w14:textId="77777777" w:rsidTr="00F96115">
        <w:tc>
          <w:tcPr>
            <w:tcW w:w="1555" w:type="dxa"/>
          </w:tcPr>
          <w:p w14:paraId="71E45097" w14:textId="77777777" w:rsidR="00056DC4" w:rsidRDefault="00F01CA3" w:rsidP="00056DC4">
            <w:pPr>
              <w:shd w:val="clear" w:color="auto" w:fill="FFFFFF" w:themeFill="background1"/>
            </w:pPr>
            <w:r>
              <w:t>DZS</w:t>
            </w:r>
          </w:p>
        </w:tc>
        <w:tc>
          <w:tcPr>
            <w:tcW w:w="7507" w:type="dxa"/>
          </w:tcPr>
          <w:p w14:paraId="5EF49E40" w14:textId="77777777" w:rsidR="00056DC4" w:rsidRPr="00342A6C" w:rsidRDefault="00F01CA3" w:rsidP="00056DC4">
            <w:pPr>
              <w:shd w:val="clear" w:color="auto" w:fill="FFFFFF" w:themeFill="background1"/>
            </w:pPr>
            <w:r>
              <w:t>BIM model</w:t>
            </w:r>
            <w:r w:rsidRPr="00342A6C">
              <w:t xml:space="preserve"> pro </w:t>
            </w:r>
            <w:r>
              <w:t xml:space="preserve">výběr zhotovitele </w:t>
            </w:r>
            <w:r w:rsidRPr="00342A6C">
              <w:t xml:space="preserve">stavby musí obsahovat všechny prvky, konstrukce a zařízení, které budou realizovány. Musí obsahovat všechny prvky a konstrukce nutné pro to, aby bylo možné na základě tohoto </w:t>
            </w:r>
            <w:r>
              <w:t>BIM model</w:t>
            </w:r>
            <w:r w:rsidRPr="00342A6C">
              <w:t>u:</w:t>
            </w:r>
          </w:p>
          <w:p w14:paraId="6967DE94" w14:textId="77777777" w:rsidR="00056DC4" w:rsidRDefault="00F01CA3" w:rsidP="00F01CA3">
            <w:pPr>
              <w:pStyle w:val="Odstavecseseznamem"/>
              <w:numPr>
                <w:ilvl w:val="0"/>
                <w:numId w:val="10"/>
              </w:numPr>
              <w:shd w:val="clear" w:color="auto" w:fill="FFFFFF" w:themeFill="background1"/>
              <w:ind w:left="604" w:hanging="283"/>
            </w:pPr>
            <w:r>
              <w:t>Vybrat zhotovitele ve VŘ dle zákona č. 134/2016 Sb.</w:t>
            </w:r>
          </w:p>
        </w:tc>
      </w:tr>
    </w:tbl>
    <w:p w14:paraId="42D2C600" w14:textId="77777777" w:rsidR="00B45CD7" w:rsidRPr="00416041" w:rsidRDefault="00B45CD7" w:rsidP="00B34BBB">
      <w:pPr>
        <w:shd w:val="clear" w:color="auto" w:fill="FFFFFF" w:themeFill="background1"/>
      </w:pP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22D94A60" w14:textId="77777777" w:rsidTr="0096100F">
        <w:tc>
          <w:tcPr>
            <w:tcW w:w="9042" w:type="dxa"/>
          </w:tcPr>
          <w:p w14:paraId="2B02BB54" w14:textId="77777777" w:rsidR="00B45CD7" w:rsidRPr="001C7079" w:rsidRDefault="00F01CA3" w:rsidP="00E17647">
            <w:pPr>
              <w:shd w:val="clear" w:color="auto" w:fill="FFFFFF" w:themeFill="background1"/>
              <w:tabs>
                <w:tab w:val="left" w:pos="851"/>
              </w:tabs>
              <w:spacing w:before="120" w:after="180"/>
              <w:rPr>
                <w:b/>
                <w:color w:val="002060"/>
              </w:rPr>
            </w:pPr>
            <w:r w:rsidRPr="00416041">
              <w:rPr>
                <w:b/>
                <w:color w:val="002060"/>
              </w:rPr>
              <w:t>Výčet všech modelovaných prvků</w:t>
            </w:r>
            <w:r w:rsidR="001C7079" w:rsidRPr="00416041">
              <w:rPr>
                <w:b/>
                <w:color w:val="002060"/>
              </w:rPr>
              <w:t>,</w:t>
            </w:r>
            <w:r w:rsidR="002C4E51" w:rsidRPr="00416041">
              <w:rPr>
                <w:b/>
                <w:color w:val="002060"/>
              </w:rPr>
              <w:t xml:space="preserve"> konstrukcí a zařízení uvede</w:t>
            </w:r>
            <w:r w:rsidR="001C7079" w:rsidRPr="00416041">
              <w:rPr>
                <w:b/>
                <w:color w:val="002060"/>
              </w:rPr>
              <w:t xml:space="preserve"> dodavatel v BEP.</w:t>
            </w:r>
          </w:p>
        </w:tc>
      </w:tr>
    </w:tbl>
    <w:p w14:paraId="05071BF2" w14:textId="77777777" w:rsidR="0096100F" w:rsidRDefault="00F01CA3" w:rsidP="00B34BBB">
      <w:pPr>
        <w:pStyle w:val="Nadpis3"/>
      </w:pPr>
      <w:bookmarkStart w:id="142" w:name="_Toc125382392"/>
      <w:r>
        <w:t>Profese obsažené v BIM modelu</w:t>
      </w:r>
      <w:bookmarkEnd w:id="142"/>
    </w:p>
    <w:p w14:paraId="7CC7C8EF" w14:textId="77777777" w:rsidR="0096100F" w:rsidRPr="00EA355F" w:rsidRDefault="00F01CA3" w:rsidP="00B34BBB">
      <w:r>
        <w:t>BIM model</w:t>
      </w:r>
      <w:r w:rsidRPr="00EA355F">
        <w:t xml:space="preserve"> bude </w:t>
      </w:r>
      <w:r w:rsidR="000D2368">
        <w:t>obsahovat veškeré profese</w:t>
      </w:r>
      <w:r w:rsidR="003B0BA2">
        <w:t>, minimálně</w:t>
      </w:r>
      <w:r w:rsidR="00354EB3">
        <w:t xml:space="preserve"> však</w:t>
      </w:r>
      <w:r w:rsidR="003B0BA2">
        <w:t xml:space="preserve"> následující:</w:t>
      </w:r>
    </w:p>
    <w:p w14:paraId="1774779B" w14:textId="77777777" w:rsidR="000F148E" w:rsidRDefault="00F01CA3" w:rsidP="00F01CA3">
      <w:pPr>
        <w:pStyle w:val="Odstavecseseznamem"/>
        <w:numPr>
          <w:ilvl w:val="0"/>
          <w:numId w:val="11"/>
        </w:numPr>
        <w:ind w:left="567" w:hanging="425"/>
        <w:rPr>
          <w:bCs/>
          <w:iCs/>
        </w:rPr>
      </w:pPr>
      <w:r w:rsidRPr="003B0BA2">
        <w:rPr>
          <w:bCs/>
          <w:iCs/>
        </w:rPr>
        <w:t>Architektonicko-stavební část</w:t>
      </w:r>
    </w:p>
    <w:p w14:paraId="6A1D35AB" w14:textId="77777777" w:rsidR="00056DC4" w:rsidRPr="000F148E" w:rsidRDefault="00F01CA3" w:rsidP="00F01CA3">
      <w:pPr>
        <w:pStyle w:val="Odstavecseseznamem"/>
        <w:numPr>
          <w:ilvl w:val="0"/>
          <w:numId w:val="11"/>
        </w:numPr>
        <w:ind w:left="567" w:hanging="425"/>
        <w:rPr>
          <w:bCs/>
          <w:iCs/>
        </w:rPr>
      </w:pPr>
      <w:r>
        <w:rPr>
          <w:bCs/>
          <w:iCs/>
        </w:rPr>
        <w:t>Technologická část</w:t>
      </w:r>
    </w:p>
    <w:p w14:paraId="7DA0E272" w14:textId="77777777" w:rsidR="00354EB3" w:rsidRDefault="00F01CA3" w:rsidP="00F01CA3">
      <w:pPr>
        <w:pStyle w:val="Odstavecseseznamem"/>
        <w:numPr>
          <w:ilvl w:val="0"/>
          <w:numId w:val="11"/>
        </w:numPr>
        <w:ind w:left="567" w:hanging="425"/>
        <w:rPr>
          <w:bCs/>
          <w:iCs/>
        </w:rPr>
      </w:pPr>
      <w:r>
        <w:rPr>
          <w:bCs/>
          <w:iCs/>
        </w:rPr>
        <w:t>Provozní část</w:t>
      </w:r>
    </w:p>
    <w:p w14:paraId="201C1CE3" w14:textId="77777777" w:rsidR="000D2368" w:rsidRPr="003B0BA2" w:rsidRDefault="00F01CA3" w:rsidP="00F01CA3">
      <w:pPr>
        <w:pStyle w:val="Odstavecseseznamem"/>
        <w:numPr>
          <w:ilvl w:val="0"/>
          <w:numId w:val="11"/>
        </w:numPr>
        <w:ind w:left="567" w:hanging="425"/>
        <w:rPr>
          <w:bCs/>
          <w:iCs/>
        </w:rPr>
      </w:pPr>
      <w:r w:rsidRPr="003B0BA2">
        <w:rPr>
          <w:bCs/>
          <w:iCs/>
        </w:rPr>
        <w:t>Elektro</w:t>
      </w:r>
    </w:p>
    <w:p w14:paraId="718CF279" w14:textId="77777777" w:rsidR="0096100F" w:rsidRDefault="00F01CA3" w:rsidP="00F01CA3">
      <w:pPr>
        <w:pStyle w:val="Odstavecseseznamem"/>
        <w:numPr>
          <w:ilvl w:val="0"/>
          <w:numId w:val="11"/>
        </w:numPr>
        <w:ind w:left="567" w:hanging="425"/>
        <w:rPr>
          <w:bCs/>
          <w:iCs/>
        </w:rPr>
      </w:pPr>
      <w:r>
        <w:rPr>
          <w:bCs/>
          <w:iCs/>
        </w:rPr>
        <w:t>E</w:t>
      </w:r>
      <w:r w:rsidR="003B0BA2" w:rsidRPr="003B0BA2">
        <w:rPr>
          <w:bCs/>
          <w:iCs/>
        </w:rPr>
        <w:t xml:space="preserve">lektro vybavení a </w:t>
      </w:r>
      <w:proofErr w:type="spellStart"/>
      <w:r w:rsidR="003B0BA2" w:rsidRPr="003B0BA2">
        <w:rPr>
          <w:bCs/>
          <w:iCs/>
        </w:rPr>
        <w:t>MaR</w:t>
      </w:r>
      <w:proofErr w:type="spellEnd"/>
    </w:p>
    <w:p w14:paraId="473F0D22" w14:textId="77777777" w:rsidR="000F148E" w:rsidRPr="000F148E" w:rsidRDefault="000F148E" w:rsidP="00B34BBB">
      <w:pPr>
        <w:ind w:left="360"/>
        <w:rPr>
          <w:bCs/>
          <w:iCs/>
        </w:rPr>
      </w:pPr>
    </w:p>
    <w:p w14:paraId="58E7B0E2" w14:textId="77777777" w:rsidR="00587F3D" w:rsidRDefault="00F01CA3" w:rsidP="00B34BBB">
      <w:pPr>
        <w:pStyle w:val="Nadpis2"/>
      </w:pPr>
      <w:bookmarkStart w:id="143" w:name="_Toc125382393"/>
      <w:r>
        <w:t>Grafická podrobnost</w:t>
      </w:r>
      <w:bookmarkEnd w:id="143"/>
    </w:p>
    <w:p w14:paraId="4B79BEA5" w14:textId="77777777" w:rsidR="00FE5AC3" w:rsidRDefault="00F01CA3" w:rsidP="00B34BBB">
      <w:r>
        <w:t>Grafická podrobnost BIM modelu, respektive 2D dokumentace generované z BIM modelu, je stanovena pro jednotlivé fáze v tabulce níže.</w:t>
      </w:r>
      <w:r w:rsidR="00934AF9">
        <w:t xml:space="preserve"> </w:t>
      </w:r>
    </w:p>
    <w:tbl>
      <w:tblPr>
        <w:tblW w:w="9062" w:type="dxa"/>
        <w:tblCellMar>
          <w:left w:w="70" w:type="dxa"/>
          <w:right w:w="70" w:type="dxa"/>
        </w:tblCellMar>
        <w:tblLook w:val="04A0" w:firstRow="1" w:lastRow="0" w:firstColumn="1" w:lastColumn="0" w:noHBand="0" w:noVBand="1"/>
      </w:tblPr>
      <w:tblGrid>
        <w:gridCol w:w="3875"/>
        <w:gridCol w:w="5187"/>
      </w:tblGrid>
      <w:tr w:rsidR="00CF47D3" w14:paraId="79B7B8BE" w14:textId="77777777" w:rsidTr="00457F8F">
        <w:trPr>
          <w:trHeight w:val="254"/>
        </w:trPr>
        <w:tc>
          <w:tcPr>
            <w:tcW w:w="3875" w:type="dxa"/>
            <w:tcBorders>
              <w:top w:val="single" w:sz="8" w:space="0" w:color="auto"/>
              <w:left w:val="single" w:sz="8" w:space="0" w:color="auto"/>
              <w:bottom w:val="single" w:sz="8" w:space="0" w:color="auto"/>
              <w:right w:val="single" w:sz="8" w:space="0" w:color="000000"/>
            </w:tcBorders>
            <w:shd w:val="clear" w:color="auto" w:fill="002060"/>
            <w:noWrap/>
            <w:vAlign w:val="center"/>
            <w:hideMark/>
          </w:tcPr>
          <w:p w14:paraId="1893930A" w14:textId="77777777" w:rsidR="00587F3D" w:rsidRPr="003E11F0" w:rsidRDefault="00F01CA3" w:rsidP="00B34BBB">
            <w:pPr>
              <w:spacing w:after="0" w:line="240" w:lineRule="auto"/>
              <w:rPr>
                <w:rFonts w:eastAsia="Times New Roman" w:cs="Arial"/>
                <w:b/>
                <w:bCs/>
                <w:szCs w:val="24"/>
                <w:lang w:eastAsia="cs-CZ"/>
              </w:rPr>
            </w:pPr>
            <w:r w:rsidRPr="003E11F0">
              <w:rPr>
                <w:rFonts w:eastAsia="Times New Roman" w:cs="Arial"/>
                <w:b/>
                <w:bCs/>
                <w:szCs w:val="24"/>
                <w:lang w:eastAsia="cs-CZ"/>
              </w:rPr>
              <w:lastRenderedPageBreak/>
              <w:t>Fáze</w:t>
            </w:r>
          </w:p>
        </w:tc>
        <w:tc>
          <w:tcPr>
            <w:tcW w:w="5187" w:type="dxa"/>
            <w:tcBorders>
              <w:top w:val="single" w:sz="8" w:space="0" w:color="auto"/>
              <w:left w:val="nil"/>
              <w:bottom w:val="single" w:sz="8" w:space="0" w:color="auto"/>
              <w:right w:val="single" w:sz="8" w:space="0" w:color="auto"/>
            </w:tcBorders>
            <w:shd w:val="clear" w:color="auto" w:fill="002060"/>
            <w:noWrap/>
            <w:vAlign w:val="center"/>
            <w:hideMark/>
          </w:tcPr>
          <w:p w14:paraId="707CAAF7" w14:textId="77777777" w:rsidR="00587F3D" w:rsidRPr="003E11F0" w:rsidRDefault="00F01CA3" w:rsidP="00B34BBB">
            <w:pPr>
              <w:spacing w:after="0" w:line="240" w:lineRule="auto"/>
              <w:rPr>
                <w:rFonts w:eastAsia="Times New Roman" w:cs="Arial"/>
                <w:b/>
                <w:bCs/>
                <w:szCs w:val="24"/>
                <w:lang w:eastAsia="cs-CZ"/>
              </w:rPr>
            </w:pPr>
            <w:r w:rsidRPr="003E11F0">
              <w:rPr>
                <w:rFonts w:eastAsia="Times New Roman" w:cs="Arial"/>
                <w:b/>
                <w:bCs/>
                <w:szCs w:val="24"/>
                <w:lang w:eastAsia="cs-CZ"/>
              </w:rPr>
              <w:t>Grafická podrobnost</w:t>
            </w:r>
          </w:p>
        </w:tc>
      </w:tr>
      <w:tr w:rsidR="00CF47D3" w14:paraId="705EB8F7" w14:textId="77777777" w:rsidTr="009E49AD">
        <w:trPr>
          <w:trHeight w:val="323"/>
        </w:trPr>
        <w:tc>
          <w:tcPr>
            <w:tcW w:w="3875" w:type="dxa"/>
            <w:tcBorders>
              <w:top w:val="nil"/>
              <w:left w:val="single" w:sz="8" w:space="0" w:color="auto"/>
              <w:bottom w:val="single" w:sz="8" w:space="0" w:color="000000"/>
              <w:right w:val="single" w:sz="8" w:space="0" w:color="000000"/>
            </w:tcBorders>
            <w:shd w:val="clear" w:color="auto" w:fill="auto"/>
            <w:noWrap/>
            <w:vAlign w:val="center"/>
          </w:tcPr>
          <w:p w14:paraId="18374A56" w14:textId="77777777" w:rsidR="00D924DA" w:rsidRPr="00C46DEE" w:rsidRDefault="00F01CA3" w:rsidP="00B34BBB">
            <w:pPr>
              <w:spacing w:after="0" w:line="240" w:lineRule="auto"/>
              <w:rPr>
                <w:rFonts w:eastAsia="Times New Roman" w:cs="Arial"/>
                <w:szCs w:val="24"/>
                <w:lang w:eastAsia="cs-CZ"/>
              </w:rPr>
            </w:pPr>
            <w:r w:rsidRPr="00C46DEE">
              <w:rPr>
                <w:rFonts w:eastAsia="Times New Roman" w:cs="Arial"/>
                <w:szCs w:val="24"/>
                <w:lang w:eastAsia="cs-CZ"/>
              </w:rPr>
              <w:t>D</w:t>
            </w:r>
            <w:r w:rsidR="0083729D">
              <w:rPr>
                <w:rFonts w:eastAsia="Times New Roman" w:cs="Arial"/>
                <w:szCs w:val="24"/>
                <w:lang w:eastAsia="cs-CZ"/>
              </w:rPr>
              <w:t>PZ</w:t>
            </w:r>
          </w:p>
        </w:tc>
        <w:tc>
          <w:tcPr>
            <w:tcW w:w="5187" w:type="dxa"/>
            <w:tcBorders>
              <w:top w:val="nil"/>
              <w:left w:val="nil"/>
              <w:bottom w:val="single" w:sz="8" w:space="0" w:color="000000"/>
              <w:right w:val="single" w:sz="8" w:space="0" w:color="000000"/>
            </w:tcBorders>
            <w:shd w:val="clear" w:color="auto" w:fill="auto"/>
            <w:noWrap/>
            <w:vAlign w:val="center"/>
          </w:tcPr>
          <w:p w14:paraId="1C2B7BB8" w14:textId="77777777" w:rsidR="00D924DA" w:rsidRPr="00C46DEE" w:rsidRDefault="00F01CA3" w:rsidP="00E17647">
            <w:pPr>
              <w:pStyle w:val="paragraph"/>
              <w:jc w:val="both"/>
              <w:textAlignment w:val="baseline"/>
              <w:rPr>
                <w:rStyle w:val="normaltextrun"/>
                <w:rFonts w:ascii="Arial" w:hAnsi="Arial" w:cs="Arial"/>
                <w:sz w:val="20"/>
              </w:rPr>
            </w:pPr>
            <w:r w:rsidRPr="00C46DEE">
              <w:rPr>
                <w:rStyle w:val="normaltextrun"/>
                <w:rFonts w:ascii="Arial" w:hAnsi="Arial" w:cs="Arial"/>
                <w:sz w:val="20"/>
              </w:rPr>
              <w:t xml:space="preserve">BIM model svou geometrickou podrobností odpovídá minimálně požadavkům na dokumentaci pro </w:t>
            </w:r>
            <w:r w:rsidR="00C46DEE" w:rsidRPr="0083729D">
              <w:rPr>
                <w:rStyle w:val="normaltextrun"/>
                <w:rFonts w:ascii="Arial" w:hAnsi="Arial" w:cs="Arial"/>
                <w:sz w:val="20"/>
              </w:rPr>
              <w:t>povolení</w:t>
            </w:r>
            <w:r w:rsidRPr="00C46DEE">
              <w:rPr>
                <w:rStyle w:val="normaltextrun"/>
                <w:rFonts w:ascii="Arial" w:hAnsi="Arial" w:cs="Arial"/>
                <w:sz w:val="20"/>
              </w:rPr>
              <w:t xml:space="preserve"> </w:t>
            </w:r>
            <w:r w:rsidR="0083729D">
              <w:rPr>
                <w:rStyle w:val="normaltextrun"/>
                <w:rFonts w:ascii="Arial" w:hAnsi="Arial" w:cs="Arial"/>
                <w:sz w:val="20"/>
              </w:rPr>
              <w:t>záměru</w:t>
            </w:r>
            <w:r w:rsidRPr="00C46DEE">
              <w:rPr>
                <w:rStyle w:val="normaltextrun"/>
                <w:rFonts w:ascii="Arial" w:hAnsi="Arial" w:cs="Arial"/>
                <w:sz w:val="20"/>
              </w:rPr>
              <w:t xml:space="preserve"> dle </w:t>
            </w:r>
            <w:r w:rsidR="0083729D" w:rsidRPr="0083729D">
              <w:rPr>
                <w:rStyle w:val="normaltextrun"/>
                <w:rFonts w:ascii="Arial" w:hAnsi="Arial" w:cs="Arial"/>
                <w:sz w:val="20"/>
              </w:rPr>
              <w:t>zákona č. 283/2021 Sb., stavební zákon, ve znění pozdějších předpisů</w:t>
            </w:r>
            <w:r w:rsidRPr="00C46DEE">
              <w:rPr>
                <w:rStyle w:val="normaltextrun"/>
                <w:rFonts w:ascii="Arial" w:hAnsi="Arial" w:cs="Arial"/>
                <w:sz w:val="20"/>
              </w:rPr>
              <w:t>. Prvky jsou modelovány v přesných rozměrech a jednotlivé profese jsou plně zkoordinovány. BIM model obsahuje konkrétní návrh konstrukcí a vnitřního prostředí, prvky obsahují základní technické a geometrické informace.</w:t>
            </w:r>
          </w:p>
          <w:p w14:paraId="4B35F758" w14:textId="77777777" w:rsidR="00D924DA" w:rsidRPr="00C46DEE" w:rsidRDefault="00F01CA3" w:rsidP="00E17647">
            <w:pPr>
              <w:pStyle w:val="paragraph"/>
              <w:jc w:val="both"/>
              <w:textAlignment w:val="baseline"/>
              <w:rPr>
                <w:rStyle w:val="normaltextrun"/>
                <w:rFonts w:ascii="Arial" w:hAnsi="Arial" w:cs="Arial"/>
                <w:sz w:val="20"/>
              </w:rPr>
            </w:pPr>
            <w:r w:rsidRPr="00C46DEE">
              <w:rPr>
                <w:rFonts w:ascii="Arial" w:hAnsi="Arial" w:cs="Arial"/>
                <w:sz w:val="20"/>
              </w:rPr>
              <w:t xml:space="preserve">BIM model je vytvořen v podrobnosti umožňující generování výkresů pro vypracování 2D dokumentace odpovídající výše </w:t>
            </w:r>
            <w:r w:rsidR="0083729D">
              <w:rPr>
                <w:rFonts w:ascii="Arial" w:hAnsi="Arial" w:cs="Arial"/>
                <w:sz w:val="20"/>
              </w:rPr>
              <w:t>uvedenému zákonu</w:t>
            </w:r>
            <w:r w:rsidRPr="00C46DEE">
              <w:rPr>
                <w:rFonts w:ascii="Arial" w:hAnsi="Arial" w:cs="Arial"/>
                <w:sz w:val="20"/>
              </w:rPr>
              <w:t>.</w:t>
            </w:r>
          </w:p>
        </w:tc>
      </w:tr>
      <w:tr w:rsidR="00CF47D3" w14:paraId="51003843" w14:textId="77777777" w:rsidTr="001D73C9">
        <w:trPr>
          <w:trHeight w:val="323"/>
        </w:trPr>
        <w:tc>
          <w:tcPr>
            <w:tcW w:w="3875" w:type="dxa"/>
            <w:tcBorders>
              <w:top w:val="nil"/>
              <w:left w:val="single" w:sz="8" w:space="0" w:color="auto"/>
              <w:bottom w:val="single" w:sz="4" w:space="0" w:color="auto"/>
              <w:right w:val="single" w:sz="8" w:space="0" w:color="000000"/>
            </w:tcBorders>
            <w:shd w:val="clear" w:color="auto" w:fill="auto"/>
            <w:noWrap/>
            <w:vAlign w:val="center"/>
            <w:hideMark/>
          </w:tcPr>
          <w:p w14:paraId="7CEADF4D" w14:textId="77777777" w:rsidR="00C46DEE" w:rsidRPr="00C46DEE" w:rsidRDefault="00F01CA3" w:rsidP="00C46DEE">
            <w:pPr>
              <w:spacing w:after="0" w:line="240" w:lineRule="auto"/>
              <w:rPr>
                <w:rFonts w:eastAsia="Times New Roman" w:cs="Arial"/>
                <w:szCs w:val="24"/>
                <w:lang w:eastAsia="cs-CZ"/>
              </w:rPr>
            </w:pPr>
            <w:r w:rsidRPr="00C46DEE">
              <w:rPr>
                <w:rFonts w:eastAsia="Times New Roman" w:cs="Arial"/>
                <w:szCs w:val="24"/>
                <w:lang w:eastAsia="cs-CZ"/>
              </w:rPr>
              <w:t>DPS</w:t>
            </w:r>
          </w:p>
        </w:tc>
        <w:tc>
          <w:tcPr>
            <w:tcW w:w="5187" w:type="dxa"/>
            <w:tcBorders>
              <w:top w:val="nil"/>
              <w:left w:val="nil"/>
              <w:bottom w:val="single" w:sz="4" w:space="0" w:color="auto"/>
              <w:right w:val="single" w:sz="8" w:space="0" w:color="000000"/>
            </w:tcBorders>
            <w:shd w:val="clear" w:color="auto" w:fill="auto"/>
            <w:noWrap/>
            <w:vAlign w:val="center"/>
            <w:hideMark/>
          </w:tcPr>
          <w:p w14:paraId="59858BAD" w14:textId="77777777" w:rsidR="00C46DEE" w:rsidRPr="00C46DEE" w:rsidRDefault="00F01CA3" w:rsidP="00C46DEE">
            <w:pPr>
              <w:pStyle w:val="paragraph"/>
              <w:jc w:val="both"/>
              <w:textAlignment w:val="baseline"/>
              <w:rPr>
                <w:rStyle w:val="normaltextrun"/>
                <w:rFonts w:ascii="Arial" w:hAnsi="Arial" w:cs="Arial"/>
                <w:sz w:val="20"/>
              </w:rPr>
            </w:pPr>
            <w:r w:rsidRPr="00C46DEE">
              <w:rPr>
                <w:rStyle w:val="normaltextrun"/>
                <w:rFonts w:ascii="Arial" w:hAnsi="Arial" w:cs="Arial"/>
                <w:sz w:val="20"/>
              </w:rPr>
              <w:t xml:space="preserve">BIM model svou geometrickou podrobností odpovídá minimálně požadavkům na dokumentaci pro provádění staveb dle </w:t>
            </w:r>
            <w:r w:rsidR="0083729D" w:rsidRPr="0083729D">
              <w:rPr>
                <w:rStyle w:val="normaltextrun"/>
                <w:rFonts w:ascii="Arial" w:hAnsi="Arial" w:cs="Arial"/>
                <w:sz w:val="20"/>
              </w:rPr>
              <w:t>zákona č. 283/2021 Sb., stavební zákon, ve znění pozdějších předpisů</w:t>
            </w:r>
            <w:r w:rsidRPr="00C46DEE">
              <w:rPr>
                <w:rStyle w:val="normaltextrun"/>
                <w:rFonts w:ascii="Arial" w:hAnsi="Arial" w:cs="Arial"/>
                <w:sz w:val="20"/>
              </w:rPr>
              <w:t>. Prvky jsou modelovány v přesných rozměrech a jednotlivé profese jsou plně zkoordinovány. BIM model obsahuje konkrétní návrh konstrukcí a vnitřního prostředí, prvky obsahují základní technické a geometrické informace.</w:t>
            </w:r>
          </w:p>
          <w:p w14:paraId="734C4BAE" w14:textId="77777777" w:rsidR="00C46DEE" w:rsidRPr="00C46DEE" w:rsidRDefault="00F01CA3" w:rsidP="00C46DEE">
            <w:pPr>
              <w:pStyle w:val="paragraph"/>
              <w:jc w:val="both"/>
              <w:textAlignment w:val="baseline"/>
              <w:rPr>
                <w:rStyle w:val="normaltextrun"/>
                <w:rFonts w:ascii="Arial" w:hAnsi="Arial" w:cs="Arial"/>
                <w:sz w:val="20"/>
              </w:rPr>
            </w:pPr>
            <w:r w:rsidRPr="00C46DEE">
              <w:rPr>
                <w:rFonts w:ascii="Arial" w:hAnsi="Arial" w:cs="Arial"/>
                <w:sz w:val="20"/>
              </w:rPr>
              <w:t xml:space="preserve">BIM model je vytvořen v podrobnosti umožňující generování výkresů pro vypracování 2D dokumentace odpovídající výše </w:t>
            </w:r>
            <w:r w:rsidR="0083729D">
              <w:rPr>
                <w:rFonts w:ascii="Arial" w:hAnsi="Arial" w:cs="Arial"/>
                <w:sz w:val="20"/>
              </w:rPr>
              <w:t>uvedenému zákonu</w:t>
            </w:r>
            <w:r w:rsidRPr="00C46DEE">
              <w:rPr>
                <w:rFonts w:ascii="Arial" w:hAnsi="Arial" w:cs="Arial"/>
                <w:sz w:val="20"/>
              </w:rPr>
              <w:t>.</w:t>
            </w:r>
          </w:p>
        </w:tc>
      </w:tr>
      <w:tr w:rsidR="00CF47D3" w14:paraId="525341DD" w14:textId="77777777" w:rsidTr="001D73C9">
        <w:trPr>
          <w:trHeight w:val="323"/>
        </w:trPr>
        <w:tc>
          <w:tcPr>
            <w:tcW w:w="3875"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107B4B78" w14:textId="77777777" w:rsidR="00D924DA" w:rsidRPr="00C46DEE" w:rsidRDefault="00F01CA3" w:rsidP="00B34BBB">
            <w:pPr>
              <w:spacing w:after="0" w:line="240" w:lineRule="auto"/>
              <w:rPr>
                <w:rFonts w:eastAsia="Times New Roman" w:cs="Arial"/>
                <w:szCs w:val="24"/>
                <w:lang w:eastAsia="cs-CZ"/>
              </w:rPr>
            </w:pPr>
            <w:r w:rsidRPr="00C46DEE">
              <w:rPr>
                <w:rFonts w:eastAsia="Times New Roman" w:cs="Arial"/>
                <w:szCs w:val="24"/>
                <w:lang w:eastAsia="cs-CZ"/>
              </w:rPr>
              <w:t>DZS</w:t>
            </w:r>
          </w:p>
        </w:tc>
        <w:tc>
          <w:tcPr>
            <w:tcW w:w="5187" w:type="dxa"/>
            <w:tcBorders>
              <w:top w:val="single" w:sz="4" w:space="0" w:color="auto"/>
              <w:left w:val="nil"/>
              <w:bottom w:val="single" w:sz="4" w:space="0" w:color="auto"/>
              <w:right w:val="single" w:sz="4" w:space="0" w:color="auto"/>
            </w:tcBorders>
            <w:shd w:val="clear" w:color="auto" w:fill="auto"/>
            <w:noWrap/>
            <w:vAlign w:val="center"/>
          </w:tcPr>
          <w:p w14:paraId="650AE800" w14:textId="77777777" w:rsidR="00C46DEE" w:rsidRPr="00C46DEE" w:rsidRDefault="00F01CA3" w:rsidP="00C46DEE">
            <w:pPr>
              <w:pStyle w:val="paragraph"/>
              <w:jc w:val="both"/>
              <w:textAlignment w:val="baseline"/>
              <w:rPr>
                <w:rStyle w:val="normaltextrun"/>
                <w:rFonts w:ascii="Arial" w:hAnsi="Arial" w:cs="Arial"/>
                <w:sz w:val="20"/>
              </w:rPr>
            </w:pPr>
            <w:r w:rsidRPr="00C46DEE">
              <w:rPr>
                <w:rStyle w:val="normaltextrun"/>
                <w:rFonts w:ascii="Arial" w:hAnsi="Arial" w:cs="Arial"/>
                <w:sz w:val="20"/>
              </w:rPr>
              <w:t xml:space="preserve">BIM model svou geometrickou podrobností odpovídá minimálně požadavkům na dokumentaci pro provádění staveb dle </w:t>
            </w:r>
            <w:r w:rsidR="0083729D" w:rsidRPr="0083729D">
              <w:rPr>
                <w:rStyle w:val="normaltextrun"/>
                <w:rFonts w:ascii="Arial" w:hAnsi="Arial" w:cs="Arial"/>
                <w:sz w:val="20"/>
              </w:rPr>
              <w:t>zákona č. 283/2021 Sb., stavební zákon, ve znění pozdějších předpisů</w:t>
            </w:r>
            <w:r w:rsidR="0083729D">
              <w:rPr>
                <w:rStyle w:val="normaltextrun"/>
                <w:rFonts w:ascii="Arial" w:hAnsi="Arial" w:cs="Arial"/>
                <w:sz w:val="20"/>
              </w:rPr>
              <w:t>,</w:t>
            </w:r>
            <w:r w:rsidRPr="00C46DEE">
              <w:rPr>
                <w:rStyle w:val="normaltextrun"/>
                <w:rFonts w:ascii="Arial" w:hAnsi="Arial" w:cs="Arial"/>
                <w:sz w:val="20"/>
              </w:rPr>
              <w:t xml:space="preserve"> doplněné o požadavky zadavatele definované </w:t>
            </w:r>
            <w:proofErr w:type="spellStart"/>
            <w:r w:rsidRPr="00C46DEE">
              <w:rPr>
                <w:rStyle w:val="normaltextrun"/>
                <w:rFonts w:ascii="Arial" w:hAnsi="Arial" w:cs="Arial"/>
                <w:sz w:val="20"/>
              </w:rPr>
              <w:t>SoD</w:t>
            </w:r>
            <w:proofErr w:type="spellEnd"/>
            <w:r w:rsidR="0083729D">
              <w:rPr>
                <w:rStyle w:val="normaltextrun"/>
                <w:rFonts w:ascii="Arial" w:hAnsi="Arial" w:cs="Arial"/>
                <w:sz w:val="20"/>
              </w:rPr>
              <w:t>.</w:t>
            </w:r>
            <w:r w:rsidRPr="00C46DEE">
              <w:rPr>
                <w:rStyle w:val="normaltextrun"/>
                <w:rFonts w:ascii="Arial" w:hAnsi="Arial" w:cs="Arial"/>
                <w:sz w:val="20"/>
              </w:rPr>
              <w:t xml:space="preserve"> Prvky jsou modelovány v přesných rozměrech a jednotlivé profese jsou plně zkoordinovány. BIM model obsahuje konkrétní návrh konstrukcí a vnitřního prostředí, prvky obsahují základní technické a geometrické informace.</w:t>
            </w:r>
          </w:p>
          <w:p w14:paraId="6E7324AF" w14:textId="77777777" w:rsidR="00D924DA" w:rsidRPr="00C46DEE" w:rsidRDefault="00F01CA3" w:rsidP="00C46DEE">
            <w:pPr>
              <w:pStyle w:val="paragraph"/>
              <w:jc w:val="both"/>
              <w:textAlignment w:val="baseline"/>
              <w:rPr>
                <w:rStyle w:val="normaltextrun"/>
                <w:rFonts w:ascii="Arial" w:hAnsi="Arial" w:cs="Arial"/>
                <w:sz w:val="20"/>
              </w:rPr>
            </w:pPr>
            <w:r w:rsidRPr="00C46DEE">
              <w:rPr>
                <w:rFonts w:ascii="Arial" w:hAnsi="Arial" w:cs="Arial"/>
                <w:sz w:val="20"/>
              </w:rPr>
              <w:t xml:space="preserve">BIM model je vytvořen v podrobnosti umožňující generování výkresů pro vypracování 2D dokumentace odpovídající výše </w:t>
            </w:r>
            <w:r w:rsidR="0083729D">
              <w:rPr>
                <w:rFonts w:ascii="Arial" w:hAnsi="Arial" w:cs="Arial"/>
                <w:sz w:val="20"/>
              </w:rPr>
              <w:t>uvedenému zákonu</w:t>
            </w:r>
            <w:r w:rsidRPr="00C46DEE">
              <w:rPr>
                <w:rFonts w:ascii="Arial" w:hAnsi="Arial" w:cs="Arial"/>
                <w:sz w:val="20"/>
              </w:rPr>
              <w:t>.</w:t>
            </w:r>
          </w:p>
        </w:tc>
      </w:tr>
    </w:tbl>
    <w:p w14:paraId="5F129187" w14:textId="77777777" w:rsidR="00D737F2" w:rsidRPr="00923EA2" w:rsidRDefault="00D737F2" w:rsidP="00B34BBB">
      <w:pPr>
        <w:spacing w:after="200" w:line="276" w:lineRule="auto"/>
      </w:pPr>
    </w:p>
    <w:tbl>
      <w:tblPr>
        <w:tblStyle w:val="Mkatabulky"/>
        <w:tblW w:w="9072" w:type="dxa"/>
        <w:tblInd w:w="-15" w:type="dxa"/>
        <w:tblLook w:val="04A0" w:firstRow="1" w:lastRow="0" w:firstColumn="1" w:lastColumn="0" w:noHBand="0" w:noVBand="1"/>
      </w:tblPr>
      <w:tblGrid>
        <w:gridCol w:w="9072"/>
      </w:tblGrid>
      <w:tr w:rsidR="00CF47D3" w14:paraId="6930683F" w14:textId="77777777" w:rsidTr="00852409">
        <w:tc>
          <w:tcPr>
            <w:tcW w:w="9072" w:type="dxa"/>
            <w:tcBorders>
              <w:top w:val="single" w:sz="12" w:space="0" w:color="002060"/>
              <w:left w:val="single" w:sz="12" w:space="0" w:color="002060"/>
              <w:bottom w:val="single" w:sz="12" w:space="0" w:color="002060"/>
              <w:right w:val="single" w:sz="12" w:space="0" w:color="002060"/>
            </w:tcBorders>
          </w:tcPr>
          <w:p w14:paraId="6665C481" w14:textId="77777777" w:rsidR="00D737F2" w:rsidRPr="002C364A" w:rsidRDefault="00F01CA3" w:rsidP="00E17647">
            <w:pPr>
              <w:tabs>
                <w:tab w:val="left" w:pos="851"/>
              </w:tabs>
              <w:spacing w:before="120" w:after="180"/>
              <w:ind w:left="-52" w:firstLine="22"/>
              <w:rPr>
                <w:b/>
                <w:color w:val="002060"/>
              </w:rPr>
            </w:pPr>
            <w:r>
              <w:rPr>
                <w:b/>
                <w:color w:val="002060"/>
              </w:rPr>
              <w:t xml:space="preserve">Dodavatel v BEP stanoví, jakým </w:t>
            </w:r>
            <w:r w:rsidR="003E52DF">
              <w:rPr>
                <w:b/>
                <w:color w:val="002060"/>
              </w:rPr>
              <w:t xml:space="preserve">konkrétním </w:t>
            </w:r>
            <w:r>
              <w:rPr>
                <w:b/>
                <w:color w:val="002060"/>
              </w:rPr>
              <w:t xml:space="preserve">způsobem budou naplněny výše uvedené </w:t>
            </w:r>
            <w:r w:rsidR="003E52DF">
              <w:rPr>
                <w:b/>
                <w:color w:val="002060"/>
              </w:rPr>
              <w:t xml:space="preserve">jednotlivé </w:t>
            </w:r>
            <w:r>
              <w:rPr>
                <w:b/>
                <w:color w:val="002060"/>
              </w:rPr>
              <w:t>požadavky</w:t>
            </w:r>
            <w:r w:rsidRPr="002C364A">
              <w:rPr>
                <w:b/>
                <w:color w:val="002060"/>
              </w:rPr>
              <w:t>.</w:t>
            </w:r>
          </w:p>
        </w:tc>
      </w:tr>
    </w:tbl>
    <w:p w14:paraId="011C1B7F" w14:textId="77777777" w:rsidR="00564084" w:rsidRPr="00BF1C1F" w:rsidRDefault="00564084" w:rsidP="00B34BBB">
      <w:pPr>
        <w:spacing w:after="200" w:line="276" w:lineRule="auto"/>
      </w:pPr>
    </w:p>
    <w:p w14:paraId="2E578C1D" w14:textId="77777777" w:rsidR="00E73A32" w:rsidRDefault="00F01CA3" w:rsidP="00B34BBB">
      <w:pPr>
        <w:pStyle w:val="Nadpis2"/>
      </w:pPr>
      <w:bookmarkStart w:id="144" w:name="_Toc125382394"/>
      <w:r>
        <w:t>Negrafická podrobnost</w:t>
      </w:r>
      <w:bookmarkEnd w:id="144"/>
    </w:p>
    <w:p w14:paraId="6FA6F81E" w14:textId="77777777" w:rsidR="005908F8" w:rsidRDefault="00F01CA3" w:rsidP="00B34BBB">
      <w:r w:rsidRPr="00923EA2">
        <w:t>Negrafická</w:t>
      </w:r>
      <w:r>
        <w:t>, tedy</w:t>
      </w:r>
      <w:r w:rsidRPr="00923EA2">
        <w:t xml:space="preserve"> </w:t>
      </w:r>
      <w:r>
        <w:t>i</w:t>
      </w:r>
      <w:r w:rsidR="00054912" w:rsidRPr="00923EA2">
        <w:t xml:space="preserve">nformační podrobnost </w:t>
      </w:r>
      <w:r>
        <w:t>bude vycházet</w:t>
      </w:r>
      <w:r w:rsidR="00054912" w:rsidRPr="00923EA2">
        <w:t xml:space="preserve"> z</w:t>
      </w:r>
      <w:r w:rsidR="00FA5F3C">
        <w:t> Datového standardu stavebnictví vydaného Agenturou ČAS (DSS ČAS)</w:t>
      </w:r>
      <w:r w:rsidR="00054912" w:rsidRPr="00923EA2">
        <w:t xml:space="preserve"> a </w:t>
      </w:r>
      <w:r w:rsidR="00325198">
        <w:t xml:space="preserve">potřeb </w:t>
      </w:r>
      <w:r w:rsidR="00537E0B">
        <w:t>Zadavatel</w:t>
      </w:r>
      <w:r w:rsidR="00325198">
        <w:t>e.</w:t>
      </w:r>
      <w:r>
        <w:t xml:space="preserve"> Aktuální datový standard agentury ČAS je dostupný na stránkách </w:t>
      </w:r>
      <w:hyperlink r:id="rId14" w:history="1">
        <w:r w:rsidRPr="005908F8">
          <w:rPr>
            <w:rStyle w:val="Hypertextovodkaz"/>
          </w:rPr>
          <w:t>dss.koncepcebim.cz</w:t>
        </w:r>
      </w:hyperlink>
      <w:r>
        <w:t xml:space="preserve">. Potřeby Zadavatele z hlediska informační podrobnosti jsou stanoveny v příloze 1. </w:t>
      </w:r>
    </w:p>
    <w:p w14:paraId="73899C75" w14:textId="77777777" w:rsidR="00564084" w:rsidRPr="00635385" w:rsidRDefault="00F01CA3" w:rsidP="00B34BBB">
      <w:pPr>
        <w:rPr>
          <w:bCs/>
        </w:rPr>
      </w:pPr>
      <w:r w:rsidRPr="00635385">
        <w:lastRenderedPageBreak/>
        <w:t>Minimální negrafická podrobnost BIM modelu je</w:t>
      </w:r>
      <w:r w:rsidR="005908F8" w:rsidRPr="00635385">
        <w:t xml:space="preserve"> tedy daná aktuálním </w:t>
      </w:r>
      <w:r w:rsidR="005908F8" w:rsidRPr="00635385">
        <w:rPr>
          <w:b/>
          <w:bCs/>
        </w:rPr>
        <w:t xml:space="preserve">DSS ČAS a </w:t>
      </w:r>
      <w:r w:rsidRPr="00635385">
        <w:rPr>
          <w:b/>
          <w:bCs/>
        </w:rPr>
        <w:t>přílo</w:t>
      </w:r>
      <w:r w:rsidR="005908F8" w:rsidRPr="00635385">
        <w:rPr>
          <w:b/>
          <w:bCs/>
        </w:rPr>
        <w:t>hou</w:t>
      </w:r>
      <w:r w:rsidRPr="00635385">
        <w:rPr>
          <w:b/>
        </w:rPr>
        <w:t xml:space="preserve"> č. 1. </w:t>
      </w:r>
      <w:r w:rsidR="005908F8" w:rsidRPr="00635385">
        <w:rPr>
          <w:bCs/>
        </w:rPr>
        <w:t>Součástí zadávací dokumentace je pouze příklad datového standardu ze strany zadavatele, který bude v průběhu projektu / výběrového řízení upřesněn.</w:t>
      </w:r>
      <w:bookmarkStart w:id="145" w:name="_Toc87882494"/>
      <w:bookmarkStart w:id="146" w:name="_Toc87970540"/>
      <w:bookmarkStart w:id="147" w:name="_Toc87882495"/>
      <w:bookmarkStart w:id="148" w:name="_Toc87970541"/>
      <w:bookmarkStart w:id="149" w:name="_Toc87882496"/>
      <w:bookmarkStart w:id="150" w:name="_Toc87970542"/>
      <w:bookmarkStart w:id="151" w:name="_Toc87882497"/>
      <w:bookmarkStart w:id="152" w:name="_Toc87970543"/>
      <w:bookmarkStart w:id="153" w:name="_Toc87882498"/>
      <w:bookmarkStart w:id="154" w:name="_Toc87970544"/>
      <w:bookmarkStart w:id="155" w:name="_Toc87882499"/>
      <w:bookmarkStart w:id="156" w:name="_Toc87970545"/>
      <w:bookmarkStart w:id="157" w:name="_Toc87882503"/>
      <w:bookmarkStart w:id="158" w:name="_Toc87970549"/>
      <w:bookmarkStart w:id="159" w:name="_Toc87882504"/>
      <w:bookmarkStart w:id="160" w:name="_Toc8797055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14418FD" w14:textId="77777777" w:rsidR="00DF2E98" w:rsidRPr="00086B39" w:rsidRDefault="00F01CA3" w:rsidP="00B34BBB">
      <w:pPr>
        <w:pStyle w:val="Nadpis3"/>
      </w:pPr>
      <w:bookmarkStart w:id="161" w:name="_Toc125382395"/>
      <w:r w:rsidRPr="00086B39">
        <w:t>Číselníky</w:t>
      </w:r>
      <w:bookmarkEnd w:id="161"/>
    </w:p>
    <w:p w14:paraId="2C7F455A" w14:textId="77777777" w:rsidR="00DF2E98" w:rsidRDefault="00F01CA3" w:rsidP="00B34BBB">
      <w:r w:rsidRPr="00086B39">
        <w:t xml:space="preserve">Některé parametry v příloze 1 mohou nabývat pouze předem stanovených hodnot. Seznamy těchto hodnot se nazývají Číselníky a jsou součástí přílohy 1. U parametrů, kde je požadavek na použití číselníku, je název konkrétního číselníku uveden u daného parametru ve sloupci </w:t>
      </w:r>
      <w:r w:rsidR="009C6278">
        <w:t>„</w:t>
      </w:r>
      <w:r w:rsidRPr="00086B39">
        <w:t>Číselník“.</w:t>
      </w:r>
    </w:p>
    <w:p w14:paraId="29946451" w14:textId="77777777" w:rsidR="00086B39" w:rsidRPr="004967B5" w:rsidRDefault="00F01CA3" w:rsidP="00B34BBB">
      <w:r>
        <w:t xml:space="preserve">Číselníky budou doplněny do datového standardu v průběhu projektu. </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73E66F4A" w14:textId="77777777" w:rsidTr="009663BF">
        <w:tc>
          <w:tcPr>
            <w:tcW w:w="9042" w:type="dxa"/>
          </w:tcPr>
          <w:p w14:paraId="3CD93581" w14:textId="77777777" w:rsidR="00E9421D" w:rsidRPr="002C364A" w:rsidRDefault="00F01CA3" w:rsidP="00E17647">
            <w:pPr>
              <w:tabs>
                <w:tab w:val="left" w:pos="851"/>
              </w:tabs>
              <w:spacing w:before="120" w:after="180"/>
              <w:rPr>
                <w:b/>
                <w:color w:val="002060"/>
              </w:rPr>
            </w:pPr>
            <w:r w:rsidRPr="004967B5">
              <w:rPr>
                <w:b/>
                <w:color w:val="002060"/>
              </w:rPr>
              <w:t xml:space="preserve">Dodavatel v BEP zkontroluje, aktualizuje a doplní číselníky a nechá schválit </w:t>
            </w:r>
            <w:r w:rsidR="00537E0B" w:rsidRPr="004967B5">
              <w:rPr>
                <w:b/>
                <w:color w:val="002060"/>
              </w:rPr>
              <w:t>zadavatel</w:t>
            </w:r>
            <w:r w:rsidRPr="004967B5">
              <w:rPr>
                <w:b/>
                <w:color w:val="002060"/>
              </w:rPr>
              <w:t>em.</w:t>
            </w:r>
          </w:p>
        </w:tc>
      </w:tr>
    </w:tbl>
    <w:p w14:paraId="6A484EBC" w14:textId="77777777" w:rsidR="0096100F" w:rsidRDefault="0096100F" w:rsidP="00B34BBB"/>
    <w:p w14:paraId="73016F04" w14:textId="77777777" w:rsidR="00E73A32" w:rsidRPr="0040493B" w:rsidRDefault="00F01CA3" w:rsidP="00B34BBB">
      <w:pPr>
        <w:pStyle w:val="Nadpis2"/>
      </w:pPr>
      <w:bookmarkStart w:id="162" w:name="_Toc125382396"/>
      <w:r w:rsidRPr="0040493B">
        <w:t xml:space="preserve">Fáze </w:t>
      </w:r>
      <w:r w:rsidR="004D0000">
        <w:t>BIM model</w:t>
      </w:r>
      <w:r w:rsidRPr="0040493B">
        <w:t>u</w:t>
      </w:r>
      <w:bookmarkEnd w:id="162"/>
    </w:p>
    <w:p w14:paraId="190CDBCD" w14:textId="77777777" w:rsidR="003E11F0" w:rsidRPr="0040493B" w:rsidRDefault="00F01CA3" w:rsidP="00B34BBB">
      <w:r w:rsidRPr="0040493B">
        <w:t>Nově navrhované konstrukce a prvky budou modelovány ve fázi ,,nová konstrukce“.</w:t>
      </w:r>
    </w:p>
    <w:p w14:paraId="1D58F7F4" w14:textId="77777777" w:rsidR="00A5391A" w:rsidRPr="0040493B" w:rsidRDefault="00F01CA3" w:rsidP="00B34BBB">
      <w:r w:rsidRPr="0040493B">
        <w:t>Stávající konstrukce a prvky budou modelovány ve fáz</w:t>
      </w:r>
      <w:r w:rsidR="00640818">
        <w:t>i</w:t>
      </w:r>
      <w:r w:rsidRPr="0040493B">
        <w:t xml:space="preserve"> ,,stávající konstrukce“.</w:t>
      </w:r>
    </w:p>
    <w:p w14:paraId="792D131E" w14:textId="77777777" w:rsidR="00A5391A" w:rsidRDefault="00F01CA3" w:rsidP="00B34BBB">
      <w:r w:rsidRPr="0040493B">
        <w:t>Konstrukce a prvky, které budou v rámci projektu demolovány, budou označeny jako ,,demolované“.</w:t>
      </w:r>
      <w:r>
        <w:t xml:space="preserve"> </w:t>
      </w:r>
      <w:r w:rsidR="00CC4669">
        <w:t>K tomu bude využito buď systémové funkce použitého modelovacího SW nástroje, nebo bude vyplněn zvláštní parametr.</w:t>
      </w:r>
    </w:p>
    <w:p w14:paraId="5143710A" w14:textId="77777777" w:rsidR="00CC4669" w:rsidRPr="00D86EAE" w:rsidRDefault="00F01CA3" w:rsidP="00B34BBB">
      <w:pPr>
        <w:rPr>
          <w:bCs/>
        </w:rPr>
      </w:pPr>
      <w:r w:rsidRPr="00D86EAE">
        <w:rPr>
          <w:bCs/>
        </w:rPr>
        <w:t>Fáze prvku je nutné zachovat i s exportem do IFC.</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79B22D31" w14:textId="77777777" w:rsidTr="003115E4">
        <w:tc>
          <w:tcPr>
            <w:tcW w:w="9062" w:type="dxa"/>
          </w:tcPr>
          <w:p w14:paraId="23547250" w14:textId="77777777" w:rsidR="00CC4669" w:rsidRPr="002C364A" w:rsidRDefault="00F01CA3" w:rsidP="00E17647">
            <w:pPr>
              <w:tabs>
                <w:tab w:val="left" w:pos="851"/>
              </w:tabs>
              <w:spacing w:before="120" w:after="180"/>
              <w:rPr>
                <w:b/>
                <w:color w:val="002060"/>
              </w:rPr>
            </w:pPr>
            <w:r>
              <w:rPr>
                <w:b/>
                <w:color w:val="002060"/>
              </w:rPr>
              <w:t>Způsob označování prvků dle fází navrhne dodavatel v BEP.</w:t>
            </w:r>
          </w:p>
        </w:tc>
      </w:tr>
    </w:tbl>
    <w:p w14:paraId="437CB19A" w14:textId="77777777" w:rsidR="002A2047" w:rsidRDefault="00F01CA3" w:rsidP="00B34BBB">
      <w:pPr>
        <w:pStyle w:val="Nadpis1"/>
      </w:pPr>
      <w:bookmarkStart w:id="163" w:name="_Toc87970556"/>
      <w:bookmarkStart w:id="164" w:name="_Toc125382397"/>
      <w:bookmarkEnd w:id="163"/>
      <w:r>
        <w:t xml:space="preserve">Členění a </w:t>
      </w:r>
      <w:r w:rsidR="0037729C">
        <w:t xml:space="preserve">systém </w:t>
      </w:r>
      <w:r w:rsidR="001671FE">
        <w:t>značení</w:t>
      </w:r>
      <w:bookmarkEnd w:id="164"/>
    </w:p>
    <w:p w14:paraId="21B64414" w14:textId="77777777" w:rsidR="002A2047" w:rsidRDefault="00F01CA3" w:rsidP="00B34BBB">
      <w:pPr>
        <w:pStyle w:val="Nadpis2"/>
      </w:pPr>
      <w:bookmarkStart w:id="165" w:name="_Toc125382398"/>
      <w:r>
        <w:t>Členění</w:t>
      </w:r>
      <w:r w:rsidR="00ED458F">
        <w:t xml:space="preserve"> BIM modelů</w:t>
      </w:r>
      <w:bookmarkEnd w:id="165"/>
    </w:p>
    <w:p w14:paraId="685E72A7" w14:textId="77777777" w:rsidR="00900272" w:rsidRDefault="00F01CA3" w:rsidP="00B34BBB">
      <w:pPr>
        <w:spacing w:after="200" w:line="276" w:lineRule="auto"/>
        <w:rPr>
          <w:iCs/>
        </w:rPr>
      </w:pPr>
      <w:r>
        <w:t>BIM model</w:t>
      </w:r>
      <w:r w:rsidR="00CE3300">
        <w:t xml:space="preserve"> bude členěn</w:t>
      </w:r>
      <w:r w:rsidR="0023502D">
        <w:t xml:space="preserve"> do samostatných dílčích částí</w:t>
      </w:r>
      <w:r w:rsidR="00640818">
        <w:t xml:space="preserve"> (</w:t>
      </w:r>
      <w:r>
        <w:t>BIM model</w:t>
      </w:r>
      <w:r w:rsidR="00640818">
        <w:t>ů)</w:t>
      </w:r>
      <w:r w:rsidR="00CE3300">
        <w:t xml:space="preserve"> podle jednotlivých </w:t>
      </w:r>
      <w:r w:rsidR="002E53CD">
        <w:t>inženýrských objektů a provozních souborů</w:t>
      </w:r>
      <w:r w:rsidR="00CE3300">
        <w:t xml:space="preserve">. V některých případech je možné </w:t>
      </w:r>
      <w:r>
        <w:t>BIM model</w:t>
      </w:r>
      <w:r w:rsidR="00CE3300">
        <w:t>y slučovat podle logických celků a návazností.</w:t>
      </w:r>
      <w:r w:rsidR="00CE3300">
        <w:rPr>
          <w:iCs/>
        </w:rPr>
        <w:t xml:space="preserve"> Prvky budou obsaženy v dílčích modelech tak, aby na sebe navazovaly a neopakovaly se</w:t>
      </w:r>
      <w:r w:rsidR="00640818">
        <w:rPr>
          <w:iCs/>
        </w:rPr>
        <w:t xml:space="preserve"> (neduplikovaly se)</w:t>
      </w:r>
      <w:r w:rsidR="00CE3300">
        <w:rPr>
          <w:iCs/>
        </w:rPr>
        <w:t>.</w:t>
      </w:r>
    </w:p>
    <w:p w14:paraId="0A616423" w14:textId="77777777" w:rsidR="00CE3300" w:rsidRPr="00CE3300" w:rsidRDefault="00F01CA3" w:rsidP="00B34BBB">
      <w:pPr>
        <w:spacing w:after="200" w:line="276" w:lineRule="auto"/>
        <w:rPr>
          <w:iCs/>
        </w:rPr>
      </w:pPr>
      <w:r>
        <w:rPr>
          <w:iCs/>
        </w:rPr>
        <w:t>Pokud se na modelech bude podílet více dodavatelů/subdodavatelů, každý z nich označí svou práci, za kterou zodpovídá. Pro toto označení je připraven parametr „Dodavatel“</w:t>
      </w:r>
      <w:r w:rsidR="00AD3BD8">
        <w:rPr>
          <w:iCs/>
        </w:rPr>
        <w:t xml:space="preserve"> včetně číselníku</w:t>
      </w:r>
      <w:r>
        <w:rPr>
          <w:iCs/>
        </w:rPr>
        <w:t xml:space="preserve">. </w:t>
      </w:r>
      <w:r w:rsidR="00AD3BD8">
        <w:rPr>
          <w:iCs/>
        </w:rPr>
        <w:t>Číselník by měl být doplněn v dokumentu BEP.</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43497D8D" w14:textId="77777777" w:rsidTr="00CE3300">
        <w:tc>
          <w:tcPr>
            <w:tcW w:w="9062" w:type="dxa"/>
          </w:tcPr>
          <w:p w14:paraId="554B42AB" w14:textId="77777777" w:rsidR="00CE3300" w:rsidRPr="002C364A" w:rsidRDefault="00F01CA3" w:rsidP="00E17647">
            <w:pPr>
              <w:tabs>
                <w:tab w:val="left" w:pos="851"/>
              </w:tabs>
              <w:spacing w:before="120" w:after="180"/>
              <w:rPr>
                <w:b/>
                <w:color w:val="002060"/>
              </w:rPr>
            </w:pPr>
            <w:r w:rsidRPr="00CE3300">
              <w:rPr>
                <w:b/>
                <w:color w:val="002060"/>
              </w:rPr>
              <w:t xml:space="preserve">Konkrétní </w:t>
            </w:r>
            <w:r>
              <w:rPr>
                <w:b/>
                <w:color w:val="002060"/>
              </w:rPr>
              <w:t>členění</w:t>
            </w:r>
            <w:r w:rsidRPr="00CE3300">
              <w:rPr>
                <w:b/>
                <w:color w:val="002060"/>
              </w:rPr>
              <w:t xml:space="preserve"> </w:t>
            </w:r>
            <w:r w:rsidR="004D0000">
              <w:rPr>
                <w:b/>
                <w:color w:val="002060"/>
              </w:rPr>
              <w:t>BIM model</w:t>
            </w:r>
            <w:r w:rsidRPr="00CE3300">
              <w:rPr>
                <w:b/>
                <w:color w:val="002060"/>
              </w:rPr>
              <w:t>u navrhne dodavatel v dokumentu BEP</w:t>
            </w:r>
            <w:r w:rsidR="00D737F2">
              <w:rPr>
                <w:b/>
                <w:color w:val="002060"/>
              </w:rPr>
              <w:t>, podle skutečně řešených profesí v daném projektu</w:t>
            </w:r>
            <w:r w:rsidRPr="00CE3300">
              <w:rPr>
                <w:b/>
                <w:color w:val="002060"/>
              </w:rPr>
              <w:t>.</w:t>
            </w:r>
          </w:p>
        </w:tc>
      </w:tr>
    </w:tbl>
    <w:p w14:paraId="7562657B" w14:textId="77777777" w:rsidR="00CE3300" w:rsidRPr="00A43956" w:rsidRDefault="00F01CA3" w:rsidP="00B34BBB">
      <w:pPr>
        <w:pStyle w:val="Nadpis3"/>
      </w:pPr>
      <w:bookmarkStart w:id="166" w:name="_Toc125382399"/>
      <w:r>
        <w:t xml:space="preserve">Sdružování </w:t>
      </w:r>
      <w:r w:rsidR="0032563F" w:rsidRPr="00A43956">
        <w:t xml:space="preserve">prvků </w:t>
      </w:r>
      <w:r w:rsidRPr="00A43956">
        <w:t>TZB</w:t>
      </w:r>
      <w:bookmarkEnd w:id="166"/>
    </w:p>
    <w:p w14:paraId="5ADC2907" w14:textId="77777777" w:rsidR="0032563F" w:rsidRDefault="00F01CA3" w:rsidP="00B34BBB">
      <w:pPr>
        <w:spacing w:after="200" w:line="276" w:lineRule="auto"/>
      </w:pPr>
      <w:r w:rsidRPr="00A43956">
        <w:t xml:space="preserve">Modelové prvky TZB budou propojené systémovým nástrojem „systém“ (nebo obdobně dle použitého sw). Díky tomu jsou tyto prvky sdružované do logických celků. </w:t>
      </w:r>
      <w:r w:rsidR="00240397" w:rsidRPr="00A43956">
        <w:t>Jedná se o profese s trubními nebo potrubními rozvody (TZB rozvody).</w:t>
      </w:r>
      <w:r w:rsidR="00AA572C" w:rsidRPr="00A43956">
        <w:t xml:space="preserve"> </w:t>
      </w:r>
    </w:p>
    <w:p w14:paraId="4B1EC96F" w14:textId="77777777" w:rsidR="00A43956" w:rsidRPr="0032563F" w:rsidRDefault="00A43956" w:rsidP="00B34BBB">
      <w:pPr>
        <w:spacing w:after="200" w:line="276" w:lineRule="auto"/>
      </w:pPr>
    </w:p>
    <w:p w14:paraId="772283A2" w14:textId="77777777" w:rsidR="002A2047" w:rsidRDefault="00F01CA3" w:rsidP="00B34BBB">
      <w:pPr>
        <w:pStyle w:val="Nadpis2"/>
      </w:pPr>
      <w:bookmarkStart w:id="167" w:name="_Toc87882513"/>
      <w:bookmarkStart w:id="168" w:name="_Toc87970560"/>
      <w:bookmarkStart w:id="169" w:name="_Toc87882514"/>
      <w:bookmarkStart w:id="170" w:name="_Toc87970561"/>
      <w:bookmarkStart w:id="171" w:name="_Toc87882515"/>
      <w:bookmarkStart w:id="172" w:name="_Toc87970562"/>
      <w:bookmarkStart w:id="173" w:name="_Toc87882516"/>
      <w:bookmarkStart w:id="174" w:name="_Toc87970563"/>
      <w:bookmarkStart w:id="175" w:name="_Toc87882517"/>
      <w:bookmarkStart w:id="176" w:name="_Toc87970564"/>
      <w:bookmarkStart w:id="177" w:name="_Toc87882518"/>
      <w:bookmarkStart w:id="178" w:name="_Toc87970565"/>
      <w:bookmarkStart w:id="179" w:name="_Toc87882519"/>
      <w:bookmarkStart w:id="180" w:name="_Toc87970566"/>
      <w:bookmarkStart w:id="181" w:name="_Toc87882520"/>
      <w:bookmarkStart w:id="182" w:name="_Toc87970567"/>
      <w:bookmarkStart w:id="183" w:name="_Toc87882521"/>
      <w:bookmarkStart w:id="184" w:name="_Toc87970568"/>
      <w:bookmarkStart w:id="185" w:name="_Toc87882522"/>
      <w:bookmarkStart w:id="186" w:name="_Toc87970569"/>
      <w:bookmarkStart w:id="187" w:name="_Toc87882523"/>
      <w:bookmarkStart w:id="188" w:name="_Toc87970570"/>
      <w:bookmarkStart w:id="189" w:name="_Toc87882524"/>
      <w:bookmarkStart w:id="190" w:name="_Toc87970571"/>
      <w:bookmarkStart w:id="191" w:name="_Toc87882525"/>
      <w:bookmarkStart w:id="192" w:name="_Toc87970572"/>
      <w:bookmarkStart w:id="193" w:name="_Toc87882526"/>
      <w:bookmarkStart w:id="194" w:name="_Toc87970573"/>
      <w:bookmarkStart w:id="195" w:name="_Toc87882527"/>
      <w:bookmarkStart w:id="196" w:name="_Toc87970574"/>
      <w:bookmarkStart w:id="197" w:name="_Toc87882528"/>
      <w:bookmarkStart w:id="198" w:name="_Toc87970575"/>
      <w:bookmarkStart w:id="199" w:name="_Toc87882529"/>
      <w:bookmarkStart w:id="200" w:name="_Toc87970576"/>
      <w:bookmarkStart w:id="201" w:name="_Toc87882530"/>
      <w:bookmarkStart w:id="202" w:name="_Toc87970577"/>
      <w:bookmarkStart w:id="203" w:name="_Toc87882531"/>
      <w:bookmarkStart w:id="204" w:name="_Toc87970578"/>
      <w:bookmarkStart w:id="205" w:name="_Toc87882532"/>
      <w:bookmarkStart w:id="206" w:name="_Toc87970579"/>
      <w:bookmarkStart w:id="207" w:name="_Toc87882533"/>
      <w:bookmarkStart w:id="208" w:name="_Toc87970580"/>
      <w:bookmarkStart w:id="209" w:name="_Toc87882534"/>
      <w:bookmarkStart w:id="210" w:name="_Toc87970581"/>
      <w:bookmarkStart w:id="211" w:name="_Toc87882535"/>
      <w:bookmarkStart w:id="212" w:name="_Toc87970582"/>
      <w:bookmarkStart w:id="213" w:name="_Toc87882536"/>
      <w:bookmarkStart w:id="214" w:name="_Toc87970583"/>
      <w:bookmarkStart w:id="215" w:name="_Toc12538240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t xml:space="preserve">Systém </w:t>
      </w:r>
      <w:r w:rsidR="004C46AD">
        <w:t>značení</w:t>
      </w:r>
      <w:bookmarkEnd w:id="215"/>
    </w:p>
    <w:p w14:paraId="0220D5AA" w14:textId="77777777" w:rsidR="009079D1" w:rsidRPr="006C3290" w:rsidRDefault="00F01CA3" w:rsidP="00B34BBB">
      <w:pPr>
        <w:pStyle w:val="Nadpis3"/>
      </w:pPr>
      <w:bookmarkStart w:id="216" w:name="_Toc87882538"/>
      <w:bookmarkStart w:id="217" w:name="_Toc87970585"/>
      <w:bookmarkStart w:id="218" w:name="_Toc87882539"/>
      <w:bookmarkStart w:id="219" w:name="_Toc87970586"/>
      <w:bookmarkStart w:id="220" w:name="_Toc87882542"/>
      <w:bookmarkStart w:id="221" w:name="_Toc87970589"/>
      <w:bookmarkStart w:id="222" w:name="_Ref86740158"/>
      <w:bookmarkStart w:id="223" w:name="_Toc125382401"/>
      <w:bookmarkEnd w:id="216"/>
      <w:bookmarkEnd w:id="217"/>
      <w:bookmarkEnd w:id="218"/>
      <w:bookmarkEnd w:id="219"/>
      <w:bookmarkEnd w:id="220"/>
      <w:bookmarkEnd w:id="221"/>
      <w:r w:rsidRPr="006C3290">
        <w:t>Systém značení stavebních objektů</w:t>
      </w:r>
      <w:bookmarkEnd w:id="222"/>
      <w:bookmarkEnd w:id="223"/>
    </w:p>
    <w:p w14:paraId="40B19F51" w14:textId="77777777" w:rsidR="00716160" w:rsidRPr="006C3290" w:rsidRDefault="00F01CA3" w:rsidP="00B34BBB">
      <w:r w:rsidRPr="00086B39">
        <w:t>Veškeré</w:t>
      </w:r>
      <w:r w:rsidR="00E51D89" w:rsidRPr="00086B39">
        <w:t xml:space="preserve"> pojmenování </w:t>
      </w:r>
      <w:r w:rsidR="004D0000" w:rsidRPr="00086B39">
        <w:t>BIM model</w:t>
      </w:r>
      <w:r w:rsidR="00E51D89" w:rsidRPr="00086B39">
        <w:t>ů, prvků a dokumentů bude</w:t>
      </w:r>
      <w:r w:rsidRPr="00086B39">
        <w:t xml:space="preserve"> respektovat zavedené označování stavebních objektů </w:t>
      </w:r>
      <w:r w:rsidR="0096100F" w:rsidRPr="00086B39">
        <w:t>specifikované v</w:t>
      </w:r>
      <w:r w:rsidRPr="00086B39">
        <w:t> číselnících v příloze 1.</w:t>
      </w:r>
      <w:r w:rsidRPr="006C3290">
        <w:t xml:space="preserve"> </w:t>
      </w:r>
    </w:p>
    <w:p w14:paraId="7939C7FB" w14:textId="77777777" w:rsidR="00923EA2" w:rsidRPr="006C3290" w:rsidRDefault="00F01CA3" w:rsidP="00B34BBB">
      <w:r w:rsidRPr="006C3290">
        <w:t>V</w:t>
      </w:r>
      <w:r w:rsidR="009079D1" w:rsidRPr="006C3290">
        <w:t> tabulce níže</w:t>
      </w:r>
      <w:r w:rsidRPr="006C3290">
        <w:t xml:space="preserve"> je uveden příklad značení</w:t>
      </w:r>
      <w:r w:rsidR="009079D1" w:rsidRPr="006C3290">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5524"/>
        <w:gridCol w:w="3827"/>
      </w:tblGrid>
      <w:tr w:rsidR="00CF47D3" w14:paraId="0CB45E40" w14:textId="77777777" w:rsidTr="006C3290">
        <w:trPr>
          <w:trHeight w:val="288"/>
        </w:trPr>
        <w:tc>
          <w:tcPr>
            <w:tcW w:w="5524" w:type="dxa"/>
            <w:tcBorders>
              <w:right w:val="single" w:sz="4" w:space="0" w:color="auto"/>
            </w:tcBorders>
            <w:shd w:val="clear" w:color="auto" w:fill="002060"/>
            <w:noWrap/>
            <w:vAlign w:val="center"/>
            <w:hideMark/>
          </w:tcPr>
          <w:p w14:paraId="38B9EC0F" w14:textId="77777777" w:rsidR="006C3290" w:rsidRPr="006C3290" w:rsidRDefault="00F01CA3" w:rsidP="00B34BBB">
            <w:pPr>
              <w:spacing w:after="0" w:line="240" w:lineRule="auto"/>
              <w:rPr>
                <w:rFonts w:eastAsia="Times New Roman" w:cs="Arial"/>
                <w:b/>
                <w:bCs/>
                <w:szCs w:val="20"/>
                <w:lang w:eastAsia="cs-CZ"/>
              </w:rPr>
            </w:pPr>
            <w:r w:rsidRPr="006C3290">
              <w:rPr>
                <w:rFonts w:eastAsia="Times New Roman" w:cs="Arial"/>
                <w:b/>
                <w:bCs/>
                <w:szCs w:val="20"/>
                <w:lang w:eastAsia="cs-CZ"/>
              </w:rPr>
              <w:t>Stavební objekty</w:t>
            </w:r>
          </w:p>
        </w:tc>
        <w:tc>
          <w:tcPr>
            <w:tcW w:w="3827" w:type="dxa"/>
            <w:tcBorders>
              <w:left w:val="single" w:sz="4" w:space="0" w:color="auto"/>
            </w:tcBorders>
            <w:shd w:val="clear" w:color="auto" w:fill="002060"/>
          </w:tcPr>
          <w:p w14:paraId="4FA1C94D" w14:textId="77777777" w:rsidR="006C3290" w:rsidRPr="006C3290" w:rsidRDefault="00F01CA3" w:rsidP="00B34BBB">
            <w:pPr>
              <w:spacing w:after="0" w:line="240" w:lineRule="auto"/>
              <w:rPr>
                <w:rFonts w:eastAsia="Times New Roman" w:cs="Arial"/>
                <w:szCs w:val="20"/>
                <w:lang w:eastAsia="cs-CZ"/>
              </w:rPr>
            </w:pPr>
            <w:r w:rsidRPr="006C3290">
              <w:rPr>
                <w:rFonts w:eastAsia="Times New Roman" w:cs="Arial"/>
                <w:szCs w:val="20"/>
                <w:lang w:eastAsia="cs-CZ"/>
              </w:rPr>
              <w:t>Značení v modelu</w:t>
            </w:r>
          </w:p>
        </w:tc>
      </w:tr>
      <w:tr w:rsidR="00CF47D3" w14:paraId="59FD9B12" w14:textId="77777777" w:rsidTr="006C3290">
        <w:trPr>
          <w:trHeight w:val="288"/>
        </w:trPr>
        <w:tc>
          <w:tcPr>
            <w:tcW w:w="5524" w:type="dxa"/>
            <w:tcBorders>
              <w:right w:val="single" w:sz="4" w:space="0" w:color="auto"/>
            </w:tcBorders>
            <w:shd w:val="clear" w:color="auto" w:fill="auto"/>
            <w:noWrap/>
            <w:vAlign w:val="center"/>
            <w:hideMark/>
          </w:tcPr>
          <w:p w14:paraId="7E907777" w14:textId="77777777" w:rsidR="006C3290" w:rsidRPr="006C3290" w:rsidRDefault="00F01CA3" w:rsidP="00B34BBB">
            <w:pPr>
              <w:spacing w:after="0" w:line="240" w:lineRule="auto"/>
              <w:rPr>
                <w:rFonts w:eastAsia="Times New Roman" w:cs="Arial"/>
                <w:szCs w:val="20"/>
                <w:lang w:eastAsia="cs-CZ"/>
              </w:rPr>
            </w:pPr>
            <w:r w:rsidRPr="006C3290">
              <w:rPr>
                <w:rFonts w:eastAsia="Times New Roman" w:cs="Arial"/>
                <w:szCs w:val="20"/>
                <w:lang w:eastAsia="cs-CZ"/>
              </w:rPr>
              <w:t xml:space="preserve">Stavební objekt 01 </w:t>
            </w:r>
            <w:r>
              <w:rPr>
                <w:rFonts w:eastAsia="Times New Roman" w:cs="Arial"/>
                <w:szCs w:val="20"/>
                <w:lang w:eastAsia="cs-CZ"/>
              </w:rPr>
              <w:t>Provozní budova</w:t>
            </w:r>
          </w:p>
        </w:tc>
        <w:tc>
          <w:tcPr>
            <w:tcW w:w="3827" w:type="dxa"/>
            <w:tcBorders>
              <w:left w:val="single" w:sz="4" w:space="0" w:color="auto"/>
            </w:tcBorders>
            <w:vAlign w:val="center"/>
          </w:tcPr>
          <w:p w14:paraId="0744159B" w14:textId="77777777" w:rsidR="006C3290" w:rsidRPr="006C3290" w:rsidRDefault="00F01CA3" w:rsidP="00B34BBB">
            <w:pPr>
              <w:spacing w:after="0" w:line="240" w:lineRule="auto"/>
              <w:rPr>
                <w:rFonts w:eastAsia="Times New Roman" w:cs="Arial"/>
                <w:szCs w:val="20"/>
                <w:lang w:eastAsia="cs-CZ"/>
              </w:rPr>
            </w:pPr>
            <w:r w:rsidRPr="006C3290">
              <w:rPr>
                <w:rFonts w:eastAsia="Times New Roman" w:cs="Arial"/>
                <w:szCs w:val="20"/>
                <w:lang w:eastAsia="cs-CZ"/>
              </w:rPr>
              <w:t>SO</w:t>
            </w:r>
            <w:r>
              <w:rPr>
                <w:rFonts w:eastAsia="Times New Roman" w:cs="Arial"/>
                <w:szCs w:val="20"/>
                <w:lang w:eastAsia="cs-CZ"/>
              </w:rPr>
              <w:t xml:space="preserve"> </w:t>
            </w:r>
            <w:r w:rsidRPr="006C3290">
              <w:rPr>
                <w:rFonts w:eastAsia="Times New Roman" w:cs="Arial"/>
                <w:szCs w:val="20"/>
                <w:lang w:eastAsia="cs-CZ"/>
              </w:rPr>
              <w:t>01</w:t>
            </w:r>
          </w:p>
        </w:tc>
      </w:tr>
      <w:tr w:rsidR="00CF47D3" w14:paraId="683C6EDA" w14:textId="77777777" w:rsidTr="006C3290">
        <w:trPr>
          <w:trHeight w:val="288"/>
        </w:trPr>
        <w:tc>
          <w:tcPr>
            <w:tcW w:w="5524" w:type="dxa"/>
            <w:tcBorders>
              <w:right w:val="single" w:sz="4" w:space="0" w:color="auto"/>
            </w:tcBorders>
            <w:shd w:val="clear" w:color="auto" w:fill="auto"/>
            <w:vAlign w:val="center"/>
            <w:hideMark/>
          </w:tcPr>
          <w:p w14:paraId="7132F17B" w14:textId="77777777" w:rsidR="006C3290" w:rsidRPr="006C3290" w:rsidRDefault="00F01CA3" w:rsidP="00B34BBB">
            <w:pPr>
              <w:spacing w:after="0" w:line="240" w:lineRule="auto"/>
              <w:rPr>
                <w:rFonts w:eastAsia="Times New Roman" w:cs="Arial"/>
                <w:szCs w:val="20"/>
                <w:lang w:eastAsia="cs-CZ"/>
              </w:rPr>
            </w:pPr>
            <w:r w:rsidRPr="006C3290">
              <w:rPr>
                <w:rFonts w:eastAsia="Times New Roman" w:cs="Arial"/>
                <w:szCs w:val="20"/>
                <w:lang w:eastAsia="cs-CZ"/>
              </w:rPr>
              <w:t>Stavební objekt 02</w:t>
            </w:r>
            <w:r>
              <w:rPr>
                <w:rFonts w:eastAsia="Times New Roman" w:cs="Arial"/>
                <w:szCs w:val="20"/>
                <w:lang w:eastAsia="cs-CZ"/>
              </w:rPr>
              <w:t xml:space="preserve"> Manipulační plocha</w:t>
            </w:r>
          </w:p>
        </w:tc>
        <w:tc>
          <w:tcPr>
            <w:tcW w:w="3827" w:type="dxa"/>
            <w:tcBorders>
              <w:left w:val="single" w:sz="4" w:space="0" w:color="auto"/>
            </w:tcBorders>
            <w:vAlign w:val="center"/>
          </w:tcPr>
          <w:p w14:paraId="4A66E3C2" w14:textId="77777777" w:rsidR="006C3290" w:rsidRPr="006C3290" w:rsidRDefault="00F01CA3" w:rsidP="00B34BBB">
            <w:pPr>
              <w:spacing w:after="0" w:line="240" w:lineRule="auto"/>
              <w:rPr>
                <w:rFonts w:eastAsia="Times New Roman" w:cs="Arial"/>
                <w:szCs w:val="20"/>
                <w:lang w:eastAsia="cs-CZ"/>
              </w:rPr>
            </w:pPr>
            <w:r w:rsidRPr="006C3290">
              <w:rPr>
                <w:rFonts w:eastAsia="Times New Roman" w:cs="Arial"/>
                <w:szCs w:val="20"/>
                <w:lang w:eastAsia="cs-CZ"/>
              </w:rPr>
              <w:t>SO</w:t>
            </w:r>
            <w:r>
              <w:rPr>
                <w:rFonts w:eastAsia="Times New Roman" w:cs="Arial"/>
                <w:szCs w:val="20"/>
                <w:lang w:eastAsia="cs-CZ"/>
              </w:rPr>
              <w:t xml:space="preserve"> </w:t>
            </w:r>
            <w:r w:rsidRPr="006C3290">
              <w:rPr>
                <w:rFonts w:eastAsia="Times New Roman" w:cs="Arial"/>
                <w:szCs w:val="20"/>
                <w:lang w:eastAsia="cs-CZ"/>
              </w:rPr>
              <w:t>02</w:t>
            </w:r>
          </w:p>
        </w:tc>
      </w:tr>
      <w:tr w:rsidR="00CF47D3" w14:paraId="309DB37C" w14:textId="77777777" w:rsidTr="006C3290">
        <w:trPr>
          <w:trHeight w:val="288"/>
        </w:trPr>
        <w:tc>
          <w:tcPr>
            <w:tcW w:w="5524" w:type="dxa"/>
            <w:tcBorders>
              <w:right w:val="single" w:sz="4" w:space="0" w:color="auto"/>
            </w:tcBorders>
            <w:shd w:val="clear" w:color="auto" w:fill="auto"/>
            <w:vAlign w:val="center"/>
            <w:hideMark/>
          </w:tcPr>
          <w:p w14:paraId="7175982E" w14:textId="77777777" w:rsidR="006C3290" w:rsidRPr="006C3290" w:rsidRDefault="00F01CA3" w:rsidP="00B34BBB">
            <w:pPr>
              <w:spacing w:after="0" w:line="240" w:lineRule="auto"/>
              <w:rPr>
                <w:rFonts w:eastAsia="Times New Roman" w:cs="Arial"/>
                <w:szCs w:val="20"/>
                <w:lang w:eastAsia="cs-CZ"/>
              </w:rPr>
            </w:pPr>
            <w:r>
              <w:rPr>
                <w:rFonts w:eastAsia="Times New Roman" w:cs="Arial"/>
                <w:szCs w:val="20"/>
                <w:lang w:eastAsia="cs-CZ"/>
              </w:rPr>
              <w:t>Provozní soubor 01 Plavební značení</w:t>
            </w:r>
          </w:p>
        </w:tc>
        <w:tc>
          <w:tcPr>
            <w:tcW w:w="3827" w:type="dxa"/>
            <w:tcBorders>
              <w:left w:val="single" w:sz="4" w:space="0" w:color="auto"/>
            </w:tcBorders>
            <w:vAlign w:val="center"/>
          </w:tcPr>
          <w:p w14:paraId="475C07A2" w14:textId="77777777" w:rsidR="006C3290" w:rsidRPr="006C3290" w:rsidRDefault="00F01CA3" w:rsidP="00B34BBB">
            <w:pPr>
              <w:spacing w:after="0" w:line="240" w:lineRule="auto"/>
              <w:rPr>
                <w:rFonts w:eastAsia="Times New Roman" w:cs="Arial"/>
                <w:szCs w:val="20"/>
                <w:lang w:eastAsia="cs-CZ"/>
              </w:rPr>
            </w:pPr>
            <w:r>
              <w:rPr>
                <w:rFonts w:eastAsia="Times New Roman" w:cs="Arial"/>
                <w:szCs w:val="20"/>
                <w:lang w:eastAsia="cs-CZ"/>
              </w:rPr>
              <w:t>PS 01</w:t>
            </w:r>
          </w:p>
        </w:tc>
      </w:tr>
      <w:tr w:rsidR="00CF47D3" w14:paraId="1D477326" w14:textId="77777777" w:rsidTr="006C3290">
        <w:trPr>
          <w:trHeight w:val="288"/>
        </w:trPr>
        <w:tc>
          <w:tcPr>
            <w:tcW w:w="5524" w:type="dxa"/>
            <w:tcBorders>
              <w:right w:val="single" w:sz="4" w:space="0" w:color="auto"/>
            </w:tcBorders>
            <w:shd w:val="clear" w:color="auto" w:fill="auto"/>
            <w:vAlign w:val="center"/>
          </w:tcPr>
          <w:p w14:paraId="2CFB6986" w14:textId="77777777" w:rsidR="004D7CAD" w:rsidRDefault="00F01CA3" w:rsidP="00B34BBB">
            <w:pPr>
              <w:spacing w:after="0" w:line="240" w:lineRule="auto"/>
              <w:rPr>
                <w:rFonts w:eastAsia="Times New Roman" w:cs="Arial"/>
                <w:szCs w:val="20"/>
                <w:lang w:eastAsia="cs-CZ"/>
              </w:rPr>
            </w:pPr>
            <w:r>
              <w:rPr>
                <w:rFonts w:eastAsia="Times New Roman" w:cs="Arial"/>
                <w:szCs w:val="20"/>
                <w:lang w:eastAsia="cs-CZ"/>
              </w:rPr>
              <w:t>Inženýrský objekt 01 – Servisní stání</w:t>
            </w:r>
          </w:p>
        </w:tc>
        <w:tc>
          <w:tcPr>
            <w:tcW w:w="3827" w:type="dxa"/>
            <w:tcBorders>
              <w:left w:val="single" w:sz="4" w:space="0" w:color="auto"/>
            </w:tcBorders>
            <w:vAlign w:val="center"/>
          </w:tcPr>
          <w:p w14:paraId="440C0C7A" w14:textId="77777777" w:rsidR="004D7CAD" w:rsidRDefault="00F01CA3" w:rsidP="00B34BBB">
            <w:pPr>
              <w:spacing w:after="0" w:line="240" w:lineRule="auto"/>
              <w:rPr>
                <w:rFonts w:eastAsia="Times New Roman" w:cs="Arial"/>
                <w:szCs w:val="20"/>
                <w:lang w:eastAsia="cs-CZ"/>
              </w:rPr>
            </w:pPr>
            <w:r>
              <w:rPr>
                <w:rFonts w:eastAsia="Times New Roman" w:cs="Arial"/>
                <w:szCs w:val="20"/>
                <w:lang w:eastAsia="cs-CZ"/>
              </w:rPr>
              <w:t>IO 01</w:t>
            </w:r>
          </w:p>
        </w:tc>
      </w:tr>
    </w:tbl>
    <w:p w14:paraId="59192F93" w14:textId="77777777" w:rsidR="00C1216D" w:rsidRDefault="00C1216D" w:rsidP="00B34BBB"/>
    <w:p w14:paraId="36431223" w14:textId="77777777" w:rsidR="00533A61" w:rsidRPr="000B6C3E" w:rsidRDefault="00F01CA3" w:rsidP="00B34BBB">
      <w:pPr>
        <w:pStyle w:val="Nadpis3"/>
      </w:pPr>
      <w:bookmarkStart w:id="224" w:name="_Toc125382402"/>
      <w:r w:rsidRPr="000B6C3E">
        <w:t xml:space="preserve">Systém značení </w:t>
      </w:r>
      <w:r w:rsidR="009D743F" w:rsidRPr="000B6C3E">
        <w:t>souborů</w:t>
      </w:r>
      <w:bookmarkEnd w:id="224"/>
    </w:p>
    <w:p w14:paraId="461BAC98" w14:textId="77777777" w:rsidR="00402302" w:rsidRPr="000B6C3E" w:rsidRDefault="00F01CA3" w:rsidP="00B34BBB">
      <w:r w:rsidRPr="000B6C3E">
        <w:t xml:space="preserve">Při </w:t>
      </w:r>
      <w:r w:rsidR="003462CE" w:rsidRPr="000B6C3E">
        <w:t>sdílení</w:t>
      </w:r>
      <w:r w:rsidRPr="000B6C3E">
        <w:t xml:space="preserve"> dokument</w:t>
      </w:r>
      <w:r w:rsidR="003462CE" w:rsidRPr="000B6C3E">
        <w:t>ů</w:t>
      </w:r>
      <w:r w:rsidRPr="000B6C3E">
        <w:t xml:space="preserve"> </w:t>
      </w:r>
      <w:r w:rsidR="003462CE" w:rsidRPr="000B6C3E">
        <w:t>přes</w:t>
      </w:r>
      <w:r w:rsidRPr="000B6C3E">
        <w:t xml:space="preserve"> CDE bude použito následujícího kl</w:t>
      </w:r>
      <w:r w:rsidR="003462CE" w:rsidRPr="000B6C3E">
        <w:t xml:space="preserve">íče k vytvoření názvu dokumentu. </w:t>
      </w:r>
      <w:r w:rsidRPr="000B6C3E">
        <w:t xml:space="preserve">Klíč se skládá z několika povinných částí vysvětlených níže. </w:t>
      </w:r>
      <w:r w:rsidR="00DE3F4C" w:rsidRPr="000B6C3E">
        <w:t>Pokud nelze vyplnit část klíče, tato část bude ponechána a vyplněna hodnotou „000</w:t>
      </w:r>
      <w:r w:rsidR="001C0676" w:rsidRPr="000B6C3E">
        <w:t>“</w:t>
      </w:r>
      <w:r w:rsidR="00DE3F4C" w:rsidRPr="000B6C3E">
        <w:t>.</w:t>
      </w:r>
    </w:p>
    <w:p w14:paraId="2EB921EE" w14:textId="77777777" w:rsidR="00402302" w:rsidRPr="00F466C7" w:rsidRDefault="00F01CA3" w:rsidP="00B34BBB">
      <w:pPr>
        <w:rPr>
          <w:b/>
        </w:rPr>
      </w:pPr>
      <w:r w:rsidRPr="000B6C3E">
        <w:t>Klíč obecně:</w:t>
      </w:r>
      <w:r w:rsidRPr="000B6C3E">
        <w:tab/>
        <w:t>(</w:t>
      </w:r>
      <w:r w:rsidRPr="000B6C3E">
        <w:rPr>
          <w:b/>
        </w:rPr>
        <w:t>1)</w:t>
      </w:r>
      <w:r w:rsidR="003462CE" w:rsidRPr="000B6C3E">
        <w:rPr>
          <w:b/>
        </w:rPr>
        <w:t>označení</w:t>
      </w:r>
      <w:r w:rsidR="00283119" w:rsidRPr="000B6C3E">
        <w:rPr>
          <w:b/>
        </w:rPr>
        <w:t xml:space="preserve"> zakázky-(2)stupeň projektu-</w:t>
      </w:r>
      <w:r w:rsidRPr="000B6C3E">
        <w:rPr>
          <w:b/>
        </w:rPr>
        <w:t>(3)</w:t>
      </w:r>
      <w:r w:rsidR="00283119" w:rsidRPr="000B6C3E">
        <w:rPr>
          <w:b/>
        </w:rPr>
        <w:t>profesní díl-(4)</w:t>
      </w:r>
      <w:r w:rsidR="009D743F" w:rsidRPr="000B6C3E">
        <w:rPr>
          <w:b/>
        </w:rPr>
        <w:t>stavební objekt</w:t>
      </w:r>
      <w:r w:rsidR="00283119" w:rsidRPr="000B6C3E">
        <w:rPr>
          <w:b/>
        </w:rPr>
        <w:t>-</w:t>
      </w:r>
      <w:r w:rsidRPr="000B6C3E">
        <w:rPr>
          <w:b/>
        </w:rPr>
        <w:t>(</w:t>
      </w:r>
      <w:r w:rsidR="001C0676" w:rsidRPr="000B6C3E">
        <w:rPr>
          <w:b/>
        </w:rPr>
        <w:t>5</w:t>
      </w:r>
      <w:r w:rsidRPr="000B6C3E">
        <w:rPr>
          <w:b/>
        </w:rPr>
        <w:t>)</w:t>
      </w:r>
      <w:r w:rsidR="009D743F" w:rsidRPr="000B6C3E">
        <w:rPr>
          <w:b/>
        </w:rPr>
        <w:t>část dokumentace</w:t>
      </w:r>
      <w:r w:rsidR="00283119" w:rsidRPr="000B6C3E">
        <w:rPr>
          <w:b/>
        </w:rPr>
        <w:t>-(</w:t>
      </w:r>
      <w:r w:rsidR="001C0676" w:rsidRPr="000B6C3E">
        <w:rPr>
          <w:b/>
        </w:rPr>
        <w:t>6</w:t>
      </w:r>
      <w:r w:rsidR="00283119" w:rsidRPr="000B6C3E">
        <w:rPr>
          <w:b/>
        </w:rPr>
        <w:t>)číslo dokumentu-(</w:t>
      </w:r>
      <w:r w:rsidR="001C0676" w:rsidRPr="000B6C3E">
        <w:rPr>
          <w:b/>
        </w:rPr>
        <w:t>7</w:t>
      </w:r>
      <w:r w:rsidRPr="000B6C3E">
        <w:rPr>
          <w:b/>
        </w:rPr>
        <w:t>)jméno/popis</w:t>
      </w:r>
      <w:r w:rsidR="009D743F" w:rsidRPr="000B6C3E">
        <w:rPr>
          <w:b/>
        </w:rPr>
        <w:t>.(</w:t>
      </w:r>
      <w:r w:rsidR="001C0676" w:rsidRPr="000B6C3E">
        <w:rPr>
          <w:b/>
        </w:rPr>
        <w:t>8</w:t>
      </w:r>
      <w:r w:rsidR="009D743F" w:rsidRPr="000B6C3E">
        <w:rPr>
          <w:b/>
        </w:rPr>
        <w:t>)přípona souboru</w:t>
      </w:r>
    </w:p>
    <w:p w14:paraId="0F5771B8" w14:textId="77777777" w:rsidR="00402302" w:rsidRDefault="00402302" w:rsidP="00B34BBB">
      <w:pPr>
        <w:rPr>
          <w:b/>
        </w:rPr>
      </w:pPr>
    </w:p>
    <w:p w14:paraId="28B2538C" w14:textId="77777777" w:rsidR="009D743F" w:rsidRDefault="00F01CA3" w:rsidP="00B34BBB">
      <w:r w:rsidRPr="00F466C7">
        <w:t>Vzor</w:t>
      </w:r>
      <w:r>
        <w:t xml:space="preserve"> názvu</w:t>
      </w:r>
      <w:r w:rsidR="00DE3F4C">
        <w:t xml:space="preserve"> dokumentů</w:t>
      </w:r>
      <w:r w:rsidRPr="00F466C7">
        <w:t>:</w:t>
      </w:r>
      <w:r>
        <w:tab/>
      </w:r>
    </w:p>
    <w:p w14:paraId="5C3BE212" w14:textId="77777777" w:rsidR="00402302" w:rsidRDefault="00F01CA3" w:rsidP="00B34BBB">
      <w:pPr>
        <w:rPr>
          <w:b/>
          <w:color w:val="002060"/>
          <w:sz w:val="32"/>
        </w:rPr>
      </w:pPr>
      <w:r>
        <w:rPr>
          <w:b/>
          <w:color w:val="002060"/>
          <w:sz w:val="32"/>
        </w:rPr>
        <w:t>PO</w:t>
      </w:r>
      <w:r w:rsidRPr="00354EB3">
        <w:rPr>
          <w:b/>
          <w:color w:val="002060"/>
          <w:sz w:val="32"/>
        </w:rPr>
        <w:t>V</w:t>
      </w:r>
      <w:r w:rsidR="001C0676" w:rsidRPr="00354EB3">
        <w:rPr>
          <w:b/>
          <w:color w:val="002060"/>
          <w:sz w:val="32"/>
        </w:rPr>
        <w:t>n</w:t>
      </w:r>
      <w:r w:rsidRPr="00354EB3">
        <w:rPr>
          <w:b/>
          <w:color w:val="002060"/>
          <w:sz w:val="32"/>
        </w:rPr>
        <w:t>M</w:t>
      </w:r>
      <w:r w:rsidRPr="004F73B7">
        <w:rPr>
          <w:b/>
          <w:color w:val="002060"/>
          <w:sz w:val="32"/>
        </w:rPr>
        <w:t>-</w:t>
      </w:r>
      <w:r w:rsidR="003462CE" w:rsidRPr="004F73B7">
        <w:rPr>
          <w:b/>
          <w:color w:val="002060"/>
          <w:sz w:val="32"/>
        </w:rPr>
        <w:t>D</w:t>
      </w:r>
      <w:r w:rsidR="001C0676">
        <w:rPr>
          <w:b/>
          <w:color w:val="002060"/>
          <w:sz w:val="32"/>
        </w:rPr>
        <w:t>PS</w:t>
      </w:r>
      <w:r w:rsidRPr="004F73B7">
        <w:rPr>
          <w:b/>
          <w:color w:val="002060"/>
          <w:sz w:val="32"/>
        </w:rPr>
        <w:t>-A</w:t>
      </w:r>
      <w:r w:rsidR="001C0676">
        <w:rPr>
          <w:b/>
          <w:color w:val="002060"/>
          <w:sz w:val="32"/>
        </w:rPr>
        <w:t>SR</w:t>
      </w:r>
      <w:r w:rsidRPr="004F73B7">
        <w:rPr>
          <w:b/>
          <w:color w:val="002060"/>
          <w:sz w:val="32"/>
        </w:rPr>
        <w:t>-</w:t>
      </w:r>
      <w:r w:rsidR="009D743F" w:rsidRPr="004F73B7">
        <w:rPr>
          <w:b/>
          <w:color w:val="002060"/>
          <w:sz w:val="32"/>
        </w:rPr>
        <w:t>SO01</w:t>
      </w:r>
      <w:r w:rsidR="009D743F">
        <w:rPr>
          <w:b/>
          <w:color w:val="002060"/>
          <w:sz w:val="32"/>
        </w:rPr>
        <w:t>-</w:t>
      </w:r>
      <w:r w:rsidR="001C0676" w:rsidRPr="004F73B7">
        <w:rPr>
          <w:b/>
          <w:color w:val="002060"/>
          <w:sz w:val="32"/>
        </w:rPr>
        <w:t xml:space="preserve"> </w:t>
      </w:r>
      <w:r w:rsidRPr="004F73B7">
        <w:rPr>
          <w:b/>
          <w:color w:val="002060"/>
          <w:sz w:val="32"/>
        </w:rPr>
        <w:t>D1_1-100</w:t>
      </w:r>
      <w:r w:rsidR="009D743F">
        <w:rPr>
          <w:b/>
          <w:color w:val="002060"/>
          <w:sz w:val="32"/>
        </w:rPr>
        <w:t>-</w:t>
      </w:r>
      <w:r w:rsidRPr="004F73B7">
        <w:rPr>
          <w:b/>
          <w:color w:val="002060"/>
          <w:sz w:val="32"/>
        </w:rPr>
        <w:t>Pudorys_1NP</w:t>
      </w:r>
      <w:r w:rsidR="009D743F">
        <w:rPr>
          <w:b/>
          <w:color w:val="002060"/>
          <w:sz w:val="32"/>
        </w:rPr>
        <w:t>.pdf</w:t>
      </w:r>
    </w:p>
    <w:p w14:paraId="005CBFEF" w14:textId="77777777" w:rsidR="001C0676" w:rsidRPr="001C0676" w:rsidRDefault="00F01CA3" w:rsidP="00B34BBB">
      <w:pPr>
        <w:ind w:left="360" w:firstLine="348"/>
        <w:rPr>
          <w:b/>
          <w:color w:val="002060"/>
          <w:sz w:val="24"/>
          <w:szCs w:val="18"/>
        </w:rPr>
      </w:pPr>
      <w:r>
        <w:rPr>
          <w:b/>
          <w:color w:val="002060"/>
          <w:sz w:val="24"/>
          <w:szCs w:val="18"/>
        </w:rPr>
        <w:t xml:space="preserve">   </w:t>
      </w:r>
      <w:r w:rsidRPr="001C0676">
        <w:rPr>
          <w:b/>
          <w:color w:val="002060"/>
          <w:sz w:val="24"/>
          <w:szCs w:val="18"/>
        </w:rPr>
        <w:t xml:space="preserve">(01)  </w:t>
      </w:r>
      <w:r>
        <w:rPr>
          <w:b/>
          <w:color w:val="002060"/>
          <w:sz w:val="24"/>
          <w:szCs w:val="18"/>
        </w:rPr>
        <w:t>-</w:t>
      </w:r>
      <w:r w:rsidRPr="001C0676">
        <w:rPr>
          <w:b/>
          <w:color w:val="002060"/>
          <w:sz w:val="24"/>
          <w:szCs w:val="18"/>
        </w:rPr>
        <w:t xml:space="preserve"> (02)  </w:t>
      </w:r>
      <w:r>
        <w:rPr>
          <w:b/>
          <w:color w:val="002060"/>
          <w:sz w:val="24"/>
          <w:szCs w:val="18"/>
        </w:rPr>
        <w:t xml:space="preserve"> -  </w:t>
      </w:r>
      <w:r w:rsidRPr="001C0676">
        <w:rPr>
          <w:b/>
          <w:color w:val="002060"/>
          <w:sz w:val="24"/>
          <w:szCs w:val="18"/>
        </w:rPr>
        <w:t xml:space="preserve">(03) </w:t>
      </w:r>
      <w:r>
        <w:rPr>
          <w:b/>
          <w:color w:val="002060"/>
          <w:sz w:val="24"/>
          <w:szCs w:val="18"/>
        </w:rPr>
        <w:t xml:space="preserve"> -  </w:t>
      </w:r>
      <w:r w:rsidRPr="001C0676">
        <w:rPr>
          <w:b/>
          <w:color w:val="002060"/>
          <w:sz w:val="24"/>
          <w:szCs w:val="18"/>
        </w:rPr>
        <w:t xml:space="preserve"> (04)  </w:t>
      </w:r>
      <w:r>
        <w:rPr>
          <w:b/>
          <w:color w:val="002060"/>
          <w:sz w:val="24"/>
          <w:szCs w:val="18"/>
        </w:rPr>
        <w:t xml:space="preserve"> -    </w:t>
      </w:r>
      <w:r w:rsidRPr="001C0676">
        <w:rPr>
          <w:b/>
          <w:color w:val="002060"/>
          <w:sz w:val="24"/>
          <w:szCs w:val="18"/>
        </w:rPr>
        <w:t xml:space="preserve">(05) </w:t>
      </w:r>
      <w:r>
        <w:rPr>
          <w:b/>
          <w:color w:val="002060"/>
          <w:sz w:val="24"/>
          <w:szCs w:val="18"/>
        </w:rPr>
        <w:t xml:space="preserve">  -</w:t>
      </w:r>
      <w:r w:rsidRPr="001C0676">
        <w:rPr>
          <w:b/>
          <w:color w:val="002060"/>
          <w:sz w:val="24"/>
          <w:szCs w:val="18"/>
        </w:rPr>
        <w:t xml:space="preserve"> (06) </w:t>
      </w:r>
      <w:r>
        <w:rPr>
          <w:b/>
          <w:color w:val="002060"/>
          <w:sz w:val="24"/>
          <w:szCs w:val="18"/>
        </w:rPr>
        <w:t xml:space="preserve">-              </w:t>
      </w:r>
      <w:r w:rsidRPr="001C0676">
        <w:rPr>
          <w:b/>
          <w:color w:val="002060"/>
          <w:sz w:val="24"/>
          <w:szCs w:val="18"/>
        </w:rPr>
        <w:t xml:space="preserve">(07) </w:t>
      </w:r>
      <w:r>
        <w:rPr>
          <w:b/>
          <w:color w:val="002060"/>
          <w:sz w:val="24"/>
          <w:szCs w:val="18"/>
        </w:rPr>
        <w:t xml:space="preserve">          .</w:t>
      </w:r>
      <w:r w:rsidRPr="001C0676">
        <w:rPr>
          <w:b/>
          <w:color w:val="002060"/>
          <w:sz w:val="24"/>
          <w:szCs w:val="18"/>
        </w:rPr>
        <w:t xml:space="preserve"> (08)</w:t>
      </w:r>
    </w:p>
    <w:p w14:paraId="013BDCD0" w14:textId="77777777" w:rsidR="00DE3F4C" w:rsidRDefault="00F01CA3" w:rsidP="00B34BBB">
      <w:r>
        <w:t xml:space="preserve">Vzor názvu </w:t>
      </w:r>
      <w:r w:rsidR="004D0000">
        <w:t>BIM model</w:t>
      </w:r>
      <w:r>
        <w:t xml:space="preserve">ů: </w:t>
      </w:r>
      <w:r>
        <w:tab/>
      </w:r>
    </w:p>
    <w:p w14:paraId="7092D8C0" w14:textId="77777777" w:rsidR="00130ABD" w:rsidRDefault="00F01CA3" w:rsidP="00B34BBB">
      <w:pPr>
        <w:rPr>
          <w:b/>
          <w:color w:val="002060"/>
          <w:sz w:val="32"/>
        </w:rPr>
      </w:pPr>
      <w:r>
        <w:rPr>
          <w:b/>
          <w:color w:val="002060"/>
          <w:sz w:val="32"/>
        </w:rPr>
        <w:t>POVnM</w:t>
      </w:r>
      <w:r w:rsidRPr="004F73B7">
        <w:rPr>
          <w:b/>
          <w:color w:val="002060"/>
          <w:sz w:val="32"/>
        </w:rPr>
        <w:t>-D</w:t>
      </w:r>
      <w:r>
        <w:rPr>
          <w:b/>
          <w:color w:val="002060"/>
          <w:sz w:val="32"/>
        </w:rPr>
        <w:t>PS</w:t>
      </w:r>
      <w:r w:rsidRPr="004F73B7">
        <w:rPr>
          <w:b/>
          <w:color w:val="002060"/>
          <w:sz w:val="32"/>
        </w:rPr>
        <w:t>-A</w:t>
      </w:r>
      <w:r>
        <w:rPr>
          <w:b/>
          <w:color w:val="002060"/>
          <w:sz w:val="32"/>
        </w:rPr>
        <w:t>SR</w:t>
      </w:r>
      <w:r w:rsidRPr="004F73B7">
        <w:rPr>
          <w:b/>
          <w:color w:val="002060"/>
          <w:sz w:val="32"/>
        </w:rPr>
        <w:t>-SO01</w:t>
      </w:r>
      <w:r>
        <w:rPr>
          <w:b/>
          <w:color w:val="002060"/>
          <w:sz w:val="32"/>
        </w:rPr>
        <w:t>-</w:t>
      </w:r>
      <w:r w:rsidRPr="004F73B7">
        <w:rPr>
          <w:b/>
          <w:color w:val="002060"/>
          <w:sz w:val="32"/>
        </w:rPr>
        <w:t xml:space="preserve"> </w:t>
      </w:r>
      <w:r>
        <w:rPr>
          <w:b/>
          <w:color w:val="002060"/>
          <w:sz w:val="32"/>
        </w:rPr>
        <w:t>MOD</w:t>
      </w:r>
      <w:r w:rsidRPr="004F73B7">
        <w:rPr>
          <w:b/>
          <w:color w:val="002060"/>
          <w:sz w:val="32"/>
        </w:rPr>
        <w:t>-</w:t>
      </w:r>
      <w:r>
        <w:rPr>
          <w:b/>
          <w:color w:val="002060"/>
          <w:sz w:val="32"/>
        </w:rPr>
        <w:t>0</w:t>
      </w:r>
      <w:r w:rsidRPr="004F73B7">
        <w:rPr>
          <w:b/>
          <w:color w:val="002060"/>
          <w:sz w:val="32"/>
        </w:rPr>
        <w:t>00</w:t>
      </w:r>
      <w:r>
        <w:rPr>
          <w:b/>
          <w:color w:val="002060"/>
          <w:sz w:val="32"/>
        </w:rPr>
        <w:t>-RVT_2022.rvt</w:t>
      </w:r>
    </w:p>
    <w:p w14:paraId="4C922703" w14:textId="77777777" w:rsidR="00130ABD" w:rsidRPr="001C0676" w:rsidRDefault="00F01CA3" w:rsidP="00B34BBB">
      <w:pPr>
        <w:ind w:left="360" w:firstLine="348"/>
        <w:rPr>
          <w:b/>
          <w:color w:val="002060"/>
          <w:sz w:val="24"/>
          <w:szCs w:val="18"/>
        </w:rPr>
      </w:pPr>
      <w:r>
        <w:rPr>
          <w:b/>
          <w:color w:val="002060"/>
          <w:sz w:val="24"/>
          <w:szCs w:val="18"/>
        </w:rPr>
        <w:t xml:space="preserve">       </w:t>
      </w:r>
      <w:r w:rsidRPr="001C0676">
        <w:rPr>
          <w:b/>
          <w:color w:val="002060"/>
          <w:sz w:val="24"/>
          <w:szCs w:val="18"/>
        </w:rPr>
        <w:t xml:space="preserve">(01)  </w:t>
      </w:r>
      <w:r>
        <w:rPr>
          <w:b/>
          <w:color w:val="002060"/>
          <w:sz w:val="24"/>
          <w:szCs w:val="18"/>
        </w:rPr>
        <w:t>-</w:t>
      </w:r>
      <w:r w:rsidRPr="001C0676">
        <w:rPr>
          <w:b/>
          <w:color w:val="002060"/>
          <w:sz w:val="24"/>
          <w:szCs w:val="18"/>
        </w:rPr>
        <w:t xml:space="preserve"> (02) </w:t>
      </w:r>
      <w:r>
        <w:rPr>
          <w:b/>
          <w:color w:val="002060"/>
          <w:sz w:val="24"/>
          <w:szCs w:val="18"/>
        </w:rPr>
        <w:t xml:space="preserve">  -  </w:t>
      </w:r>
      <w:r w:rsidRPr="001C0676">
        <w:rPr>
          <w:b/>
          <w:color w:val="002060"/>
          <w:sz w:val="24"/>
          <w:szCs w:val="18"/>
        </w:rPr>
        <w:t xml:space="preserve">(03) </w:t>
      </w:r>
      <w:r>
        <w:rPr>
          <w:b/>
          <w:color w:val="002060"/>
          <w:sz w:val="24"/>
          <w:szCs w:val="18"/>
        </w:rPr>
        <w:t xml:space="preserve"> -  </w:t>
      </w:r>
      <w:r w:rsidRPr="001C0676">
        <w:rPr>
          <w:b/>
          <w:color w:val="002060"/>
          <w:sz w:val="24"/>
          <w:szCs w:val="18"/>
        </w:rPr>
        <w:t xml:space="preserve"> (04)  </w:t>
      </w:r>
      <w:r>
        <w:rPr>
          <w:b/>
          <w:color w:val="002060"/>
          <w:sz w:val="24"/>
          <w:szCs w:val="18"/>
        </w:rPr>
        <w:t xml:space="preserve"> -    </w:t>
      </w:r>
      <w:r w:rsidRPr="001C0676">
        <w:rPr>
          <w:b/>
          <w:color w:val="002060"/>
          <w:sz w:val="24"/>
          <w:szCs w:val="18"/>
        </w:rPr>
        <w:t xml:space="preserve">(05) </w:t>
      </w:r>
      <w:r>
        <w:rPr>
          <w:b/>
          <w:color w:val="002060"/>
          <w:sz w:val="24"/>
          <w:szCs w:val="18"/>
        </w:rPr>
        <w:t xml:space="preserve">  -</w:t>
      </w:r>
      <w:r w:rsidRPr="001C0676">
        <w:rPr>
          <w:b/>
          <w:color w:val="002060"/>
          <w:sz w:val="24"/>
          <w:szCs w:val="18"/>
        </w:rPr>
        <w:t xml:space="preserve"> (06) </w:t>
      </w:r>
      <w:r>
        <w:rPr>
          <w:b/>
          <w:color w:val="002060"/>
          <w:sz w:val="24"/>
          <w:szCs w:val="18"/>
        </w:rPr>
        <w:t xml:space="preserve">-        </w:t>
      </w:r>
      <w:r w:rsidRPr="001C0676">
        <w:rPr>
          <w:b/>
          <w:color w:val="002060"/>
          <w:sz w:val="24"/>
          <w:szCs w:val="18"/>
        </w:rPr>
        <w:t xml:space="preserve">(07) </w:t>
      </w:r>
      <w:r>
        <w:rPr>
          <w:b/>
          <w:color w:val="002060"/>
          <w:sz w:val="24"/>
          <w:szCs w:val="18"/>
        </w:rPr>
        <w:t xml:space="preserve">        .</w:t>
      </w:r>
      <w:r w:rsidRPr="001C0676">
        <w:rPr>
          <w:b/>
          <w:color w:val="002060"/>
          <w:sz w:val="24"/>
          <w:szCs w:val="18"/>
        </w:rPr>
        <w:t xml:space="preserve"> (08)</w:t>
      </w:r>
    </w:p>
    <w:p w14:paraId="1DEF747C" w14:textId="77777777" w:rsidR="00402302" w:rsidRPr="00F466C7" w:rsidRDefault="00402302" w:rsidP="00B34BBB">
      <w:pPr>
        <w:rPr>
          <w:sz w:val="10"/>
        </w:rPr>
      </w:pPr>
    </w:p>
    <w:p w14:paraId="06547D16" w14:textId="77777777" w:rsidR="00402302" w:rsidRPr="00F466C7" w:rsidRDefault="00F01CA3" w:rsidP="00B34BBB">
      <w:pPr>
        <w:rPr>
          <w:b/>
        </w:rPr>
      </w:pPr>
      <w:r>
        <w:t xml:space="preserve">1 – </w:t>
      </w:r>
      <w:r w:rsidR="003462CE">
        <w:t>označení</w:t>
      </w:r>
      <w:r>
        <w:t xml:space="preserve"> zakázky – zkratka</w:t>
      </w:r>
      <w:r w:rsidR="00283119">
        <w:t xml:space="preserve"> projektu, např.</w:t>
      </w:r>
      <w:r>
        <w:t xml:space="preserve"> </w:t>
      </w:r>
      <w:proofErr w:type="spellStart"/>
      <w:r w:rsidR="008A563D" w:rsidRPr="008A563D">
        <w:t>POVnM</w:t>
      </w:r>
      <w:proofErr w:type="spellEnd"/>
      <w:r w:rsidR="003462CE" w:rsidRPr="008A563D">
        <w:t xml:space="preserve"> (,,</w:t>
      </w:r>
      <w:r w:rsidR="0083729D">
        <w:t>Plavební komora Bělov</w:t>
      </w:r>
      <w:r w:rsidR="003462CE" w:rsidRPr="008A563D">
        <w:t>“)</w:t>
      </w:r>
    </w:p>
    <w:p w14:paraId="724F65C5" w14:textId="77777777" w:rsidR="00402302" w:rsidRPr="00F466C7" w:rsidRDefault="00F01CA3" w:rsidP="00B34BBB">
      <w:pPr>
        <w:rPr>
          <w:b/>
        </w:rPr>
      </w:pPr>
      <w:r>
        <w:t>2 – stupeň projektu –</w:t>
      </w:r>
      <w:r w:rsidR="003462CE">
        <w:t xml:space="preserve"> </w:t>
      </w:r>
      <w:r w:rsidR="008A563D">
        <w:t>DP</w:t>
      </w:r>
      <w:r w:rsidR="0083729D">
        <w:t>Z</w:t>
      </w:r>
      <w:r w:rsidR="008A563D">
        <w:t xml:space="preserve">, </w:t>
      </w:r>
      <w:r w:rsidR="00130ABD">
        <w:t>DPS,</w:t>
      </w:r>
      <w:r w:rsidR="003462CE">
        <w:t xml:space="preserve"> </w:t>
      </w:r>
      <w:r w:rsidR="008A563D">
        <w:t>DZS</w:t>
      </w:r>
    </w:p>
    <w:p w14:paraId="6B0019EB" w14:textId="77777777" w:rsidR="00283119" w:rsidRPr="00B2548E" w:rsidRDefault="00F01CA3" w:rsidP="00B34BBB">
      <w:r>
        <w:t xml:space="preserve">3 – </w:t>
      </w:r>
      <w:r w:rsidRPr="00F466C7">
        <w:t>profesní díl – zkratka A</w:t>
      </w:r>
      <w:r w:rsidR="00130ABD">
        <w:t>SR</w:t>
      </w:r>
      <w:r w:rsidRPr="00F466C7">
        <w:t xml:space="preserve">, </w:t>
      </w:r>
      <w:r w:rsidR="000B6C3E">
        <w:t>SKR, PBR, TPS</w:t>
      </w:r>
      <w:r>
        <w:t>, viz číselník ,,</w:t>
      </w:r>
      <w:r w:rsidRPr="00B2548E">
        <w:t>Profese“ v příloze 1</w:t>
      </w:r>
    </w:p>
    <w:p w14:paraId="7DEF472D" w14:textId="77777777" w:rsidR="00130ABD" w:rsidRDefault="00F01CA3" w:rsidP="00B34BBB">
      <w:r w:rsidRPr="00B2548E">
        <w:t xml:space="preserve">4 – stavební objekty – SO01, SO02, </w:t>
      </w:r>
      <w:r w:rsidR="000B6C3E" w:rsidRPr="00B2548E">
        <w:t>PS01, IO01</w:t>
      </w:r>
      <w:r w:rsidRPr="00B2548E">
        <w:t>, viz číselník ,,Stavební objekty</w:t>
      </w:r>
      <w:r w:rsidR="004967B5" w:rsidRPr="00B2548E">
        <w:t>“</w:t>
      </w:r>
      <w:r w:rsidRPr="00B2548E">
        <w:t xml:space="preserve"> v příloze 1</w:t>
      </w:r>
    </w:p>
    <w:p w14:paraId="5F8A7E75" w14:textId="77777777" w:rsidR="00402302" w:rsidRPr="00F466C7" w:rsidRDefault="00F01CA3" w:rsidP="00B34BBB">
      <w:pPr>
        <w:rPr>
          <w:b/>
        </w:rPr>
      </w:pPr>
      <w:r>
        <w:t>5 – část dokumentace</w:t>
      </w:r>
      <w:r w:rsidR="009D743F">
        <w:t>/model</w:t>
      </w:r>
      <w:r>
        <w:t xml:space="preserve"> – podle části PD </w:t>
      </w:r>
      <w:r w:rsidR="009D743F">
        <w:t>-</w:t>
      </w:r>
      <w:r>
        <w:t xml:space="preserve"> D.1.1, D.1.4.1</w:t>
      </w:r>
      <w:r w:rsidR="009D743F">
        <w:t xml:space="preserve">, podle </w:t>
      </w:r>
      <w:r w:rsidR="004D0000">
        <w:t>BIM model</w:t>
      </w:r>
      <w:r w:rsidR="009D743F">
        <w:t>u - MOD</w:t>
      </w:r>
    </w:p>
    <w:p w14:paraId="5F224B1C" w14:textId="77777777" w:rsidR="00402302" w:rsidRDefault="00F01CA3" w:rsidP="00B34BBB">
      <w:r>
        <w:lastRenderedPageBreak/>
        <w:t xml:space="preserve">6 – číslo dokumentu </w:t>
      </w:r>
      <w:r w:rsidRPr="002E3CE6">
        <w:t>–</w:t>
      </w:r>
      <w:r w:rsidR="009D743F" w:rsidRPr="002E3CE6">
        <w:t xml:space="preserve"> </w:t>
      </w:r>
      <w:r w:rsidRPr="00635385">
        <w:t>půdorysy (100), řezy (200), technická zpráva (TZ)</w:t>
      </w:r>
      <w:r w:rsidR="009D743F" w:rsidRPr="00635385">
        <w:t xml:space="preserve">, </w:t>
      </w:r>
      <w:r w:rsidR="00F9220D" w:rsidRPr="00635385">
        <w:t xml:space="preserve">foto (MEDIA), </w:t>
      </w:r>
      <w:r w:rsidR="009D743F" w:rsidRPr="00635385">
        <w:t>prázdná hodnota (000)</w:t>
      </w:r>
    </w:p>
    <w:p w14:paraId="41A84DA2" w14:textId="77777777" w:rsidR="00402302" w:rsidRDefault="00F01CA3" w:rsidP="00B34BBB">
      <w:r>
        <w:t>7 – jméno/popis – zvolené jméno souboru (původní název) vyjadřující obsah bez diakritiky a mezer</w:t>
      </w:r>
      <w:r w:rsidR="009D743F">
        <w:t xml:space="preserve">, v případě </w:t>
      </w:r>
      <w:r w:rsidR="004D0000">
        <w:t>BIM model</w:t>
      </w:r>
      <w:r w:rsidR="009D743F">
        <w:t>u program s jeho verzí</w:t>
      </w:r>
    </w:p>
    <w:p w14:paraId="70B71F3C" w14:textId="77777777" w:rsidR="007674FA" w:rsidRPr="007674FA" w:rsidRDefault="00F01CA3" w:rsidP="00B34BBB">
      <w:r>
        <w:t>8</w:t>
      </w:r>
      <w:r w:rsidR="009D743F">
        <w:t xml:space="preserve"> – přípona souboru – </w:t>
      </w:r>
      <w:r>
        <w:t xml:space="preserve">např. </w:t>
      </w:r>
      <w:proofErr w:type="spellStart"/>
      <w:r w:rsidR="009D743F">
        <w:t>pdf</w:t>
      </w:r>
      <w:proofErr w:type="spellEnd"/>
      <w:r w:rsidR="009D743F">
        <w:t xml:space="preserve">, </w:t>
      </w:r>
      <w:proofErr w:type="spellStart"/>
      <w:r w:rsidR="009D743F">
        <w:t>rvt</w:t>
      </w:r>
      <w:proofErr w:type="spellEnd"/>
      <w:r w:rsidR="009D743F">
        <w:t xml:space="preserve">, </w:t>
      </w:r>
      <w:proofErr w:type="spellStart"/>
      <w:r w:rsidR="009D743F">
        <w:t>dwg</w:t>
      </w:r>
      <w:proofErr w:type="spellEnd"/>
      <w:r w:rsidR="009D743F">
        <w:t xml:space="preserve">, </w:t>
      </w:r>
      <w:proofErr w:type="spellStart"/>
      <w:r w:rsidR="009D743F">
        <w:t>doc</w:t>
      </w:r>
      <w:r>
        <w:t>x</w:t>
      </w:r>
      <w:bookmarkStart w:id="225" w:name="_Ref86238159"/>
      <w:proofErr w:type="spellEnd"/>
    </w:p>
    <w:p w14:paraId="3C362367" w14:textId="77777777" w:rsidR="002A2047" w:rsidRDefault="00F01CA3" w:rsidP="00B34BBB">
      <w:pPr>
        <w:pStyle w:val="Nadpis1"/>
      </w:pPr>
      <w:bookmarkStart w:id="226" w:name="_Toc87882551"/>
      <w:bookmarkStart w:id="227" w:name="_Toc87970598"/>
      <w:bookmarkStart w:id="228" w:name="_Toc125382403"/>
      <w:bookmarkEnd w:id="225"/>
      <w:bookmarkEnd w:id="226"/>
      <w:bookmarkEnd w:id="227"/>
      <w:r>
        <w:t>Sdílení dat</w:t>
      </w:r>
      <w:bookmarkEnd w:id="228"/>
    </w:p>
    <w:p w14:paraId="03F901C2" w14:textId="77777777" w:rsidR="002C4E51" w:rsidRDefault="00F01CA3" w:rsidP="00B34BBB">
      <w:pPr>
        <w:pStyle w:val="Nadpis2"/>
      </w:pPr>
      <w:bookmarkStart w:id="229" w:name="_Toc125382404"/>
      <w:r>
        <w:t>Společné datové prostředí</w:t>
      </w:r>
      <w:bookmarkEnd w:id="229"/>
    </w:p>
    <w:p w14:paraId="02C53311" w14:textId="77777777" w:rsidR="002C4E51" w:rsidRDefault="00F01CA3" w:rsidP="00B34BBB">
      <w:r>
        <w:t xml:space="preserve">Veškeré dokumenty, data a </w:t>
      </w:r>
      <w:r w:rsidR="004D0000">
        <w:t>BIM model</w:t>
      </w:r>
      <w:r>
        <w:t xml:space="preserve">y budou po celou dobu projektu sdíleny mezi jednotlivými účastníky projektu (dodavatel / projektant, </w:t>
      </w:r>
      <w:r w:rsidR="00537E0B">
        <w:t>zadavatel</w:t>
      </w:r>
      <w:r>
        <w:t>, generální dodavatel atd.) přes Společné datové prostředí (CDE).</w:t>
      </w:r>
      <w:r w:rsidR="009F362A">
        <w:t xml:space="preserve"> Zadavatel bude pro tyto účely využívat nástroj </w:t>
      </w:r>
      <w:proofErr w:type="spellStart"/>
      <w:r w:rsidR="009F362A">
        <w:t>AspeHub</w:t>
      </w:r>
      <w:proofErr w:type="spellEnd"/>
      <w:r w:rsidR="009F362A">
        <w:t xml:space="preserve">. </w:t>
      </w:r>
    </w:p>
    <w:tbl>
      <w:tblPr>
        <w:tblStyle w:val="Mkatabulky"/>
        <w:tblpPr w:leftFromText="141" w:rightFromText="141" w:vertAnchor="text" w:horzAnchor="margin" w:tblpY="-49"/>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029A10F3" w14:textId="77777777" w:rsidTr="004967B5">
        <w:tc>
          <w:tcPr>
            <w:tcW w:w="9042" w:type="dxa"/>
          </w:tcPr>
          <w:p w14:paraId="6244C081" w14:textId="77777777" w:rsidR="004967B5" w:rsidRPr="002C364A" w:rsidRDefault="00F01CA3" w:rsidP="00E17647">
            <w:pPr>
              <w:tabs>
                <w:tab w:val="left" w:pos="851"/>
              </w:tabs>
              <w:spacing w:before="120" w:after="180"/>
              <w:rPr>
                <w:b/>
                <w:color w:val="002060"/>
              </w:rPr>
            </w:pPr>
            <w:r>
              <w:rPr>
                <w:b/>
                <w:color w:val="002060"/>
              </w:rPr>
              <w:t>Pravidla pro práci v CDE budou dohodnuta v BEP.</w:t>
            </w:r>
          </w:p>
        </w:tc>
      </w:tr>
    </w:tbl>
    <w:p w14:paraId="6B88FCF6" w14:textId="77777777" w:rsidR="000F5E01" w:rsidRPr="002C4E51" w:rsidRDefault="000F5E01" w:rsidP="00B34BBB"/>
    <w:p w14:paraId="015D5C8A" w14:textId="77777777" w:rsidR="002A2047" w:rsidRDefault="00F01CA3" w:rsidP="00B34BBB">
      <w:pPr>
        <w:pStyle w:val="Nadpis2"/>
      </w:pPr>
      <w:bookmarkStart w:id="230" w:name="_Toc125382405"/>
      <w:r>
        <w:t>Milníky</w:t>
      </w:r>
      <w:bookmarkEnd w:id="230"/>
    </w:p>
    <w:p w14:paraId="75B3C537" w14:textId="77777777" w:rsidR="00FA0655" w:rsidRDefault="00F01CA3" w:rsidP="00B34BBB">
      <w:r>
        <w:t xml:space="preserve">Předání </w:t>
      </w:r>
      <w:r w:rsidR="004D0000">
        <w:t>BIM model</w:t>
      </w:r>
      <w:r>
        <w:t xml:space="preserve">u a dokumentů popsaných v kapitole níže proběhne </w:t>
      </w:r>
      <w:r w:rsidR="000F5E01">
        <w:t xml:space="preserve">minimálně </w:t>
      </w:r>
      <w:r>
        <w:t>v těchto fázích:</w:t>
      </w:r>
    </w:p>
    <w:p w14:paraId="0CA1B9D5" w14:textId="77777777" w:rsidR="00C5489F" w:rsidRDefault="00F01CA3" w:rsidP="00F01CA3">
      <w:pPr>
        <w:pStyle w:val="Odstavecseseznamem"/>
        <w:numPr>
          <w:ilvl w:val="0"/>
          <w:numId w:val="12"/>
        </w:numPr>
      </w:pPr>
      <w:r>
        <w:t>D</w:t>
      </w:r>
      <w:r w:rsidR="0083729D">
        <w:t>PZ</w:t>
      </w:r>
    </w:p>
    <w:p w14:paraId="3362E025" w14:textId="77777777" w:rsidR="00FA0655" w:rsidRDefault="00F01CA3" w:rsidP="00F01CA3">
      <w:pPr>
        <w:pStyle w:val="Odstavecseseznamem"/>
        <w:numPr>
          <w:ilvl w:val="0"/>
          <w:numId w:val="12"/>
        </w:numPr>
      </w:pPr>
      <w:r>
        <w:t>DPS</w:t>
      </w:r>
    </w:p>
    <w:p w14:paraId="733DB505" w14:textId="77777777" w:rsidR="008A563D" w:rsidRPr="00FA0655" w:rsidRDefault="00F01CA3" w:rsidP="00F01CA3">
      <w:pPr>
        <w:pStyle w:val="Odstavecseseznamem"/>
        <w:numPr>
          <w:ilvl w:val="0"/>
          <w:numId w:val="12"/>
        </w:numPr>
      </w:pPr>
      <w:r>
        <w:t>DZS</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0B02D836" w14:textId="77777777" w:rsidTr="00286F97">
        <w:tc>
          <w:tcPr>
            <w:tcW w:w="9062" w:type="dxa"/>
          </w:tcPr>
          <w:p w14:paraId="215668E5" w14:textId="77777777" w:rsidR="00FA0655" w:rsidRPr="002C364A" w:rsidRDefault="00F01CA3" w:rsidP="00E17647">
            <w:pPr>
              <w:tabs>
                <w:tab w:val="left" w:pos="851"/>
              </w:tabs>
              <w:spacing w:before="120" w:after="180"/>
              <w:rPr>
                <w:b/>
                <w:color w:val="002060"/>
              </w:rPr>
            </w:pPr>
            <w:r>
              <w:rPr>
                <w:b/>
                <w:color w:val="002060"/>
              </w:rPr>
              <w:t xml:space="preserve">Milníky odevzdání budou upřesněny dodavatelem a schváleny </w:t>
            </w:r>
            <w:r w:rsidR="00537E0B">
              <w:rPr>
                <w:b/>
                <w:color w:val="002060"/>
              </w:rPr>
              <w:t>zadavatel</w:t>
            </w:r>
            <w:r>
              <w:rPr>
                <w:b/>
                <w:color w:val="002060"/>
              </w:rPr>
              <w:t>em</w:t>
            </w:r>
            <w:r w:rsidRPr="00CE3300">
              <w:rPr>
                <w:b/>
                <w:color w:val="002060"/>
              </w:rPr>
              <w:t xml:space="preserve"> v dokumentu BEP.</w:t>
            </w:r>
          </w:p>
        </w:tc>
      </w:tr>
    </w:tbl>
    <w:p w14:paraId="072D39E1" w14:textId="77777777" w:rsidR="00FA0655" w:rsidRPr="00FA0655" w:rsidRDefault="00FA0655" w:rsidP="00B34BBB"/>
    <w:p w14:paraId="6D12314C" w14:textId="77777777" w:rsidR="002A2047" w:rsidRDefault="00F01CA3" w:rsidP="00B34BBB">
      <w:pPr>
        <w:pStyle w:val="Nadpis2"/>
      </w:pPr>
      <w:bookmarkStart w:id="231" w:name="_Toc125382406"/>
      <w:r>
        <w:t>Formáty</w:t>
      </w:r>
      <w:bookmarkEnd w:id="231"/>
    </w:p>
    <w:p w14:paraId="6DFA122A" w14:textId="77777777" w:rsidR="00DC7C6D" w:rsidRDefault="00F01CA3" w:rsidP="00E17647">
      <w:pPr>
        <w:tabs>
          <w:tab w:val="left" w:pos="851"/>
        </w:tabs>
        <w:spacing w:before="120" w:after="180" w:line="240" w:lineRule="auto"/>
        <w:rPr>
          <w:iCs/>
        </w:rPr>
      </w:pPr>
      <w:r>
        <w:rPr>
          <w:iCs/>
        </w:rPr>
        <w:t>BIM m</w:t>
      </w:r>
      <w:r w:rsidRPr="00DC7C6D">
        <w:rPr>
          <w:iCs/>
        </w:rPr>
        <w:t xml:space="preserve">odel bude odevzdán v otevřeném IFC formátu a nativním formátu použitého BIM </w:t>
      </w:r>
      <w:r>
        <w:rPr>
          <w:iCs/>
        </w:rPr>
        <w:t>nástroje</w:t>
      </w:r>
      <w:r w:rsidRPr="00DC7C6D">
        <w:rPr>
          <w:iCs/>
        </w:rPr>
        <w:t xml:space="preserve"> (např. </w:t>
      </w:r>
      <w:r w:rsidR="008A563D">
        <w:rPr>
          <w:iCs/>
        </w:rPr>
        <w:t>*.</w:t>
      </w:r>
      <w:proofErr w:type="spellStart"/>
      <w:r w:rsidRPr="00DC7C6D">
        <w:rPr>
          <w:iCs/>
        </w:rPr>
        <w:t>rvt</w:t>
      </w:r>
      <w:proofErr w:type="spellEnd"/>
      <w:r w:rsidRPr="00DC7C6D">
        <w:rPr>
          <w:iCs/>
        </w:rPr>
        <w:t xml:space="preserve">, </w:t>
      </w:r>
      <w:r w:rsidR="008A563D">
        <w:rPr>
          <w:iCs/>
        </w:rPr>
        <w:t>*</w:t>
      </w:r>
      <w:r w:rsidRPr="00DC7C6D">
        <w:rPr>
          <w:iCs/>
        </w:rPr>
        <w:t>.pln).</w:t>
      </w:r>
      <w:r w:rsidR="00B278FE">
        <w:rPr>
          <w:iCs/>
        </w:rPr>
        <w:t xml:space="preserve"> </w:t>
      </w:r>
    </w:p>
    <w:p w14:paraId="2D97C248" w14:textId="77777777" w:rsidR="00086B39" w:rsidRPr="00DC7C6D" w:rsidRDefault="00F01CA3" w:rsidP="00E17647">
      <w:pPr>
        <w:tabs>
          <w:tab w:val="left" w:pos="851"/>
        </w:tabs>
        <w:spacing w:before="120" w:after="180" w:line="240" w:lineRule="auto"/>
        <w:rPr>
          <w:iCs/>
        </w:rPr>
      </w:pPr>
      <w:r>
        <w:rPr>
          <w:iCs/>
        </w:rPr>
        <w:t>Verze IFC bude IFC 2x3 nebo IFC 4.</w:t>
      </w:r>
    </w:p>
    <w:p w14:paraId="320502B9" w14:textId="77777777" w:rsidR="00DC7C6D" w:rsidRPr="00DC7C6D" w:rsidRDefault="00F01CA3" w:rsidP="00E17647">
      <w:pPr>
        <w:tabs>
          <w:tab w:val="left" w:pos="851"/>
        </w:tabs>
        <w:spacing w:before="120" w:after="180" w:line="240" w:lineRule="auto"/>
        <w:rPr>
          <w:iCs/>
        </w:rPr>
      </w:pPr>
      <w:r w:rsidRPr="00DC7C6D">
        <w:rPr>
          <w:iCs/>
        </w:rPr>
        <w:t>Dokumentace bude odevzdána ve formátech</w:t>
      </w:r>
      <w:r w:rsidR="004E232A">
        <w:rPr>
          <w:iCs/>
        </w:rPr>
        <w:t xml:space="preserve"> </w:t>
      </w:r>
      <w:r w:rsidR="008A563D">
        <w:rPr>
          <w:iCs/>
        </w:rPr>
        <w:t>*</w:t>
      </w:r>
      <w:r w:rsidR="004E232A">
        <w:rPr>
          <w:iCs/>
        </w:rPr>
        <w:t>.</w:t>
      </w:r>
      <w:proofErr w:type="spellStart"/>
      <w:r w:rsidR="004E232A">
        <w:rPr>
          <w:iCs/>
        </w:rPr>
        <w:t>pdf</w:t>
      </w:r>
      <w:proofErr w:type="spellEnd"/>
      <w:r w:rsidRPr="00DC7C6D">
        <w:rPr>
          <w:iCs/>
        </w:rPr>
        <w:t xml:space="preserve"> a zdrojových formátech (např</w:t>
      </w:r>
      <w:r>
        <w:rPr>
          <w:iCs/>
        </w:rPr>
        <w:t>.</w:t>
      </w:r>
      <w:r w:rsidR="004E232A">
        <w:rPr>
          <w:iCs/>
        </w:rPr>
        <w:t xml:space="preserve"> </w:t>
      </w:r>
      <w:r w:rsidR="008A563D">
        <w:rPr>
          <w:iCs/>
        </w:rPr>
        <w:t>*</w:t>
      </w:r>
      <w:r w:rsidR="004E232A">
        <w:rPr>
          <w:iCs/>
        </w:rPr>
        <w:t>.</w:t>
      </w:r>
      <w:proofErr w:type="spellStart"/>
      <w:r w:rsidR="004E232A">
        <w:rPr>
          <w:iCs/>
        </w:rPr>
        <w:t>dwg</w:t>
      </w:r>
      <w:proofErr w:type="spellEnd"/>
      <w:r w:rsidRPr="00DC7C6D">
        <w:rPr>
          <w:iCs/>
        </w:rPr>
        <w:t xml:space="preserve">, </w:t>
      </w:r>
      <w:r w:rsidR="008A563D">
        <w:rPr>
          <w:iCs/>
        </w:rPr>
        <w:t>*</w:t>
      </w:r>
      <w:r w:rsidR="004E232A">
        <w:rPr>
          <w:iCs/>
        </w:rPr>
        <w:t>.</w:t>
      </w:r>
      <w:proofErr w:type="spellStart"/>
      <w:r w:rsidR="004E232A">
        <w:rPr>
          <w:iCs/>
        </w:rPr>
        <w:t>docx</w:t>
      </w:r>
      <w:proofErr w:type="spellEnd"/>
      <w:r w:rsidRPr="00DC7C6D">
        <w:rPr>
          <w:iCs/>
        </w:rPr>
        <w:t xml:space="preserve">, </w:t>
      </w:r>
      <w:r w:rsidR="008A563D">
        <w:rPr>
          <w:iCs/>
        </w:rPr>
        <w:t>*</w:t>
      </w:r>
      <w:r w:rsidR="004E232A">
        <w:rPr>
          <w:iCs/>
        </w:rPr>
        <w:t>.</w:t>
      </w:r>
      <w:proofErr w:type="spellStart"/>
      <w:r w:rsidR="004E232A">
        <w:rPr>
          <w:iCs/>
        </w:rPr>
        <w:t>xls</w:t>
      </w:r>
      <w:r w:rsidR="008A563D">
        <w:rPr>
          <w:iCs/>
        </w:rPr>
        <w:t>x</w:t>
      </w:r>
      <w:proofErr w:type="spellEnd"/>
      <w:r w:rsidRPr="00DC7C6D">
        <w:rPr>
          <w:iCs/>
        </w:rPr>
        <w:t xml:space="preserve"> apod.).</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7320CCE2" w14:textId="77777777" w:rsidTr="007B70A3">
        <w:tc>
          <w:tcPr>
            <w:tcW w:w="9042" w:type="dxa"/>
          </w:tcPr>
          <w:p w14:paraId="05464063" w14:textId="77777777" w:rsidR="00DC7C6D" w:rsidRPr="002C364A" w:rsidRDefault="00F01CA3" w:rsidP="00E17647">
            <w:pPr>
              <w:tabs>
                <w:tab w:val="left" w:pos="851"/>
              </w:tabs>
              <w:spacing w:before="120" w:after="180"/>
              <w:rPr>
                <w:b/>
                <w:color w:val="002060"/>
              </w:rPr>
            </w:pPr>
            <w:r>
              <w:rPr>
                <w:b/>
                <w:color w:val="002060"/>
              </w:rPr>
              <w:t>Veškeré použité SW nástroje a formáty budou uvedeny dodavatelem</w:t>
            </w:r>
            <w:r w:rsidRPr="00CE3300">
              <w:rPr>
                <w:b/>
                <w:color w:val="002060"/>
              </w:rPr>
              <w:t xml:space="preserve"> v dokumentu BEP.</w:t>
            </w:r>
          </w:p>
        </w:tc>
      </w:tr>
    </w:tbl>
    <w:p w14:paraId="4C60FFC6" w14:textId="77777777" w:rsidR="000F5E01" w:rsidRDefault="000F5E01" w:rsidP="00B34BBB">
      <w:pPr>
        <w:pStyle w:val="Bezmezer"/>
        <w:jc w:val="both"/>
      </w:pPr>
    </w:p>
    <w:p w14:paraId="40412A91" w14:textId="77777777" w:rsidR="00154746" w:rsidRDefault="00F01CA3" w:rsidP="00B34BBB">
      <w:pPr>
        <w:pStyle w:val="Bezmezer"/>
        <w:jc w:val="both"/>
        <w:rPr>
          <w:highlight w:val="yellow"/>
        </w:rPr>
      </w:pPr>
      <w:r w:rsidRPr="00154746">
        <w:t>Export souborů IFC bude vždy probíhat ze zdrojových dat z primárně použitého BIM editoru. Není dovoleno vícenásobné přenášení dat mezi různými BIM editory a následný export do IFC.</w:t>
      </w:r>
    </w:p>
    <w:p w14:paraId="1F0ADC23" w14:textId="77777777" w:rsidR="000F5E01" w:rsidRDefault="000F5E01" w:rsidP="00B34BBB">
      <w:pPr>
        <w:pStyle w:val="Bezmezer"/>
        <w:jc w:val="both"/>
      </w:pPr>
    </w:p>
    <w:p w14:paraId="7EABEDEC" w14:textId="77777777" w:rsidR="007B70A3" w:rsidRDefault="00F01CA3" w:rsidP="00B34BBB">
      <w:pPr>
        <w:pStyle w:val="Nadpis2"/>
      </w:pPr>
      <w:bookmarkStart w:id="232" w:name="_Toc125382407"/>
      <w:r>
        <w:t>Návazné dokumenty stavby</w:t>
      </w:r>
      <w:bookmarkEnd w:id="232"/>
    </w:p>
    <w:p w14:paraId="24D37451" w14:textId="77777777" w:rsidR="007B70A3" w:rsidRDefault="00F01CA3" w:rsidP="00E17647">
      <w:pPr>
        <w:tabs>
          <w:tab w:val="left" w:pos="851"/>
        </w:tabs>
        <w:spacing w:before="120" w:after="180" w:line="240" w:lineRule="auto"/>
      </w:pPr>
      <w:r>
        <w:t xml:space="preserve">Na BIM model budou </w:t>
      </w:r>
      <w:r w:rsidR="001A2143">
        <w:t xml:space="preserve">během správy stavby </w:t>
      </w:r>
      <w:r>
        <w:t>v CDE na jednotlivé prvky modelu navázány tyto dokumenty:</w:t>
      </w:r>
    </w:p>
    <w:p w14:paraId="5F220B62" w14:textId="77777777" w:rsidR="007B70A3" w:rsidRDefault="00F01CA3" w:rsidP="00F01CA3">
      <w:pPr>
        <w:pStyle w:val="Odstavecseseznamem"/>
        <w:numPr>
          <w:ilvl w:val="0"/>
          <w:numId w:val="13"/>
        </w:numPr>
        <w:spacing w:after="200" w:line="276" w:lineRule="auto"/>
        <w:ind w:left="426" w:hanging="284"/>
      </w:pPr>
      <w:r>
        <w:lastRenderedPageBreak/>
        <w:t>soubory projektové dokumentace (</w:t>
      </w:r>
      <w:r w:rsidR="008A563D">
        <w:t>D</w:t>
      </w:r>
      <w:r w:rsidR="0083729D">
        <w:t>PZ</w:t>
      </w:r>
      <w:r w:rsidR="008A563D">
        <w:t xml:space="preserve">, </w:t>
      </w:r>
      <w:r>
        <w:t>D</w:t>
      </w:r>
      <w:r w:rsidR="001A2143">
        <w:t>P</w:t>
      </w:r>
      <w:r>
        <w:t>S, D</w:t>
      </w:r>
      <w:r w:rsidR="008A563D">
        <w:t>ZS</w:t>
      </w:r>
      <w:r>
        <w:t xml:space="preserve">) – zprávy, výkresy, </w:t>
      </w:r>
      <w:proofErr w:type="spellStart"/>
      <w:r>
        <w:t>dwg</w:t>
      </w:r>
      <w:proofErr w:type="spellEnd"/>
      <w:r>
        <w:t xml:space="preserve"> i </w:t>
      </w:r>
      <w:proofErr w:type="spellStart"/>
      <w:r>
        <w:t>pdf</w:t>
      </w:r>
      <w:proofErr w:type="spellEnd"/>
    </w:p>
    <w:p w14:paraId="381BA524" w14:textId="77777777" w:rsidR="005A5AFA" w:rsidRDefault="00F01CA3" w:rsidP="00F01CA3">
      <w:pPr>
        <w:pStyle w:val="Odstavecseseznamem"/>
        <w:numPr>
          <w:ilvl w:val="0"/>
          <w:numId w:val="13"/>
        </w:numPr>
        <w:tabs>
          <w:tab w:val="left" w:pos="851"/>
        </w:tabs>
        <w:spacing w:before="120" w:after="180" w:line="240" w:lineRule="auto"/>
        <w:ind w:left="426" w:hanging="284"/>
      </w:pPr>
      <w:r>
        <w:t xml:space="preserve">soubory Dokladová část projektu – povolení, vyjádření, </w:t>
      </w:r>
      <w:r w:rsidR="00530E5D">
        <w:t xml:space="preserve">stanoviska, </w:t>
      </w:r>
      <w:r>
        <w:t>souhlasy atd.</w:t>
      </w:r>
    </w:p>
    <w:p w14:paraId="179B1732" w14:textId="77777777" w:rsidR="006F40C9" w:rsidRDefault="00F01CA3" w:rsidP="00F01CA3">
      <w:pPr>
        <w:pStyle w:val="Odstavecseseznamem"/>
        <w:numPr>
          <w:ilvl w:val="0"/>
          <w:numId w:val="13"/>
        </w:numPr>
        <w:tabs>
          <w:tab w:val="left" w:pos="851"/>
        </w:tabs>
        <w:spacing w:before="120" w:after="180" w:line="240" w:lineRule="auto"/>
        <w:ind w:left="426" w:hanging="284"/>
      </w:pPr>
      <w:r>
        <w:t xml:space="preserve">dokument </w:t>
      </w:r>
      <w:r w:rsidR="008A563D">
        <w:t>„</w:t>
      </w:r>
      <w:r>
        <w:t>Plán cyklické údržby“</w:t>
      </w:r>
    </w:p>
    <w:p w14:paraId="33D586B9" w14:textId="77777777" w:rsidR="008A563D" w:rsidRDefault="00F01CA3" w:rsidP="00F01CA3">
      <w:pPr>
        <w:pStyle w:val="Odstavecseseznamem"/>
        <w:numPr>
          <w:ilvl w:val="0"/>
          <w:numId w:val="13"/>
        </w:numPr>
        <w:tabs>
          <w:tab w:val="left" w:pos="851"/>
        </w:tabs>
        <w:spacing w:before="120" w:after="180" w:line="240" w:lineRule="auto"/>
        <w:ind w:left="426" w:hanging="284"/>
      </w:pPr>
      <w:r>
        <w:t>dokument „Provozní řád“</w:t>
      </w:r>
    </w:p>
    <w:p w14:paraId="219E2B78" w14:textId="77777777" w:rsidR="008A563D" w:rsidRDefault="00F01CA3" w:rsidP="00F01CA3">
      <w:pPr>
        <w:pStyle w:val="Odstavecseseznamem"/>
        <w:numPr>
          <w:ilvl w:val="0"/>
          <w:numId w:val="13"/>
        </w:numPr>
        <w:tabs>
          <w:tab w:val="left" w:pos="851"/>
        </w:tabs>
        <w:spacing w:before="120" w:after="180" w:line="240" w:lineRule="auto"/>
        <w:ind w:left="426" w:hanging="284"/>
      </w:pPr>
      <w:r>
        <w:t xml:space="preserve">dokument „Povodňový </w:t>
      </w:r>
      <w:r w:rsidR="002A421F">
        <w:t>plán</w:t>
      </w:r>
      <w:r>
        <w:t>“</w:t>
      </w:r>
    </w:p>
    <w:p w14:paraId="4BF66047" w14:textId="77777777" w:rsidR="008A563D" w:rsidRDefault="00F01CA3" w:rsidP="00F01CA3">
      <w:pPr>
        <w:pStyle w:val="Odstavecseseznamem"/>
        <w:numPr>
          <w:ilvl w:val="0"/>
          <w:numId w:val="13"/>
        </w:numPr>
        <w:tabs>
          <w:tab w:val="left" w:pos="851"/>
        </w:tabs>
        <w:spacing w:before="120" w:after="180" w:line="240" w:lineRule="auto"/>
        <w:ind w:left="426" w:hanging="284"/>
      </w:pPr>
      <w:r>
        <w:t>dokument „Havarijn</w:t>
      </w:r>
      <w:r w:rsidR="002A421F">
        <w:t>í plán“</w:t>
      </w:r>
    </w:p>
    <w:p w14:paraId="45D85AC9" w14:textId="77777777" w:rsidR="002A421F" w:rsidRDefault="00F01CA3" w:rsidP="00F01CA3">
      <w:pPr>
        <w:pStyle w:val="Odstavecseseznamem"/>
        <w:numPr>
          <w:ilvl w:val="0"/>
          <w:numId w:val="13"/>
        </w:numPr>
        <w:tabs>
          <w:tab w:val="left" w:pos="851"/>
        </w:tabs>
        <w:spacing w:before="120" w:after="180" w:line="240" w:lineRule="auto"/>
        <w:ind w:left="426" w:hanging="284"/>
      </w:pPr>
      <w:r>
        <w:t xml:space="preserve">soubory fotorealistických vizualizací </w:t>
      </w:r>
    </w:p>
    <w:p w14:paraId="181FA671" w14:textId="77777777" w:rsidR="002A421F" w:rsidRDefault="00F01CA3" w:rsidP="00F01CA3">
      <w:pPr>
        <w:pStyle w:val="Odstavecseseznamem"/>
        <w:numPr>
          <w:ilvl w:val="0"/>
          <w:numId w:val="13"/>
        </w:numPr>
        <w:tabs>
          <w:tab w:val="left" w:pos="851"/>
        </w:tabs>
        <w:spacing w:before="120" w:after="180" w:line="240" w:lineRule="auto"/>
        <w:ind w:left="426" w:hanging="284"/>
      </w:pPr>
      <w:r>
        <w:t>apod.</w:t>
      </w:r>
    </w:p>
    <w:p w14:paraId="1140F33A" w14:textId="77777777" w:rsidR="008C0559" w:rsidRPr="00530E5D" w:rsidRDefault="00F01CA3" w:rsidP="00B34BBB">
      <w:r w:rsidRPr="00F96115">
        <w:t>Všechny tyto dokumenty budou v</w:t>
      </w:r>
      <w:r w:rsidRPr="0051360C">
        <w:t xml:space="preserve"> </w:t>
      </w:r>
      <w:proofErr w:type="spellStart"/>
      <w:r w:rsidRPr="0051360C">
        <w:t>pdf</w:t>
      </w:r>
      <w:proofErr w:type="spellEnd"/>
      <w:r w:rsidRPr="0051360C">
        <w:t xml:space="preserve"> formátu. Dokumenty budou jednoznačně pojmenovány podle schváleného systému značení dokumentů. </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6D04F5EE" w14:textId="77777777" w:rsidTr="0051360C">
        <w:tc>
          <w:tcPr>
            <w:tcW w:w="9042" w:type="dxa"/>
          </w:tcPr>
          <w:p w14:paraId="03BFB810" w14:textId="77777777" w:rsidR="00530E5D" w:rsidRPr="00F96115" w:rsidRDefault="00F01CA3" w:rsidP="00B34BBB">
            <w:pPr>
              <w:rPr>
                <w:b/>
              </w:rPr>
            </w:pPr>
            <w:r>
              <w:rPr>
                <w:b/>
                <w:color w:val="002060"/>
              </w:rPr>
              <w:t xml:space="preserve">Pojmenování </w:t>
            </w:r>
            <w:r w:rsidRPr="00F96115">
              <w:rPr>
                <w:b/>
                <w:color w:val="002060"/>
              </w:rPr>
              <w:t>dokumentů a prvků B</w:t>
            </w:r>
            <w:r w:rsidR="00E91D24">
              <w:rPr>
                <w:b/>
                <w:color w:val="002060"/>
              </w:rPr>
              <w:t xml:space="preserve">IM </w:t>
            </w:r>
            <w:r w:rsidRPr="00F96115">
              <w:rPr>
                <w:b/>
                <w:color w:val="002060"/>
              </w:rPr>
              <w:t>m</w:t>
            </w:r>
            <w:r w:rsidR="00E91D24">
              <w:rPr>
                <w:b/>
                <w:color w:val="002060"/>
              </w:rPr>
              <w:t>odelu</w:t>
            </w:r>
            <w:r w:rsidRPr="00F96115">
              <w:rPr>
                <w:b/>
                <w:color w:val="002060"/>
              </w:rPr>
              <w:t xml:space="preserve"> zhotovitel navrhne v BEP. Řešení musí být schváleno zadavatelem.</w:t>
            </w:r>
          </w:p>
        </w:tc>
      </w:tr>
    </w:tbl>
    <w:p w14:paraId="725BAD89" w14:textId="77777777" w:rsidR="008C0559" w:rsidRDefault="008C0559" w:rsidP="00E17647">
      <w:pPr>
        <w:tabs>
          <w:tab w:val="left" w:pos="851"/>
        </w:tabs>
        <w:spacing w:before="120" w:after="180" w:line="240" w:lineRule="auto"/>
      </w:pPr>
    </w:p>
    <w:p w14:paraId="421D4732" w14:textId="77777777" w:rsidR="008C0559" w:rsidRPr="00F96115" w:rsidRDefault="00F01CA3" w:rsidP="00B34BBB">
      <w:pPr>
        <w:pStyle w:val="Nadpis3"/>
      </w:pPr>
      <w:bookmarkStart w:id="233" w:name="_Toc125382408"/>
      <w:r>
        <w:t>Prov</w:t>
      </w:r>
      <w:r w:rsidRPr="00F96115">
        <w:t>ázání dokumentů</w:t>
      </w:r>
      <w:r>
        <w:t xml:space="preserve"> s BIM modelem</w:t>
      </w:r>
      <w:bookmarkEnd w:id="233"/>
    </w:p>
    <w:p w14:paraId="78412EB0" w14:textId="77777777" w:rsidR="00530E5D" w:rsidRPr="00F96115" w:rsidRDefault="00F01CA3" w:rsidP="00B34BBB">
      <w:r w:rsidRPr="00F96115">
        <w:t>Všechny doku</w:t>
      </w:r>
      <w:r w:rsidRPr="0051360C">
        <w:t>menty budou připojeny odkazy k</w:t>
      </w:r>
      <w:r w:rsidRPr="00F96115">
        <w:t xml:space="preserve"> prvkům</w:t>
      </w:r>
      <w:r>
        <w:t xml:space="preserve"> </w:t>
      </w:r>
      <w:r w:rsidRPr="00F96115">
        <w:t xml:space="preserve">BIM modelu. Všechny dokumenty budou vázány k jednotlivým prvkům, skupinám prvků, kategoriím prvků, systémům, místnostem, podlažím nebo k celé </w:t>
      </w:r>
      <w:r w:rsidR="00550CEC">
        <w:t>stavb</w:t>
      </w:r>
      <w:r w:rsidRPr="00F96115">
        <w:t xml:space="preserve">ě podle obsahu a významu dokumentu (např. </w:t>
      </w:r>
      <w:r w:rsidR="002A421F">
        <w:t>Statický výpočet</w:t>
      </w:r>
      <w:r w:rsidRPr="00F96115">
        <w:t xml:space="preserve"> bude vázán ke konkrétnímu prvku daného zařízení, výkres Půdorys 1NP bude vázán na podlaží, Technická zpráva bude vázána k celé </w:t>
      </w:r>
      <w:r w:rsidR="00550CEC">
        <w:t>stavb</w:t>
      </w:r>
      <w:r w:rsidRPr="00F96115">
        <w:t xml:space="preserve">ě apod.). </w:t>
      </w:r>
    </w:p>
    <w:p w14:paraId="77A91ADB" w14:textId="77777777" w:rsidR="008C0559" w:rsidRPr="00B2548E" w:rsidRDefault="00F01CA3" w:rsidP="00B34BBB">
      <w:r w:rsidRPr="00B2548E">
        <w:t>V modelu musí být podle svého účelu dokument vázán na:</w:t>
      </w:r>
    </w:p>
    <w:p w14:paraId="2D784CC1" w14:textId="77777777" w:rsidR="008C0559" w:rsidRPr="00B2548E" w:rsidRDefault="00F01CA3" w:rsidP="00F01CA3">
      <w:pPr>
        <w:pStyle w:val="Odstavecseseznamem"/>
        <w:numPr>
          <w:ilvl w:val="1"/>
          <w:numId w:val="14"/>
        </w:numPr>
        <w:tabs>
          <w:tab w:val="left" w:pos="426"/>
        </w:tabs>
        <w:spacing w:before="120" w:after="180" w:line="240" w:lineRule="auto"/>
        <w:ind w:left="426" w:hanging="284"/>
      </w:pPr>
      <w:r w:rsidRPr="00B2548E">
        <w:t>Prvek</w:t>
      </w:r>
    </w:p>
    <w:p w14:paraId="7B255210" w14:textId="77777777" w:rsidR="008C0559" w:rsidRPr="00B2548E" w:rsidRDefault="00F01CA3" w:rsidP="00F01CA3">
      <w:pPr>
        <w:pStyle w:val="Odstavecseseznamem"/>
        <w:numPr>
          <w:ilvl w:val="1"/>
          <w:numId w:val="14"/>
        </w:numPr>
        <w:tabs>
          <w:tab w:val="left" w:pos="426"/>
        </w:tabs>
        <w:spacing w:before="120" w:after="180" w:line="240" w:lineRule="auto"/>
        <w:ind w:left="426" w:hanging="284"/>
      </w:pPr>
      <w:r w:rsidRPr="00B2548E">
        <w:t>Skupinu prvků</w:t>
      </w:r>
    </w:p>
    <w:p w14:paraId="61CA3ABA" w14:textId="77777777" w:rsidR="008C0559" w:rsidRPr="00B2548E" w:rsidRDefault="00F01CA3" w:rsidP="00F01CA3">
      <w:pPr>
        <w:pStyle w:val="Odstavecseseznamem"/>
        <w:numPr>
          <w:ilvl w:val="1"/>
          <w:numId w:val="14"/>
        </w:numPr>
        <w:tabs>
          <w:tab w:val="left" w:pos="426"/>
        </w:tabs>
        <w:spacing w:before="120" w:after="180" w:line="240" w:lineRule="auto"/>
        <w:ind w:left="426" w:hanging="284"/>
      </w:pPr>
      <w:r w:rsidRPr="00B2548E">
        <w:t>Kategorii prvků</w:t>
      </w:r>
    </w:p>
    <w:p w14:paraId="263BE8C8" w14:textId="77777777" w:rsidR="008C0559" w:rsidRPr="00B2548E" w:rsidRDefault="00F01CA3" w:rsidP="00F01CA3">
      <w:pPr>
        <w:pStyle w:val="Odstavecseseznamem"/>
        <w:numPr>
          <w:ilvl w:val="1"/>
          <w:numId w:val="14"/>
        </w:numPr>
        <w:tabs>
          <w:tab w:val="left" w:pos="426"/>
        </w:tabs>
        <w:spacing w:before="120" w:after="180" w:line="240" w:lineRule="auto"/>
        <w:ind w:left="426" w:hanging="284"/>
      </w:pPr>
      <w:r w:rsidRPr="00B2548E">
        <w:t>Systém</w:t>
      </w:r>
    </w:p>
    <w:p w14:paraId="635E1A1E" w14:textId="77777777" w:rsidR="008C0559" w:rsidRPr="00B2548E" w:rsidRDefault="00F01CA3" w:rsidP="00F01CA3">
      <w:pPr>
        <w:pStyle w:val="Odstavecseseznamem"/>
        <w:numPr>
          <w:ilvl w:val="1"/>
          <w:numId w:val="14"/>
        </w:numPr>
        <w:tabs>
          <w:tab w:val="left" w:pos="426"/>
        </w:tabs>
        <w:spacing w:before="120" w:after="180" w:line="240" w:lineRule="auto"/>
        <w:ind w:left="426" w:hanging="284"/>
      </w:pPr>
      <w:r w:rsidRPr="00B2548E">
        <w:t>Místnost</w:t>
      </w:r>
    </w:p>
    <w:p w14:paraId="2C1CEC75" w14:textId="77777777" w:rsidR="00B2548E" w:rsidRPr="00B2548E" w:rsidRDefault="00F01CA3" w:rsidP="00F01CA3">
      <w:pPr>
        <w:pStyle w:val="Odstavecseseznamem"/>
        <w:numPr>
          <w:ilvl w:val="1"/>
          <w:numId w:val="14"/>
        </w:numPr>
        <w:tabs>
          <w:tab w:val="left" w:pos="426"/>
        </w:tabs>
        <w:spacing w:before="120" w:after="180" w:line="240" w:lineRule="auto"/>
        <w:ind w:left="426" w:hanging="284"/>
      </w:pPr>
      <w:r w:rsidRPr="00B2548E">
        <w:t>Stavební objekt</w:t>
      </w:r>
    </w:p>
    <w:p w14:paraId="6CA80C22" w14:textId="77777777" w:rsidR="00C62631" w:rsidRPr="00B2548E" w:rsidRDefault="00F01CA3" w:rsidP="00F01CA3">
      <w:pPr>
        <w:pStyle w:val="Odstavecseseznamem"/>
        <w:numPr>
          <w:ilvl w:val="1"/>
          <w:numId w:val="14"/>
        </w:numPr>
        <w:tabs>
          <w:tab w:val="left" w:pos="426"/>
        </w:tabs>
        <w:spacing w:before="120" w:after="180" w:line="240" w:lineRule="auto"/>
        <w:ind w:left="426" w:hanging="284"/>
      </w:pPr>
      <w:r w:rsidRPr="00B2548E">
        <w:t xml:space="preserve">Celá </w:t>
      </w:r>
      <w:r w:rsidR="00550CEC" w:rsidRPr="00B2548E">
        <w:t>stavb</w:t>
      </w:r>
      <w:r w:rsidRPr="00B2548E">
        <w:t>a</w:t>
      </w:r>
    </w:p>
    <w:tbl>
      <w:tblPr>
        <w:tblStyle w:val="Mkatabulky"/>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042"/>
      </w:tblGrid>
      <w:tr w:rsidR="00CF47D3" w14:paraId="730CD49C" w14:textId="77777777" w:rsidTr="0051360C">
        <w:tc>
          <w:tcPr>
            <w:tcW w:w="9042" w:type="dxa"/>
          </w:tcPr>
          <w:p w14:paraId="05E66712" w14:textId="77777777" w:rsidR="00C62631" w:rsidRPr="00D12BA6" w:rsidRDefault="00F01CA3" w:rsidP="00B34BBB">
            <w:pPr>
              <w:rPr>
                <w:b/>
              </w:rPr>
            </w:pPr>
            <w:r w:rsidRPr="00D12BA6">
              <w:rPr>
                <w:b/>
                <w:color w:val="002060"/>
              </w:rPr>
              <w:t xml:space="preserve">Provázání </w:t>
            </w:r>
            <w:r>
              <w:rPr>
                <w:b/>
                <w:color w:val="002060"/>
              </w:rPr>
              <w:t xml:space="preserve">a pojmenování </w:t>
            </w:r>
            <w:r w:rsidRPr="00D12BA6">
              <w:rPr>
                <w:b/>
                <w:color w:val="002060"/>
              </w:rPr>
              <w:t>dokumentů a prvků B</w:t>
            </w:r>
            <w:r w:rsidR="00E91D24">
              <w:rPr>
                <w:b/>
                <w:color w:val="002060"/>
              </w:rPr>
              <w:t xml:space="preserve">IM </w:t>
            </w:r>
            <w:r w:rsidRPr="00D12BA6">
              <w:rPr>
                <w:b/>
                <w:color w:val="002060"/>
              </w:rPr>
              <w:t>m</w:t>
            </w:r>
            <w:r w:rsidR="00E91D24">
              <w:rPr>
                <w:b/>
                <w:color w:val="002060"/>
              </w:rPr>
              <w:t>odelu</w:t>
            </w:r>
            <w:r w:rsidRPr="00D12BA6">
              <w:rPr>
                <w:b/>
                <w:color w:val="002060"/>
              </w:rPr>
              <w:t xml:space="preserve"> zhotovitel navrhne v BEP. Řešení musí být schváleno zadavatelem.</w:t>
            </w:r>
          </w:p>
        </w:tc>
      </w:tr>
    </w:tbl>
    <w:p w14:paraId="4E4551EB" w14:textId="77777777" w:rsidR="00F9220D" w:rsidRPr="0051360C" w:rsidRDefault="00F9220D" w:rsidP="00B34BBB"/>
    <w:p w14:paraId="546477EA" w14:textId="77777777" w:rsidR="00086B39" w:rsidRDefault="00F01CA3" w:rsidP="00B34BBB">
      <w:pPr>
        <w:pStyle w:val="Nadpis1"/>
      </w:pPr>
      <w:bookmarkStart w:id="234" w:name="_Toc125382409"/>
      <w:r>
        <w:t>Údržba a provoz</w:t>
      </w:r>
      <w:bookmarkEnd w:id="234"/>
    </w:p>
    <w:p w14:paraId="2D593A27" w14:textId="77777777" w:rsidR="001E0509" w:rsidRDefault="00F01CA3" w:rsidP="00B34BBB">
      <w:r>
        <w:t>Požadavky na pravidelnou i nárazovou údržbu jsou stanoveny v samostatném dokumentu (</w:t>
      </w:r>
      <w:r w:rsidR="002A421F">
        <w:t>„</w:t>
      </w:r>
      <w:r w:rsidR="006136B2">
        <w:t>Cyklický plán údržby</w:t>
      </w:r>
      <w:r w:rsidR="00B2548E">
        <w:t>“</w:t>
      </w:r>
      <w:r>
        <w:t>).</w:t>
      </w:r>
    </w:p>
    <w:p w14:paraId="5318C475" w14:textId="77777777" w:rsidR="001E0509" w:rsidRDefault="00F01CA3" w:rsidP="00B34BBB">
      <w:r>
        <w:t xml:space="preserve">Tyto informace budou zapsány v parametrech modelu. </w:t>
      </w:r>
    </w:p>
    <w:p w14:paraId="7835919F" w14:textId="77777777" w:rsidR="00B2548E" w:rsidRDefault="00B2548E" w:rsidP="00B34BBB"/>
    <w:p w14:paraId="3A2067CA" w14:textId="77777777" w:rsidR="00655C0E" w:rsidRDefault="00F01CA3" w:rsidP="00B34BBB">
      <w:pPr>
        <w:pStyle w:val="Nadpis1"/>
      </w:pPr>
      <w:bookmarkStart w:id="235" w:name="_Toc125382410"/>
      <w:r>
        <w:t>Požadavky na BEP</w:t>
      </w:r>
      <w:bookmarkEnd w:id="235"/>
    </w:p>
    <w:p w14:paraId="083A80EF" w14:textId="77777777" w:rsidR="00655C0E" w:rsidRPr="00526147" w:rsidRDefault="00F01CA3" w:rsidP="00B34BBB">
      <w:pPr>
        <w:spacing w:after="200" w:line="276" w:lineRule="auto"/>
      </w:pPr>
      <w:r w:rsidRPr="00526147">
        <w:t>Základní obsah dokumentu BEP:</w:t>
      </w:r>
    </w:p>
    <w:p w14:paraId="47710E6A" w14:textId="77777777" w:rsidR="00655C0E" w:rsidRPr="00526147" w:rsidRDefault="00F01CA3" w:rsidP="00F01CA3">
      <w:pPr>
        <w:pStyle w:val="Odstavecseseznamem"/>
        <w:numPr>
          <w:ilvl w:val="1"/>
          <w:numId w:val="15"/>
        </w:numPr>
        <w:spacing w:after="200" w:line="276" w:lineRule="auto"/>
        <w:ind w:left="284" w:hanging="284"/>
      </w:pPr>
      <w:r w:rsidRPr="00526147">
        <w:lastRenderedPageBreak/>
        <w:t>Projektové cíle pro spolupráci a modelování informací</w:t>
      </w:r>
    </w:p>
    <w:p w14:paraId="5742DE2F" w14:textId="77777777" w:rsidR="00655C0E" w:rsidRPr="00526147" w:rsidRDefault="00F01CA3" w:rsidP="00F01CA3">
      <w:pPr>
        <w:pStyle w:val="Odstavecseseznamem"/>
        <w:numPr>
          <w:ilvl w:val="1"/>
          <w:numId w:val="15"/>
        </w:numPr>
        <w:spacing w:after="200" w:line="276" w:lineRule="auto"/>
        <w:ind w:left="284" w:hanging="284"/>
      </w:pPr>
      <w:r w:rsidRPr="00526147">
        <w:t>Soulad projektových milníků s navrženým postupem projektu</w:t>
      </w:r>
    </w:p>
    <w:p w14:paraId="3B529D92" w14:textId="77777777" w:rsidR="00655C0E" w:rsidRPr="00526147" w:rsidRDefault="00F01CA3" w:rsidP="00F01CA3">
      <w:pPr>
        <w:pStyle w:val="Odstavecseseznamem"/>
        <w:numPr>
          <w:ilvl w:val="1"/>
          <w:numId w:val="15"/>
        </w:numPr>
        <w:spacing w:after="200" w:line="276" w:lineRule="auto"/>
        <w:ind w:left="284" w:hanging="284"/>
      </w:pPr>
      <w:r w:rsidRPr="00526147">
        <w:t>Strategie, způsob dodání informačního modelu</w:t>
      </w:r>
      <w:r w:rsidR="00E26081" w:rsidRPr="00F96115">
        <w:t xml:space="preserve"> stavby</w:t>
      </w:r>
    </w:p>
    <w:p w14:paraId="6B73C47A" w14:textId="77777777" w:rsidR="00655C0E" w:rsidRPr="00526147" w:rsidRDefault="00F01CA3" w:rsidP="00F01CA3">
      <w:pPr>
        <w:pStyle w:val="Odstavecseseznamem"/>
        <w:numPr>
          <w:ilvl w:val="1"/>
          <w:numId w:val="15"/>
        </w:numPr>
        <w:spacing w:after="200" w:line="276" w:lineRule="auto"/>
        <w:ind w:left="284" w:hanging="284"/>
      </w:pPr>
      <w:r w:rsidRPr="00526147">
        <w:t xml:space="preserve">Definice podrobnosti všech částí </w:t>
      </w:r>
      <w:proofErr w:type="spellStart"/>
      <w:r w:rsidRPr="00526147">
        <w:t>Bm</w:t>
      </w:r>
      <w:proofErr w:type="spellEnd"/>
    </w:p>
    <w:p w14:paraId="53455F60" w14:textId="77777777" w:rsidR="00655C0E" w:rsidRPr="00526147" w:rsidRDefault="00F01CA3" w:rsidP="00F01CA3">
      <w:pPr>
        <w:pStyle w:val="Odstavecseseznamem"/>
        <w:numPr>
          <w:ilvl w:val="1"/>
          <w:numId w:val="15"/>
        </w:numPr>
        <w:spacing w:after="200" w:line="276" w:lineRule="auto"/>
        <w:ind w:left="284" w:hanging="284"/>
      </w:pPr>
      <w:r w:rsidRPr="00526147">
        <w:t>Plán projektového řízení projektu, BIM koordinace</w:t>
      </w:r>
    </w:p>
    <w:p w14:paraId="2768C4D0" w14:textId="77777777" w:rsidR="00655C0E" w:rsidRPr="00526147" w:rsidRDefault="00F01CA3" w:rsidP="00F01CA3">
      <w:pPr>
        <w:pStyle w:val="Odstavecseseznamem"/>
        <w:numPr>
          <w:ilvl w:val="1"/>
          <w:numId w:val="15"/>
        </w:numPr>
        <w:spacing w:after="200" w:line="276" w:lineRule="auto"/>
        <w:ind w:left="284" w:hanging="284"/>
      </w:pPr>
      <w:r w:rsidRPr="00526147">
        <w:t>Smluvní zajištění s případnými Subdod</w:t>
      </w:r>
      <w:r w:rsidR="002A421F">
        <w:t>a</w:t>
      </w:r>
      <w:r w:rsidRPr="00526147">
        <w:t>vateli</w:t>
      </w:r>
    </w:p>
    <w:p w14:paraId="7953185B" w14:textId="77777777" w:rsidR="00655C0E" w:rsidRPr="00F96115" w:rsidRDefault="00F01CA3" w:rsidP="00F01CA3">
      <w:pPr>
        <w:pStyle w:val="Odstavecseseznamem"/>
        <w:numPr>
          <w:ilvl w:val="1"/>
          <w:numId w:val="15"/>
        </w:numPr>
        <w:spacing w:after="200" w:line="276" w:lineRule="auto"/>
        <w:ind w:left="284" w:hanging="284"/>
      </w:pPr>
      <w:r w:rsidRPr="00526147">
        <w:t xml:space="preserve">Použité BIM nástroje, popis postupů, pravidel a zásad jejich použití ve vztahu k obsahu, struktuře a podrobnosti </w:t>
      </w:r>
      <w:proofErr w:type="spellStart"/>
      <w:r w:rsidRPr="00526147">
        <w:t>Bm</w:t>
      </w:r>
      <w:proofErr w:type="spellEnd"/>
    </w:p>
    <w:p w14:paraId="03DA4F20" w14:textId="77777777" w:rsidR="002F2B37" w:rsidRPr="00526147" w:rsidRDefault="00F01CA3" w:rsidP="00F01CA3">
      <w:pPr>
        <w:pStyle w:val="Odstavecseseznamem"/>
        <w:numPr>
          <w:ilvl w:val="1"/>
          <w:numId w:val="15"/>
        </w:numPr>
        <w:spacing w:after="200" w:line="276" w:lineRule="auto"/>
        <w:ind w:left="284" w:hanging="284"/>
      </w:pPr>
      <w:r w:rsidRPr="00F96115">
        <w:t>Organizace a struktura dat IMS, členění (objekt</w:t>
      </w:r>
      <w:r w:rsidR="0095004C">
        <w:t>y</w:t>
      </w:r>
      <w:r w:rsidRPr="00F96115">
        <w:t xml:space="preserve">, podlaží, místnosti, profese, systémy …), podrobnost, koordinační podmínky, </w:t>
      </w:r>
    </w:p>
    <w:p w14:paraId="691A4009" w14:textId="77777777" w:rsidR="00655C0E" w:rsidRPr="00526147" w:rsidRDefault="00F01CA3" w:rsidP="00F01CA3">
      <w:pPr>
        <w:pStyle w:val="Odstavecseseznamem"/>
        <w:numPr>
          <w:ilvl w:val="1"/>
          <w:numId w:val="15"/>
        </w:numPr>
        <w:spacing w:after="200" w:line="276" w:lineRule="auto"/>
        <w:ind w:left="284" w:hanging="284"/>
      </w:pPr>
      <w:r w:rsidRPr="00526147">
        <w:t>Detailní definice konvencí pojmenování prvků, dokumentů a dalších součástí výstupů projektu</w:t>
      </w:r>
      <w:r w:rsidR="002F2B37" w:rsidRPr="00F96115">
        <w:t>, klasifikace, značení</w:t>
      </w:r>
    </w:p>
    <w:p w14:paraId="2F178910" w14:textId="77777777" w:rsidR="00655C0E" w:rsidRPr="00526147" w:rsidRDefault="00F01CA3" w:rsidP="00F01CA3">
      <w:pPr>
        <w:pStyle w:val="Odstavecseseznamem"/>
        <w:numPr>
          <w:ilvl w:val="1"/>
          <w:numId w:val="15"/>
        </w:numPr>
        <w:spacing w:after="200" w:line="276" w:lineRule="auto"/>
        <w:ind w:left="284" w:hanging="284"/>
      </w:pPr>
      <w:r w:rsidRPr="00526147">
        <w:t xml:space="preserve">Postupy a nastavení výstupů, </w:t>
      </w:r>
      <w:r w:rsidR="002F2B37" w:rsidRPr="00F96115">
        <w:t xml:space="preserve">2D výstupy a </w:t>
      </w:r>
      <w:r w:rsidRPr="00526147">
        <w:t>zejména generování IFC souborů.</w:t>
      </w:r>
    </w:p>
    <w:p w14:paraId="34F204F4" w14:textId="77777777" w:rsidR="00655C0E" w:rsidRPr="00F96115" w:rsidRDefault="00F01CA3" w:rsidP="00F01CA3">
      <w:pPr>
        <w:pStyle w:val="Odstavecseseznamem"/>
        <w:numPr>
          <w:ilvl w:val="1"/>
          <w:numId w:val="15"/>
        </w:numPr>
        <w:spacing w:after="200" w:line="276" w:lineRule="auto"/>
        <w:ind w:left="284" w:hanging="284"/>
      </w:pPr>
      <w:r w:rsidRPr="00526147">
        <w:t>Postupy řízení kvality, kontrol a schvalování</w:t>
      </w:r>
    </w:p>
    <w:p w14:paraId="43B4CBD3" w14:textId="77777777" w:rsidR="002F2B37" w:rsidRPr="00526147" w:rsidRDefault="00F01CA3" w:rsidP="00F01CA3">
      <w:pPr>
        <w:pStyle w:val="Odstavecseseznamem"/>
        <w:numPr>
          <w:ilvl w:val="1"/>
          <w:numId w:val="15"/>
        </w:numPr>
        <w:spacing w:after="200" w:line="276" w:lineRule="auto"/>
        <w:ind w:left="284" w:hanging="284"/>
      </w:pPr>
      <w:r w:rsidRPr="00F96115">
        <w:t>Postupy a nastavení práce v CDE</w:t>
      </w:r>
    </w:p>
    <w:p w14:paraId="09FC2690" w14:textId="77777777" w:rsidR="00DC7C6D" w:rsidRDefault="00F01CA3" w:rsidP="00B34BBB">
      <w:pPr>
        <w:pStyle w:val="Nadpis1"/>
      </w:pPr>
      <w:bookmarkStart w:id="236" w:name="_Toc87882561"/>
      <w:bookmarkStart w:id="237" w:name="_Toc87970608"/>
      <w:bookmarkStart w:id="238" w:name="_Toc125382411"/>
      <w:bookmarkEnd w:id="236"/>
      <w:bookmarkEnd w:id="237"/>
      <w:r>
        <w:t>Závěr</w:t>
      </w:r>
      <w:bookmarkEnd w:id="238"/>
    </w:p>
    <w:p w14:paraId="29600BAD" w14:textId="77777777" w:rsidR="0096005E" w:rsidRDefault="00F01CA3" w:rsidP="00B34BBB">
      <w:r>
        <w:t xml:space="preserve">Účelem tohoto dokumentu je specifikovat komplexní požadavky </w:t>
      </w:r>
      <w:r w:rsidR="00537E0B">
        <w:t>zadavatel</w:t>
      </w:r>
      <w:r>
        <w:t xml:space="preserve">e na zpracování a dodání </w:t>
      </w:r>
      <w:r w:rsidR="005A5AFA">
        <w:t xml:space="preserve">digitální podoby projektové dokumentace stavby – IMS včetně </w:t>
      </w:r>
      <w:r>
        <w:t>BIM modelu</w:t>
      </w:r>
      <w:r w:rsidR="005A5AFA">
        <w:t>,</w:t>
      </w:r>
      <w:r>
        <w:t xml:space="preserve"> v jednotlivých fázích projektu s d</w:t>
      </w:r>
      <w:r w:rsidR="009A120B">
        <w:t xml:space="preserve">ůrazem na model </w:t>
      </w:r>
      <w:r w:rsidR="003C6421">
        <w:t xml:space="preserve">pro </w:t>
      </w:r>
      <w:r w:rsidR="00E17147">
        <w:t xml:space="preserve">realizaci a </w:t>
      </w:r>
      <w:r w:rsidR="003C6421">
        <w:t>provoz</w:t>
      </w:r>
      <w:r w:rsidR="009A120B">
        <w:t xml:space="preserve"> </w:t>
      </w:r>
      <w:r w:rsidR="00550CEC">
        <w:t>stavb</w:t>
      </w:r>
      <w:r>
        <w:t xml:space="preserve">y. </w:t>
      </w:r>
    </w:p>
    <w:p w14:paraId="64ACA983" w14:textId="77777777" w:rsidR="0096005E" w:rsidRPr="004A3266" w:rsidRDefault="00F01CA3" w:rsidP="00B34BBB">
      <w:r>
        <w:t xml:space="preserve">Základní podmínkou pro využití BIM dat </w:t>
      </w:r>
      <w:r w:rsidR="00537E0B">
        <w:t>zadavatel</w:t>
      </w:r>
      <w:r>
        <w:t xml:space="preserve">em je zpracování </w:t>
      </w:r>
      <w:r w:rsidR="004D0000">
        <w:t>BIM</w:t>
      </w:r>
      <w:r>
        <w:t xml:space="preserve"> modelu </w:t>
      </w:r>
      <w:r w:rsidR="00550CEC">
        <w:t>stavb</w:t>
      </w:r>
      <w:r>
        <w:t xml:space="preserve">y za pomocí BIM autorizovaného softwaru a předání požadovaných dat o </w:t>
      </w:r>
      <w:r w:rsidR="00550CEC">
        <w:t>stavb</w:t>
      </w:r>
      <w:r>
        <w:t xml:space="preserve">ě </w:t>
      </w:r>
      <w:r w:rsidR="00537E0B">
        <w:t>zadavatel</w:t>
      </w:r>
      <w:r>
        <w:t>i v databázově uspořádané formě.</w:t>
      </w:r>
    </w:p>
    <w:p w14:paraId="4EEFF33C" w14:textId="77777777" w:rsidR="0096005E" w:rsidRPr="004A3266" w:rsidRDefault="00F01CA3" w:rsidP="00B34BBB">
      <w:r w:rsidRPr="004A3266">
        <w:t xml:space="preserve">Data budou předána ve zdrojovém (nativním) formátu BIM modelu, v otevřeném formátu IFC </w:t>
      </w:r>
      <w:r w:rsidRPr="001C3B02">
        <w:t>a ve sdíleném online přístupném prostředí na principech CDE.</w:t>
      </w:r>
    </w:p>
    <w:p w14:paraId="66532D2C" w14:textId="77777777" w:rsidR="009A120B" w:rsidRDefault="00F01CA3" w:rsidP="00B34BBB">
      <w:r>
        <w:t xml:space="preserve">Všechny prvky </w:t>
      </w:r>
      <w:r w:rsidR="004D0000">
        <w:t>BIM model</w:t>
      </w:r>
      <w:r>
        <w:t>u musí být definovány 3D geometrickými rozměry, tvarem, materiálem a umístěním a musí obsahovat všechny negrafické informace v popisných parametrech prvků</w:t>
      </w:r>
      <w:r w:rsidR="005A5AFA">
        <w:t xml:space="preserve">, které jsou předmětem specifikace v projektové dokumentaci, </w:t>
      </w:r>
      <w:r>
        <w:t>minimálně v rozsahu definovaném v příloze 1</w:t>
      </w:r>
      <w:r w:rsidR="00245F02">
        <w:t xml:space="preserve"> a DSS ČAS</w:t>
      </w:r>
      <w:r>
        <w:t>.</w:t>
      </w:r>
    </w:p>
    <w:p w14:paraId="1FF8CBCD" w14:textId="77777777" w:rsidR="002A78C9" w:rsidRDefault="00F01CA3" w:rsidP="00B34BBB">
      <w:r>
        <w:t xml:space="preserve">Na projektu bude dodavatelem ustanoven </w:t>
      </w:r>
      <w:r w:rsidR="00E17147">
        <w:t>odborník (</w:t>
      </w:r>
      <w:r>
        <w:t>koordinátor</w:t>
      </w:r>
      <w:r w:rsidR="00E17147">
        <w:t>)</w:t>
      </w:r>
      <w:r>
        <w:t xml:space="preserve"> BIM, který zpracuje dokument BEP a zajistí jeho odsouhlasení </w:t>
      </w:r>
      <w:r w:rsidR="00537E0B">
        <w:t>zadavatel</w:t>
      </w:r>
      <w:r>
        <w:t>em.</w:t>
      </w:r>
    </w:p>
    <w:p w14:paraId="26AF30A5" w14:textId="77777777" w:rsidR="00533A61" w:rsidRDefault="00533A61" w:rsidP="00B34BBB"/>
    <w:p w14:paraId="29E9F41F" w14:textId="77777777" w:rsidR="002A78C9" w:rsidRDefault="00F01CA3" w:rsidP="00B34BBB">
      <w:pPr>
        <w:pStyle w:val="Nadpis2"/>
      </w:pPr>
      <w:bookmarkStart w:id="239" w:name="_Toc125382412"/>
      <w:r>
        <w:t>Přílohy</w:t>
      </w:r>
      <w:bookmarkEnd w:id="239"/>
    </w:p>
    <w:p w14:paraId="0F471C5C" w14:textId="77777777" w:rsidR="001212A3" w:rsidRDefault="00F01CA3" w:rsidP="00B34BBB">
      <w:pPr>
        <w:rPr>
          <w:b/>
        </w:rPr>
      </w:pPr>
      <w:r w:rsidRPr="00533A61">
        <w:rPr>
          <w:b/>
        </w:rPr>
        <w:t>Příloha 1 – Datov</w:t>
      </w:r>
      <w:r w:rsidR="002E3CE6">
        <w:rPr>
          <w:b/>
        </w:rPr>
        <w:t>ý</w:t>
      </w:r>
      <w:r w:rsidRPr="00533A61">
        <w:rPr>
          <w:b/>
        </w:rPr>
        <w:t xml:space="preserve"> standard </w:t>
      </w:r>
      <w:r w:rsidR="00245F02">
        <w:rPr>
          <w:b/>
        </w:rPr>
        <w:t>ŘVC</w:t>
      </w:r>
      <w:r w:rsidR="000A1B26">
        <w:rPr>
          <w:b/>
        </w:rPr>
        <w:t xml:space="preserve"> – příklad </w:t>
      </w:r>
    </w:p>
    <w:p w14:paraId="3617B9C2" w14:textId="77777777" w:rsidR="004D6478" w:rsidRDefault="00F01CA3" w:rsidP="00B34BBB">
      <w:pPr>
        <w:rPr>
          <w:b/>
        </w:rPr>
      </w:pPr>
      <w:r>
        <w:rPr>
          <w:b/>
        </w:rPr>
        <w:t xml:space="preserve">Příloha 2 – </w:t>
      </w:r>
      <w:proofErr w:type="spellStart"/>
      <w:r>
        <w:rPr>
          <w:b/>
        </w:rPr>
        <w:t>preBEP</w:t>
      </w:r>
      <w:proofErr w:type="spellEnd"/>
      <w:r>
        <w:rPr>
          <w:b/>
        </w:rPr>
        <w:t xml:space="preserve"> </w:t>
      </w:r>
    </w:p>
    <w:p w14:paraId="473E1421" w14:textId="77777777" w:rsidR="009A120B" w:rsidRDefault="00F01CA3" w:rsidP="00B34BBB">
      <w:r w:rsidRPr="000A1B26">
        <w:rPr>
          <w:bCs/>
          <w:i/>
          <w:iCs/>
        </w:rPr>
        <w:t>Pozn.: Příloha 1 bude během projektu ze strany zadavatele upřesněna a doplněna</w:t>
      </w:r>
      <w:r w:rsidR="00B2548E">
        <w:rPr>
          <w:bCs/>
          <w:i/>
          <w:iCs/>
        </w:rPr>
        <w:t xml:space="preserve"> vč. doplnění číselníků</w:t>
      </w:r>
      <w:r w:rsidRPr="000A1B26">
        <w:rPr>
          <w:bCs/>
          <w:i/>
          <w:iCs/>
        </w:rPr>
        <w:t xml:space="preserve">. </w:t>
      </w:r>
    </w:p>
    <w:p w14:paraId="339708DC" w14:textId="77777777" w:rsidR="0096005E" w:rsidRDefault="0096005E" w:rsidP="00B34BBB"/>
    <w:p w14:paraId="443BB5B7" w14:textId="77777777" w:rsidR="0096005E" w:rsidRPr="0096005E" w:rsidRDefault="0096005E" w:rsidP="00B34BBB"/>
    <w:p w14:paraId="41B7067F" w14:textId="77777777" w:rsidR="002A2047" w:rsidRPr="002A2047" w:rsidRDefault="002A2047" w:rsidP="00B34BBB">
      <w:pPr>
        <w:sectPr w:rsidR="002A2047" w:rsidRPr="002A2047" w:rsidSect="00B34BBB">
          <w:headerReference w:type="default" r:id="rId15"/>
          <w:footerReference w:type="default" r:id="rId16"/>
          <w:headerReference w:type="first" r:id="rId17"/>
          <w:footerReference w:type="first" r:id="rId18"/>
          <w:pgSz w:w="11906" w:h="16838"/>
          <w:pgMar w:top="1417" w:right="1417" w:bottom="1417" w:left="1417" w:header="1478" w:footer="708" w:gutter="0"/>
          <w:cols w:space="708"/>
          <w:titlePg/>
          <w:docGrid w:linePitch="360"/>
        </w:sectPr>
      </w:pPr>
    </w:p>
    <w:p w14:paraId="258107E3" w14:textId="77777777" w:rsidR="00672F4F" w:rsidRDefault="00672F4F" w:rsidP="00DE0ADD"/>
    <w:p w14:paraId="62184975" w14:textId="77777777" w:rsidR="00672F4F" w:rsidRDefault="00672F4F" w:rsidP="00DE0ADD"/>
    <w:p w14:paraId="58C6FDF8" w14:textId="77777777" w:rsidR="00672F4F" w:rsidRDefault="00672F4F" w:rsidP="00DE0ADD"/>
    <w:p w14:paraId="650A0595" w14:textId="77777777" w:rsidR="00672F4F" w:rsidRDefault="00672F4F" w:rsidP="00DE0ADD"/>
    <w:p w14:paraId="4C8513F3" w14:textId="77777777" w:rsidR="00CF7441" w:rsidRPr="001C3B02" w:rsidRDefault="00CF7441" w:rsidP="00761CA0">
      <w:pPr>
        <w:ind w:left="-709"/>
        <w:jc w:val="center"/>
        <w:rPr>
          <w:rFonts w:cs="Arial"/>
          <w:b/>
          <w:bCs/>
          <w:sz w:val="28"/>
          <w:szCs w:val="20"/>
        </w:rPr>
      </w:pPr>
    </w:p>
    <w:p w14:paraId="285B1D8E" w14:textId="77777777" w:rsidR="00E26081" w:rsidRDefault="00E26081" w:rsidP="00141F7D">
      <w:pPr>
        <w:jc w:val="center"/>
        <w:rPr>
          <w:b/>
          <w:bCs/>
          <w:sz w:val="32"/>
          <w:szCs w:val="32"/>
        </w:rPr>
      </w:pPr>
    </w:p>
    <w:p w14:paraId="4A89A6FA" w14:textId="77777777" w:rsidR="004762E0" w:rsidRDefault="00F01CA3" w:rsidP="004762E0">
      <w:pPr>
        <w:jc w:val="center"/>
        <w:rPr>
          <w:b/>
          <w:bCs/>
          <w:sz w:val="40"/>
          <w:szCs w:val="40"/>
        </w:rPr>
      </w:pPr>
      <w:r w:rsidRPr="00397BCF">
        <w:rPr>
          <w:b/>
          <w:bCs/>
          <w:sz w:val="40"/>
          <w:szCs w:val="40"/>
        </w:rPr>
        <w:t>Ředitelství vodních cest ČR</w:t>
      </w:r>
    </w:p>
    <w:p w14:paraId="1DD7AF39" w14:textId="77777777" w:rsidR="004762E0" w:rsidRDefault="00F01CA3" w:rsidP="004762E0">
      <w:pPr>
        <w:jc w:val="center"/>
        <w:rPr>
          <w:b/>
          <w:bCs/>
          <w:sz w:val="40"/>
          <w:szCs w:val="40"/>
        </w:rPr>
      </w:pPr>
      <w:r>
        <w:rPr>
          <w:b/>
          <w:bCs/>
          <w:sz w:val="40"/>
          <w:szCs w:val="40"/>
        </w:rPr>
        <w:t xml:space="preserve">Projekt </w:t>
      </w:r>
      <w:r w:rsidR="00C34F17">
        <w:rPr>
          <w:b/>
          <w:bCs/>
          <w:sz w:val="40"/>
          <w:szCs w:val="40"/>
        </w:rPr>
        <w:t>„</w:t>
      </w:r>
      <w:r w:rsidR="00C254F2">
        <w:rPr>
          <w:b/>
          <w:bCs/>
          <w:sz w:val="40"/>
          <w:szCs w:val="40"/>
        </w:rPr>
        <w:t xml:space="preserve">Plavební </w:t>
      </w:r>
      <w:r w:rsidR="004F02F4">
        <w:rPr>
          <w:b/>
          <w:bCs/>
          <w:sz w:val="40"/>
          <w:szCs w:val="40"/>
        </w:rPr>
        <w:t>komora Bělov</w:t>
      </w:r>
      <w:r w:rsidR="00C34F17">
        <w:rPr>
          <w:b/>
          <w:bCs/>
          <w:sz w:val="40"/>
          <w:szCs w:val="40"/>
        </w:rPr>
        <w:t>“</w:t>
      </w:r>
    </w:p>
    <w:p w14:paraId="7669CE7B" w14:textId="77777777" w:rsidR="00FF1AA8" w:rsidRPr="00FF1AA8" w:rsidRDefault="00FF1AA8" w:rsidP="00FF1AA8">
      <w:pPr>
        <w:jc w:val="center"/>
        <w:rPr>
          <w:b/>
          <w:szCs w:val="20"/>
        </w:rPr>
      </w:pPr>
    </w:p>
    <w:p w14:paraId="54234E67" w14:textId="77777777" w:rsidR="00F35719" w:rsidRPr="008A2836" w:rsidRDefault="00F01CA3" w:rsidP="00FF1AA8">
      <w:pPr>
        <w:jc w:val="center"/>
        <w:rPr>
          <w:b/>
          <w:bCs/>
          <w:sz w:val="28"/>
          <w:szCs w:val="32"/>
        </w:rPr>
      </w:pPr>
      <w:proofErr w:type="spellStart"/>
      <w:r>
        <w:rPr>
          <w:b/>
          <w:bCs/>
          <w:sz w:val="28"/>
          <w:szCs w:val="32"/>
        </w:rPr>
        <w:t>Pre</w:t>
      </w:r>
      <w:proofErr w:type="spellEnd"/>
      <w:r>
        <w:rPr>
          <w:b/>
          <w:bCs/>
          <w:sz w:val="28"/>
          <w:szCs w:val="32"/>
        </w:rPr>
        <w:t>-BEP</w:t>
      </w:r>
    </w:p>
    <w:p w14:paraId="698399DC" w14:textId="77777777" w:rsidR="00F35719" w:rsidRPr="008A2836" w:rsidRDefault="00F01CA3" w:rsidP="00FF1AA8">
      <w:pPr>
        <w:jc w:val="center"/>
        <w:rPr>
          <w:b/>
          <w:bCs/>
          <w:sz w:val="28"/>
          <w:szCs w:val="32"/>
        </w:rPr>
      </w:pPr>
      <w:proofErr w:type="spellStart"/>
      <w:r>
        <w:rPr>
          <w:b/>
          <w:bCs/>
          <w:sz w:val="28"/>
          <w:szCs w:val="32"/>
        </w:rPr>
        <w:t>Pre-Contract</w:t>
      </w:r>
      <w:proofErr w:type="spellEnd"/>
      <w:r>
        <w:rPr>
          <w:b/>
          <w:bCs/>
          <w:sz w:val="28"/>
          <w:szCs w:val="32"/>
        </w:rPr>
        <w:t xml:space="preserve"> </w:t>
      </w:r>
      <w:proofErr w:type="spellStart"/>
      <w:r>
        <w:rPr>
          <w:b/>
          <w:bCs/>
          <w:sz w:val="28"/>
          <w:szCs w:val="32"/>
        </w:rPr>
        <w:t>Building</w:t>
      </w:r>
      <w:proofErr w:type="spellEnd"/>
      <w:r>
        <w:rPr>
          <w:b/>
          <w:bCs/>
          <w:sz w:val="28"/>
          <w:szCs w:val="32"/>
        </w:rPr>
        <w:t xml:space="preserve"> </w:t>
      </w:r>
      <w:proofErr w:type="spellStart"/>
      <w:r>
        <w:rPr>
          <w:b/>
          <w:bCs/>
          <w:sz w:val="28"/>
          <w:szCs w:val="32"/>
        </w:rPr>
        <w:t>Infromation</w:t>
      </w:r>
      <w:proofErr w:type="spellEnd"/>
      <w:r>
        <w:rPr>
          <w:b/>
          <w:bCs/>
          <w:sz w:val="28"/>
          <w:szCs w:val="32"/>
        </w:rPr>
        <w:t xml:space="preserve"> Modeling </w:t>
      </w:r>
      <w:proofErr w:type="spellStart"/>
      <w:r>
        <w:rPr>
          <w:b/>
          <w:bCs/>
          <w:sz w:val="28"/>
          <w:szCs w:val="32"/>
        </w:rPr>
        <w:t>Execution</w:t>
      </w:r>
      <w:proofErr w:type="spellEnd"/>
      <w:r>
        <w:rPr>
          <w:b/>
          <w:bCs/>
          <w:sz w:val="28"/>
          <w:szCs w:val="32"/>
        </w:rPr>
        <w:t xml:space="preserve"> </w:t>
      </w:r>
      <w:proofErr w:type="spellStart"/>
      <w:r>
        <w:rPr>
          <w:b/>
          <w:bCs/>
          <w:sz w:val="28"/>
          <w:szCs w:val="32"/>
        </w:rPr>
        <w:t>P</w:t>
      </w:r>
      <w:r w:rsidR="00770686">
        <w:rPr>
          <w:b/>
          <w:bCs/>
          <w:sz w:val="28"/>
          <w:szCs w:val="32"/>
        </w:rPr>
        <w:t>lan</w:t>
      </w:r>
      <w:proofErr w:type="spellEnd"/>
    </w:p>
    <w:p w14:paraId="78B281F5" w14:textId="77777777" w:rsidR="00460D43" w:rsidRPr="008A2836" w:rsidRDefault="00F01CA3" w:rsidP="00FF1AA8">
      <w:pPr>
        <w:jc w:val="center"/>
        <w:rPr>
          <w:b/>
          <w:bCs/>
          <w:sz w:val="28"/>
          <w:szCs w:val="32"/>
        </w:rPr>
      </w:pPr>
      <w:r>
        <w:rPr>
          <w:b/>
          <w:bCs/>
          <w:sz w:val="28"/>
          <w:szCs w:val="32"/>
        </w:rPr>
        <w:t>Přípravný plán realizace BIM</w:t>
      </w:r>
    </w:p>
    <w:p w14:paraId="73308990" w14:textId="77777777" w:rsidR="008A2836" w:rsidRDefault="008A2836" w:rsidP="00FF1AA8">
      <w:pPr>
        <w:jc w:val="center"/>
        <w:rPr>
          <w:b/>
          <w:bCs/>
          <w:sz w:val="32"/>
          <w:szCs w:val="32"/>
        </w:rPr>
      </w:pPr>
    </w:p>
    <w:p w14:paraId="281A595E" w14:textId="77777777" w:rsidR="008A2836" w:rsidRDefault="008A2836" w:rsidP="00FF1AA8">
      <w:pPr>
        <w:jc w:val="center"/>
        <w:rPr>
          <w:b/>
          <w:bCs/>
          <w:sz w:val="32"/>
          <w:szCs w:val="32"/>
        </w:rPr>
      </w:pPr>
    </w:p>
    <w:p w14:paraId="15E32EF6" w14:textId="77777777" w:rsidR="00460D43" w:rsidRDefault="00460D43" w:rsidP="00161FA7">
      <w:pPr>
        <w:ind w:left="-709"/>
        <w:jc w:val="center"/>
        <w:rPr>
          <w:b/>
          <w:bCs/>
          <w:sz w:val="32"/>
          <w:szCs w:val="32"/>
        </w:rPr>
      </w:pPr>
    </w:p>
    <w:p w14:paraId="478D559B" w14:textId="77777777" w:rsidR="00460D43" w:rsidRDefault="00460D43" w:rsidP="00161FA7">
      <w:pPr>
        <w:ind w:left="-709"/>
        <w:jc w:val="center"/>
        <w:rPr>
          <w:b/>
          <w:bCs/>
          <w:sz w:val="32"/>
          <w:szCs w:val="32"/>
        </w:rPr>
      </w:pPr>
    </w:p>
    <w:p w14:paraId="1419E4AB" w14:textId="77777777" w:rsidR="00460D43" w:rsidRDefault="00460D43" w:rsidP="00161FA7">
      <w:pPr>
        <w:ind w:left="-709"/>
        <w:jc w:val="center"/>
        <w:rPr>
          <w:b/>
          <w:bCs/>
          <w:sz w:val="32"/>
          <w:szCs w:val="32"/>
        </w:rPr>
      </w:pPr>
    </w:p>
    <w:p w14:paraId="406620EE" w14:textId="77777777" w:rsidR="00460D43" w:rsidRDefault="00460D43" w:rsidP="00460D43">
      <w:pPr>
        <w:ind w:left="-709"/>
      </w:pPr>
    </w:p>
    <w:p w14:paraId="290A15C4" w14:textId="77777777" w:rsidR="00460D43" w:rsidRDefault="00460D43" w:rsidP="00460D43">
      <w:pPr>
        <w:ind w:left="-709"/>
      </w:pPr>
    </w:p>
    <w:p w14:paraId="02F1C8BD" w14:textId="77777777" w:rsidR="00C432C5" w:rsidRDefault="00C432C5" w:rsidP="00460D43">
      <w:pPr>
        <w:ind w:left="-709"/>
      </w:pPr>
    </w:p>
    <w:p w14:paraId="10AEA78C" w14:textId="77777777" w:rsidR="00C34AFF" w:rsidRDefault="00C34AFF" w:rsidP="00460D43">
      <w:pPr>
        <w:ind w:left="-709"/>
      </w:pPr>
    </w:p>
    <w:p w14:paraId="175E51C6" w14:textId="77777777" w:rsidR="00C34AFF" w:rsidRDefault="00C34AFF" w:rsidP="00460D43">
      <w:pPr>
        <w:ind w:left="-709"/>
      </w:pPr>
    </w:p>
    <w:p w14:paraId="1873CDFB" w14:textId="77777777" w:rsidR="00C34AFF" w:rsidRDefault="00C34AFF" w:rsidP="00460D43">
      <w:pPr>
        <w:ind w:left="-709"/>
      </w:pPr>
    </w:p>
    <w:p w14:paraId="2DB1E0BD" w14:textId="77777777" w:rsidR="00C34AFF" w:rsidRDefault="00C34AFF" w:rsidP="00460D43">
      <w:pPr>
        <w:ind w:left="-709"/>
      </w:pPr>
    </w:p>
    <w:p w14:paraId="1C07823D" w14:textId="77777777" w:rsidR="00460D43" w:rsidRDefault="00460D43" w:rsidP="00460D43">
      <w:pPr>
        <w:ind w:left="-709"/>
      </w:pPr>
    </w:p>
    <w:p w14:paraId="671C0DE3" w14:textId="77777777" w:rsidR="00460D43" w:rsidRDefault="00460D43" w:rsidP="00FF1AA8">
      <w:pPr>
        <w:tabs>
          <w:tab w:val="left" w:pos="7780"/>
        </w:tabs>
      </w:pPr>
    </w:p>
    <w:p w14:paraId="3A4DB25B" w14:textId="77777777" w:rsidR="004762E0" w:rsidRDefault="004762E0" w:rsidP="00FF1AA8">
      <w:pPr>
        <w:tabs>
          <w:tab w:val="left" w:pos="7780"/>
        </w:tabs>
      </w:pPr>
    </w:p>
    <w:p w14:paraId="51C00E52" w14:textId="77777777" w:rsidR="00870D15" w:rsidRDefault="00F01CA3" w:rsidP="00870D15">
      <w:pPr>
        <w:spacing w:after="0"/>
        <w:ind w:left="-567"/>
        <w:jc w:val="right"/>
        <w:rPr>
          <w:rFonts w:cs="Arial"/>
          <w:szCs w:val="16"/>
        </w:rPr>
      </w:pPr>
      <w:r>
        <w:rPr>
          <w:rFonts w:cs="Arial"/>
          <w:b/>
          <w:bCs/>
          <w:szCs w:val="16"/>
        </w:rPr>
        <w:t>UCHAZEČ</w:t>
      </w:r>
      <w:r w:rsidRPr="001C3B02">
        <w:rPr>
          <w:rFonts w:cs="Arial"/>
          <w:szCs w:val="16"/>
        </w:rPr>
        <w:t>—</w:t>
      </w:r>
    </w:p>
    <w:p w14:paraId="4FF241A5" w14:textId="77777777" w:rsidR="00FF1AA8" w:rsidRDefault="00F01CA3" w:rsidP="00FF1AA8">
      <w:pPr>
        <w:spacing w:after="0"/>
        <w:ind w:left="-567"/>
        <w:jc w:val="right"/>
        <w:rPr>
          <w:rFonts w:cs="Arial"/>
          <w:szCs w:val="16"/>
        </w:rPr>
      </w:pPr>
      <w:r w:rsidRPr="001C3B02">
        <w:rPr>
          <w:rFonts w:cs="Arial"/>
          <w:b/>
          <w:bCs/>
          <w:szCs w:val="16"/>
        </w:rPr>
        <w:lastRenderedPageBreak/>
        <w:t>DATUM</w:t>
      </w:r>
      <w:r w:rsidRPr="001C3B02">
        <w:rPr>
          <w:rFonts w:cs="Arial"/>
          <w:szCs w:val="16"/>
        </w:rPr>
        <w:t>—</w:t>
      </w:r>
    </w:p>
    <w:p w14:paraId="1BCD3953" w14:textId="77777777" w:rsidR="00C7347E" w:rsidRDefault="00F01CA3">
      <w:pPr>
        <w:rPr>
          <w:rFonts w:cs="Arial"/>
          <w:b/>
          <w:bCs/>
          <w:szCs w:val="16"/>
        </w:rPr>
      </w:pPr>
      <w:r>
        <w:rPr>
          <w:rFonts w:cs="Arial"/>
          <w:b/>
          <w:bCs/>
          <w:szCs w:val="16"/>
        </w:rPr>
        <w:br w:type="page"/>
      </w:r>
    </w:p>
    <w:p w14:paraId="2B1CEB96" w14:textId="77777777" w:rsidR="007C144E" w:rsidRDefault="00F01CA3" w:rsidP="007C144E">
      <w:pPr>
        <w:pStyle w:val="Nadpis1"/>
        <w:numPr>
          <w:ilvl w:val="0"/>
          <w:numId w:val="0"/>
        </w:numPr>
        <w:ind w:left="432" w:hanging="432"/>
      </w:pPr>
      <w:bookmarkStart w:id="240" w:name="_Toc93935501"/>
      <w:r>
        <w:lastRenderedPageBreak/>
        <w:t>Preambule</w:t>
      </w:r>
      <w:bookmarkEnd w:id="240"/>
    </w:p>
    <w:p w14:paraId="0F86A972" w14:textId="77777777" w:rsidR="007C144E" w:rsidRDefault="00F01CA3" w:rsidP="00985C6F">
      <w:r>
        <w:t xml:space="preserve">Tento dokument je součástí zadávací dokumentace </w:t>
      </w:r>
      <w:r w:rsidR="008F3280">
        <w:t xml:space="preserve">projektu </w:t>
      </w:r>
      <w:r w:rsidR="00C34F17">
        <w:t>„</w:t>
      </w:r>
      <w:r w:rsidR="00C254F2">
        <w:t xml:space="preserve">Plavební </w:t>
      </w:r>
      <w:r w:rsidR="004F02F4">
        <w:t>komora Bělov</w:t>
      </w:r>
      <w:r w:rsidR="00C34F17">
        <w:t>“</w:t>
      </w:r>
      <w:r w:rsidRPr="00947927">
        <w:t>.</w:t>
      </w:r>
      <w:r w:rsidR="008F3280" w:rsidRPr="00947927">
        <w:t xml:space="preserve"> Tento dokument řeší část</w:t>
      </w:r>
      <w:r w:rsidR="008F3280">
        <w:t xml:space="preserve"> dodávky BIM modelu a </w:t>
      </w:r>
      <w:r w:rsidR="00985C6F">
        <w:t>dodavatel</w:t>
      </w:r>
      <w:r w:rsidR="008F3280">
        <w:t xml:space="preserve"> v něm popíše, jakým způsobem bude přistupovat k naplnění cílů a požadavků zadavatele. </w:t>
      </w:r>
    </w:p>
    <w:p w14:paraId="3C1F269F" w14:textId="77777777" w:rsidR="008F3280" w:rsidRDefault="00F01CA3" w:rsidP="00985C6F">
      <w:r>
        <w:t xml:space="preserve">Dokument slouží k hodnocení </w:t>
      </w:r>
      <w:r w:rsidR="00985C6F">
        <w:t>dodavatelových</w:t>
      </w:r>
      <w:r>
        <w:t xml:space="preserve"> postupů a jeho schopnosti a kompetence naplnit zadavatelov</w:t>
      </w:r>
      <w:r w:rsidR="003F72F6">
        <w:t>y</w:t>
      </w:r>
      <w:r>
        <w:t xml:space="preserve"> cíle a požadavky.</w:t>
      </w:r>
    </w:p>
    <w:p w14:paraId="1219820C" w14:textId="77777777" w:rsidR="008025AF" w:rsidRDefault="00F01CA3" w:rsidP="00985C6F">
      <w:pPr>
        <w:pStyle w:val="Nadpis2"/>
        <w:numPr>
          <w:ilvl w:val="0"/>
          <w:numId w:val="0"/>
        </w:numPr>
        <w:ind w:left="578" w:hanging="578"/>
      </w:pPr>
      <w:r>
        <w:t>Práce s dokumentem</w:t>
      </w:r>
    </w:p>
    <w:p w14:paraId="779EC97E" w14:textId="77777777" w:rsidR="008025AF" w:rsidRDefault="00F01CA3" w:rsidP="00985C6F">
      <w:r>
        <w:t>Dodavatel bude následovat pokyny v dokumentu a doplní požadované informace do připravených tabulek či polí (tabulky i pole lze rozšiřovat podle potřeby). Pokud dodavatel doplní text v jakémkoli jiném místě dokumentu, tuto změnu žlutě podbarví.</w:t>
      </w:r>
    </w:p>
    <w:p w14:paraId="21A4DD63" w14:textId="77777777" w:rsidR="007C144E" w:rsidRDefault="00F01CA3" w:rsidP="00985C6F">
      <w:pPr>
        <w:pStyle w:val="Nadpis2"/>
        <w:numPr>
          <w:ilvl w:val="0"/>
          <w:numId w:val="0"/>
        </w:numPr>
        <w:ind w:left="578" w:hanging="578"/>
      </w:pPr>
      <w:r>
        <w:t>Realizační tým</w:t>
      </w:r>
    </w:p>
    <w:p w14:paraId="4CCDE71F" w14:textId="77777777" w:rsidR="007C144E" w:rsidRPr="001A64D4" w:rsidRDefault="00F01CA3" w:rsidP="00985C6F">
      <w:r>
        <w:t xml:space="preserve">V této kapitole </w:t>
      </w:r>
      <w:r w:rsidR="00985C6F">
        <w:t xml:space="preserve">dodavatel </w:t>
      </w:r>
      <w:r>
        <w:t>navrhne složení realizačního týmu</w:t>
      </w:r>
      <w:r w:rsidR="009D38D0">
        <w:t xml:space="preserve"> – dodavatelského řetězce</w:t>
      </w:r>
      <w:r>
        <w:t xml:space="preserve">, </w:t>
      </w:r>
      <w:r w:rsidR="009D38D0">
        <w:t xml:space="preserve">všechny </w:t>
      </w:r>
      <w:r>
        <w:t>jeho členy</w:t>
      </w:r>
      <w:r w:rsidR="009D38D0">
        <w:t xml:space="preserve"> vč. subdodavatelů</w:t>
      </w:r>
      <w:r>
        <w:t>,</w:t>
      </w:r>
      <w:r w:rsidR="009D38D0">
        <w:t xml:space="preserve"> jejich</w:t>
      </w:r>
      <w:r>
        <w:t xml:space="preserve"> role a zodpovědnosti.</w:t>
      </w:r>
    </w:p>
    <w:tbl>
      <w:tblPr>
        <w:tblStyle w:val="Mkatabulky"/>
        <w:tblW w:w="0" w:type="auto"/>
        <w:tblLook w:val="04A0" w:firstRow="1" w:lastRow="0" w:firstColumn="1" w:lastColumn="0" w:noHBand="0" w:noVBand="1"/>
      </w:tblPr>
      <w:tblGrid>
        <w:gridCol w:w="1980"/>
        <w:gridCol w:w="1559"/>
        <w:gridCol w:w="2126"/>
        <w:gridCol w:w="3397"/>
      </w:tblGrid>
      <w:tr w:rsidR="00CF47D3" w14:paraId="6680E5DE" w14:textId="77777777" w:rsidTr="006B311B">
        <w:tc>
          <w:tcPr>
            <w:tcW w:w="1980" w:type="dxa"/>
            <w:shd w:val="clear" w:color="auto" w:fill="002060"/>
          </w:tcPr>
          <w:p w14:paraId="12286708" w14:textId="77777777" w:rsidR="007C144E" w:rsidRPr="003C2515" w:rsidRDefault="00F01CA3" w:rsidP="006B311B">
            <w:pPr>
              <w:rPr>
                <w:b/>
              </w:rPr>
            </w:pPr>
            <w:r w:rsidRPr="003C2515">
              <w:rPr>
                <w:b/>
              </w:rPr>
              <w:t>Role</w:t>
            </w:r>
          </w:p>
        </w:tc>
        <w:tc>
          <w:tcPr>
            <w:tcW w:w="1559" w:type="dxa"/>
            <w:shd w:val="clear" w:color="auto" w:fill="002060"/>
          </w:tcPr>
          <w:p w14:paraId="33055E6C" w14:textId="77777777" w:rsidR="007C144E" w:rsidRPr="003C2515" w:rsidRDefault="00F01CA3" w:rsidP="006B311B">
            <w:pPr>
              <w:rPr>
                <w:b/>
              </w:rPr>
            </w:pPr>
            <w:r w:rsidRPr="003C2515">
              <w:rPr>
                <w:b/>
              </w:rPr>
              <w:t>Společnost</w:t>
            </w:r>
          </w:p>
        </w:tc>
        <w:tc>
          <w:tcPr>
            <w:tcW w:w="2126" w:type="dxa"/>
            <w:shd w:val="clear" w:color="auto" w:fill="002060"/>
          </w:tcPr>
          <w:p w14:paraId="700417C5" w14:textId="77777777" w:rsidR="007C144E" w:rsidRPr="003C2515" w:rsidRDefault="00F01CA3" w:rsidP="006B311B">
            <w:pPr>
              <w:rPr>
                <w:b/>
              </w:rPr>
            </w:pPr>
            <w:r w:rsidRPr="003C2515">
              <w:rPr>
                <w:b/>
              </w:rPr>
              <w:t>Jméno</w:t>
            </w:r>
          </w:p>
        </w:tc>
        <w:tc>
          <w:tcPr>
            <w:tcW w:w="3397" w:type="dxa"/>
            <w:shd w:val="clear" w:color="auto" w:fill="002060"/>
          </w:tcPr>
          <w:p w14:paraId="6810C5CB" w14:textId="77777777" w:rsidR="007C144E" w:rsidRPr="003C2515" w:rsidRDefault="00F01CA3" w:rsidP="006B311B">
            <w:pPr>
              <w:rPr>
                <w:b/>
              </w:rPr>
            </w:pPr>
            <w:r>
              <w:rPr>
                <w:b/>
              </w:rPr>
              <w:t>Popis role, odpovědností a činností</w:t>
            </w:r>
          </w:p>
        </w:tc>
      </w:tr>
      <w:tr w:rsidR="00CF47D3" w14:paraId="6FF080AC" w14:textId="77777777" w:rsidTr="006B311B">
        <w:tc>
          <w:tcPr>
            <w:tcW w:w="1980" w:type="dxa"/>
          </w:tcPr>
          <w:p w14:paraId="79FF6FC7" w14:textId="77777777" w:rsidR="007C144E" w:rsidRPr="003C2515" w:rsidRDefault="00F01CA3" w:rsidP="006B311B">
            <w:pPr>
              <w:rPr>
                <w:b/>
              </w:rPr>
            </w:pPr>
            <w:r>
              <w:rPr>
                <w:b/>
              </w:rPr>
              <w:t>Vedoucí</w:t>
            </w:r>
            <w:r w:rsidR="00985C6F">
              <w:rPr>
                <w:b/>
              </w:rPr>
              <w:t xml:space="preserve"> projektu </w:t>
            </w:r>
          </w:p>
        </w:tc>
        <w:tc>
          <w:tcPr>
            <w:tcW w:w="1559" w:type="dxa"/>
          </w:tcPr>
          <w:p w14:paraId="57702857" w14:textId="77777777" w:rsidR="007C144E" w:rsidRDefault="007C144E" w:rsidP="006B311B"/>
        </w:tc>
        <w:tc>
          <w:tcPr>
            <w:tcW w:w="2126" w:type="dxa"/>
          </w:tcPr>
          <w:p w14:paraId="04C885F9" w14:textId="77777777" w:rsidR="007C144E" w:rsidRDefault="007C144E" w:rsidP="006B311B"/>
        </w:tc>
        <w:tc>
          <w:tcPr>
            <w:tcW w:w="3397" w:type="dxa"/>
          </w:tcPr>
          <w:p w14:paraId="1BC8584F" w14:textId="77777777" w:rsidR="007C144E" w:rsidRDefault="007C144E" w:rsidP="006B311B"/>
        </w:tc>
      </w:tr>
      <w:tr w:rsidR="00CF47D3" w14:paraId="531554D5" w14:textId="77777777" w:rsidTr="006B311B">
        <w:tc>
          <w:tcPr>
            <w:tcW w:w="1980" w:type="dxa"/>
          </w:tcPr>
          <w:p w14:paraId="78854C9A" w14:textId="77777777" w:rsidR="007C144E" w:rsidRPr="003C2515" w:rsidRDefault="00F01CA3" w:rsidP="006B311B">
            <w:pPr>
              <w:rPr>
                <w:b/>
              </w:rPr>
            </w:pPr>
            <w:r>
              <w:rPr>
                <w:b/>
              </w:rPr>
              <w:t>Odborník (koordinátor)</w:t>
            </w:r>
            <w:r w:rsidR="00177B1D">
              <w:rPr>
                <w:b/>
              </w:rPr>
              <w:t xml:space="preserve"> BIM</w:t>
            </w:r>
          </w:p>
        </w:tc>
        <w:tc>
          <w:tcPr>
            <w:tcW w:w="1559" w:type="dxa"/>
          </w:tcPr>
          <w:p w14:paraId="2CD8B58B" w14:textId="77777777" w:rsidR="007C144E" w:rsidRDefault="007C144E" w:rsidP="006B311B"/>
        </w:tc>
        <w:tc>
          <w:tcPr>
            <w:tcW w:w="2126" w:type="dxa"/>
          </w:tcPr>
          <w:p w14:paraId="10B96A3E" w14:textId="77777777" w:rsidR="007C144E" w:rsidRDefault="007C144E" w:rsidP="006B311B"/>
        </w:tc>
        <w:tc>
          <w:tcPr>
            <w:tcW w:w="3397" w:type="dxa"/>
          </w:tcPr>
          <w:p w14:paraId="342D90B6" w14:textId="77777777" w:rsidR="007C144E" w:rsidRDefault="007C144E" w:rsidP="006B311B"/>
        </w:tc>
      </w:tr>
      <w:tr w:rsidR="00CF47D3" w14:paraId="619E5494" w14:textId="77777777" w:rsidTr="006B311B">
        <w:tc>
          <w:tcPr>
            <w:tcW w:w="1980" w:type="dxa"/>
          </w:tcPr>
          <w:p w14:paraId="74644A7D" w14:textId="77777777" w:rsidR="007C144E" w:rsidRPr="003C2515" w:rsidRDefault="00F01CA3" w:rsidP="006B311B">
            <w:pPr>
              <w:rPr>
                <w:b/>
              </w:rPr>
            </w:pPr>
            <w:r>
              <w:rPr>
                <w:b/>
              </w:rPr>
              <w:t>…………………….</w:t>
            </w:r>
          </w:p>
        </w:tc>
        <w:tc>
          <w:tcPr>
            <w:tcW w:w="1559" w:type="dxa"/>
          </w:tcPr>
          <w:p w14:paraId="468A98D1" w14:textId="77777777" w:rsidR="007C144E" w:rsidRDefault="007C144E" w:rsidP="006B311B"/>
        </w:tc>
        <w:tc>
          <w:tcPr>
            <w:tcW w:w="2126" w:type="dxa"/>
          </w:tcPr>
          <w:p w14:paraId="4E156A0F" w14:textId="77777777" w:rsidR="007C144E" w:rsidRDefault="007C144E" w:rsidP="006B311B"/>
        </w:tc>
        <w:tc>
          <w:tcPr>
            <w:tcW w:w="3397" w:type="dxa"/>
          </w:tcPr>
          <w:p w14:paraId="26929D03" w14:textId="77777777" w:rsidR="007C144E" w:rsidRDefault="007C144E" w:rsidP="006B311B"/>
        </w:tc>
      </w:tr>
    </w:tbl>
    <w:p w14:paraId="121F9F77" w14:textId="77777777" w:rsidR="007C144E" w:rsidRPr="00B956C9" w:rsidRDefault="007C144E" w:rsidP="007C144E"/>
    <w:p w14:paraId="623548B5" w14:textId="77777777" w:rsidR="007C144E" w:rsidRDefault="00F01CA3" w:rsidP="007C144E">
      <w:r>
        <w:br w:type="page"/>
      </w:r>
    </w:p>
    <w:p w14:paraId="3133359A" w14:textId="77777777" w:rsidR="00E80302" w:rsidRDefault="00F01CA3" w:rsidP="00881642">
      <w:pPr>
        <w:pStyle w:val="Nadpis1"/>
        <w:numPr>
          <w:ilvl w:val="0"/>
          <w:numId w:val="0"/>
        </w:numPr>
      </w:pPr>
      <w:bookmarkStart w:id="241" w:name="_Toc93935502"/>
      <w:r>
        <w:lastRenderedPageBreak/>
        <w:t>Obsah</w:t>
      </w:r>
      <w:bookmarkEnd w:id="241"/>
    </w:p>
    <w:p w14:paraId="149C135D" w14:textId="77777777" w:rsidR="008F3280" w:rsidRDefault="00F01CA3">
      <w:pPr>
        <w:pStyle w:val="Obsah1"/>
        <w:tabs>
          <w:tab w:val="right" w:leader="dot" w:pos="9062"/>
        </w:tabs>
        <w:rPr>
          <w:rFonts w:asciiTheme="minorHAnsi" w:eastAsiaTheme="minorEastAsia" w:hAnsiTheme="minorHAnsi"/>
          <w:noProof/>
          <w:sz w:val="22"/>
          <w:lang w:eastAsia="cs-CZ"/>
        </w:rPr>
      </w:pPr>
      <w:r>
        <w:fldChar w:fldCharType="begin"/>
      </w:r>
      <w:r>
        <w:instrText xml:space="preserve"> TOC \o "1-1" \h \z \u </w:instrText>
      </w:r>
      <w:r>
        <w:fldChar w:fldCharType="separate"/>
      </w:r>
      <w:hyperlink w:anchor="_Toc93935501" w:history="1">
        <w:r w:rsidRPr="00760FD8">
          <w:rPr>
            <w:rStyle w:val="Hypertextovodkaz"/>
            <w:noProof/>
          </w:rPr>
          <w:t>Preambule</w:t>
        </w:r>
        <w:r>
          <w:rPr>
            <w:noProof/>
            <w:webHidden/>
          </w:rPr>
          <w:tab/>
        </w:r>
        <w:r>
          <w:rPr>
            <w:noProof/>
            <w:webHidden/>
          </w:rPr>
          <w:fldChar w:fldCharType="begin"/>
        </w:r>
        <w:r>
          <w:rPr>
            <w:noProof/>
            <w:webHidden/>
          </w:rPr>
          <w:instrText xml:space="preserve"> PAGEREF _Toc93935501 \h </w:instrText>
        </w:r>
        <w:r>
          <w:rPr>
            <w:noProof/>
            <w:webHidden/>
          </w:rPr>
        </w:r>
        <w:r>
          <w:rPr>
            <w:noProof/>
            <w:webHidden/>
          </w:rPr>
          <w:fldChar w:fldCharType="separate"/>
        </w:r>
        <w:r w:rsidR="0072405B">
          <w:rPr>
            <w:noProof/>
            <w:webHidden/>
          </w:rPr>
          <w:t>2</w:t>
        </w:r>
        <w:r>
          <w:rPr>
            <w:noProof/>
            <w:webHidden/>
          </w:rPr>
          <w:fldChar w:fldCharType="end"/>
        </w:r>
      </w:hyperlink>
    </w:p>
    <w:p w14:paraId="429F9606" w14:textId="77777777" w:rsidR="008F3280" w:rsidRDefault="00F01CA3">
      <w:pPr>
        <w:pStyle w:val="Obsah1"/>
        <w:tabs>
          <w:tab w:val="right" w:leader="dot" w:pos="9062"/>
        </w:tabs>
        <w:rPr>
          <w:rFonts w:asciiTheme="minorHAnsi" w:eastAsiaTheme="minorEastAsia" w:hAnsiTheme="minorHAnsi"/>
          <w:noProof/>
          <w:sz w:val="22"/>
          <w:lang w:eastAsia="cs-CZ"/>
        </w:rPr>
      </w:pPr>
      <w:hyperlink w:anchor="_Toc93935502" w:history="1">
        <w:r w:rsidRPr="00760FD8">
          <w:rPr>
            <w:rStyle w:val="Hypertextovodkaz"/>
            <w:noProof/>
          </w:rPr>
          <w:t>Obsah</w:t>
        </w:r>
        <w:r>
          <w:rPr>
            <w:noProof/>
            <w:webHidden/>
          </w:rPr>
          <w:tab/>
        </w:r>
        <w:r>
          <w:rPr>
            <w:noProof/>
            <w:webHidden/>
          </w:rPr>
          <w:fldChar w:fldCharType="begin"/>
        </w:r>
        <w:r>
          <w:rPr>
            <w:noProof/>
            <w:webHidden/>
          </w:rPr>
          <w:instrText xml:space="preserve"> PAGEREF _Toc93935502 \h </w:instrText>
        </w:r>
        <w:r>
          <w:rPr>
            <w:noProof/>
            <w:webHidden/>
          </w:rPr>
        </w:r>
        <w:r>
          <w:rPr>
            <w:noProof/>
            <w:webHidden/>
          </w:rPr>
          <w:fldChar w:fldCharType="separate"/>
        </w:r>
        <w:r w:rsidR="0072405B">
          <w:rPr>
            <w:noProof/>
            <w:webHidden/>
          </w:rPr>
          <w:t>3</w:t>
        </w:r>
        <w:r>
          <w:rPr>
            <w:noProof/>
            <w:webHidden/>
          </w:rPr>
          <w:fldChar w:fldCharType="end"/>
        </w:r>
      </w:hyperlink>
    </w:p>
    <w:p w14:paraId="7F4B49B4" w14:textId="77777777" w:rsidR="008F3280" w:rsidRDefault="00F01CA3">
      <w:pPr>
        <w:pStyle w:val="Obsah1"/>
        <w:tabs>
          <w:tab w:val="left" w:pos="440"/>
          <w:tab w:val="right" w:leader="dot" w:pos="9062"/>
        </w:tabs>
        <w:rPr>
          <w:rFonts w:asciiTheme="minorHAnsi" w:eastAsiaTheme="minorEastAsia" w:hAnsiTheme="minorHAnsi"/>
          <w:noProof/>
          <w:sz w:val="22"/>
          <w:lang w:eastAsia="cs-CZ"/>
        </w:rPr>
      </w:pPr>
      <w:hyperlink w:anchor="_Toc93935503" w:history="1">
        <w:r w:rsidRPr="00760FD8">
          <w:rPr>
            <w:rStyle w:val="Hypertextovodkaz"/>
            <w:noProof/>
          </w:rPr>
          <w:t>1</w:t>
        </w:r>
        <w:r>
          <w:rPr>
            <w:rFonts w:asciiTheme="minorHAnsi" w:eastAsiaTheme="minorEastAsia" w:hAnsiTheme="minorHAnsi"/>
            <w:noProof/>
            <w:sz w:val="22"/>
            <w:lang w:eastAsia="cs-CZ"/>
          </w:rPr>
          <w:tab/>
        </w:r>
        <w:r w:rsidRPr="00760FD8">
          <w:rPr>
            <w:rStyle w:val="Hypertextovodkaz"/>
            <w:noProof/>
          </w:rPr>
          <w:t>Základní údaje</w:t>
        </w:r>
        <w:r>
          <w:rPr>
            <w:noProof/>
            <w:webHidden/>
          </w:rPr>
          <w:tab/>
        </w:r>
        <w:r>
          <w:rPr>
            <w:noProof/>
            <w:webHidden/>
          </w:rPr>
          <w:fldChar w:fldCharType="begin"/>
        </w:r>
        <w:r>
          <w:rPr>
            <w:noProof/>
            <w:webHidden/>
          </w:rPr>
          <w:instrText xml:space="preserve"> PAGEREF _Toc93935503 \h </w:instrText>
        </w:r>
        <w:r>
          <w:rPr>
            <w:noProof/>
            <w:webHidden/>
          </w:rPr>
        </w:r>
        <w:r>
          <w:rPr>
            <w:noProof/>
            <w:webHidden/>
          </w:rPr>
          <w:fldChar w:fldCharType="separate"/>
        </w:r>
        <w:r w:rsidR="0072405B">
          <w:rPr>
            <w:noProof/>
            <w:webHidden/>
          </w:rPr>
          <w:t>4</w:t>
        </w:r>
        <w:r>
          <w:rPr>
            <w:noProof/>
            <w:webHidden/>
          </w:rPr>
          <w:fldChar w:fldCharType="end"/>
        </w:r>
      </w:hyperlink>
    </w:p>
    <w:p w14:paraId="06578351" w14:textId="77777777" w:rsidR="008F3280" w:rsidRDefault="00F01CA3">
      <w:pPr>
        <w:pStyle w:val="Obsah1"/>
        <w:tabs>
          <w:tab w:val="left" w:pos="440"/>
          <w:tab w:val="right" w:leader="dot" w:pos="9062"/>
        </w:tabs>
        <w:rPr>
          <w:rFonts w:asciiTheme="minorHAnsi" w:eastAsiaTheme="minorEastAsia" w:hAnsiTheme="minorHAnsi"/>
          <w:noProof/>
          <w:sz w:val="22"/>
          <w:lang w:eastAsia="cs-CZ"/>
        </w:rPr>
      </w:pPr>
      <w:hyperlink w:anchor="_Toc93935504" w:history="1">
        <w:r w:rsidRPr="00760FD8">
          <w:rPr>
            <w:rStyle w:val="Hypertextovodkaz"/>
            <w:rFonts w:cs="Arial"/>
            <w:noProof/>
          </w:rPr>
          <w:t>2</w:t>
        </w:r>
        <w:r>
          <w:rPr>
            <w:rFonts w:asciiTheme="minorHAnsi" w:eastAsiaTheme="minorEastAsia" w:hAnsiTheme="minorHAnsi"/>
            <w:noProof/>
            <w:sz w:val="22"/>
            <w:lang w:eastAsia="cs-CZ"/>
          </w:rPr>
          <w:tab/>
        </w:r>
        <w:r w:rsidRPr="00760FD8">
          <w:rPr>
            <w:rStyle w:val="Hypertextovodkaz"/>
            <w:rFonts w:cs="Arial"/>
            <w:noProof/>
          </w:rPr>
          <w:t>Splnění požadavků podle dokumentu EIR</w:t>
        </w:r>
        <w:r>
          <w:rPr>
            <w:noProof/>
            <w:webHidden/>
          </w:rPr>
          <w:tab/>
        </w:r>
        <w:r>
          <w:rPr>
            <w:noProof/>
            <w:webHidden/>
          </w:rPr>
          <w:fldChar w:fldCharType="begin"/>
        </w:r>
        <w:r>
          <w:rPr>
            <w:noProof/>
            <w:webHidden/>
          </w:rPr>
          <w:instrText xml:space="preserve"> PAGEREF _Toc93935504 \h </w:instrText>
        </w:r>
        <w:r>
          <w:rPr>
            <w:noProof/>
            <w:webHidden/>
          </w:rPr>
        </w:r>
        <w:r>
          <w:rPr>
            <w:noProof/>
            <w:webHidden/>
          </w:rPr>
          <w:fldChar w:fldCharType="separate"/>
        </w:r>
        <w:r w:rsidR="0072405B">
          <w:rPr>
            <w:noProof/>
            <w:webHidden/>
          </w:rPr>
          <w:t>4</w:t>
        </w:r>
        <w:r>
          <w:rPr>
            <w:noProof/>
            <w:webHidden/>
          </w:rPr>
          <w:fldChar w:fldCharType="end"/>
        </w:r>
      </w:hyperlink>
    </w:p>
    <w:p w14:paraId="665576E4" w14:textId="77777777" w:rsidR="008F3280" w:rsidRDefault="00F01CA3">
      <w:pPr>
        <w:pStyle w:val="Obsah1"/>
        <w:tabs>
          <w:tab w:val="left" w:pos="440"/>
          <w:tab w:val="right" w:leader="dot" w:pos="9062"/>
        </w:tabs>
        <w:rPr>
          <w:rFonts w:asciiTheme="minorHAnsi" w:eastAsiaTheme="minorEastAsia" w:hAnsiTheme="minorHAnsi"/>
          <w:noProof/>
          <w:sz w:val="22"/>
          <w:lang w:eastAsia="cs-CZ"/>
        </w:rPr>
      </w:pPr>
      <w:hyperlink w:anchor="_Toc93935505" w:history="1">
        <w:r w:rsidRPr="00760FD8">
          <w:rPr>
            <w:rStyle w:val="Hypertextovodkaz"/>
            <w:rFonts w:cs="Arial"/>
            <w:noProof/>
          </w:rPr>
          <w:t>3</w:t>
        </w:r>
        <w:r>
          <w:rPr>
            <w:rFonts w:asciiTheme="minorHAnsi" w:eastAsiaTheme="minorEastAsia" w:hAnsiTheme="minorHAnsi"/>
            <w:noProof/>
            <w:sz w:val="22"/>
            <w:lang w:eastAsia="cs-CZ"/>
          </w:rPr>
          <w:tab/>
        </w:r>
        <w:r w:rsidRPr="00760FD8">
          <w:rPr>
            <w:rStyle w:val="Hypertextovodkaz"/>
            <w:rFonts w:cs="Arial"/>
            <w:noProof/>
          </w:rPr>
          <w:t>Plán implementace projektu</w:t>
        </w:r>
        <w:r>
          <w:rPr>
            <w:noProof/>
            <w:webHidden/>
          </w:rPr>
          <w:tab/>
        </w:r>
        <w:r>
          <w:rPr>
            <w:noProof/>
            <w:webHidden/>
          </w:rPr>
          <w:fldChar w:fldCharType="begin"/>
        </w:r>
        <w:r>
          <w:rPr>
            <w:noProof/>
            <w:webHidden/>
          </w:rPr>
          <w:instrText xml:space="preserve"> PAGEREF _Toc93935505 \h </w:instrText>
        </w:r>
        <w:r>
          <w:rPr>
            <w:noProof/>
            <w:webHidden/>
          </w:rPr>
        </w:r>
        <w:r>
          <w:rPr>
            <w:noProof/>
            <w:webHidden/>
          </w:rPr>
          <w:fldChar w:fldCharType="separate"/>
        </w:r>
        <w:r w:rsidR="0072405B">
          <w:rPr>
            <w:noProof/>
            <w:webHidden/>
          </w:rPr>
          <w:t>5</w:t>
        </w:r>
        <w:r>
          <w:rPr>
            <w:noProof/>
            <w:webHidden/>
          </w:rPr>
          <w:fldChar w:fldCharType="end"/>
        </w:r>
      </w:hyperlink>
    </w:p>
    <w:p w14:paraId="77BEF911" w14:textId="77777777" w:rsidR="008F3280" w:rsidRDefault="00F01CA3">
      <w:pPr>
        <w:pStyle w:val="Obsah1"/>
        <w:tabs>
          <w:tab w:val="left" w:pos="440"/>
          <w:tab w:val="right" w:leader="dot" w:pos="9062"/>
        </w:tabs>
        <w:rPr>
          <w:rFonts w:asciiTheme="minorHAnsi" w:eastAsiaTheme="minorEastAsia" w:hAnsiTheme="minorHAnsi"/>
          <w:noProof/>
          <w:sz w:val="22"/>
          <w:lang w:eastAsia="cs-CZ"/>
        </w:rPr>
      </w:pPr>
      <w:hyperlink w:anchor="_Toc93935506" w:history="1">
        <w:r w:rsidRPr="00760FD8">
          <w:rPr>
            <w:rStyle w:val="Hypertextovodkaz"/>
            <w:noProof/>
          </w:rPr>
          <w:t>4</w:t>
        </w:r>
        <w:r>
          <w:rPr>
            <w:rFonts w:asciiTheme="minorHAnsi" w:eastAsiaTheme="minorEastAsia" w:hAnsiTheme="minorHAnsi"/>
            <w:noProof/>
            <w:sz w:val="22"/>
            <w:lang w:eastAsia="cs-CZ"/>
          </w:rPr>
          <w:tab/>
        </w:r>
        <w:r w:rsidRPr="00760FD8">
          <w:rPr>
            <w:rStyle w:val="Hypertextovodkaz"/>
            <w:noProof/>
          </w:rPr>
          <w:t>Zhodnocení a plán průzkumu</w:t>
        </w:r>
        <w:r>
          <w:rPr>
            <w:noProof/>
            <w:webHidden/>
          </w:rPr>
          <w:tab/>
        </w:r>
        <w:r>
          <w:rPr>
            <w:noProof/>
            <w:webHidden/>
          </w:rPr>
          <w:fldChar w:fldCharType="begin"/>
        </w:r>
        <w:r>
          <w:rPr>
            <w:noProof/>
            <w:webHidden/>
          </w:rPr>
          <w:instrText xml:space="preserve"> PAGEREF _Toc93935506 \h </w:instrText>
        </w:r>
        <w:r>
          <w:rPr>
            <w:noProof/>
            <w:webHidden/>
          </w:rPr>
        </w:r>
        <w:r>
          <w:rPr>
            <w:noProof/>
            <w:webHidden/>
          </w:rPr>
          <w:fldChar w:fldCharType="separate"/>
        </w:r>
        <w:r w:rsidR="0072405B">
          <w:rPr>
            <w:b/>
            <w:bCs/>
            <w:noProof/>
            <w:webHidden/>
          </w:rPr>
          <w:t>Chyba! Záložka není definována.</w:t>
        </w:r>
        <w:r>
          <w:rPr>
            <w:noProof/>
            <w:webHidden/>
          </w:rPr>
          <w:fldChar w:fldCharType="end"/>
        </w:r>
      </w:hyperlink>
    </w:p>
    <w:p w14:paraId="7466051F" w14:textId="77777777" w:rsidR="008F3280" w:rsidRDefault="00F01CA3">
      <w:pPr>
        <w:pStyle w:val="Obsah1"/>
        <w:tabs>
          <w:tab w:val="left" w:pos="440"/>
          <w:tab w:val="right" w:leader="dot" w:pos="9062"/>
        </w:tabs>
        <w:rPr>
          <w:rFonts w:asciiTheme="minorHAnsi" w:eastAsiaTheme="minorEastAsia" w:hAnsiTheme="minorHAnsi"/>
          <w:noProof/>
          <w:sz w:val="22"/>
          <w:lang w:eastAsia="cs-CZ"/>
        </w:rPr>
      </w:pPr>
      <w:hyperlink w:anchor="_Toc93935507" w:history="1">
        <w:r w:rsidRPr="00760FD8">
          <w:rPr>
            <w:rStyle w:val="Hypertextovodkaz"/>
            <w:rFonts w:cs="Arial"/>
            <w:noProof/>
          </w:rPr>
          <w:t>5</w:t>
        </w:r>
        <w:r>
          <w:rPr>
            <w:rFonts w:asciiTheme="minorHAnsi" w:eastAsiaTheme="minorEastAsia" w:hAnsiTheme="minorHAnsi"/>
            <w:noProof/>
            <w:sz w:val="22"/>
            <w:lang w:eastAsia="cs-CZ"/>
          </w:rPr>
          <w:tab/>
        </w:r>
        <w:r w:rsidRPr="00760FD8">
          <w:rPr>
            <w:rStyle w:val="Hypertextovodkaz"/>
            <w:rFonts w:cs="Arial"/>
            <w:noProof/>
          </w:rPr>
          <w:t>Způsob výměny informací a modelů</w:t>
        </w:r>
        <w:r>
          <w:rPr>
            <w:noProof/>
            <w:webHidden/>
          </w:rPr>
          <w:tab/>
        </w:r>
        <w:r>
          <w:rPr>
            <w:noProof/>
            <w:webHidden/>
          </w:rPr>
          <w:fldChar w:fldCharType="begin"/>
        </w:r>
        <w:r>
          <w:rPr>
            <w:noProof/>
            <w:webHidden/>
          </w:rPr>
          <w:instrText xml:space="preserve"> PAGEREF _Toc93935507 \h </w:instrText>
        </w:r>
        <w:r>
          <w:rPr>
            <w:noProof/>
            <w:webHidden/>
          </w:rPr>
        </w:r>
        <w:r>
          <w:rPr>
            <w:noProof/>
            <w:webHidden/>
          </w:rPr>
          <w:fldChar w:fldCharType="separate"/>
        </w:r>
        <w:r w:rsidR="0072405B">
          <w:rPr>
            <w:b/>
            <w:bCs/>
            <w:noProof/>
            <w:webHidden/>
          </w:rPr>
          <w:t>Chyba! Záložka není definována.</w:t>
        </w:r>
        <w:r>
          <w:rPr>
            <w:noProof/>
            <w:webHidden/>
          </w:rPr>
          <w:fldChar w:fldCharType="end"/>
        </w:r>
      </w:hyperlink>
    </w:p>
    <w:p w14:paraId="08DF7186" w14:textId="77777777" w:rsidR="008A2836" w:rsidRDefault="00F01CA3" w:rsidP="00BF3AA8">
      <w:pPr>
        <w:pStyle w:val="Nadpis1"/>
        <w:numPr>
          <w:ilvl w:val="0"/>
          <w:numId w:val="0"/>
        </w:numPr>
        <w:rPr>
          <w:b w:val="0"/>
        </w:rPr>
      </w:pPr>
      <w:r>
        <w:fldChar w:fldCharType="end"/>
      </w:r>
      <w:bookmarkStart w:id="242" w:name="_Toc388794124"/>
      <w:bookmarkStart w:id="243" w:name="_Toc66096747"/>
      <w:r>
        <w:br w:type="page"/>
      </w:r>
    </w:p>
    <w:p w14:paraId="7F12CD82" w14:textId="77777777" w:rsidR="00141F7D" w:rsidRDefault="00F01CA3" w:rsidP="00141F7D">
      <w:pPr>
        <w:pStyle w:val="Nadpis1"/>
      </w:pPr>
      <w:bookmarkStart w:id="244" w:name="_Toc93935503"/>
      <w:bookmarkEnd w:id="242"/>
      <w:bookmarkEnd w:id="243"/>
      <w:r>
        <w:lastRenderedPageBreak/>
        <w:t>Základní údaje</w:t>
      </w:r>
      <w:bookmarkEnd w:id="244"/>
    </w:p>
    <w:p w14:paraId="0F62FE66" w14:textId="77777777" w:rsidR="009C79C7" w:rsidRDefault="00F01CA3" w:rsidP="009C79C7">
      <w:pPr>
        <w:pStyle w:val="Nadpis2"/>
        <w:spacing w:before="160" w:after="120"/>
      </w:pPr>
      <w:bookmarkStart w:id="245" w:name="_Toc90981884"/>
      <w:r>
        <w:t>Popis projektu</w:t>
      </w:r>
      <w:bookmarkEnd w:id="245"/>
    </w:p>
    <w:p w14:paraId="63C6406E" w14:textId="77777777" w:rsidR="009C79C7" w:rsidRPr="009C79C7" w:rsidRDefault="00F01CA3" w:rsidP="009C79C7">
      <w:pPr>
        <w:ind w:left="2832" w:hanging="2832"/>
      </w:pPr>
      <w:r w:rsidRPr="0007750F">
        <w:rPr>
          <w:b/>
        </w:rPr>
        <w:t>Název projektu:</w:t>
      </w:r>
      <w:r>
        <w:tab/>
      </w:r>
      <w:r w:rsidR="004F02F4">
        <w:t>Plavební komora Bělov</w:t>
      </w:r>
    </w:p>
    <w:p w14:paraId="47A2B0B3" w14:textId="77777777" w:rsidR="009C79C7" w:rsidRPr="009C79C7" w:rsidRDefault="00F01CA3" w:rsidP="009C79C7">
      <w:r w:rsidRPr="009C79C7">
        <w:rPr>
          <w:b/>
        </w:rPr>
        <w:t>Investor:</w:t>
      </w:r>
      <w:r w:rsidRPr="009C79C7">
        <w:tab/>
      </w:r>
      <w:r w:rsidRPr="009C79C7">
        <w:tab/>
      </w:r>
      <w:r w:rsidRPr="009C79C7">
        <w:tab/>
      </w:r>
      <w:r w:rsidR="00A1765A">
        <w:t>Ředitelství vodních cest ČR (ŘVC ČR)</w:t>
      </w:r>
    </w:p>
    <w:p w14:paraId="47619CB7" w14:textId="77777777" w:rsidR="009C79C7" w:rsidRPr="009C79C7" w:rsidRDefault="00F01CA3" w:rsidP="009C79C7">
      <w:r w:rsidRPr="009C79C7">
        <w:rPr>
          <w:b/>
        </w:rPr>
        <w:t>Umístění stavby:</w:t>
      </w:r>
      <w:r w:rsidRPr="009C79C7">
        <w:tab/>
      </w:r>
      <w:r w:rsidRPr="009C79C7">
        <w:tab/>
      </w:r>
      <w:r w:rsidR="004F02F4">
        <w:t>Zlínský kraj, obec Bělov, město Otrokovice</w:t>
      </w:r>
    </w:p>
    <w:p w14:paraId="06C60295" w14:textId="77777777" w:rsidR="00A1765A" w:rsidRDefault="00F01CA3" w:rsidP="00C34F17">
      <w:pPr>
        <w:ind w:left="2832" w:hanging="2832"/>
        <w:rPr>
          <w:bCs/>
        </w:rPr>
      </w:pPr>
      <w:r w:rsidRPr="009C79C7">
        <w:rPr>
          <w:b/>
        </w:rPr>
        <w:t>Popis stavby:</w:t>
      </w:r>
      <w:r w:rsidRPr="009C79C7">
        <w:rPr>
          <w:b/>
        </w:rPr>
        <w:tab/>
      </w:r>
      <w:r w:rsidR="004F02F4" w:rsidRPr="004D4188">
        <w:t xml:space="preserve">Jedná se o </w:t>
      </w:r>
      <w:r w:rsidR="004F02F4">
        <w:t>novou plavební komoru včetně horní a dolní rejdy umístěnou na pravém břehu řeky Moravy u stávajícího jezu Bělov (ř. km 166,77). Součástí je i nový rybí přechod na levém břehu řeky Moravy za stávající malou vodní elektrárnou, která přímo navazuje na jez Bělov a kompenzační a zmírňující opatření z hlediska životního prostředí. Součástí stavby jsou i navržená opatření, která zvyšují bezpečnost plavby v dolní rejdě. Plavební komora má užitné rozměry 38,5 x 5,3 x 1,5 m</w:t>
      </w:r>
      <w:r w:rsidR="00C34F17" w:rsidRPr="00D7360A">
        <w:rPr>
          <w:bCs/>
        </w:rPr>
        <w:t>.</w:t>
      </w:r>
      <w:r>
        <w:rPr>
          <w:bCs/>
        </w:rPr>
        <w:t xml:space="preserve">  </w:t>
      </w:r>
    </w:p>
    <w:p w14:paraId="755DC965" w14:textId="77777777" w:rsidR="00A1765A" w:rsidRDefault="00F01CA3" w:rsidP="00C34F17">
      <w:pPr>
        <w:autoSpaceDE w:val="0"/>
        <w:autoSpaceDN w:val="0"/>
        <w:adjustRightInd w:val="0"/>
        <w:spacing w:after="0" w:line="240" w:lineRule="auto"/>
        <w:ind w:left="2832" w:hanging="2832"/>
      </w:pPr>
      <w:r w:rsidRPr="009C79C7">
        <w:rPr>
          <w:b/>
        </w:rPr>
        <w:t>Účel užívání:</w:t>
      </w:r>
      <w:r w:rsidRPr="009C79C7">
        <w:rPr>
          <w:b/>
        </w:rPr>
        <w:tab/>
      </w:r>
      <w:r w:rsidR="004F02F4" w:rsidRPr="00D7360A">
        <w:rPr>
          <w:rFonts w:hint="eastAsia"/>
          <w:bCs/>
        </w:rPr>
        <w:t>Úč</w:t>
      </w:r>
      <w:r w:rsidR="004F02F4" w:rsidRPr="00D7360A">
        <w:rPr>
          <w:bCs/>
        </w:rPr>
        <w:t xml:space="preserve">elem stavby „Plavební </w:t>
      </w:r>
      <w:r w:rsidR="004F02F4">
        <w:rPr>
          <w:bCs/>
        </w:rPr>
        <w:t>komora Bělov</w:t>
      </w:r>
      <w:r w:rsidR="004F02F4" w:rsidRPr="00D7360A">
        <w:rPr>
          <w:bCs/>
        </w:rPr>
        <w:t xml:space="preserve">“ je </w:t>
      </w:r>
      <w:r w:rsidR="004F02F4">
        <w:t>zabezpečení souvislé splavnosti dvou stávajících separátních úseků sledované dopravně významné využívané vodní cesty vymezené zákonem č. 114/1995 Sb., o vnitrozemské plavbě, ve znění pozdějších předpisů, která je vedena tokem řeky Moravy – překonání spádu jezu Bělov</w:t>
      </w:r>
      <w:r w:rsidR="00C34F17" w:rsidRPr="00D7360A">
        <w:rPr>
          <w:bCs/>
        </w:rPr>
        <w:t>.</w:t>
      </w:r>
      <w:r>
        <w:t xml:space="preserve"> </w:t>
      </w:r>
    </w:p>
    <w:p w14:paraId="2A041B88" w14:textId="77777777" w:rsidR="009C79C7" w:rsidRPr="0017102D" w:rsidRDefault="009C79C7" w:rsidP="00A1765A">
      <w:pPr>
        <w:ind w:left="2832" w:hanging="2832"/>
      </w:pPr>
    </w:p>
    <w:p w14:paraId="7AA10359" w14:textId="77777777" w:rsidR="009C79C7" w:rsidRPr="009C79C7" w:rsidRDefault="00F01CA3" w:rsidP="009C79C7">
      <w:pPr>
        <w:pStyle w:val="Nadpis2"/>
        <w:spacing w:before="160" w:after="120"/>
      </w:pPr>
      <w:bookmarkStart w:id="246" w:name="_Toc90981885"/>
      <w:r w:rsidRPr="009C79C7">
        <w:t>Klíčové kontakty</w:t>
      </w:r>
      <w:bookmarkEnd w:id="246"/>
      <w:r w:rsidRPr="009C79C7">
        <w:t xml:space="preserve"> zadavatele</w:t>
      </w:r>
    </w:p>
    <w:tbl>
      <w:tblPr>
        <w:tblStyle w:val="Mkatabulky"/>
        <w:tblW w:w="9209" w:type="dxa"/>
        <w:tblLayout w:type="fixed"/>
        <w:tblLook w:val="04A0" w:firstRow="1" w:lastRow="0" w:firstColumn="1" w:lastColumn="0" w:noHBand="0" w:noVBand="1"/>
      </w:tblPr>
      <w:tblGrid>
        <w:gridCol w:w="1555"/>
        <w:gridCol w:w="1555"/>
        <w:gridCol w:w="2272"/>
        <w:gridCol w:w="1964"/>
        <w:gridCol w:w="1863"/>
      </w:tblGrid>
      <w:tr w:rsidR="00CF47D3" w14:paraId="5667D8ED" w14:textId="77777777" w:rsidTr="00C34F17">
        <w:tc>
          <w:tcPr>
            <w:tcW w:w="1555" w:type="dxa"/>
            <w:shd w:val="clear" w:color="auto" w:fill="002060"/>
          </w:tcPr>
          <w:p w14:paraId="0E0A7076" w14:textId="77777777" w:rsidR="009C79C7" w:rsidRPr="00F510C1" w:rsidRDefault="00F01CA3" w:rsidP="006B311B">
            <w:pPr>
              <w:rPr>
                <w:b/>
              </w:rPr>
            </w:pPr>
            <w:r>
              <w:rPr>
                <w:b/>
              </w:rPr>
              <w:t>Společnost</w:t>
            </w:r>
          </w:p>
        </w:tc>
        <w:tc>
          <w:tcPr>
            <w:tcW w:w="1555" w:type="dxa"/>
            <w:shd w:val="clear" w:color="auto" w:fill="002060"/>
          </w:tcPr>
          <w:p w14:paraId="41890D8C" w14:textId="77777777" w:rsidR="009C79C7" w:rsidRPr="00F510C1" w:rsidRDefault="00F01CA3" w:rsidP="006B311B">
            <w:pPr>
              <w:rPr>
                <w:b/>
              </w:rPr>
            </w:pPr>
            <w:r w:rsidRPr="00F510C1">
              <w:rPr>
                <w:b/>
              </w:rPr>
              <w:t>Pozice</w:t>
            </w:r>
          </w:p>
        </w:tc>
        <w:tc>
          <w:tcPr>
            <w:tcW w:w="2272" w:type="dxa"/>
            <w:shd w:val="clear" w:color="auto" w:fill="002060"/>
          </w:tcPr>
          <w:p w14:paraId="41D993EB" w14:textId="77777777" w:rsidR="009C79C7" w:rsidRPr="00F510C1" w:rsidRDefault="00F01CA3" w:rsidP="006B311B">
            <w:pPr>
              <w:rPr>
                <w:b/>
              </w:rPr>
            </w:pPr>
            <w:r w:rsidRPr="00F510C1">
              <w:rPr>
                <w:b/>
              </w:rPr>
              <w:t>Jméno</w:t>
            </w:r>
          </w:p>
        </w:tc>
        <w:tc>
          <w:tcPr>
            <w:tcW w:w="1964" w:type="dxa"/>
            <w:shd w:val="clear" w:color="auto" w:fill="002060"/>
          </w:tcPr>
          <w:p w14:paraId="530C72F7" w14:textId="77777777" w:rsidR="009C79C7" w:rsidRPr="00F510C1" w:rsidRDefault="00F01CA3" w:rsidP="006B311B">
            <w:pPr>
              <w:rPr>
                <w:b/>
              </w:rPr>
            </w:pPr>
            <w:r w:rsidRPr="00F510C1">
              <w:rPr>
                <w:b/>
              </w:rPr>
              <w:t>Email</w:t>
            </w:r>
          </w:p>
        </w:tc>
        <w:tc>
          <w:tcPr>
            <w:tcW w:w="1863" w:type="dxa"/>
            <w:shd w:val="clear" w:color="auto" w:fill="002060"/>
          </w:tcPr>
          <w:p w14:paraId="1FA34A58" w14:textId="77777777" w:rsidR="009C79C7" w:rsidRPr="00F510C1" w:rsidRDefault="00F01CA3" w:rsidP="006B311B">
            <w:pPr>
              <w:rPr>
                <w:b/>
              </w:rPr>
            </w:pPr>
            <w:r w:rsidRPr="00F510C1">
              <w:rPr>
                <w:b/>
              </w:rPr>
              <w:t>Telefon</w:t>
            </w:r>
          </w:p>
        </w:tc>
      </w:tr>
      <w:tr w:rsidR="00CF47D3" w14:paraId="59AF1889" w14:textId="77777777" w:rsidTr="00C34F17">
        <w:tc>
          <w:tcPr>
            <w:tcW w:w="1555" w:type="dxa"/>
          </w:tcPr>
          <w:p w14:paraId="68F9D676" w14:textId="77777777" w:rsidR="00294D53" w:rsidRPr="00A949C9" w:rsidRDefault="00F01CA3" w:rsidP="00294D53">
            <w:r>
              <w:t>ŘVC ČR</w:t>
            </w:r>
          </w:p>
        </w:tc>
        <w:tc>
          <w:tcPr>
            <w:tcW w:w="1555" w:type="dxa"/>
          </w:tcPr>
          <w:p w14:paraId="53A548F4" w14:textId="77777777" w:rsidR="00294D53" w:rsidRPr="00A949C9" w:rsidRDefault="00F01CA3" w:rsidP="00294D53">
            <w:r>
              <w:t>Zadavatel</w:t>
            </w:r>
          </w:p>
        </w:tc>
        <w:tc>
          <w:tcPr>
            <w:tcW w:w="2272" w:type="dxa"/>
          </w:tcPr>
          <w:p w14:paraId="06EC9B8D" w14:textId="58ECC9CD" w:rsidR="00294D53" w:rsidRPr="00A949C9" w:rsidRDefault="00A22C52" w:rsidP="00294D53">
            <w:proofErr w:type="spellStart"/>
            <w:r>
              <w:t>xxxx</w:t>
            </w:r>
            <w:proofErr w:type="spellEnd"/>
          </w:p>
        </w:tc>
        <w:tc>
          <w:tcPr>
            <w:tcW w:w="1964" w:type="dxa"/>
          </w:tcPr>
          <w:p w14:paraId="3E181AB5" w14:textId="2DB7CC4B" w:rsidR="00294D53" w:rsidRPr="00A949C9" w:rsidRDefault="00A22C52" w:rsidP="00294D53">
            <w:proofErr w:type="spellStart"/>
            <w:r>
              <w:t>xxxx</w:t>
            </w:r>
            <w:proofErr w:type="spellEnd"/>
          </w:p>
        </w:tc>
        <w:tc>
          <w:tcPr>
            <w:tcW w:w="1863" w:type="dxa"/>
          </w:tcPr>
          <w:p w14:paraId="3DC56B38" w14:textId="1F020D34" w:rsidR="00294D53" w:rsidRPr="00A949C9" w:rsidRDefault="00A22C52" w:rsidP="00294D53">
            <w:proofErr w:type="spellStart"/>
            <w:r>
              <w:t>xxxx</w:t>
            </w:r>
            <w:proofErr w:type="spellEnd"/>
          </w:p>
        </w:tc>
      </w:tr>
      <w:tr w:rsidR="00CF47D3" w14:paraId="04078843" w14:textId="77777777" w:rsidTr="00C34F17">
        <w:tc>
          <w:tcPr>
            <w:tcW w:w="1555" w:type="dxa"/>
          </w:tcPr>
          <w:p w14:paraId="2D4D2DC4" w14:textId="77777777" w:rsidR="00C34F17" w:rsidRPr="00A949C9" w:rsidRDefault="00F01CA3" w:rsidP="00C34F17">
            <w:r>
              <w:t>ŘVC ČR</w:t>
            </w:r>
          </w:p>
        </w:tc>
        <w:tc>
          <w:tcPr>
            <w:tcW w:w="1555" w:type="dxa"/>
          </w:tcPr>
          <w:p w14:paraId="04E1848F" w14:textId="77777777" w:rsidR="00C34F17" w:rsidRPr="00A949C9" w:rsidRDefault="00F01CA3" w:rsidP="00C34F17">
            <w:r>
              <w:t>Zadavatel</w:t>
            </w:r>
          </w:p>
        </w:tc>
        <w:tc>
          <w:tcPr>
            <w:tcW w:w="2272" w:type="dxa"/>
          </w:tcPr>
          <w:p w14:paraId="5AA718F2" w14:textId="30BBEB56" w:rsidR="00C34F17" w:rsidRPr="00A949C9" w:rsidRDefault="00A22C52" w:rsidP="00C34F17">
            <w:proofErr w:type="spellStart"/>
            <w:r>
              <w:t>xxxx</w:t>
            </w:r>
            <w:proofErr w:type="spellEnd"/>
          </w:p>
        </w:tc>
        <w:tc>
          <w:tcPr>
            <w:tcW w:w="1964" w:type="dxa"/>
          </w:tcPr>
          <w:p w14:paraId="5774E231" w14:textId="05537FB1" w:rsidR="00C34F17" w:rsidRPr="006B311B" w:rsidRDefault="00A22C52" w:rsidP="00C34F17">
            <w:pPr>
              <w:rPr>
                <w:rStyle w:val="Hypertextovodkaz"/>
                <w:color w:val="auto"/>
                <w:lang w:val="en-US"/>
              </w:rPr>
            </w:pPr>
            <w:proofErr w:type="spellStart"/>
            <w:r>
              <w:rPr>
                <w:rStyle w:val="Hypertextovodkaz"/>
                <w:color w:val="auto"/>
                <w:lang w:val="en-US"/>
              </w:rPr>
              <w:t>xxxx</w:t>
            </w:r>
            <w:proofErr w:type="spellEnd"/>
          </w:p>
        </w:tc>
        <w:tc>
          <w:tcPr>
            <w:tcW w:w="1863" w:type="dxa"/>
          </w:tcPr>
          <w:p w14:paraId="3A164951" w14:textId="1E64FBB2" w:rsidR="00C34F17" w:rsidRPr="00A949C9" w:rsidRDefault="00A22C52" w:rsidP="00C34F17">
            <w:proofErr w:type="spellStart"/>
            <w:r>
              <w:t>xxxx</w:t>
            </w:r>
            <w:proofErr w:type="spellEnd"/>
          </w:p>
        </w:tc>
      </w:tr>
      <w:tr w:rsidR="00CF47D3" w14:paraId="7E360D3D" w14:textId="77777777" w:rsidTr="00C34F17">
        <w:tc>
          <w:tcPr>
            <w:tcW w:w="1555" w:type="dxa"/>
          </w:tcPr>
          <w:p w14:paraId="30033208" w14:textId="77777777" w:rsidR="00C34F17" w:rsidRDefault="00F01CA3" w:rsidP="00C34F17">
            <w:r>
              <w:t>ŘVC ČR</w:t>
            </w:r>
          </w:p>
        </w:tc>
        <w:tc>
          <w:tcPr>
            <w:tcW w:w="1555" w:type="dxa"/>
          </w:tcPr>
          <w:p w14:paraId="05A31F85" w14:textId="77777777" w:rsidR="00C34F17" w:rsidRDefault="00F01CA3" w:rsidP="00C34F17">
            <w:r>
              <w:t>Zadavatel</w:t>
            </w:r>
          </w:p>
        </w:tc>
        <w:tc>
          <w:tcPr>
            <w:tcW w:w="2272" w:type="dxa"/>
          </w:tcPr>
          <w:p w14:paraId="5DFCF726" w14:textId="2EE643EC" w:rsidR="00C34F17" w:rsidRDefault="00A22C52" w:rsidP="00C34F17">
            <w:proofErr w:type="spellStart"/>
            <w:r>
              <w:t>xxxx</w:t>
            </w:r>
            <w:proofErr w:type="spellEnd"/>
          </w:p>
        </w:tc>
        <w:tc>
          <w:tcPr>
            <w:tcW w:w="1964" w:type="dxa"/>
          </w:tcPr>
          <w:p w14:paraId="4CA251BC" w14:textId="7AB7EA81" w:rsidR="00C34F17" w:rsidRDefault="00A22C52" w:rsidP="00C34F17">
            <w:pPr>
              <w:rPr>
                <w:rStyle w:val="Hypertextovodkaz"/>
                <w:color w:val="auto"/>
                <w:lang w:val="en-US"/>
              </w:rPr>
            </w:pPr>
            <w:proofErr w:type="spellStart"/>
            <w:r>
              <w:rPr>
                <w:rStyle w:val="Hypertextovodkaz"/>
                <w:color w:val="auto"/>
                <w:lang w:val="en-US"/>
              </w:rPr>
              <w:t>xxxx</w:t>
            </w:r>
            <w:proofErr w:type="spellEnd"/>
          </w:p>
        </w:tc>
        <w:tc>
          <w:tcPr>
            <w:tcW w:w="1863" w:type="dxa"/>
          </w:tcPr>
          <w:p w14:paraId="0A26667A" w14:textId="5766DB7F" w:rsidR="00C34F17" w:rsidRDefault="00A22C52" w:rsidP="00C34F17">
            <w:proofErr w:type="spellStart"/>
            <w:r>
              <w:t>xxxx</w:t>
            </w:r>
            <w:proofErr w:type="spellEnd"/>
          </w:p>
        </w:tc>
      </w:tr>
    </w:tbl>
    <w:p w14:paraId="7AA6E2D4" w14:textId="77777777" w:rsidR="003C2515" w:rsidRDefault="003C2515" w:rsidP="003C2515"/>
    <w:p w14:paraId="6F58E103" w14:textId="77777777" w:rsidR="00B956C9" w:rsidRDefault="00F01CA3" w:rsidP="00B956C9">
      <w:pPr>
        <w:pStyle w:val="Nadpis1"/>
        <w:rPr>
          <w:rFonts w:cs="Arial"/>
        </w:rPr>
      </w:pPr>
      <w:bookmarkStart w:id="247" w:name="_Toc93935504"/>
      <w:r>
        <w:rPr>
          <w:rFonts w:cs="Arial"/>
        </w:rPr>
        <w:t>Splnění požadavků podle dokumentu EIR</w:t>
      </w:r>
      <w:bookmarkEnd w:id="247"/>
    </w:p>
    <w:p w14:paraId="3FBD35FD" w14:textId="77777777" w:rsidR="007C144E" w:rsidRDefault="00F01CA3" w:rsidP="00985C6F">
      <w:r>
        <w:t xml:space="preserve">Veškeré požadavky jsou uvedeny </w:t>
      </w:r>
      <w:r w:rsidR="005A77DC">
        <w:t>v dokumentu EIR.</w:t>
      </w:r>
    </w:p>
    <w:p w14:paraId="58CCF52A" w14:textId="77777777" w:rsidR="001C02A3" w:rsidRPr="001C02A3" w:rsidRDefault="00F01CA3" w:rsidP="00985C6F">
      <w:r>
        <w:t>Následující podkapitoly reagují na požadavky vznesené v EIR a bude v </w:t>
      </w:r>
      <w:r w:rsidRPr="004961EE">
        <w:t xml:space="preserve">nich </w:t>
      </w:r>
      <w:r w:rsidR="00985C6F">
        <w:t>dodavatelem</w:t>
      </w:r>
      <w:r>
        <w:t xml:space="preserve"> uvedeno, jakým způsobem budou požadavky naplněny či jak bude přistupovat k oblastem tvorby informačního modelu.</w:t>
      </w:r>
    </w:p>
    <w:p w14:paraId="49E62652" w14:textId="77777777" w:rsidR="007C144E" w:rsidRDefault="00F01CA3" w:rsidP="007C144E">
      <w:pPr>
        <w:pStyle w:val="Nadpis2"/>
        <w:ind w:left="578" w:hanging="578"/>
      </w:pPr>
      <w:r w:rsidRPr="00250813">
        <w:t>Členění modelů</w:t>
      </w:r>
    </w:p>
    <w:p w14:paraId="1D58FE5E" w14:textId="77777777" w:rsidR="0008401E" w:rsidRDefault="00F01CA3" w:rsidP="0008401E">
      <w:r>
        <w:t xml:space="preserve">V této kapitole </w:t>
      </w:r>
      <w:r w:rsidR="00985C6F">
        <w:t>dodavatel</w:t>
      </w:r>
      <w:r>
        <w:t xml:space="preserve"> navrhne způsob členění modelu do dílčích modelů</w:t>
      </w:r>
      <w:r w:rsidR="001C02A3">
        <w:t xml:space="preserve"> a zodpovědnosti za jednotlivé dílčí modely (dle navrženého dodavatelského řetězce)</w:t>
      </w:r>
      <w:r>
        <w:t>.</w:t>
      </w:r>
    </w:p>
    <w:p w14:paraId="7A23292C" w14:textId="77777777" w:rsidR="005A77DC" w:rsidRDefault="00F01CA3" w:rsidP="0008401E">
      <w:r>
        <w:t>Pozn. Viz EIR – kapitola 8.1</w:t>
      </w:r>
    </w:p>
    <w:tbl>
      <w:tblPr>
        <w:tblStyle w:val="Mkatabulky"/>
        <w:tblW w:w="9209" w:type="dxa"/>
        <w:tblLook w:val="04A0" w:firstRow="1" w:lastRow="0" w:firstColumn="1" w:lastColumn="0" w:noHBand="0" w:noVBand="1"/>
      </w:tblPr>
      <w:tblGrid>
        <w:gridCol w:w="2122"/>
        <w:gridCol w:w="3543"/>
        <w:gridCol w:w="3544"/>
      </w:tblGrid>
      <w:tr w:rsidR="00CF47D3" w14:paraId="78C2BB0A" w14:textId="77777777" w:rsidTr="001C02A3">
        <w:tc>
          <w:tcPr>
            <w:tcW w:w="2122" w:type="dxa"/>
            <w:shd w:val="clear" w:color="auto" w:fill="002060"/>
          </w:tcPr>
          <w:p w14:paraId="31EF72B3" w14:textId="77777777" w:rsidR="001C02A3" w:rsidRPr="001A64D4" w:rsidRDefault="00F01CA3" w:rsidP="0008401E">
            <w:pPr>
              <w:rPr>
                <w:b/>
              </w:rPr>
            </w:pPr>
            <w:r w:rsidRPr="001A64D4">
              <w:rPr>
                <w:b/>
              </w:rPr>
              <w:t>Dílčí model</w:t>
            </w:r>
          </w:p>
        </w:tc>
        <w:tc>
          <w:tcPr>
            <w:tcW w:w="3543" w:type="dxa"/>
            <w:shd w:val="clear" w:color="auto" w:fill="002060"/>
          </w:tcPr>
          <w:p w14:paraId="4A0FFE4A" w14:textId="77777777" w:rsidR="001C02A3" w:rsidRPr="001A64D4" w:rsidRDefault="00F01CA3" w:rsidP="0008401E">
            <w:pPr>
              <w:rPr>
                <w:b/>
              </w:rPr>
            </w:pPr>
            <w:r w:rsidRPr="001A64D4">
              <w:rPr>
                <w:b/>
              </w:rPr>
              <w:t>Obsah dílčího modelu</w:t>
            </w:r>
          </w:p>
        </w:tc>
        <w:tc>
          <w:tcPr>
            <w:tcW w:w="3544" w:type="dxa"/>
            <w:shd w:val="clear" w:color="auto" w:fill="002060"/>
          </w:tcPr>
          <w:p w14:paraId="629B3EBD" w14:textId="77777777" w:rsidR="001C02A3" w:rsidRPr="001A64D4" w:rsidRDefault="00F01CA3" w:rsidP="0008401E">
            <w:pPr>
              <w:rPr>
                <w:b/>
              </w:rPr>
            </w:pPr>
            <w:r>
              <w:rPr>
                <w:b/>
              </w:rPr>
              <w:t>Zodpovědnost za dílčí model (společnost)</w:t>
            </w:r>
          </w:p>
        </w:tc>
      </w:tr>
      <w:tr w:rsidR="00CF47D3" w14:paraId="10B97144" w14:textId="77777777" w:rsidTr="001C02A3">
        <w:tc>
          <w:tcPr>
            <w:tcW w:w="2122" w:type="dxa"/>
          </w:tcPr>
          <w:p w14:paraId="618E5B6D" w14:textId="77777777" w:rsidR="001C02A3" w:rsidRPr="001C02A3" w:rsidRDefault="001C02A3" w:rsidP="0008401E">
            <w:pPr>
              <w:rPr>
                <w:color w:val="FF0000"/>
              </w:rPr>
            </w:pPr>
          </w:p>
        </w:tc>
        <w:tc>
          <w:tcPr>
            <w:tcW w:w="3543" w:type="dxa"/>
          </w:tcPr>
          <w:p w14:paraId="2D565AE9" w14:textId="77777777" w:rsidR="001C02A3" w:rsidRDefault="001C02A3" w:rsidP="0008401E"/>
        </w:tc>
        <w:tc>
          <w:tcPr>
            <w:tcW w:w="3544" w:type="dxa"/>
          </w:tcPr>
          <w:p w14:paraId="64EA6F37" w14:textId="77777777" w:rsidR="001C02A3" w:rsidRDefault="001C02A3" w:rsidP="0008401E"/>
        </w:tc>
      </w:tr>
      <w:tr w:rsidR="00CF47D3" w14:paraId="0EF75BE1" w14:textId="77777777" w:rsidTr="001C02A3">
        <w:tc>
          <w:tcPr>
            <w:tcW w:w="2122" w:type="dxa"/>
          </w:tcPr>
          <w:p w14:paraId="353B00D7" w14:textId="77777777" w:rsidR="001C02A3" w:rsidRPr="001C02A3" w:rsidRDefault="001C02A3" w:rsidP="0008401E">
            <w:pPr>
              <w:rPr>
                <w:color w:val="FF0000"/>
              </w:rPr>
            </w:pPr>
          </w:p>
        </w:tc>
        <w:tc>
          <w:tcPr>
            <w:tcW w:w="3543" w:type="dxa"/>
          </w:tcPr>
          <w:p w14:paraId="339C085B" w14:textId="77777777" w:rsidR="001C02A3" w:rsidRDefault="001C02A3" w:rsidP="0008401E"/>
        </w:tc>
        <w:tc>
          <w:tcPr>
            <w:tcW w:w="3544" w:type="dxa"/>
          </w:tcPr>
          <w:p w14:paraId="03F95325" w14:textId="77777777" w:rsidR="001C02A3" w:rsidRDefault="001C02A3" w:rsidP="0008401E"/>
        </w:tc>
      </w:tr>
      <w:tr w:rsidR="00CF47D3" w14:paraId="24FF551C" w14:textId="77777777" w:rsidTr="001C02A3">
        <w:tc>
          <w:tcPr>
            <w:tcW w:w="2122" w:type="dxa"/>
          </w:tcPr>
          <w:p w14:paraId="428C8B5F" w14:textId="77777777" w:rsidR="001C02A3" w:rsidRPr="001C02A3" w:rsidRDefault="001C02A3" w:rsidP="0008401E">
            <w:pPr>
              <w:rPr>
                <w:color w:val="FF0000"/>
              </w:rPr>
            </w:pPr>
          </w:p>
        </w:tc>
        <w:tc>
          <w:tcPr>
            <w:tcW w:w="3543" w:type="dxa"/>
          </w:tcPr>
          <w:p w14:paraId="24CBA40A" w14:textId="77777777" w:rsidR="001C02A3" w:rsidRDefault="001C02A3" w:rsidP="0008401E"/>
        </w:tc>
        <w:tc>
          <w:tcPr>
            <w:tcW w:w="3544" w:type="dxa"/>
          </w:tcPr>
          <w:p w14:paraId="3360D605" w14:textId="77777777" w:rsidR="001C02A3" w:rsidRDefault="001C02A3" w:rsidP="0008401E"/>
        </w:tc>
      </w:tr>
      <w:tr w:rsidR="00CF47D3" w14:paraId="38B5BC41" w14:textId="77777777" w:rsidTr="001C02A3">
        <w:tc>
          <w:tcPr>
            <w:tcW w:w="2122" w:type="dxa"/>
          </w:tcPr>
          <w:p w14:paraId="7270DE19" w14:textId="77777777" w:rsidR="001C02A3" w:rsidRDefault="001C02A3" w:rsidP="0008401E"/>
        </w:tc>
        <w:tc>
          <w:tcPr>
            <w:tcW w:w="3543" w:type="dxa"/>
          </w:tcPr>
          <w:p w14:paraId="6F05577F" w14:textId="77777777" w:rsidR="001C02A3" w:rsidRDefault="001C02A3" w:rsidP="0008401E"/>
        </w:tc>
        <w:tc>
          <w:tcPr>
            <w:tcW w:w="3544" w:type="dxa"/>
          </w:tcPr>
          <w:p w14:paraId="3AFA8B10" w14:textId="77777777" w:rsidR="001C02A3" w:rsidRDefault="001C02A3" w:rsidP="0008401E"/>
        </w:tc>
      </w:tr>
    </w:tbl>
    <w:p w14:paraId="2F03E27B" w14:textId="77777777" w:rsidR="001A64D4" w:rsidRPr="001A64D4" w:rsidRDefault="001A64D4" w:rsidP="007C144E"/>
    <w:p w14:paraId="43144C7E" w14:textId="77777777" w:rsidR="008F3280" w:rsidRPr="009C42EA" w:rsidRDefault="00F01CA3" w:rsidP="009C42EA">
      <w:pPr>
        <w:pStyle w:val="Nadpis2"/>
      </w:pPr>
      <w:r w:rsidRPr="009C42EA">
        <w:t>Struktura a export IFC souboru</w:t>
      </w:r>
    </w:p>
    <w:p w14:paraId="7CC7665F" w14:textId="77777777" w:rsidR="008F3280" w:rsidRPr="009C42EA" w:rsidRDefault="00F01CA3" w:rsidP="008F3280">
      <w:r w:rsidRPr="009C42EA">
        <w:t xml:space="preserve">V této kapitole </w:t>
      </w:r>
      <w:r w:rsidR="00985C6F">
        <w:t>dodavatel</w:t>
      </w:r>
      <w:r w:rsidRPr="009C42EA">
        <w:t xml:space="preserve"> navrhne způsob strukturování IFC souboru modelu</w:t>
      </w:r>
      <w:r w:rsidR="009C42EA" w:rsidRPr="009C42EA">
        <w:t xml:space="preserve"> a jeho exportování z nativního BIM SW</w:t>
      </w:r>
      <w:r w:rsidR="001F0F04">
        <w:t>.</w:t>
      </w:r>
    </w:p>
    <w:p w14:paraId="08AF3A3C" w14:textId="77777777" w:rsidR="008F3280" w:rsidRDefault="00F01CA3" w:rsidP="008F3280">
      <w:r w:rsidRPr="009C42EA">
        <w:t xml:space="preserve">Pozn. Viz EIR – kapitoly </w:t>
      </w:r>
      <w:r w:rsidR="009C42EA" w:rsidRPr="009C42EA">
        <w:t>6.5</w:t>
      </w:r>
    </w:p>
    <w:tbl>
      <w:tblPr>
        <w:tblStyle w:val="Mkatabulky"/>
        <w:tblW w:w="0" w:type="auto"/>
        <w:tblLook w:val="04A0" w:firstRow="1" w:lastRow="0" w:firstColumn="1" w:lastColumn="0" w:noHBand="0" w:noVBand="1"/>
      </w:tblPr>
      <w:tblGrid>
        <w:gridCol w:w="9062"/>
      </w:tblGrid>
      <w:tr w:rsidR="00CF47D3" w14:paraId="1EA8317C" w14:textId="77777777" w:rsidTr="008025AF">
        <w:trPr>
          <w:trHeight w:val="635"/>
        </w:trPr>
        <w:tc>
          <w:tcPr>
            <w:tcW w:w="9062" w:type="dxa"/>
          </w:tcPr>
          <w:p w14:paraId="4559BCAE" w14:textId="77777777" w:rsidR="008025AF" w:rsidRDefault="008025AF" w:rsidP="008F3280"/>
        </w:tc>
      </w:tr>
    </w:tbl>
    <w:p w14:paraId="357F2675" w14:textId="77777777" w:rsidR="008025AF" w:rsidRPr="009C42EA" w:rsidRDefault="008025AF" w:rsidP="008F3280"/>
    <w:p w14:paraId="69F32A1F" w14:textId="77777777" w:rsidR="007C144E" w:rsidRDefault="00F01CA3" w:rsidP="009C42EA">
      <w:pPr>
        <w:pStyle w:val="Nadpis2"/>
      </w:pPr>
      <w:r>
        <w:t>Grafická podrobnost</w:t>
      </w:r>
    </w:p>
    <w:p w14:paraId="30A3DC60" w14:textId="77777777" w:rsidR="008025AF" w:rsidRDefault="00F01CA3" w:rsidP="008025AF">
      <w:r>
        <w:t xml:space="preserve">V této kapitole </w:t>
      </w:r>
      <w:r w:rsidR="00985C6F">
        <w:t>dodavatel</w:t>
      </w:r>
      <w:r>
        <w:t xml:space="preserve"> uvede způsob naplnění požadavků na grafickou podrobnost BIM modelu.</w:t>
      </w:r>
    </w:p>
    <w:p w14:paraId="194A250C" w14:textId="77777777" w:rsidR="008025AF" w:rsidRPr="008025AF" w:rsidRDefault="00F01CA3" w:rsidP="008025AF">
      <w:r>
        <w:t>Pozn. Viz EIR – kapitola 7.2</w:t>
      </w:r>
    </w:p>
    <w:tbl>
      <w:tblPr>
        <w:tblStyle w:val="Mkatabulky"/>
        <w:tblW w:w="0" w:type="auto"/>
        <w:tblLook w:val="04A0" w:firstRow="1" w:lastRow="0" w:firstColumn="1" w:lastColumn="0" w:noHBand="0" w:noVBand="1"/>
      </w:tblPr>
      <w:tblGrid>
        <w:gridCol w:w="9062"/>
      </w:tblGrid>
      <w:tr w:rsidR="00CF47D3" w14:paraId="492C5AEA" w14:textId="77777777" w:rsidTr="008025AF">
        <w:trPr>
          <w:trHeight w:val="567"/>
        </w:trPr>
        <w:tc>
          <w:tcPr>
            <w:tcW w:w="9062" w:type="dxa"/>
          </w:tcPr>
          <w:p w14:paraId="4C7BEC7D" w14:textId="77777777" w:rsidR="008025AF" w:rsidRDefault="008025AF" w:rsidP="009C42EA"/>
        </w:tc>
      </w:tr>
    </w:tbl>
    <w:p w14:paraId="45A8A53D" w14:textId="77777777" w:rsidR="009C42EA" w:rsidRDefault="009C42EA" w:rsidP="009C42EA"/>
    <w:p w14:paraId="71D7F404" w14:textId="77777777" w:rsidR="009C42EA" w:rsidRDefault="00F01CA3" w:rsidP="009C42EA">
      <w:pPr>
        <w:pStyle w:val="Nadpis2"/>
      </w:pPr>
      <w:r>
        <w:t>Negrafická podrobnost</w:t>
      </w:r>
    </w:p>
    <w:p w14:paraId="04B93C03" w14:textId="77777777" w:rsidR="008025AF" w:rsidRDefault="00F01CA3" w:rsidP="00985C6F">
      <w:r>
        <w:t xml:space="preserve">V této kapitole </w:t>
      </w:r>
      <w:r w:rsidR="00985C6F">
        <w:t xml:space="preserve">dodavatel </w:t>
      </w:r>
      <w:r>
        <w:t>uvede způsob naplnění požadavků na negrafickou podrobnost BIM modelu.</w:t>
      </w:r>
      <w:r w:rsidR="00CC2FDE">
        <w:t xml:space="preserve"> </w:t>
      </w:r>
      <w:r w:rsidR="007A1C88">
        <w:t>Zahrne informace o p</w:t>
      </w:r>
      <w:r w:rsidR="00CC2FDE">
        <w:t>ostup</w:t>
      </w:r>
      <w:r w:rsidR="007A1C88">
        <w:t>ech</w:t>
      </w:r>
      <w:r w:rsidR="00CC2FDE">
        <w:t xml:space="preserve"> tvorby, správy a aktualizac</w:t>
      </w:r>
      <w:r w:rsidR="007A1C88">
        <w:t>e</w:t>
      </w:r>
      <w:r w:rsidR="00CC2FDE">
        <w:t xml:space="preserve"> datového standardu a číselníků.</w:t>
      </w:r>
    </w:p>
    <w:p w14:paraId="513FEA9F" w14:textId="77777777" w:rsidR="009C42EA" w:rsidRDefault="00F01CA3" w:rsidP="009C42EA">
      <w:r>
        <w:t>Pozn. Viz EIR – kapitola 7.3</w:t>
      </w:r>
    </w:p>
    <w:tbl>
      <w:tblPr>
        <w:tblStyle w:val="Mkatabulky"/>
        <w:tblW w:w="0" w:type="auto"/>
        <w:tblLook w:val="04A0" w:firstRow="1" w:lastRow="0" w:firstColumn="1" w:lastColumn="0" w:noHBand="0" w:noVBand="1"/>
      </w:tblPr>
      <w:tblGrid>
        <w:gridCol w:w="9062"/>
      </w:tblGrid>
      <w:tr w:rsidR="00CF47D3" w14:paraId="7D26354F" w14:textId="77777777" w:rsidTr="008025AF">
        <w:trPr>
          <w:trHeight w:val="584"/>
        </w:trPr>
        <w:tc>
          <w:tcPr>
            <w:tcW w:w="9062" w:type="dxa"/>
          </w:tcPr>
          <w:p w14:paraId="1C18C40F" w14:textId="77777777" w:rsidR="008025AF" w:rsidRDefault="008025AF" w:rsidP="009C42EA"/>
        </w:tc>
      </w:tr>
    </w:tbl>
    <w:p w14:paraId="3DD80AF0" w14:textId="77777777" w:rsidR="008025AF" w:rsidRDefault="008025AF" w:rsidP="009C42EA"/>
    <w:p w14:paraId="2428811D" w14:textId="77777777" w:rsidR="009C42EA" w:rsidRDefault="00F01CA3" w:rsidP="009C42EA">
      <w:pPr>
        <w:pStyle w:val="Nadpis2"/>
      </w:pPr>
      <w:r>
        <w:t>Odchylky od EIR</w:t>
      </w:r>
    </w:p>
    <w:p w14:paraId="40EE0CE7" w14:textId="77777777" w:rsidR="008025AF" w:rsidRDefault="00F01CA3" w:rsidP="008025AF">
      <w:r>
        <w:t xml:space="preserve">V této kapitole </w:t>
      </w:r>
      <w:r w:rsidR="00985C6F">
        <w:t>dodavatel</w:t>
      </w:r>
      <w:r>
        <w:t xml:space="preserve"> uvede případné vlastní navržené odchylky od původního návrhu dokumentu EIR.</w:t>
      </w:r>
    </w:p>
    <w:tbl>
      <w:tblPr>
        <w:tblStyle w:val="Mkatabulky"/>
        <w:tblW w:w="0" w:type="auto"/>
        <w:tblLook w:val="04A0" w:firstRow="1" w:lastRow="0" w:firstColumn="1" w:lastColumn="0" w:noHBand="0" w:noVBand="1"/>
      </w:tblPr>
      <w:tblGrid>
        <w:gridCol w:w="9062"/>
      </w:tblGrid>
      <w:tr w:rsidR="00CF47D3" w14:paraId="33A4D8DC" w14:textId="77777777" w:rsidTr="008025AF">
        <w:trPr>
          <w:trHeight w:val="583"/>
        </w:trPr>
        <w:tc>
          <w:tcPr>
            <w:tcW w:w="9062" w:type="dxa"/>
          </w:tcPr>
          <w:p w14:paraId="0771CBD2" w14:textId="77777777" w:rsidR="008025AF" w:rsidRDefault="008025AF" w:rsidP="008025AF"/>
        </w:tc>
      </w:tr>
    </w:tbl>
    <w:p w14:paraId="562031C8" w14:textId="77777777" w:rsidR="008025AF" w:rsidRPr="008025AF" w:rsidRDefault="008025AF" w:rsidP="008025AF"/>
    <w:p w14:paraId="2C22B8E6" w14:textId="77777777" w:rsidR="009C42EA" w:rsidRDefault="00F01CA3" w:rsidP="009C42EA">
      <w:pPr>
        <w:pStyle w:val="Nadpis2"/>
      </w:pPr>
      <w:r>
        <w:t>Vlastní cíle projektu</w:t>
      </w:r>
    </w:p>
    <w:p w14:paraId="4B1C10F7" w14:textId="77777777" w:rsidR="008025AF" w:rsidRDefault="00F01CA3" w:rsidP="00985C6F">
      <w:r>
        <w:t xml:space="preserve">V této kapitole </w:t>
      </w:r>
      <w:r w:rsidR="00985C6F">
        <w:t>dodavatel</w:t>
      </w:r>
      <w:r>
        <w:t xml:space="preserve"> uvede případné</w:t>
      </w:r>
      <w:r w:rsidR="004961EE">
        <w:t xml:space="preserve"> vlastní</w:t>
      </w:r>
      <w:r>
        <w:t xml:space="preserve"> </w:t>
      </w:r>
      <w:r w:rsidR="004961EE">
        <w:t xml:space="preserve">cíle projektu, </w:t>
      </w:r>
      <w:r>
        <w:t xml:space="preserve">požadavky či návrhy na tvorbu BIM modelu nespecifikované v dokumentu EIR. </w:t>
      </w:r>
    </w:p>
    <w:tbl>
      <w:tblPr>
        <w:tblStyle w:val="Mkatabulky"/>
        <w:tblW w:w="0" w:type="auto"/>
        <w:tblLook w:val="04A0" w:firstRow="1" w:lastRow="0" w:firstColumn="1" w:lastColumn="0" w:noHBand="0" w:noVBand="1"/>
      </w:tblPr>
      <w:tblGrid>
        <w:gridCol w:w="9062"/>
      </w:tblGrid>
      <w:tr w:rsidR="00CF47D3" w14:paraId="0730C5D2" w14:textId="77777777" w:rsidTr="008025AF">
        <w:trPr>
          <w:trHeight w:val="597"/>
        </w:trPr>
        <w:tc>
          <w:tcPr>
            <w:tcW w:w="9062" w:type="dxa"/>
          </w:tcPr>
          <w:p w14:paraId="0EC3C387" w14:textId="77777777" w:rsidR="008025AF" w:rsidRDefault="008025AF" w:rsidP="008025AF"/>
        </w:tc>
      </w:tr>
    </w:tbl>
    <w:p w14:paraId="7521D078" w14:textId="77777777" w:rsidR="008025AF" w:rsidRDefault="008025AF" w:rsidP="008025AF"/>
    <w:p w14:paraId="2D477ADD" w14:textId="77777777" w:rsidR="00141F7D" w:rsidRPr="003210D3" w:rsidRDefault="00F01CA3" w:rsidP="00141F7D">
      <w:pPr>
        <w:pStyle w:val="Nadpis1"/>
        <w:rPr>
          <w:rFonts w:cs="Arial"/>
        </w:rPr>
      </w:pPr>
      <w:bookmarkStart w:id="248" w:name="_Toc93935505"/>
      <w:r w:rsidRPr="003210D3">
        <w:rPr>
          <w:rFonts w:cs="Arial"/>
        </w:rPr>
        <w:t>Plán implementace projektu</w:t>
      </w:r>
      <w:bookmarkEnd w:id="248"/>
    </w:p>
    <w:p w14:paraId="2A414016" w14:textId="77777777" w:rsidR="001C02A3" w:rsidRDefault="00F01CA3" w:rsidP="00985C6F">
      <w:r>
        <w:t xml:space="preserve">V této kapitole </w:t>
      </w:r>
      <w:r w:rsidR="00985C6F">
        <w:t>dodavatel</w:t>
      </w:r>
      <w:r>
        <w:t xml:space="preserve"> uvede, jakým způsobem</w:t>
      </w:r>
      <w:r w:rsidR="009A4C47">
        <w:t xml:space="preserve"> bude postupovat při tvorbě projektu – informačního modelu.</w:t>
      </w:r>
      <w:r w:rsidR="00C82FB3">
        <w:t xml:space="preserve"> Zahrne informace o projektovém řízení a postupech, které bude dodavatel uplatňovat při plnění zakázky.</w:t>
      </w:r>
      <w:r w:rsidR="005A3EAC">
        <w:t xml:space="preserve"> </w:t>
      </w:r>
      <w:r w:rsidR="00985C6F">
        <w:t>Dodavatel</w:t>
      </w:r>
      <w:r w:rsidR="005A3EAC">
        <w:t xml:space="preserve"> uvede, jakým způsobem dokáže naplnit EIR ve vazbě na své zvyklosti a používané SW nástroje.</w:t>
      </w:r>
    </w:p>
    <w:tbl>
      <w:tblPr>
        <w:tblStyle w:val="Mkatabulky"/>
        <w:tblW w:w="0" w:type="auto"/>
        <w:tblLook w:val="04A0" w:firstRow="1" w:lastRow="0" w:firstColumn="1" w:lastColumn="0" w:noHBand="0" w:noVBand="1"/>
      </w:tblPr>
      <w:tblGrid>
        <w:gridCol w:w="9062"/>
      </w:tblGrid>
      <w:tr w:rsidR="00CF47D3" w14:paraId="6BD5F2A6" w14:textId="77777777" w:rsidTr="009A4C47">
        <w:trPr>
          <w:trHeight w:val="827"/>
        </w:trPr>
        <w:tc>
          <w:tcPr>
            <w:tcW w:w="9062" w:type="dxa"/>
          </w:tcPr>
          <w:p w14:paraId="244450A1" w14:textId="77777777" w:rsidR="009A4C47" w:rsidRDefault="009A4C47" w:rsidP="001C02A3"/>
        </w:tc>
      </w:tr>
    </w:tbl>
    <w:p w14:paraId="09CAB30F" w14:textId="77777777" w:rsidR="009A4C47" w:rsidRPr="001C02A3" w:rsidRDefault="009A4C47" w:rsidP="001C02A3"/>
    <w:p w14:paraId="4043F787" w14:textId="77777777" w:rsidR="00FD4CB9" w:rsidRDefault="00FD4CB9" w:rsidP="00FD4CB9">
      <w:pPr>
        <w:pStyle w:val="Nadpis2"/>
        <w:numPr>
          <w:ilvl w:val="0"/>
          <w:numId w:val="0"/>
        </w:numPr>
        <w:ind w:left="576" w:hanging="576"/>
      </w:pPr>
    </w:p>
    <w:p w14:paraId="0A7BCEE9" w14:textId="77777777" w:rsidR="00FD4CB9" w:rsidRDefault="00F01CA3" w:rsidP="00FD4CB9">
      <w:pPr>
        <w:pStyle w:val="Nadpis2"/>
        <w:ind w:left="578" w:hanging="578"/>
      </w:pPr>
      <w:r>
        <w:t>Použité softwarové nástroje</w:t>
      </w:r>
    </w:p>
    <w:p w14:paraId="4ABD8474" w14:textId="77777777" w:rsidR="009A4C47" w:rsidRPr="009A4C47" w:rsidRDefault="00F01CA3" w:rsidP="009A4C47">
      <w:r>
        <w:t xml:space="preserve">V této </w:t>
      </w:r>
      <w:r w:rsidR="004961EE">
        <w:t xml:space="preserve">kapitole </w:t>
      </w:r>
      <w:r w:rsidR="00985C6F">
        <w:t>dodavatel</w:t>
      </w:r>
      <w:r w:rsidR="00294D53">
        <w:t xml:space="preserve"> </w:t>
      </w:r>
      <w:r w:rsidR="004961EE">
        <w:t>uvede, jaké softwarové nástroje použije pro dodávku BIM modelu.</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CF47D3" w14:paraId="6429862F" w14:textId="77777777" w:rsidTr="00FD4CB9">
        <w:tc>
          <w:tcPr>
            <w:tcW w:w="1510" w:type="dxa"/>
            <w:shd w:val="clear" w:color="auto" w:fill="002060"/>
          </w:tcPr>
          <w:p w14:paraId="638F3EBD" w14:textId="77777777" w:rsidR="00FD4CB9" w:rsidRPr="00FD4CB9" w:rsidRDefault="00F01CA3" w:rsidP="004961EE">
            <w:pPr>
              <w:rPr>
                <w:b/>
              </w:rPr>
            </w:pPr>
            <w:r>
              <w:rPr>
                <w:b/>
              </w:rPr>
              <w:t>Dílčí č</w:t>
            </w:r>
            <w:r w:rsidRPr="00FD4CB9">
              <w:rPr>
                <w:b/>
              </w:rPr>
              <w:t>ást modelu</w:t>
            </w:r>
          </w:p>
        </w:tc>
        <w:tc>
          <w:tcPr>
            <w:tcW w:w="1510" w:type="dxa"/>
            <w:shd w:val="clear" w:color="auto" w:fill="002060"/>
          </w:tcPr>
          <w:p w14:paraId="0966C862" w14:textId="77777777" w:rsidR="00FD4CB9" w:rsidRPr="00FD4CB9" w:rsidRDefault="00F01CA3" w:rsidP="00FD4CB9">
            <w:pPr>
              <w:rPr>
                <w:b/>
              </w:rPr>
            </w:pPr>
            <w:r w:rsidRPr="00FD4CB9">
              <w:rPr>
                <w:b/>
              </w:rPr>
              <w:t>Společnost</w:t>
            </w:r>
          </w:p>
        </w:tc>
        <w:tc>
          <w:tcPr>
            <w:tcW w:w="1510" w:type="dxa"/>
            <w:shd w:val="clear" w:color="auto" w:fill="002060"/>
          </w:tcPr>
          <w:p w14:paraId="47220469" w14:textId="77777777" w:rsidR="00FD4CB9" w:rsidRPr="00FD4CB9" w:rsidRDefault="00F01CA3" w:rsidP="00FD4CB9">
            <w:pPr>
              <w:rPr>
                <w:b/>
              </w:rPr>
            </w:pPr>
            <w:r w:rsidRPr="00FD4CB9">
              <w:rPr>
                <w:b/>
              </w:rPr>
              <w:t>BIM SW</w:t>
            </w:r>
          </w:p>
        </w:tc>
        <w:tc>
          <w:tcPr>
            <w:tcW w:w="1510" w:type="dxa"/>
            <w:shd w:val="clear" w:color="auto" w:fill="002060"/>
          </w:tcPr>
          <w:p w14:paraId="7F0FFB72" w14:textId="77777777" w:rsidR="00FD4CB9" w:rsidRPr="00FD4CB9" w:rsidRDefault="00F01CA3" w:rsidP="00FD4CB9">
            <w:pPr>
              <w:rPr>
                <w:b/>
              </w:rPr>
            </w:pPr>
            <w:r w:rsidRPr="00FD4CB9">
              <w:rPr>
                <w:b/>
              </w:rPr>
              <w:t>Verze SW</w:t>
            </w:r>
          </w:p>
        </w:tc>
        <w:tc>
          <w:tcPr>
            <w:tcW w:w="1511" w:type="dxa"/>
            <w:shd w:val="clear" w:color="auto" w:fill="002060"/>
          </w:tcPr>
          <w:p w14:paraId="232E334F" w14:textId="77777777" w:rsidR="00FD4CB9" w:rsidRPr="00FD4CB9" w:rsidRDefault="00F01CA3" w:rsidP="00FD4CB9">
            <w:pPr>
              <w:rPr>
                <w:b/>
              </w:rPr>
            </w:pPr>
            <w:r w:rsidRPr="00FD4CB9">
              <w:rPr>
                <w:b/>
              </w:rPr>
              <w:t>Formát</w:t>
            </w:r>
          </w:p>
        </w:tc>
        <w:tc>
          <w:tcPr>
            <w:tcW w:w="1511" w:type="dxa"/>
            <w:shd w:val="clear" w:color="auto" w:fill="002060"/>
          </w:tcPr>
          <w:p w14:paraId="3E7330F2" w14:textId="77777777" w:rsidR="00FD4CB9" w:rsidRPr="00FD4CB9" w:rsidRDefault="00F01CA3" w:rsidP="00FD4CB9">
            <w:pPr>
              <w:rPr>
                <w:b/>
              </w:rPr>
            </w:pPr>
            <w:r w:rsidRPr="00FD4CB9">
              <w:rPr>
                <w:b/>
              </w:rPr>
              <w:t>Komentář</w:t>
            </w:r>
          </w:p>
        </w:tc>
      </w:tr>
      <w:tr w:rsidR="00CF47D3" w14:paraId="10682402" w14:textId="77777777" w:rsidTr="00FD4CB9">
        <w:tc>
          <w:tcPr>
            <w:tcW w:w="1510" w:type="dxa"/>
          </w:tcPr>
          <w:p w14:paraId="280DA3D9" w14:textId="77777777" w:rsidR="00FD4CB9" w:rsidRDefault="00FD4CB9" w:rsidP="00FD4CB9"/>
        </w:tc>
        <w:tc>
          <w:tcPr>
            <w:tcW w:w="1510" w:type="dxa"/>
          </w:tcPr>
          <w:p w14:paraId="2E538F74" w14:textId="77777777" w:rsidR="00FD4CB9" w:rsidRDefault="00FD4CB9" w:rsidP="00FD4CB9"/>
        </w:tc>
        <w:tc>
          <w:tcPr>
            <w:tcW w:w="1510" w:type="dxa"/>
          </w:tcPr>
          <w:p w14:paraId="56B323E4" w14:textId="77777777" w:rsidR="00FD4CB9" w:rsidRDefault="00FD4CB9" w:rsidP="00FD4CB9"/>
        </w:tc>
        <w:tc>
          <w:tcPr>
            <w:tcW w:w="1510" w:type="dxa"/>
          </w:tcPr>
          <w:p w14:paraId="3174B7FF" w14:textId="77777777" w:rsidR="00FD4CB9" w:rsidRDefault="00FD4CB9" w:rsidP="00FD4CB9"/>
        </w:tc>
        <w:tc>
          <w:tcPr>
            <w:tcW w:w="1511" w:type="dxa"/>
          </w:tcPr>
          <w:p w14:paraId="65C38721" w14:textId="77777777" w:rsidR="00FD4CB9" w:rsidRDefault="00FD4CB9" w:rsidP="00FD4CB9"/>
        </w:tc>
        <w:tc>
          <w:tcPr>
            <w:tcW w:w="1511" w:type="dxa"/>
          </w:tcPr>
          <w:p w14:paraId="1923E07F" w14:textId="77777777" w:rsidR="00FD4CB9" w:rsidRDefault="00FD4CB9" w:rsidP="00FD4CB9"/>
        </w:tc>
      </w:tr>
      <w:tr w:rsidR="00CF47D3" w14:paraId="1D5B8BAD" w14:textId="77777777" w:rsidTr="00FD4CB9">
        <w:tc>
          <w:tcPr>
            <w:tcW w:w="1510" w:type="dxa"/>
          </w:tcPr>
          <w:p w14:paraId="063A193A" w14:textId="77777777" w:rsidR="00FD4CB9" w:rsidRDefault="00FD4CB9" w:rsidP="00FD4CB9"/>
        </w:tc>
        <w:tc>
          <w:tcPr>
            <w:tcW w:w="1510" w:type="dxa"/>
          </w:tcPr>
          <w:p w14:paraId="7DE677E5" w14:textId="77777777" w:rsidR="00FD4CB9" w:rsidRDefault="00FD4CB9" w:rsidP="00FD4CB9"/>
        </w:tc>
        <w:tc>
          <w:tcPr>
            <w:tcW w:w="1510" w:type="dxa"/>
          </w:tcPr>
          <w:p w14:paraId="0D928461" w14:textId="77777777" w:rsidR="00FD4CB9" w:rsidRDefault="00FD4CB9" w:rsidP="00FD4CB9"/>
        </w:tc>
        <w:tc>
          <w:tcPr>
            <w:tcW w:w="1510" w:type="dxa"/>
          </w:tcPr>
          <w:p w14:paraId="48ED3E33" w14:textId="77777777" w:rsidR="00FD4CB9" w:rsidRDefault="00FD4CB9" w:rsidP="00FD4CB9"/>
        </w:tc>
        <w:tc>
          <w:tcPr>
            <w:tcW w:w="1511" w:type="dxa"/>
          </w:tcPr>
          <w:p w14:paraId="507816DF" w14:textId="77777777" w:rsidR="00FD4CB9" w:rsidRDefault="00FD4CB9" w:rsidP="00FD4CB9"/>
        </w:tc>
        <w:tc>
          <w:tcPr>
            <w:tcW w:w="1511" w:type="dxa"/>
          </w:tcPr>
          <w:p w14:paraId="2A125BE1" w14:textId="77777777" w:rsidR="00FD4CB9" w:rsidRDefault="00FD4CB9" w:rsidP="00FD4CB9"/>
        </w:tc>
      </w:tr>
      <w:tr w:rsidR="00CF47D3" w14:paraId="38EF6FDF" w14:textId="77777777" w:rsidTr="00FD4CB9">
        <w:tc>
          <w:tcPr>
            <w:tcW w:w="1510" w:type="dxa"/>
          </w:tcPr>
          <w:p w14:paraId="5C0A2385" w14:textId="77777777" w:rsidR="00FD4CB9" w:rsidRDefault="00FD4CB9" w:rsidP="00FD4CB9"/>
        </w:tc>
        <w:tc>
          <w:tcPr>
            <w:tcW w:w="1510" w:type="dxa"/>
          </w:tcPr>
          <w:p w14:paraId="0C017D96" w14:textId="77777777" w:rsidR="00FD4CB9" w:rsidRDefault="00FD4CB9" w:rsidP="00FD4CB9"/>
        </w:tc>
        <w:tc>
          <w:tcPr>
            <w:tcW w:w="1510" w:type="dxa"/>
          </w:tcPr>
          <w:p w14:paraId="303B95EC" w14:textId="77777777" w:rsidR="00FD4CB9" w:rsidRDefault="00FD4CB9" w:rsidP="00FD4CB9"/>
        </w:tc>
        <w:tc>
          <w:tcPr>
            <w:tcW w:w="1510" w:type="dxa"/>
          </w:tcPr>
          <w:p w14:paraId="78F33B93" w14:textId="77777777" w:rsidR="00FD4CB9" w:rsidRDefault="00FD4CB9" w:rsidP="00FD4CB9"/>
        </w:tc>
        <w:tc>
          <w:tcPr>
            <w:tcW w:w="1511" w:type="dxa"/>
          </w:tcPr>
          <w:p w14:paraId="26416320" w14:textId="77777777" w:rsidR="00FD4CB9" w:rsidRDefault="00FD4CB9" w:rsidP="00FD4CB9"/>
        </w:tc>
        <w:tc>
          <w:tcPr>
            <w:tcW w:w="1511" w:type="dxa"/>
          </w:tcPr>
          <w:p w14:paraId="35848BAE" w14:textId="77777777" w:rsidR="00FD4CB9" w:rsidRDefault="00FD4CB9" w:rsidP="00FD4CB9"/>
        </w:tc>
      </w:tr>
    </w:tbl>
    <w:p w14:paraId="54A399CC" w14:textId="77777777" w:rsidR="00FD4CB9" w:rsidRDefault="00FD4CB9" w:rsidP="00FD4CB9"/>
    <w:p w14:paraId="23501482" w14:textId="77777777" w:rsidR="00F4376E" w:rsidRDefault="00F01CA3" w:rsidP="00F4376E">
      <w:pPr>
        <w:pStyle w:val="Nadpis2"/>
        <w:ind w:left="578" w:hanging="578"/>
      </w:pPr>
      <w:r>
        <w:t>Postupy komunikace</w:t>
      </w:r>
      <w:r w:rsidR="003B0740">
        <w:t xml:space="preserve"> a sdílení souborů mezi účastníky </w:t>
      </w:r>
      <w:r>
        <w:t>projektu</w:t>
      </w:r>
    </w:p>
    <w:p w14:paraId="522F7A32" w14:textId="77777777" w:rsidR="003B0740" w:rsidRDefault="00F01CA3" w:rsidP="00F4376E">
      <w:r>
        <w:t xml:space="preserve">V této kapitole </w:t>
      </w:r>
      <w:r w:rsidR="00374F2C">
        <w:t xml:space="preserve">Dodavatel </w:t>
      </w:r>
      <w:r>
        <w:t>uvede, jak bude probíhat komunikace mezi účastníky projektu a jakým způsobem bude probíhat sdílení souborů (modelů, dokumentů) mezi účastníky projektu.</w:t>
      </w:r>
    </w:p>
    <w:p w14:paraId="026FA822" w14:textId="77777777" w:rsidR="003B0740" w:rsidRDefault="00F01CA3" w:rsidP="00F4376E">
      <w:r>
        <w:t>Zahrne informace o:</w:t>
      </w:r>
    </w:p>
    <w:p w14:paraId="1091DD46" w14:textId="77777777" w:rsidR="003B0740" w:rsidRDefault="00F01CA3" w:rsidP="00F01CA3">
      <w:pPr>
        <w:pStyle w:val="Odstavecseseznamem"/>
        <w:numPr>
          <w:ilvl w:val="0"/>
          <w:numId w:val="16"/>
        </w:numPr>
      </w:pPr>
      <w:r>
        <w:t>Způsobu komunikace, případně využití CDE</w:t>
      </w:r>
    </w:p>
    <w:p w14:paraId="46E26D65" w14:textId="77777777" w:rsidR="003B0740" w:rsidRDefault="00F01CA3" w:rsidP="00F01CA3">
      <w:pPr>
        <w:pStyle w:val="Odstavecseseznamem"/>
        <w:numPr>
          <w:ilvl w:val="0"/>
          <w:numId w:val="16"/>
        </w:numPr>
      </w:pPr>
      <w:r>
        <w:t xml:space="preserve">Komunikace Dodavatel – Zadavatel </w:t>
      </w:r>
    </w:p>
    <w:p w14:paraId="778B978D" w14:textId="77777777" w:rsidR="003B0740" w:rsidRDefault="00F01CA3" w:rsidP="00F01CA3">
      <w:pPr>
        <w:pStyle w:val="Odstavecseseznamem"/>
        <w:numPr>
          <w:ilvl w:val="0"/>
          <w:numId w:val="16"/>
        </w:numPr>
      </w:pPr>
      <w:r>
        <w:t>Komunikace Dodavatel – Subdodavatelé</w:t>
      </w:r>
    </w:p>
    <w:tbl>
      <w:tblPr>
        <w:tblStyle w:val="Mkatabulky"/>
        <w:tblW w:w="0" w:type="auto"/>
        <w:tblLook w:val="04A0" w:firstRow="1" w:lastRow="0" w:firstColumn="1" w:lastColumn="0" w:noHBand="0" w:noVBand="1"/>
      </w:tblPr>
      <w:tblGrid>
        <w:gridCol w:w="9062"/>
      </w:tblGrid>
      <w:tr w:rsidR="00CF47D3" w14:paraId="19B787C8" w14:textId="77777777" w:rsidTr="008A1D0E">
        <w:trPr>
          <w:trHeight w:val="893"/>
        </w:trPr>
        <w:tc>
          <w:tcPr>
            <w:tcW w:w="9062" w:type="dxa"/>
          </w:tcPr>
          <w:p w14:paraId="4141F096" w14:textId="77777777" w:rsidR="003B0740" w:rsidRDefault="003B0740" w:rsidP="003B0740"/>
        </w:tc>
      </w:tr>
    </w:tbl>
    <w:p w14:paraId="30E0BC9A" w14:textId="77777777" w:rsidR="003B0740" w:rsidRDefault="003B0740" w:rsidP="003B0740"/>
    <w:p w14:paraId="38B03B95" w14:textId="77777777" w:rsidR="00F4376E" w:rsidRDefault="00F4376E" w:rsidP="00F4376E"/>
    <w:p w14:paraId="5BEAA296" w14:textId="77777777" w:rsidR="00F4376E" w:rsidRDefault="00F01CA3" w:rsidP="008A1D0E">
      <w:pPr>
        <w:pStyle w:val="Nadpis2"/>
        <w:ind w:left="578" w:hanging="578"/>
      </w:pPr>
      <w:r>
        <w:t xml:space="preserve">Řízení </w:t>
      </w:r>
      <w:r w:rsidRPr="00C934C6">
        <w:t>kvality, kontrol a schvalování</w:t>
      </w:r>
    </w:p>
    <w:p w14:paraId="536C3E11" w14:textId="77777777" w:rsidR="003B0740" w:rsidRDefault="00F01CA3" w:rsidP="00F4376E">
      <w:r>
        <w:t xml:space="preserve">V této kapitole </w:t>
      </w:r>
      <w:r w:rsidR="00374F2C">
        <w:t xml:space="preserve">dodavatel </w:t>
      </w:r>
      <w:r>
        <w:t>uvede, jak bude postupovat ohledně řízení kvality, kontrol a schvalování.</w:t>
      </w:r>
    </w:p>
    <w:p w14:paraId="7A95E964" w14:textId="77777777" w:rsidR="007F4F69" w:rsidRDefault="00F01CA3" w:rsidP="00F4376E">
      <w:r>
        <w:t>Zahrne informace o:</w:t>
      </w:r>
    </w:p>
    <w:p w14:paraId="64278BA6" w14:textId="77777777" w:rsidR="00F4376E" w:rsidRDefault="00F01CA3" w:rsidP="00F01CA3">
      <w:pPr>
        <w:pStyle w:val="Odstavecseseznamem"/>
        <w:numPr>
          <w:ilvl w:val="0"/>
          <w:numId w:val="16"/>
        </w:numPr>
      </w:pPr>
      <w:r>
        <w:t>postupy řízení, koordinace</w:t>
      </w:r>
      <w:r w:rsidR="007F4F69">
        <w:t xml:space="preserve"> dílčích modelů</w:t>
      </w:r>
    </w:p>
    <w:p w14:paraId="5C2555EA" w14:textId="77777777" w:rsidR="007F4F69" w:rsidRDefault="00F01CA3" w:rsidP="00F01CA3">
      <w:pPr>
        <w:pStyle w:val="Odstavecseseznamem"/>
        <w:numPr>
          <w:ilvl w:val="0"/>
          <w:numId w:val="16"/>
        </w:numPr>
      </w:pPr>
      <w:r>
        <w:t>KPI kvality</w:t>
      </w:r>
    </w:p>
    <w:tbl>
      <w:tblPr>
        <w:tblStyle w:val="Mkatabulky"/>
        <w:tblW w:w="0" w:type="auto"/>
        <w:tblLook w:val="04A0" w:firstRow="1" w:lastRow="0" w:firstColumn="1" w:lastColumn="0" w:noHBand="0" w:noVBand="1"/>
      </w:tblPr>
      <w:tblGrid>
        <w:gridCol w:w="9062"/>
      </w:tblGrid>
      <w:tr w:rsidR="00CF47D3" w14:paraId="6F7891F0" w14:textId="77777777" w:rsidTr="008A1D0E">
        <w:trPr>
          <w:trHeight w:val="1067"/>
        </w:trPr>
        <w:tc>
          <w:tcPr>
            <w:tcW w:w="9062" w:type="dxa"/>
          </w:tcPr>
          <w:p w14:paraId="1F5DE074" w14:textId="77777777" w:rsidR="007F4F69" w:rsidRDefault="007F4F69" w:rsidP="007F4F69"/>
        </w:tc>
      </w:tr>
    </w:tbl>
    <w:p w14:paraId="7F838F2E" w14:textId="77777777" w:rsidR="007F4F69" w:rsidRDefault="007F4F69"/>
    <w:p w14:paraId="7518E699" w14:textId="77777777" w:rsidR="00F4376E" w:rsidRDefault="00F4376E" w:rsidP="008A1D0E">
      <w:pPr>
        <w:ind w:left="360"/>
      </w:pPr>
    </w:p>
    <w:p w14:paraId="57536468" w14:textId="77777777" w:rsidR="00F4376E" w:rsidRDefault="00F01CA3" w:rsidP="008A1D0E">
      <w:pPr>
        <w:pStyle w:val="Nadpis2"/>
        <w:ind w:left="578" w:hanging="578"/>
      </w:pPr>
      <w:r>
        <w:t>Výstupy</w:t>
      </w:r>
    </w:p>
    <w:p w14:paraId="353FC81E" w14:textId="77777777" w:rsidR="005226E0" w:rsidRDefault="00F01CA3" w:rsidP="00F4376E">
      <w:r>
        <w:t xml:space="preserve">V této kapitole </w:t>
      </w:r>
      <w:r w:rsidR="00374F2C">
        <w:t>dodavatel</w:t>
      </w:r>
      <w:r>
        <w:t xml:space="preserve"> uvede, jakým způsobem budou předávány výstupy zadavateli.</w:t>
      </w:r>
    </w:p>
    <w:p w14:paraId="6AECF4AC" w14:textId="77777777" w:rsidR="005226E0" w:rsidRDefault="00F01CA3" w:rsidP="00F4376E">
      <w:r>
        <w:t>Zahrne informace o:</w:t>
      </w:r>
    </w:p>
    <w:p w14:paraId="1F735928" w14:textId="77777777" w:rsidR="005226E0" w:rsidRDefault="00F01CA3" w:rsidP="00F01CA3">
      <w:pPr>
        <w:pStyle w:val="Odstavecseseznamem"/>
        <w:numPr>
          <w:ilvl w:val="0"/>
          <w:numId w:val="16"/>
        </w:numPr>
      </w:pPr>
      <w:r>
        <w:lastRenderedPageBreak/>
        <w:t xml:space="preserve">Způsobu předání (CDE, </w:t>
      </w:r>
      <w:proofErr w:type="spellStart"/>
      <w:r>
        <w:t>Sharepoint</w:t>
      </w:r>
      <w:proofErr w:type="spellEnd"/>
      <w:r>
        <w:t>, jiné)</w:t>
      </w:r>
    </w:p>
    <w:p w14:paraId="273011F3" w14:textId="77777777" w:rsidR="005226E0" w:rsidRDefault="00F01CA3" w:rsidP="00F01CA3">
      <w:pPr>
        <w:pStyle w:val="Odstavecseseznamem"/>
        <w:numPr>
          <w:ilvl w:val="0"/>
          <w:numId w:val="16"/>
        </w:numPr>
      </w:pPr>
      <w:r>
        <w:t>Formát výstupů</w:t>
      </w:r>
    </w:p>
    <w:p w14:paraId="7A2D5683" w14:textId="77777777" w:rsidR="00F4376E" w:rsidRDefault="00F01CA3" w:rsidP="00F01CA3">
      <w:pPr>
        <w:pStyle w:val="Odstavecseseznamem"/>
        <w:numPr>
          <w:ilvl w:val="0"/>
          <w:numId w:val="16"/>
        </w:numPr>
      </w:pPr>
      <w:r>
        <w:t>Zodpovědnost za předání jednotlivých výstupů</w:t>
      </w:r>
    </w:p>
    <w:tbl>
      <w:tblPr>
        <w:tblStyle w:val="Mkatabulky"/>
        <w:tblW w:w="0" w:type="auto"/>
        <w:tblLook w:val="04A0" w:firstRow="1" w:lastRow="0" w:firstColumn="1" w:lastColumn="0" w:noHBand="0" w:noVBand="1"/>
      </w:tblPr>
      <w:tblGrid>
        <w:gridCol w:w="9062"/>
      </w:tblGrid>
      <w:tr w:rsidR="00CF47D3" w14:paraId="5FC2AC51" w14:textId="77777777" w:rsidTr="008A1D0E">
        <w:trPr>
          <w:trHeight w:val="1008"/>
        </w:trPr>
        <w:tc>
          <w:tcPr>
            <w:tcW w:w="9062" w:type="dxa"/>
          </w:tcPr>
          <w:p w14:paraId="385CEB7B" w14:textId="77777777" w:rsidR="005226E0" w:rsidRDefault="005226E0" w:rsidP="005226E0"/>
        </w:tc>
      </w:tr>
    </w:tbl>
    <w:p w14:paraId="4A598913" w14:textId="77777777" w:rsidR="005226E0" w:rsidRDefault="005226E0" w:rsidP="005226E0"/>
    <w:p w14:paraId="67EC7C16" w14:textId="77777777" w:rsidR="00C82FB3" w:rsidRDefault="00F01CA3" w:rsidP="008A1D0E">
      <w:pPr>
        <w:pStyle w:val="Nadpis2"/>
      </w:pPr>
      <w:r>
        <w:t>Požadavky na součinnost zadavatele</w:t>
      </w:r>
    </w:p>
    <w:p w14:paraId="76613E31" w14:textId="77777777" w:rsidR="00C82FB3" w:rsidRDefault="00F01CA3">
      <w:r>
        <w:t xml:space="preserve">V této kapitole </w:t>
      </w:r>
      <w:r w:rsidR="00374F2C">
        <w:t>dodavatel</w:t>
      </w:r>
      <w:r>
        <w:t xml:space="preserve"> uvede, zda a jaké má požadavky na součinnost zadavatele při tvorbě informačního modelu stavby.</w:t>
      </w:r>
    </w:p>
    <w:tbl>
      <w:tblPr>
        <w:tblStyle w:val="Mkatabulky"/>
        <w:tblW w:w="0" w:type="auto"/>
        <w:tblLook w:val="04A0" w:firstRow="1" w:lastRow="0" w:firstColumn="1" w:lastColumn="0" w:noHBand="0" w:noVBand="1"/>
      </w:tblPr>
      <w:tblGrid>
        <w:gridCol w:w="9062"/>
      </w:tblGrid>
      <w:tr w:rsidR="00CF47D3" w14:paraId="743C2E25" w14:textId="77777777" w:rsidTr="008A1D0E">
        <w:trPr>
          <w:trHeight w:val="873"/>
        </w:trPr>
        <w:tc>
          <w:tcPr>
            <w:tcW w:w="9062" w:type="dxa"/>
          </w:tcPr>
          <w:p w14:paraId="0B9BD4B7" w14:textId="77777777" w:rsidR="00C82FB3" w:rsidRDefault="00C82FB3" w:rsidP="00C82FB3"/>
        </w:tc>
      </w:tr>
    </w:tbl>
    <w:p w14:paraId="43C32E16" w14:textId="77777777" w:rsidR="004961EE" w:rsidRDefault="004961EE" w:rsidP="004961EE">
      <w:pPr>
        <w:rPr>
          <w:rFonts w:eastAsiaTheme="majorEastAsia" w:cs="Arial"/>
          <w:b/>
          <w:sz w:val="28"/>
          <w:szCs w:val="32"/>
        </w:rPr>
      </w:pPr>
    </w:p>
    <w:p w14:paraId="31CBEA85" w14:textId="77777777" w:rsidR="004734A2" w:rsidRDefault="004734A2" w:rsidP="004961EE">
      <w:pPr>
        <w:rPr>
          <w:rFonts w:eastAsiaTheme="majorEastAsia" w:cs="Arial"/>
          <w:b/>
          <w:sz w:val="28"/>
          <w:szCs w:val="32"/>
        </w:rPr>
      </w:pPr>
    </w:p>
    <w:p w14:paraId="76F0B2B3" w14:textId="77777777" w:rsidR="004734A2" w:rsidRPr="001C02A3" w:rsidRDefault="004734A2" w:rsidP="008A1D0E">
      <w:pPr>
        <w:pStyle w:val="Bezmezer"/>
      </w:pPr>
    </w:p>
    <w:sectPr w:rsidR="004734A2" w:rsidRPr="001C02A3" w:rsidSect="007F7DD1">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27C6D" w14:textId="77777777" w:rsidR="00512038" w:rsidRDefault="00512038">
      <w:pPr>
        <w:spacing w:after="0" w:line="240" w:lineRule="auto"/>
      </w:pPr>
      <w:r>
        <w:separator/>
      </w:r>
    </w:p>
  </w:endnote>
  <w:endnote w:type="continuationSeparator" w:id="0">
    <w:p w14:paraId="614D8199" w14:textId="77777777" w:rsidR="00512038" w:rsidRDefault="0051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Gotham Medium">
    <w:altName w:val="Arial"/>
    <w:charset w:val="EE"/>
    <w:family w:val="auto"/>
    <w:pitch w:val="variable"/>
    <w:sig w:usb0="A10000FF" w:usb1="4000005B" w:usb2="00000000" w:usb3="00000000" w:csb0="0000009B" w:csb1="00000000"/>
  </w:font>
  <w:font w:name="Cousine">
    <w:altName w:val="Courier New"/>
    <w:charset w:val="EE"/>
    <w:family w:val="modern"/>
    <w:pitch w:val="fixed"/>
    <w:sig w:usb0="E0000AFF" w:usb1="400078FF" w:usb2="00000001" w:usb3="00000000" w:csb0="000001BF" w:csb1="00000000"/>
  </w:font>
  <w:font w:name="Gotham Light">
    <w:altName w:val="Calibri"/>
    <w:charset w:val="EE"/>
    <w:family w:val="auto"/>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818009"/>
      <w:docPartObj>
        <w:docPartGallery w:val="Page Numbers (Bottom of Page)"/>
        <w:docPartUnique/>
      </w:docPartObj>
    </w:sdtPr>
    <w:sdtEndPr/>
    <w:sdtContent>
      <w:sdt>
        <w:sdtPr>
          <w:id w:val="1728636285"/>
          <w:docPartObj>
            <w:docPartGallery w:val="Page Numbers (Top of Page)"/>
            <w:docPartUnique/>
          </w:docPartObj>
        </w:sdtPr>
        <w:sdtEndPr/>
        <w:sdtContent>
          <w:p w14:paraId="02A3064D" w14:textId="77777777" w:rsidR="0077548A" w:rsidRDefault="00F01CA3" w:rsidP="006C750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BABB" w14:textId="77777777" w:rsidR="008B7345" w:rsidRPr="006C3767" w:rsidRDefault="00F01CA3" w:rsidP="00017178">
    <w:pPr>
      <w:pBdr>
        <w:top w:val="single" w:sz="6" w:space="1" w:color="auto"/>
      </w:pBdr>
      <w:rPr>
        <w:rFonts w:ascii="Arial" w:hAnsi="Arial" w:cs="Arial"/>
        <w:sz w:val="18"/>
        <w:szCs w:val="18"/>
      </w:rPr>
    </w:pPr>
    <w:proofErr w:type="spellStart"/>
    <w:r w:rsidRPr="00F83BEB">
      <w:rPr>
        <w:rFonts w:ascii="Arial" w:hAnsi="Arial" w:cs="Arial"/>
        <w:sz w:val="18"/>
        <w:szCs w:val="18"/>
      </w:rPr>
      <w:t>SoD</w:t>
    </w:r>
    <w:proofErr w:type="spellEnd"/>
    <w:r w:rsidRPr="00F83BEB">
      <w:rPr>
        <w:rFonts w:ascii="Arial" w:hAnsi="Arial" w:cs="Arial"/>
        <w:sz w:val="18"/>
        <w:szCs w:val="18"/>
      </w:rPr>
      <w:t xml:space="preserve"> č. S</w:t>
    </w:r>
    <w:r w:rsidR="00C53A06">
      <w:rPr>
        <w:rFonts w:ascii="Arial" w:hAnsi="Arial" w:cs="Arial"/>
        <w:sz w:val="18"/>
        <w:szCs w:val="18"/>
      </w:rPr>
      <w:t>ML-2</w:t>
    </w:r>
    <w:r w:rsidRPr="00F83BEB">
      <w:rPr>
        <w:rFonts w:ascii="Arial" w:hAnsi="Arial" w:cs="Arial"/>
        <w:sz w:val="18"/>
        <w:szCs w:val="18"/>
      </w:rPr>
      <w:t>0</w:t>
    </w:r>
    <w:r w:rsidR="00F83BEB" w:rsidRPr="00F83BEB">
      <w:rPr>
        <w:rFonts w:ascii="Arial" w:hAnsi="Arial" w:cs="Arial"/>
        <w:sz w:val="18"/>
        <w:szCs w:val="18"/>
      </w:rPr>
      <w:t>2</w:t>
    </w:r>
    <w:r w:rsidR="00C53A06">
      <w:rPr>
        <w:rFonts w:ascii="Arial" w:hAnsi="Arial" w:cs="Arial"/>
        <w:sz w:val="18"/>
        <w:szCs w:val="18"/>
      </w:rPr>
      <w:t>4-118-VZ</w:t>
    </w:r>
    <w:r>
      <w:rPr>
        <w:rFonts w:ascii="Arial" w:hAnsi="Arial" w:cs="Arial"/>
        <w:sz w:val="18"/>
        <w:szCs w:val="18"/>
      </w:rPr>
      <w:t xml:space="preserve">        </w:t>
    </w:r>
    <w:r w:rsidR="00C53A06">
      <w:rPr>
        <w:rFonts w:ascii="Arial" w:hAnsi="Arial" w:cs="Arial"/>
        <w:sz w:val="18"/>
        <w:szCs w:val="18"/>
      </w:rPr>
      <w:tab/>
    </w:r>
    <w:r w:rsidR="00C53A06">
      <w:rPr>
        <w:rFonts w:ascii="Arial" w:hAnsi="Arial" w:cs="Arial"/>
        <w:sz w:val="18"/>
        <w:szCs w:val="18"/>
      </w:rPr>
      <w:tab/>
    </w:r>
    <w:r w:rsidR="00C53A06">
      <w:rPr>
        <w:rFonts w:ascii="Arial" w:hAnsi="Arial" w:cs="Arial"/>
        <w:sz w:val="18"/>
        <w:szCs w:val="18"/>
      </w:rPr>
      <w:tab/>
    </w:r>
    <w:r>
      <w:rPr>
        <w:rFonts w:ascii="Arial" w:hAnsi="Arial" w:cs="Arial"/>
        <w:sz w:val="18"/>
        <w:szCs w:val="18"/>
      </w:rPr>
      <w:t xml:space="preserve">       (</w:t>
    </w:r>
    <w:r w:rsidRPr="006C3767">
      <w:rPr>
        <w:rFonts w:ascii="Arial" w:hAnsi="Arial" w:cs="Arial"/>
        <w:sz w:val="18"/>
        <w:szCs w:val="18"/>
      </w:rPr>
      <w:t xml:space="preserve">ev. číslo </w:t>
    </w:r>
    <w:r w:rsidRPr="006C3767">
      <w:rPr>
        <w:rFonts w:ascii="Arial" w:hAnsi="Arial" w:cs="Arial"/>
        <w:smallCaps/>
        <w:sz w:val="18"/>
        <w:szCs w:val="18"/>
      </w:rPr>
      <w:t>smlouvy objednatele</w:t>
    </w:r>
    <w:r w:rsidRPr="006C3767">
      <w:rPr>
        <w:rFonts w:ascii="Arial" w:hAnsi="Arial" w:cs="Arial"/>
        <w:sz w:val="18"/>
        <w:szCs w:val="18"/>
      </w:rPr>
      <w:t>)</w:t>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C3767">
      <w:rPr>
        <w:rFonts w:ascii="Arial" w:hAnsi="Arial" w:cs="Arial"/>
        <w:sz w:val="18"/>
        <w:szCs w:val="18"/>
      </w:rPr>
      <w:tab/>
    </w:r>
    <w:r w:rsidRPr="006C3767">
      <w:rPr>
        <w:rFonts w:ascii="Arial" w:hAnsi="Arial" w:cs="Arial"/>
        <w:sz w:val="18"/>
        <w:szCs w:val="18"/>
      </w:rPr>
      <w:tab/>
      <w:t xml:space="preserve">  Strana </w:t>
    </w:r>
    <w:r w:rsidRPr="006C3767">
      <w:rPr>
        <w:rStyle w:val="slostrnky"/>
        <w:rFonts w:ascii="Arial" w:hAnsi="Arial" w:cs="Arial"/>
        <w:sz w:val="18"/>
        <w:szCs w:val="18"/>
      </w:rPr>
      <w:fldChar w:fldCharType="begin"/>
    </w:r>
    <w:r w:rsidRPr="006C3767">
      <w:rPr>
        <w:rStyle w:val="slostrnky"/>
        <w:rFonts w:ascii="Arial" w:hAnsi="Arial" w:cs="Arial"/>
        <w:sz w:val="18"/>
        <w:szCs w:val="18"/>
      </w:rPr>
      <w:instrText xml:space="preserve"> PAGE </w:instrText>
    </w:r>
    <w:r w:rsidRPr="006C3767">
      <w:rPr>
        <w:rStyle w:val="slostrnky"/>
        <w:rFonts w:ascii="Arial" w:hAnsi="Arial" w:cs="Arial"/>
        <w:sz w:val="18"/>
        <w:szCs w:val="18"/>
      </w:rPr>
      <w:fldChar w:fldCharType="separate"/>
    </w:r>
    <w:r w:rsidR="005C03E6">
      <w:rPr>
        <w:rStyle w:val="slostrnky"/>
        <w:rFonts w:ascii="Arial" w:hAnsi="Arial" w:cs="Arial"/>
        <w:noProof/>
        <w:sz w:val="18"/>
        <w:szCs w:val="18"/>
      </w:rPr>
      <w:t>53</w:t>
    </w:r>
    <w:r w:rsidRPr="006C3767">
      <w:rPr>
        <w:rStyle w:val="slostrnky"/>
        <w:rFonts w:ascii="Arial" w:hAnsi="Arial" w:cs="Arial"/>
        <w:sz w:val="18"/>
        <w:szCs w:val="18"/>
      </w:rPr>
      <w:fldChar w:fldCharType="end"/>
    </w:r>
    <w:r w:rsidR="00004F9E">
      <w:rPr>
        <w:rFonts w:ascii="Arial" w:hAnsi="Arial" w:cs="Arial"/>
        <w:sz w:val="18"/>
        <w:szCs w:val="18"/>
      </w:rPr>
      <w:t>/</w:t>
    </w:r>
    <w:r w:rsidR="008103D7">
      <w:rPr>
        <w:rFonts w:ascii="Arial" w:hAnsi="Arial" w:cs="Arial"/>
        <w:sz w:val="18"/>
        <w:szCs w:val="18"/>
      </w:rPr>
      <w:t>8</w:t>
    </w:r>
  </w:p>
  <w:p w14:paraId="78959330" w14:textId="77777777" w:rsidR="008B7345" w:rsidRPr="006C3767" w:rsidRDefault="00F01CA3">
    <w:pPr>
      <w:rPr>
        <w:rFonts w:ascii="Arial" w:hAnsi="Arial" w:cs="Arial"/>
        <w:sz w:val="18"/>
        <w:szCs w:val="18"/>
      </w:rPr>
    </w:pPr>
    <w:proofErr w:type="spellStart"/>
    <w:r w:rsidRPr="006C3767">
      <w:rPr>
        <w:rFonts w:ascii="Arial" w:hAnsi="Arial" w:cs="Arial"/>
        <w:sz w:val="18"/>
        <w:szCs w:val="18"/>
      </w:rPr>
      <w:t>SoD</w:t>
    </w:r>
    <w:proofErr w:type="spellEnd"/>
    <w:r w:rsidR="00AE13B0">
      <w:rPr>
        <w:rFonts w:ascii="Arial" w:hAnsi="Arial" w:cs="Arial"/>
        <w:sz w:val="18"/>
        <w:szCs w:val="18"/>
      </w:rPr>
      <w:t xml:space="preserve"> č. </w:t>
    </w:r>
    <w:r w:rsidR="00AE13B0" w:rsidRPr="002F6E7B">
      <w:rPr>
        <w:rFonts w:ascii="Arial" w:hAnsi="Arial" w:cs="Arial"/>
        <w:sz w:val="18"/>
        <w:szCs w:val="18"/>
      </w:rPr>
      <w:t>…………………………..</w:t>
    </w:r>
    <w:r w:rsidR="00FB6146">
      <w:rPr>
        <w:rFonts w:ascii="Arial" w:hAnsi="Arial" w:cs="Arial"/>
        <w:sz w:val="18"/>
        <w:szCs w:val="18"/>
      </w:rPr>
      <w:t xml:space="preserve">              </w:t>
    </w:r>
    <w:r w:rsidR="00610531">
      <w:rPr>
        <w:rFonts w:ascii="Arial" w:hAnsi="Arial" w:cs="Arial"/>
        <w:sz w:val="18"/>
        <w:szCs w:val="18"/>
      </w:rPr>
      <w:t xml:space="preserve"> </w:t>
    </w:r>
    <w:r w:rsidRPr="006C3767">
      <w:rPr>
        <w:rFonts w:ascii="Arial" w:hAnsi="Arial" w:cs="Arial"/>
        <w:sz w:val="18"/>
        <w:szCs w:val="18"/>
      </w:rPr>
      <w:t xml:space="preserve">(ev. číslo </w:t>
    </w:r>
    <w:r w:rsidRPr="006C3767">
      <w:rPr>
        <w:rFonts w:ascii="Arial" w:hAnsi="Arial" w:cs="Arial"/>
        <w:smallCaps/>
        <w:sz w:val="18"/>
        <w:szCs w:val="18"/>
      </w:rPr>
      <w:t>smlouvy zhotovitele</w:t>
    </w:r>
    <w:r w:rsidRPr="006C3767">
      <w:rPr>
        <w:rFonts w:ascii="Arial" w:hAnsi="Arial" w:cs="Arial"/>
        <w:sz w:val="18"/>
        <w:szCs w:val="18"/>
      </w:rPr>
      <w:t>)</w:t>
    </w:r>
  </w:p>
  <w:p w14:paraId="1D3C9100" w14:textId="77777777" w:rsidR="008B7345" w:rsidRDefault="008B734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412E" w14:textId="77777777" w:rsidR="00630F3A" w:rsidRDefault="00F01CA3" w:rsidP="00630F3A">
    <w:pPr>
      <w:pStyle w:val="Zpat"/>
      <w:tabs>
        <w:tab w:val="left" w:pos="6521"/>
      </w:tabs>
      <w:ind w:left="-709"/>
    </w:pPr>
    <w:r w:rsidRPr="00A55209">
      <w:rPr>
        <w:rFonts w:ascii="Gotham Medium" w:hAnsi="Gotham Medium"/>
        <w:b/>
        <w:bCs/>
        <w:noProof/>
        <w:color w:val="0000FF"/>
        <w:sz w:val="4"/>
        <w:szCs w:val="4"/>
        <w:lang w:eastAsia="cs-CZ"/>
      </w:rPr>
      <mc:AlternateContent>
        <mc:Choice Requires="wps">
          <w:drawing>
            <wp:anchor distT="0" distB="0" distL="114300" distR="114300" simplePos="0" relativeHeight="251658752" behindDoc="0" locked="0" layoutInCell="1" allowOverlap="1" wp14:anchorId="786CF21C" wp14:editId="069108AC">
              <wp:simplePos x="0" y="0"/>
              <wp:positionH relativeFrom="margin">
                <wp:posOffset>0</wp:posOffset>
              </wp:positionH>
              <wp:positionV relativeFrom="paragraph">
                <wp:posOffset>0</wp:posOffset>
              </wp:positionV>
              <wp:extent cx="5709447" cy="0"/>
              <wp:effectExtent l="0" t="0" r="0" b="0"/>
              <wp:wrapNone/>
              <wp:docPr id="37" name="Přímá spojnice 37"/>
              <wp:cNvGraphicFramePr/>
              <a:graphic xmlns:a="http://schemas.openxmlformats.org/drawingml/2006/main">
                <a:graphicData uri="http://schemas.microsoft.com/office/word/2010/wordprocessingShape">
                  <wps:wsp>
                    <wps:cNvCnPr/>
                    <wps:spPr>
                      <a:xfrm>
                        <a:off x="0" y="0"/>
                        <a:ext cx="5709447" cy="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7" o:spid="_x0000_s2049" style="mso-height-percent:0;mso-height-relative:margin;mso-position-horizontal-relative:margin;mso-width-percent:0;mso-width-relative:margin;mso-wrap-distance-bottom:0;mso-wrap-distance-left:9pt;mso-wrap-distance-right:9pt;mso-wrap-distance-top:0;position:absolute;v-text-anchor:top;z-index:251658240" from="0,0" to="449.56pt,0" fillcolor="this" stroked="t" strokecolor="blue" strokeweight="0.5pt">
              <w10:wrap anchorx="margin"/>
            </v:line>
          </w:pict>
        </mc:Fallback>
      </mc:AlternateContent>
    </w:r>
  </w:p>
  <w:p w14:paraId="4C2E89EE" w14:textId="77777777" w:rsidR="004351F0" w:rsidRPr="00630F3A" w:rsidRDefault="00F01CA3" w:rsidP="00630F3A">
    <w:pPr>
      <w:pStyle w:val="Zpat"/>
      <w:tabs>
        <w:tab w:val="left" w:pos="6521"/>
      </w:tabs>
      <w:rPr>
        <w:rFonts w:ascii="Gotham Light" w:hAnsi="Gotham Light"/>
      </w:rPr>
    </w:pPr>
    <w:r w:rsidRPr="00630F3A">
      <w:rPr>
        <w:rFonts w:ascii="Gotham Light" w:hAnsi="Gotham Light" w:cs="Arial"/>
        <w:color w:val="0000FF"/>
        <w:sz w:val="18"/>
        <w:szCs w:val="18"/>
      </w:rPr>
      <w:t>strana</w:t>
    </w:r>
    <w:r w:rsidRPr="00630F3A">
      <w:rPr>
        <w:rFonts w:ascii="Gotham Light" w:hAnsi="Gotham Light" w:cs="Arial"/>
        <w:sz w:val="18"/>
        <w:szCs w:val="18"/>
      </w:rPr>
      <w:t xml:space="preserve"> </w:t>
    </w:r>
    <w:r w:rsidRPr="00630F3A">
      <w:rPr>
        <w:rFonts w:ascii="Gotham Light" w:hAnsi="Gotham Light" w:cs="Arial"/>
        <w:color w:val="0000FF"/>
        <w:sz w:val="18"/>
        <w:szCs w:val="18"/>
      </w:rPr>
      <w:fldChar w:fldCharType="begin"/>
    </w:r>
    <w:r w:rsidRPr="00630F3A">
      <w:rPr>
        <w:rFonts w:ascii="Gotham Light" w:hAnsi="Gotham Light" w:cs="Arial"/>
        <w:color w:val="0000FF"/>
        <w:sz w:val="18"/>
        <w:szCs w:val="18"/>
      </w:rPr>
      <w:instrText>PAGE   \* MERGEFORMAT</w:instrText>
    </w:r>
    <w:r w:rsidRPr="00630F3A">
      <w:rPr>
        <w:rFonts w:ascii="Gotham Light" w:hAnsi="Gotham Light" w:cs="Arial"/>
        <w:color w:val="0000FF"/>
        <w:sz w:val="18"/>
        <w:szCs w:val="18"/>
      </w:rPr>
      <w:fldChar w:fldCharType="separate"/>
    </w:r>
    <w:r w:rsidR="005C03E6">
      <w:rPr>
        <w:rFonts w:ascii="Gotham Light" w:hAnsi="Gotham Light" w:cs="Arial"/>
        <w:noProof/>
        <w:color w:val="0000FF"/>
        <w:sz w:val="18"/>
        <w:szCs w:val="18"/>
      </w:rPr>
      <w:t>56</w:t>
    </w:r>
    <w:r w:rsidRPr="00630F3A">
      <w:rPr>
        <w:rFonts w:ascii="Gotham Light" w:hAnsi="Gotham Light" w:cs="Arial"/>
        <w:color w:val="0000FF"/>
        <w:sz w:val="18"/>
        <w:szCs w:val="18"/>
      </w:rPr>
      <w:fldChar w:fldCharType="end"/>
    </w:r>
    <w:r w:rsidRPr="00630F3A">
      <w:rPr>
        <w:rFonts w:ascii="Gotham Light" w:hAnsi="Gotham Light"/>
        <w:color w:val="0000FF"/>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0A0B" w14:textId="77777777" w:rsidR="004351F0" w:rsidRPr="001C3B02" w:rsidRDefault="004351F0" w:rsidP="00460D43">
    <w:pPr>
      <w:pStyle w:val="Zpat"/>
      <w:ind w:left="-426"/>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97CA" w14:textId="77777777" w:rsidR="0051360C" w:rsidRDefault="0051360C" w:rsidP="00460D43">
    <w:pPr>
      <w:pStyle w:val="Zhlav"/>
      <w:jc w:val="right"/>
    </w:pPr>
  </w:p>
  <w:p w14:paraId="4F6AEAC9" w14:textId="77777777" w:rsidR="0051360C" w:rsidRPr="001C3B02" w:rsidRDefault="00F01CA3" w:rsidP="001C3B02">
    <w:pPr>
      <w:pStyle w:val="Zpat"/>
      <w:tabs>
        <w:tab w:val="left" w:pos="6521"/>
      </w:tabs>
      <w:ind w:hanging="567"/>
      <w:rPr>
        <w:color w:val="323E4F" w:themeColor="text2" w:themeShade="BF"/>
        <w:sz w:val="16"/>
        <w:szCs w:val="18"/>
      </w:rPr>
    </w:pPr>
    <w:r>
      <w:rPr>
        <w:color w:val="323E4F" w:themeColor="text2" w:themeShade="BF"/>
        <w:sz w:val="16"/>
        <w:szCs w:val="18"/>
      </w:rPr>
      <w:tab/>
    </w:r>
    <w:r w:rsidRPr="00460D43">
      <w:rPr>
        <w:color w:val="323E4F" w:themeColor="text2" w:themeShade="BF"/>
        <w:sz w:val="16"/>
        <w:szCs w:val="18"/>
      </w:rPr>
      <w:fldChar w:fldCharType="begin"/>
    </w:r>
    <w:r w:rsidRPr="00460D43">
      <w:rPr>
        <w:color w:val="323E4F" w:themeColor="text2" w:themeShade="BF"/>
        <w:sz w:val="16"/>
        <w:szCs w:val="18"/>
      </w:rPr>
      <w:instrText>PAGE   \* MERGEFORMAT</w:instrText>
    </w:r>
    <w:r w:rsidRPr="00460D43">
      <w:rPr>
        <w:color w:val="323E4F" w:themeColor="text2" w:themeShade="BF"/>
        <w:sz w:val="16"/>
        <w:szCs w:val="18"/>
      </w:rPr>
      <w:fldChar w:fldCharType="separate"/>
    </w:r>
    <w:r w:rsidR="005C03E6">
      <w:rPr>
        <w:noProof/>
        <w:color w:val="323E4F" w:themeColor="text2" w:themeShade="BF"/>
        <w:sz w:val="16"/>
        <w:szCs w:val="18"/>
      </w:rPr>
      <w:t>72</w:t>
    </w:r>
    <w:r w:rsidRPr="00460D43">
      <w:rPr>
        <w:color w:val="323E4F" w:themeColor="text2" w:themeShade="BF"/>
        <w:sz w:val="16"/>
        <w:szCs w:val="18"/>
      </w:rPr>
      <w:fldChar w:fldCharType="end"/>
    </w:r>
  </w:p>
  <w:p w14:paraId="53BE0905" w14:textId="77777777" w:rsidR="0051360C" w:rsidRDefault="0051360C" w:rsidP="001C3B02">
    <w:pPr>
      <w:pStyle w:val="Zpat"/>
      <w:tabs>
        <w:tab w:val="left" w:pos="652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27FF" w14:textId="77777777" w:rsidR="0051360C" w:rsidRPr="001C3B02" w:rsidRDefault="0051360C" w:rsidP="004762E0">
    <w:pPr>
      <w:pStyle w:val="Zhlav"/>
      <w:rPr>
        <w:sz w:val="18"/>
      </w:rPr>
    </w:pPr>
  </w:p>
  <w:p w14:paraId="37D124EC" w14:textId="77777777" w:rsidR="0051360C" w:rsidRPr="001C3B02" w:rsidRDefault="0051360C" w:rsidP="00460D43">
    <w:pPr>
      <w:pStyle w:val="Zpat"/>
      <w:ind w:left="-426"/>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092B6" w14:textId="77777777" w:rsidR="00512038" w:rsidRDefault="00512038">
      <w:pPr>
        <w:spacing w:after="0" w:line="240" w:lineRule="auto"/>
      </w:pPr>
      <w:r>
        <w:separator/>
      </w:r>
    </w:p>
  </w:footnote>
  <w:footnote w:type="continuationSeparator" w:id="0">
    <w:p w14:paraId="5322E905" w14:textId="77777777" w:rsidR="00512038" w:rsidRDefault="0051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4EE9" w14:textId="77777777" w:rsidR="0077548A" w:rsidRDefault="00F01CA3">
    <w:pPr>
      <w:pStyle w:val="Zhlav"/>
    </w:pPr>
    <w:r>
      <w:tab/>
    </w:r>
    <w:r w:rsidRPr="00DC7021">
      <w:t>Smlouva o dílo na projekční práce</w:t>
    </w:r>
    <w:r>
      <w:t xml:space="preserve">: </w:t>
    </w:r>
    <w:r w:rsidR="00755DBA">
      <w:t>„Plavební komora Bělov“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28AA" w14:textId="77777777" w:rsidR="004351F0" w:rsidRDefault="00F01CA3" w:rsidP="00460D43">
    <w:pPr>
      <w:pStyle w:val="Zhlav"/>
      <w:jc w:val="right"/>
    </w:pPr>
    <w:r w:rsidRPr="00743C3E">
      <w:rPr>
        <w:noProof/>
        <w:lang w:eastAsia="cs-CZ"/>
      </w:rPr>
      <w:drawing>
        <wp:anchor distT="0" distB="0" distL="114300" distR="114300" simplePos="0" relativeHeight="251657728" behindDoc="0" locked="0" layoutInCell="1" allowOverlap="1" wp14:anchorId="408E67F3" wp14:editId="3236B93C">
          <wp:simplePos x="0" y="0"/>
          <wp:positionH relativeFrom="margin">
            <wp:align>left</wp:align>
          </wp:positionH>
          <wp:positionV relativeFrom="paragraph">
            <wp:posOffset>123017</wp:posOffset>
          </wp:positionV>
          <wp:extent cx="831215" cy="323215"/>
          <wp:effectExtent l="0" t="0" r="6985" b="635"/>
          <wp:wrapSquare wrapText="bothSides"/>
          <wp:docPr id="20" name="Obrázek 20"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
                    <a:extLst>
                      <a:ext uri="{28A0092B-C50C-407E-A947-70E740481C1C}">
                        <a14:useLocalDpi xmlns:a14="http://schemas.microsoft.com/office/drawing/2010/main" val="0"/>
                      </a:ext>
                    </a:extLst>
                  </a:blip>
                  <a:stretch>
                    <a:fillRect/>
                  </a:stretch>
                </pic:blipFill>
                <pic:spPr>
                  <a:xfrm>
                    <a:off x="0" y="0"/>
                    <a:ext cx="831215" cy="323215"/>
                  </a:xfrm>
                  <a:prstGeom prst="rect">
                    <a:avLst/>
                  </a:prstGeom>
                </pic:spPr>
              </pic:pic>
            </a:graphicData>
          </a:graphic>
          <wp14:sizeRelH relativeFrom="margin">
            <wp14:pctWidth>0</wp14:pctWidth>
          </wp14:sizeRelH>
          <wp14:sizeRelV relativeFrom="margin">
            <wp14:pctHeight>0</wp14:pctHeight>
          </wp14:sizeRelV>
        </wp:anchor>
      </w:drawing>
    </w:r>
  </w:p>
  <w:p w14:paraId="5CA6CC03" w14:textId="77777777" w:rsidR="004351F0" w:rsidRPr="00830AA8" w:rsidRDefault="004351F0" w:rsidP="00BD3DC7">
    <w:pPr>
      <w:pStyle w:val="Zhlav"/>
      <w:rPr>
        <w:rStyle w:val="fontstyle21"/>
        <w:rFonts w:ascii="Gotham Medium" w:hAnsi="Gotham Medium" w:cs="Cousine"/>
        <w:sz w:val="16"/>
        <w:szCs w:val="16"/>
      </w:rPr>
    </w:pPr>
  </w:p>
  <w:p w14:paraId="05ED6928" w14:textId="77777777" w:rsidR="004351F0" w:rsidRDefault="004351F0" w:rsidP="00BD3DC7">
    <w:pPr>
      <w:pStyle w:val="Zhlav"/>
      <w:rPr>
        <w:rStyle w:val="fontstyle21"/>
        <w:rFonts w:ascii="Cousine" w:hAnsi="Cousine" w:cs="Cousine"/>
        <w:sz w:val="16"/>
        <w:szCs w:val="16"/>
      </w:rPr>
    </w:pPr>
  </w:p>
  <w:p w14:paraId="7FE7E3BE" w14:textId="77777777" w:rsidR="004351F0" w:rsidRDefault="004351F0" w:rsidP="00BD3DC7">
    <w:pPr>
      <w:pStyle w:val="Zhlav"/>
      <w:rPr>
        <w:rStyle w:val="fontstyle21"/>
        <w:rFonts w:ascii="Cousine" w:hAnsi="Cousine" w:cs="Cousine"/>
        <w:sz w:val="16"/>
        <w:szCs w:val="16"/>
      </w:rPr>
    </w:pPr>
  </w:p>
  <w:p w14:paraId="7E18E369" w14:textId="77777777" w:rsidR="004351F0" w:rsidRDefault="004351F0" w:rsidP="00460D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51A5" w14:textId="77777777" w:rsidR="00630F3A" w:rsidRDefault="00630F3A" w:rsidP="00630F3A">
    <w:pPr>
      <w:pStyle w:val="Zhlav"/>
      <w:rPr>
        <w:rStyle w:val="fontstyle21"/>
        <w:rFonts w:ascii="Cousine" w:hAnsi="Cousine" w:cs="Cousine"/>
        <w:sz w:val="16"/>
        <w:szCs w:val="16"/>
      </w:rPr>
    </w:pPr>
  </w:p>
  <w:p w14:paraId="71E4EEA5" w14:textId="77777777" w:rsidR="00630F3A" w:rsidRDefault="00630F3A" w:rsidP="00630F3A">
    <w:pPr>
      <w:pStyle w:val="Zhlav"/>
      <w:rPr>
        <w:rStyle w:val="fontstyle21"/>
        <w:rFonts w:ascii="Cousine" w:hAnsi="Cousine" w:cs="Cousine"/>
        <w:sz w:val="16"/>
        <w:szCs w:val="16"/>
      </w:rPr>
    </w:pPr>
  </w:p>
  <w:p w14:paraId="76A4299F" w14:textId="77777777" w:rsidR="00630F3A" w:rsidRDefault="00630F3A" w:rsidP="00630F3A">
    <w:pPr>
      <w:pStyle w:val="Zhlav"/>
      <w:rPr>
        <w:rStyle w:val="fontstyle21"/>
        <w:rFonts w:ascii="Cousine" w:hAnsi="Cousine" w:cs="Cousine"/>
        <w:sz w:val="16"/>
        <w:szCs w:val="16"/>
      </w:rPr>
    </w:pPr>
  </w:p>
  <w:p w14:paraId="12DDB85E" w14:textId="77777777" w:rsidR="00630F3A" w:rsidRDefault="00630F3A" w:rsidP="00630F3A">
    <w:pPr>
      <w:pStyle w:val="Zhlav"/>
      <w:rPr>
        <w:rStyle w:val="fontstyle21"/>
        <w:rFonts w:ascii="Cousine" w:hAnsi="Cousine" w:cs="Cousine"/>
        <w:sz w:val="16"/>
        <w:szCs w:val="16"/>
      </w:rPr>
    </w:pPr>
  </w:p>
  <w:p w14:paraId="5EF6AE83" w14:textId="77777777" w:rsidR="004351F0" w:rsidRDefault="004351F0" w:rsidP="00161FA7">
    <w:pPr>
      <w:pStyle w:val="Zhlav"/>
      <w:rPr>
        <w:rStyle w:val="fontstyle21"/>
        <w:rFonts w:ascii="Cousine" w:hAnsi="Cousine" w:cs="Cousine"/>
        <w:sz w:val="16"/>
        <w:szCs w:val="16"/>
      </w:rPr>
    </w:pPr>
  </w:p>
  <w:p w14:paraId="3891B28E" w14:textId="77777777" w:rsidR="004351F0" w:rsidRDefault="004351F0" w:rsidP="00161FA7">
    <w:pPr>
      <w:pStyle w:val="Zhlav"/>
      <w:rPr>
        <w:rStyle w:val="fontstyle21"/>
        <w:rFonts w:ascii="Cousine" w:hAnsi="Cousine" w:cs="Cousine"/>
        <w:sz w:val="16"/>
        <w:szCs w:val="16"/>
      </w:rPr>
    </w:pPr>
  </w:p>
  <w:p w14:paraId="487BB8B1" w14:textId="77777777" w:rsidR="004351F0" w:rsidRDefault="004351F0" w:rsidP="00161FA7">
    <w:pPr>
      <w:pStyle w:val="Zhlav"/>
      <w:rPr>
        <w:rStyle w:val="fontstyle21"/>
        <w:rFonts w:ascii="Cousine" w:hAnsi="Cousine" w:cs="Cousine"/>
        <w:sz w:val="16"/>
        <w:szCs w:val="16"/>
      </w:rPr>
    </w:pPr>
  </w:p>
  <w:p w14:paraId="4D69469A" w14:textId="77777777" w:rsidR="004351F0" w:rsidRDefault="00F01CA3" w:rsidP="00460D43">
    <w:pPr>
      <w:pStyle w:val="Zhlav"/>
    </w:pPr>
    <w:r w:rsidRPr="00743C3E">
      <w:rPr>
        <w:noProof/>
        <w:lang w:eastAsia="cs-CZ"/>
      </w:rPr>
      <w:drawing>
        <wp:anchor distT="0" distB="0" distL="114300" distR="114300" simplePos="0" relativeHeight="251656704" behindDoc="0" locked="0" layoutInCell="1" allowOverlap="1" wp14:anchorId="05066290" wp14:editId="60FFEB01">
          <wp:simplePos x="0" y="0"/>
          <wp:positionH relativeFrom="margin">
            <wp:align>center</wp:align>
          </wp:positionH>
          <wp:positionV relativeFrom="paragraph">
            <wp:posOffset>143049</wp:posOffset>
          </wp:positionV>
          <wp:extent cx="1941830" cy="756285"/>
          <wp:effectExtent l="0" t="0" r="1270" b="5715"/>
          <wp:wrapSquare wrapText="bothSides"/>
          <wp:docPr id="23" name="Obrázek 2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
                    <a:extLst>
                      <a:ext uri="{28A0092B-C50C-407E-A947-70E740481C1C}">
                        <a14:useLocalDpi xmlns:a14="http://schemas.microsoft.com/office/drawing/2010/main" val="0"/>
                      </a:ext>
                    </a:extLst>
                  </a:blip>
                  <a:stretch>
                    <a:fillRect/>
                  </a:stretch>
                </pic:blipFill>
                <pic:spPr>
                  <a:xfrm>
                    <a:off x="0" y="0"/>
                    <a:ext cx="1941830" cy="756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3FE4F" w14:textId="77777777" w:rsidR="0051360C" w:rsidRDefault="0051360C" w:rsidP="00460D43">
    <w:pPr>
      <w:pStyle w:val="Zhlav"/>
      <w:jc w:val="right"/>
    </w:pPr>
  </w:p>
  <w:p w14:paraId="2E8FCF47" w14:textId="77777777" w:rsidR="0051360C" w:rsidRPr="00830AA8" w:rsidRDefault="0051360C" w:rsidP="00BD3DC7">
    <w:pPr>
      <w:pStyle w:val="Zhlav"/>
      <w:rPr>
        <w:rStyle w:val="fontstyle21"/>
        <w:rFonts w:ascii="Gotham Medium" w:hAnsi="Gotham Medium" w:cs="Cousine"/>
        <w:sz w:val="16"/>
        <w:szCs w:val="16"/>
      </w:rPr>
    </w:pPr>
  </w:p>
  <w:p w14:paraId="5E0FA192" w14:textId="77777777" w:rsidR="0051360C" w:rsidRDefault="0051360C" w:rsidP="00BD3DC7">
    <w:pPr>
      <w:pStyle w:val="Zhlav"/>
      <w:rPr>
        <w:rStyle w:val="fontstyle21"/>
        <w:rFonts w:ascii="Cousine" w:hAnsi="Cousine" w:cs="Cousine"/>
        <w:sz w:val="16"/>
        <w:szCs w:val="16"/>
      </w:rPr>
    </w:pPr>
  </w:p>
  <w:p w14:paraId="18B64285" w14:textId="77777777" w:rsidR="0051360C" w:rsidRDefault="0051360C" w:rsidP="00BD3DC7">
    <w:pPr>
      <w:pStyle w:val="Zhlav"/>
      <w:rPr>
        <w:rStyle w:val="fontstyle21"/>
        <w:rFonts w:ascii="Cousine" w:hAnsi="Cousine" w:cs="Cousine"/>
        <w:sz w:val="16"/>
        <w:szCs w:val="16"/>
      </w:rPr>
    </w:pPr>
  </w:p>
  <w:p w14:paraId="2322B20C" w14:textId="77777777" w:rsidR="0051360C" w:rsidRDefault="0051360C" w:rsidP="00460D4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1CF2" w14:textId="77777777" w:rsidR="0051360C" w:rsidRDefault="0051360C" w:rsidP="00161FA7">
    <w:pPr>
      <w:pStyle w:val="Zhlav"/>
      <w:rPr>
        <w:rStyle w:val="fontstyle21"/>
        <w:rFonts w:ascii="Cousine" w:hAnsi="Cousine" w:cs="Cousine"/>
        <w:sz w:val="16"/>
        <w:szCs w:val="16"/>
      </w:rPr>
    </w:pPr>
  </w:p>
  <w:p w14:paraId="678A3838" w14:textId="77777777" w:rsidR="0051360C" w:rsidRDefault="0051360C" w:rsidP="00460D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2CB"/>
    <w:multiLevelType w:val="hybridMultilevel"/>
    <w:tmpl w:val="110684A8"/>
    <w:lvl w:ilvl="0" w:tplc="FB848B74">
      <w:start w:val="1"/>
      <w:numFmt w:val="decimal"/>
      <w:lvlText w:val="%1."/>
      <w:lvlJc w:val="left"/>
      <w:pPr>
        <w:ind w:left="720" w:hanging="360"/>
      </w:pPr>
      <w:rPr>
        <w:rFonts w:hint="default"/>
      </w:rPr>
    </w:lvl>
    <w:lvl w:ilvl="1" w:tplc="6F5453CC" w:tentative="1">
      <w:start w:val="1"/>
      <w:numFmt w:val="lowerLetter"/>
      <w:lvlText w:val="%2."/>
      <w:lvlJc w:val="left"/>
      <w:pPr>
        <w:ind w:left="1440" w:hanging="360"/>
      </w:pPr>
    </w:lvl>
    <w:lvl w:ilvl="2" w:tplc="1C9C12DA" w:tentative="1">
      <w:start w:val="1"/>
      <w:numFmt w:val="lowerRoman"/>
      <w:lvlText w:val="%3."/>
      <w:lvlJc w:val="right"/>
      <w:pPr>
        <w:ind w:left="2160" w:hanging="180"/>
      </w:pPr>
    </w:lvl>
    <w:lvl w:ilvl="3" w:tplc="95B01D3E" w:tentative="1">
      <w:start w:val="1"/>
      <w:numFmt w:val="decimal"/>
      <w:lvlText w:val="%4."/>
      <w:lvlJc w:val="left"/>
      <w:pPr>
        <w:ind w:left="2880" w:hanging="360"/>
      </w:pPr>
    </w:lvl>
    <w:lvl w:ilvl="4" w:tplc="21A637FA" w:tentative="1">
      <w:start w:val="1"/>
      <w:numFmt w:val="lowerLetter"/>
      <w:lvlText w:val="%5."/>
      <w:lvlJc w:val="left"/>
      <w:pPr>
        <w:ind w:left="3600" w:hanging="360"/>
      </w:pPr>
    </w:lvl>
    <w:lvl w:ilvl="5" w:tplc="C31EEB46" w:tentative="1">
      <w:start w:val="1"/>
      <w:numFmt w:val="lowerRoman"/>
      <w:lvlText w:val="%6."/>
      <w:lvlJc w:val="right"/>
      <w:pPr>
        <w:ind w:left="4320" w:hanging="180"/>
      </w:pPr>
    </w:lvl>
    <w:lvl w:ilvl="6" w:tplc="618A56C0" w:tentative="1">
      <w:start w:val="1"/>
      <w:numFmt w:val="decimal"/>
      <w:lvlText w:val="%7."/>
      <w:lvlJc w:val="left"/>
      <w:pPr>
        <w:ind w:left="5040" w:hanging="360"/>
      </w:pPr>
    </w:lvl>
    <w:lvl w:ilvl="7" w:tplc="80524982" w:tentative="1">
      <w:start w:val="1"/>
      <w:numFmt w:val="lowerLetter"/>
      <w:lvlText w:val="%8."/>
      <w:lvlJc w:val="left"/>
      <w:pPr>
        <w:ind w:left="5760" w:hanging="360"/>
      </w:pPr>
    </w:lvl>
    <w:lvl w:ilvl="8" w:tplc="8B04BA40" w:tentative="1">
      <w:start w:val="1"/>
      <w:numFmt w:val="lowerRoman"/>
      <w:lvlText w:val="%9."/>
      <w:lvlJc w:val="right"/>
      <w:pPr>
        <w:ind w:left="6480" w:hanging="180"/>
      </w:pPr>
    </w:lvl>
  </w:abstractNum>
  <w:abstractNum w:abstractNumId="1" w15:restartNumberingAfterBreak="0">
    <w:nsid w:val="2E7F7EEE"/>
    <w:multiLevelType w:val="hybridMultilevel"/>
    <w:tmpl w:val="9C74BABA"/>
    <w:lvl w:ilvl="0" w:tplc="8AEADB2E">
      <w:numFmt w:val="bullet"/>
      <w:lvlText w:val="-"/>
      <w:lvlJc w:val="left"/>
      <w:pPr>
        <w:ind w:left="720" w:hanging="360"/>
      </w:pPr>
      <w:rPr>
        <w:rFonts w:ascii="Calibri" w:eastAsiaTheme="minorHAnsi" w:hAnsi="Calibri" w:cs="Calibri" w:hint="default"/>
      </w:rPr>
    </w:lvl>
    <w:lvl w:ilvl="1" w:tplc="117E6CFC">
      <w:start w:val="1"/>
      <w:numFmt w:val="bullet"/>
      <w:lvlText w:val=""/>
      <w:lvlJc w:val="left"/>
      <w:pPr>
        <w:ind w:left="1440" w:hanging="360"/>
      </w:pPr>
      <w:rPr>
        <w:rFonts w:ascii="Wingdings" w:hAnsi="Wingdings" w:hint="default"/>
      </w:rPr>
    </w:lvl>
    <w:lvl w:ilvl="2" w:tplc="8E0AB468">
      <w:start w:val="1"/>
      <w:numFmt w:val="bullet"/>
      <w:lvlText w:val=""/>
      <w:lvlJc w:val="left"/>
      <w:pPr>
        <w:ind w:left="2160" w:hanging="360"/>
      </w:pPr>
      <w:rPr>
        <w:rFonts w:ascii="Wingdings" w:hAnsi="Wingdings" w:hint="default"/>
      </w:rPr>
    </w:lvl>
    <w:lvl w:ilvl="3" w:tplc="7A767454" w:tentative="1">
      <w:start w:val="1"/>
      <w:numFmt w:val="bullet"/>
      <w:lvlText w:val=""/>
      <w:lvlJc w:val="left"/>
      <w:pPr>
        <w:ind w:left="2880" w:hanging="360"/>
      </w:pPr>
      <w:rPr>
        <w:rFonts w:ascii="Symbol" w:hAnsi="Symbol" w:hint="default"/>
      </w:rPr>
    </w:lvl>
    <w:lvl w:ilvl="4" w:tplc="50FC54A8" w:tentative="1">
      <w:start w:val="1"/>
      <w:numFmt w:val="bullet"/>
      <w:lvlText w:val="o"/>
      <w:lvlJc w:val="left"/>
      <w:pPr>
        <w:ind w:left="3600" w:hanging="360"/>
      </w:pPr>
      <w:rPr>
        <w:rFonts w:ascii="Courier New" w:hAnsi="Courier New" w:cs="Courier New" w:hint="default"/>
      </w:rPr>
    </w:lvl>
    <w:lvl w:ilvl="5" w:tplc="2C0A00E2" w:tentative="1">
      <w:start w:val="1"/>
      <w:numFmt w:val="bullet"/>
      <w:lvlText w:val=""/>
      <w:lvlJc w:val="left"/>
      <w:pPr>
        <w:ind w:left="4320" w:hanging="360"/>
      </w:pPr>
      <w:rPr>
        <w:rFonts w:ascii="Wingdings" w:hAnsi="Wingdings" w:hint="default"/>
      </w:rPr>
    </w:lvl>
    <w:lvl w:ilvl="6" w:tplc="35160196" w:tentative="1">
      <w:start w:val="1"/>
      <w:numFmt w:val="bullet"/>
      <w:lvlText w:val=""/>
      <w:lvlJc w:val="left"/>
      <w:pPr>
        <w:ind w:left="5040" w:hanging="360"/>
      </w:pPr>
      <w:rPr>
        <w:rFonts w:ascii="Symbol" w:hAnsi="Symbol" w:hint="default"/>
      </w:rPr>
    </w:lvl>
    <w:lvl w:ilvl="7" w:tplc="16A0787C" w:tentative="1">
      <w:start w:val="1"/>
      <w:numFmt w:val="bullet"/>
      <w:lvlText w:val="o"/>
      <w:lvlJc w:val="left"/>
      <w:pPr>
        <w:ind w:left="5760" w:hanging="360"/>
      </w:pPr>
      <w:rPr>
        <w:rFonts w:ascii="Courier New" w:hAnsi="Courier New" w:cs="Courier New" w:hint="default"/>
      </w:rPr>
    </w:lvl>
    <w:lvl w:ilvl="8" w:tplc="CCF442FE" w:tentative="1">
      <w:start w:val="1"/>
      <w:numFmt w:val="bullet"/>
      <w:lvlText w:val=""/>
      <w:lvlJc w:val="left"/>
      <w:pPr>
        <w:ind w:left="6480" w:hanging="360"/>
      </w:pPr>
      <w:rPr>
        <w:rFonts w:ascii="Wingdings" w:hAnsi="Wingdings" w:hint="default"/>
      </w:rPr>
    </w:lvl>
  </w:abstractNum>
  <w:abstractNum w:abstractNumId="2" w15:restartNumberingAfterBreak="0">
    <w:nsid w:val="31E026C7"/>
    <w:multiLevelType w:val="hybridMultilevel"/>
    <w:tmpl w:val="D952CEBC"/>
    <w:lvl w:ilvl="0" w:tplc="F79E011E">
      <w:start w:val="1"/>
      <w:numFmt w:val="decimal"/>
      <w:lvlText w:val="%1."/>
      <w:lvlJc w:val="left"/>
      <w:pPr>
        <w:ind w:left="720" w:hanging="360"/>
      </w:pPr>
    </w:lvl>
    <w:lvl w:ilvl="1" w:tplc="372042D4" w:tentative="1">
      <w:start w:val="1"/>
      <w:numFmt w:val="lowerLetter"/>
      <w:lvlText w:val="%2."/>
      <w:lvlJc w:val="left"/>
      <w:pPr>
        <w:ind w:left="1440" w:hanging="360"/>
      </w:pPr>
    </w:lvl>
    <w:lvl w:ilvl="2" w:tplc="239EB7B4" w:tentative="1">
      <w:start w:val="1"/>
      <w:numFmt w:val="lowerRoman"/>
      <w:lvlText w:val="%3."/>
      <w:lvlJc w:val="right"/>
      <w:pPr>
        <w:ind w:left="2160" w:hanging="180"/>
      </w:pPr>
    </w:lvl>
    <w:lvl w:ilvl="3" w:tplc="157455E8" w:tentative="1">
      <w:start w:val="1"/>
      <w:numFmt w:val="decimal"/>
      <w:lvlText w:val="%4."/>
      <w:lvlJc w:val="left"/>
      <w:pPr>
        <w:ind w:left="2880" w:hanging="360"/>
      </w:pPr>
    </w:lvl>
    <w:lvl w:ilvl="4" w:tplc="35D0CB12" w:tentative="1">
      <w:start w:val="1"/>
      <w:numFmt w:val="lowerLetter"/>
      <w:lvlText w:val="%5."/>
      <w:lvlJc w:val="left"/>
      <w:pPr>
        <w:ind w:left="3600" w:hanging="360"/>
      </w:pPr>
    </w:lvl>
    <w:lvl w:ilvl="5" w:tplc="F8CE91C0" w:tentative="1">
      <w:start w:val="1"/>
      <w:numFmt w:val="lowerRoman"/>
      <w:lvlText w:val="%6."/>
      <w:lvlJc w:val="right"/>
      <w:pPr>
        <w:ind w:left="4320" w:hanging="180"/>
      </w:pPr>
    </w:lvl>
    <w:lvl w:ilvl="6" w:tplc="1A5CB9BE" w:tentative="1">
      <w:start w:val="1"/>
      <w:numFmt w:val="decimal"/>
      <w:lvlText w:val="%7."/>
      <w:lvlJc w:val="left"/>
      <w:pPr>
        <w:ind w:left="5040" w:hanging="360"/>
      </w:pPr>
    </w:lvl>
    <w:lvl w:ilvl="7" w:tplc="3104BBCE" w:tentative="1">
      <w:start w:val="1"/>
      <w:numFmt w:val="lowerLetter"/>
      <w:lvlText w:val="%8."/>
      <w:lvlJc w:val="left"/>
      <w:pPr>
        <w:ind w:left="5760" w:hanging="360"/>
      </w:pPr>
    </w:lvl>
    <w:lvl w:ilvl="8" w:tplc="7068A756" w:tentative="1">
      <w:start w:val="1"/>
      <w:numFmt w:val="lowerRoman"/>
      <w:lvlText w:val="%9."/>
      <w:lvlJc w:val="right"/>
      <w:pPr>
        <w:ind w:left="6480" w:hanging="180"/>
      </w:pPr>
    </w:lvl>
  </w:abstractNum>
  <w:abstractNum w:abstractNumId="3" w15:restartNumberingAfterBreak="0">
    <w:nsid w:val="39F35FFC"/>
    <w:multiLevelType w:val="multilevel"/>
    <w:tmpl w:val="324AC524"/>
    <w:lvl w:ilvl="0">
      <w:start w:val="1"/>
      <w:numFmt w:val="decimal"/>
      <w:lvlText w:val="%1."/>
      <w:lvlJc w:val="left"/>
      <w:pPr>
        <w:ind w:left="720" w:hanging="360"/>
      </w:pPr>
      <w:rPr>
        <w:rFonts w:hint="default"/>
      </w:rPr>
    </w:lvl>
    <w:lvl w:ilvl="1">
      <w:numFmt w:val="bullet"/>
      <w:lvlText w:val="-"/>
      <w:lvlJc w:val="left"/>
      <w:pPr>
        <w:ind w:left="1152" w:hanging="432"/>
      </w:pPr>
      <w:rPr>
        <w:rFonts w:ascii="Calibri" w:eastAsiaTheme="minorHAnsi" w:hAnsi="Calibri" w:cs="Calibri"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C972DBA"/>
    <w:multiLevelType w:val="multilevel"/>
    <w:tmpl w:val="C652B674"/>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rPr>
        <w:rFonts w:hint="default"/>
      </w:rPr>
    </w:lvl>
    <w:lvl w:ilvl="2">
      <w:start w:val="1"/>
      <w:numFmt w:val="decimal"/>
      <w:pStyle w:val="Nadpis3"/>
      <w:lvlText w:val="%1.%2.%3"/>
      <w:lvlJc w:val="right"/>
      <w:pPr>
        <w:ind w:left="720" w:hanging="432"/>
      </w:pPr>
      <w:rPr>
        <w:rFonts w:hint="default"/>
      </w:rPr>
    </w:lvl>
    <w:lvl w:ilvl="3">
      <w:start w:val="1"/>
      <w:numFmt w:val="decimal"/>
      <w:pStyle w:val="Nadpis4"/>
      <w:lvlText w:val="%1.%2.%3.%4"/>
      <w:lvlJc w:val="right"/>
      <w:pPr>
        <w:ind w:left="864" w:hanging="576"/>
      </w:pPr>
      <w:rPr>
        <w:rFonts w:ascii="Calibri" w:hAnsi="Calibri" w:cs="Calibri"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D342726"/>
    <w:multiLevelType w:val="hybridMultilevel"/>
    <w:tmpl w:val="91E45B96"/>
    <w:lvl w:ilvl="0" w:tplc="1E68CE74">
      <w:start w:val="1"/>
      <w:numFmt w:val="decimal"/>
      <w:lvlText w:val="%1."/>
      <w:lvlJc w:val="left"/>
      <w:pPr>
        <w:ind w:left="1080" w:hanging="360"/>
      </w:pPr>
      <w:rPr>
        <w:rFonts w:hint="default"/>
      </w:rPr>
    </w:lvl>
    <w:lvl w:ilvl="1" w:tplc="B5563462" w:tentative="1">
      <w:start w:val="1"/>
      <w:numFmt w:val="lowerLetter"/>
      <w:lvlText w:val="%2."/>
      <w:lvlJc w:val="left"/>
      <w:pPr>
        <w:ind w:left="1800" w:hanging="360"/>
      </w:pPr>
    </w:lvl>
    <w:lvl w:ilvl="2" w:tplc="DF2E6384" w:tentative="1">
      <w:start w:val="1"/>
      <w:numFmt w:val="lowerRoman"/>
      <w:lvlText w:val="%3."/>
      <w:lvlJc w:val="right"/>
      <w:pPr>
        <w:ind w:left="2520" w:hanging="180"/>
      </w:pPr>
    </w:lvl>
    <w:lvl w:ilvl="3" w:tplc="578867AA" w:tentative="1">
      <w:start w:val="1"/>
      <w:numFmt w:val="decimal"/>
      <w:lvlText w:val="%4."/>
      <w:lvlJc w:val="left"/>
      <w:pPr>
        <w:ind w:left="3240" w:hanging="360"/>
      </w:pPr>
    </w:lvl>
    <w:lvl w:ilvl="4" w:tplc="54188E84" w:tentative="1">
      <w:start w:val="1"/>
      <w:numFmt w:val="lowerLetter"/>
      <w:lvlText w:val="%5."/>
      <w:lvlJc w:val="left"/>
      <w:pPr>
        <w:ind w:left="3960" w:hanging="360"/>
      </w:pPr>
    </w:lvl>
    <w:lvl w:ilvl="5" w:tplc="D76CFE4E" w:tentative="1">
      <w:start w:val="1"/>
      <w:numFmt w:val="lowerRoman"/>
      <w:lvlText w:val="%6."/>
      <w:lvlJc w:val="right"/>
      <w:pPr>
        <w:ind w:left="4680" w:hanging="180"/>
      </w:pPr>
    </w:lvl>
    <w:lvl w:ilvl="6" w:tplc="A128E496" w:tentative="1">
      <w:start w:val="1"/>
      <w:numFmt w:val="decimal"/>
      <w:lvlText w:val="%7."/>
      <w:lvlJc w:val="left"/>
      <w:pPr>
        <w:ind w:left="5400" w:hanging="360"/>
      </w:pPr>
    </w:lvl>
    <w:lvl w:ilvl="7" w:tplc="FF16B810" w:tentative="1">
      <w:start w:val="1"/>
      <w:numFmt w:val="lowerLetter"/>
      <w:lvlText w:val="%8."/>
      <w:lvlJc w:val="left"/>
      <w:pPr>
        <w:ind w:left="6120" w:hanging="360"/>
      </w:pPr>
    </w:lvl>
    <w:lvl w:ilvl="8" w:tplc="C4987464" w:tentative="1">
      <w:start w:val="1"/>
      <w:numFmt w:val="lowerRoman"/>
      <w:lvlText w:val="%9."/>
      <w:lvlJc w:val="right"/>
      <w:pPr>
        <w:ind w:left="6840" w:hanging="180"/>
      </w:pPr>
    </w:lvl>
  </w:abstractNum>
  <w:abstractNum w:abstractNumId="6" w15:restartNumberingAfterBreak="0">
    <w:nsid w:val="44651E3C"/>
    <w:multiLevelType w:val="hybridMultilevel"/>
    <w:tmpl w:val="766CB222"/>
    <w:lvl w:ilvl="0" w:tplc="53EE30E6">
      <w:numFmt w:val="bullet"/>
      <w:lvlText w:val="-"/>
      <w:lvlJc w:val="left"/>
      <w:pPr>
        <w:ind w:left="720" w:hanging="360"/>
      </w:pPr>
      <w:rPr>
        <w:rFonts w:ascii="Arial" w:eastAsiaTheme="minorHAnsi" w:hAnsi="Arial" w:cs="Arial" w:hint="default"/>
      </w:rPr>
    </w:lvl>
    <w:lvl w:ilvl="1" w:tplc="589A9BD8" w:tentative="1">
      <w:start w:val="1"/>
      <w:numFmt w:val="bullet"/>
      <w:lvlText w:val="o"/>
      <w:lvlJc w:val="left"/>
      <w:pPr>
        <w:ind w:left="1440" w:hanging="360"/>
      </w:pPr>
      <w:rPr>
        <w:rFonts w:ascii="Courier New" w:hAnsi="Courier New" w:cs="Courier New" w:hint="default"/>
      </w:rPr>
    </w:lvl>
    <w:lvl w:ilvl="2" w:tplc="40404BB4" w:tentative="1">
      <w:start w:val="1"/>
      <w:numFmt w:val="bullet"/>
      <w:lvlText w:val=""/>
      <w:lvlJc w:val="left"/>
      <w:pPr>
        <w:ind w:left="2160" w:hanging="360"/>
      </w:pPr>
      <w:rPr>
        <w:rFonts w:ascii="Wingdings" w:hAnsi="Wingdings" w:hint="default"/>
      </w:rPr>
    </w:lvl>
    <w:lvl w:ilvl="3" w:tplc="A6520C48" w:tentative="1">
      <w:start w:val="1"/>
      <w:numFmt w:val="bullet"/>
      <w:lvlText w:val=""/>
      <w:lvlJc w:val="left"/>
      <w:pPr>
        <w:ind w:left="2880" w:hanging="360"/>
      </w:pPr>
      <w:rPr>
        <w:rFonts w:ascii="Symbol" w:hAnsi="Symbol" w:hint="default"/>
      </w:rPr>
    </w:lvl>
    <w:lvl w:ilvl="4" w:tplc="A8B841A8" w:tentative="1">
      <w:start w:val="1"/>
      <w:numFmt w:val="bullet"/>
      <w:lvlText w:val="o"/>
      <w:lvlJc w:val="left"/>
      <w:pPr>
        <w:ind w:left="3600" w:hanging="360"/>
      </w:pPr>
      <w:rPr>
        <w:rFonts w:ascii="Courier New" w:hAnsi="Courier New" w:cs="Courier New" w:hint="default"/>
      </w:rPr>
    </w:lvl>
    <w:lvl w:ilvl="5" w:tplc="142C2D22" w:tentative="1">
      <w:start w:val="1"/>
      <w:numFmt w:val="bullet"/>
      <w:lvlText w:val=""/>
      <w:lvlJc w:val="left"/>
      <w:pPr>
        <w:ind w:left="4320" w:hanging="360"/>
      </w:pPr>
      <w:rPr>
        <w:rFonts w:ascii="Wingdings" w:hAnsi="Wingdings" w:hint="default"/>
      </w:rPr>
    </w:lvl>
    <w:lvl w:ilvl="6" w:tplc="FA064CFE" w:tentative="1">
      <w:start w:val="1"/>
      <w:numFmt w:val="bullet"/>
      <w:lvlText w:val=""/>
      <w:lvlJc w:val="left"/>
      <w:pPr>
        <w:ind w:left="5040" w:hanging="360"/>
      </w:pPr>
      <w:rPr>
        <w:rFonts w:ascii="Symbol" w:hAnsi="Symbol" w:hint="default"/>
      </w:rPr>
    </w:lvl>
    <w:lvl w:ilvl="7" w:tplc="03F63D02" w:tentative="1">
      <w:start w:val="1"/>
      <w:numFmt w:val="bullet"/>
      <w:lvlText w:val="o"/>
      <w:lvlJc w:val="left"/>
      <w:pPr>
        <w:ind w:left="5760" w:hanging="360"/>
      </w:pPr>
      <w:rPr>
        <w:rFonts w:ascii="Courier New" w:hAnsi="Courier New" w:cs="Courier New" w:hint="default"/>
      </w:rPr>
    </w:lvl>
    <w:lvl w:ilvl="8" w:tplc="DD107254" w:tentative="1">
      <w:start w:val="1"/>
      <w:numFmt w:val="bullet"/>
      <w:lvlText w:val=""/>
      <w:lvlJc w:val="left"/>
      <w:pPr>
        <w:ind w:left="6480" w:hanging="360"/>
      </w:pPr>
      <w:rPr>
        <w:rFonts w:ascii="Wingdings" w:hAnsi="Wingdings" w:hint="default"/>
      </w:rPr>
    </w:lvl>
  </w:abstractNum>
  <w:abstractNum w:abstractNumId="7" w15:restartNumberingAfterBreak="0">
    <w:nsid w:val="467A6908"/>
    <w:multiLevelType w:val="multilevel"/>
    <w:tmpl w:val="324AC524"/>
    <w:lvl w:ilvl="0">
      <w:start w:val="1"/>
      <w:numFmt w:val="decimal"/>
      <w:lvlText w:val="%1."/>
      <w:lvlJc w:val="left"/>
      <w:pPr>
        <w:ind w:left="720" w:hanging="360"/>
      </w:pPr>
      <w:rPr>
        <w:rFonts w:hint="default"/>
      </w:rPr>
    </w:lvl>
    <w:lvl w:ilvl="1">
      <w:numFmt w:val="bullet"/>
      <w:lvlText w:val="-"/>
      <w:lvlJc w:val="left"/>
      <w:pPr>
        <w:ind w:left="1152" w:hanging="432"/>
      </w:pPr>
      <w:rPr>
        <w:rFonts w:ascii="Calibri" w:eastAsiaTheme="minorHAnsi" w:hAnsi="Calibri" w:cs="Calibri"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8AF7B54"/>
    <w:multiLevelType w:val="hybridMultilevel"/>
    <w:tmpl w:val="339C63C8"/>
    <w:lvl w:ilvl="0" w:tplc="4A76F606">
      <w:start w:val="1"/>
      <w:numFmt w:val="bullet"/>
      <w:lvlText w:val=""/>
      <w:lvlJc w:val="left"/>
      <w:pPr>
        <w:ind w:left="2844" w:hanging="360"/>
      </w:pPr>
      <w:rPr>
        <w:rFonts w:ascii="Symbol" w:hAnsi="Symbol" w:hint="default"/>
      </w:rPr>
    </w:lvl>
    <w:lvl w:ilvl="1" w:tplc="CCF43F70" w:tentative="1">
      <w:start w:val="1"/>
      <w:numFmt w:val="bullet"/>
      <w:lvlText w:val="o"/>
      <w:lvlJc w:val="left"/>
      <w:pPr>
        <w:ind w:left="3564" w:hanging="360"/>
      </w:pPr>
      <w:rPr>
        <w:rFonts w:ascii="Courier New" w:hAnsi="Courier New" w:cs="Courier New" w:hint="default"/>
      </w:rPr>
    </w:lvl>
    <w:lvl w:ilvl="2" w:tplc="F872F6B4" w:tentative="1">
      <w:start w:val="1"/>
      <w:numFmt w:val="bullet"/>
      <w:lvlText w:val=""/>
      <w:lvlJc w:val="left"/>
      <w:pPr>
        <w:ind w:left="4284" w:hanging="360"/>
      </w:pPr>
      <w:rPr>
        <w:rFonts w:ascii="Wingdings" w:hAnsi="Wingdings" w:hint="default"/>
      </w:rPr>
    </w:lvl>
    <w:lvl w:ilvl="3" w:tplc="F07A0578" w:tentative="1">
      <w:start w:val="1"/>
      <w:numFmt w:val="bullet"/>
      <w:lvlText w:val=""/>
      <w:lvlJc w:val="left"/>
      <w:pPr>
        <w:ind w:left="5004" w:hanging="360"/>
      </w:pPr>
      <w:rPr>
        <w:rFonts w:ascii="Symbol" w:hAnsi="Symbol" w:hint="default"/>
      </w:rPr>
    </w:lvl>
    <w:lvl w:ilvl="4" w:tplc="1946F3E6" w:tentative="1">
      <w:start w:val="1"/>
      <w:numFmt w:val="bullet"/>
      <w:lvlText w:val="o"/>
      <w:lvlJc w:val="left"/>
      <w:pPr>
        <w:ind w:left="5724" w:hanging="360"/>
      </w:pPr>
      <w:rPr>
        <w:rFonts w:ascii="Courier New" w:hAnsi="Courier New" w:cs="Courier New" w:hint="default"/>
      </w:rPr>
    </w:lvl>
    <w:lvl w:ilvl="5" w:tplc="688E7CF4" w:tentative="1">
      <w:start w:val="1"/>
      <w:numFmt w:val="bullet"/>
      <w:lvlText w:val=""/>
      <w:lvlJc w:val="left"/>
      <w:pPr>
        <w:ind w:left="6444" w:hanging="360"/>
      </w:pPr>
      <w:rPr>
        <w:rFonts w:ascii="Wingdings" w:hAnsi="Wingdings" w:hint="default"/>
      </w:rPr>
    </w:lvl>
    <w:lvl w:ilvl="6" w:tplc="3244B8EE" w:tentative="1">
      <w:start w:val="1"/>
      <w:numFmt w:val="bullet"/>
      <w:lvlText w:val=""/>
      <w:lvlJc w:val="left"/>
      <w:pPr>
        <w:ind w:left="7164" w:hanging="360"/>
      </w:pPr>
      <w:rPr>
        <w:rFonts w:ascii="Symbol" w:hAnsi="Symbol" w:hint="default"/>
      </w:rPr>
    </w:lvl>
    <w:lvl w:ilvl="7" w:tplc="1F64C8DE" w:tentative="1">
      <w:start w:val="1"/>
      <w:numFmt w:val="bullet"/>
      <w:lvlText w:val="o"/>
      <w:lvlJc w:val="left"/>
      <w:pPr>
        <w:ind w:left="7884" w:hanging="360"/>
      </w:pPr>
      <w:rPr>
        <w:rFonts w:ascii="Courier New" w:hAnsi="Courier New" w:cs="Courier New" w:hint="default"/>
      </w:rPr>
    </w:lvl>
    <w:lvl w:ilvl="8" w:tplc="874855C6" w:tentative="1">
      <w:start w:val="1"/>
      <w:numFmt w:val="bullet"/>
      <w:lvlText w:val=""/>
      <w:lvlJc w:val="left"/>
      <w:pPr>
        <w:ind w:left="8604" w:hanging="360"/>
      </w:pPr>
      <w:rPr>
        <w:rFonts w:ascii="Wingdings" w:hAnsi="Wingdings" w:hint="default"/>
      </w:rPr>
    </w:lvl>
  </w:abstractNum>
  <w:abstractNum w:abstractNumId="9" w15:restartNumberingAfterBreak="0">
    <w:nsid w:val="5B7A1B73"/>
    <w:multiLevelType w:val="hybridMultilevel"/>
    <w:tmpl w:val="A06279E0"/>
    <w:lvl w:ilvl="0" w:tplc="01C43C2A">
      <w:numFmt w:val="bullet"/>
      <w:lvlText w:val="-"/>
      <w:lvlJc w:val="left"/>
      <w:pPr>
        <w:ind w:left="720" w:hanging="360"/>
      </w:pPr>
      <w:rPr>
        <w:rFonts w:ascii="Calibri" w:eastAsiaTheme="minorHAnsi" w:hAnsi="Calibri" w:cs="Calibri" w:hint="default"/>
      </w:rPr>
    </w:lvl>
    <w:lvl w:ilvl="1" w:tplc="7DE89056">
      <w:start w:val="1"/>
      <w:numFmt w:val="bullet"/>
      <w:lvlText w:val="o"/>
      <w:lvlJc w:val="left"/>
      <w:pPr>
        <w:ind w:left="1440" w:hanging="360"/>
      </w:pPr>
      <w:rPr>
        <w:rFonts w:ascii="Courier New" w:hAnsi="Courier New" w:cs="Courier New" w:hint="default"/>
      </w:rPr>
    </w:lvl>
    <w:lvl w:ilvl="2" w:tplc="BAC81476">
      <w:start w:val="1"/>
      <w:numFmt w:val="bullet"/>
      <w:lvlText w:val=""/>
      <w:lvlJc w:val="left"/>
      <w:pPr>
        <w:ind w:left="2160" w:hanging="360"/>
      </w:pPr>
      <w:rPr>
        <w:rFonts w:ascii="Wingdings" w:hAnsi="Wingdings" w:hint="default"/>
      </w:rPr>
    </w:lvl>
    <w:lvl w:ilvl="3" w:tplc="7BCCABD0" w:tentative="1">
      <w:start w:val="1"/>
      <w:numFmt w:val="bullet"/>
      <w:lvlText w:val=""/>
      <w:lvlJc w:val="left"/>
      <w:pPr>
        <w:ind w:left="2880" w:hanging="360"/>
      </w:pPr>
      <w:rPr>
        <w:rFonts w:ascii="Symbol" w:hAnsi="Symbol" w:hint="default"/>
      </w:rPr>
    </w:lvl>
    <w:lvl w:ilvl="4" w:tplc="E48EB0C0" w:tentative="1">
      <w:start w:val="1"/>
      <w:numFmt w:val="bullet"/>
      <w:lvlText w:val="o"/>
      <w:lvlJc w:val="left"/>
      <w:pPr>
        <w:ind w:left="3600" w:hanging="360"/>
      </w:pPr>
      <w:rPr>
        <w:rFonts w:ascii="Courier New" w:hAnsi="Courier New" w:cs="Courier New" w:hint="default"/>
      </w:rPr>
    </w:lvl>
    <w:lvl w:ilvl="5" w:tplc="60B44EAA" w:tentative="1">
      <w:start w:val="1"/>
      <w:numFmt w:val="bullet"/>
      <w:lvlText w:val=""/>
      <w:lvlJc w:val="left"/>
      <w:pPr>
        <w:ind w:left="4320" w:hanging="360"/>
      </w:pPr>
      <w:rPr>
        <w:rFonts w:ascii="Wingdings" w:hAnsi="Wingdings" w:hint="default"/>
      </w:rPr>
    </w:lvl>
    <w:lvl w:ilvl="6" w:tplc="3DD8FD42" w:tentative="1">
      <w:start w:val="1"/>
      <w:numFmt w:val="bullet"/>
      <w:lvlText w:val=""/>
      <w:lvlJc w:val="left"/>
      <w:pPr>
        <w:ind w:left="5040" w:hanging="360"/>
      </w:pPr>
      <w:rPr>
        <w:rFonts w:ascii="Symbol" w:hAnsi="Symbol" w:hint="default"/>
      </w:rPr>
    </w:lvl>
    <w:lvl w:ilvl="7" w:tplc="8550D070" w:tentative="1">
      <w:start w:val="1"/>
      <w:numFmt w:val="bullet"/>
      <w:lvlText w:val="o"/>
      <w:lvlJc w:val="left"/>
      <w:pPr>
        <w:ind w:left="5760" w:hanging="360"/>
      </w:pPr>
      <w:rPr>
        <w:rFonts w:ascii="Courier New" w:hAnsi="Courier New" w:cs="Courier New" w:hint="default"/>
      </w:rPr>
    </w:lvl>
    <w:lvl w:ilvl="8" w:tplc="F2EC01A2" w:tentative="1">
      <w:start w:val="1"/>
      <w:numFmt w:val="bullet"/>
      <w:lvlText w:val=""/>
      <w:lvlJc w:val="left"/>
      <w:pPr>
        <w:ind w:left="6480" w:hanging="360"/>
      </w:pPr>
      <w:rPr>
        <w:rFonts w:ascii="Wingdings" w:hAnsi="Wingdings" w:hint="default"/>
      </w:rPr>
    </w:lvl>
  </w:abstractNum>
  <w:abstractNum w:abstractNumId="10" w15:restartNumberingAfterBreak="0">
    <w:nsid w:val="61BF2ECC"/>
    <w:multiLevelType w:val="hybridMultilevel"/>
    <w:tmpl w:val="E6DC3E74"/>
    <w:lvl w:ilvl="0" w:tplc="D35E79D0">
      <w:start w:val="1"/>
      <w:numFmt w:val="decimal"/>
      <w:lvlText w:val="%1."/>
      <w:lvlJc w:val="left"/>
      <w:pPr>
        <w:ind w:left="720" w:hanging="360"/>
      </w:pPr>
      <w:rPr>
        <w:rFonts w:hint="default"/>
      </w:rPr>
    </w:lvl>
    <w:lvl w:ilvl="1" w:tplc="A4246E98">
      <w:start w:val="1"/>
      <w:numFmt w:val="bullet"/>
      <w:lvlText w:val="o"/>
      <w:lvlJc w:val="left"/>
      <w:pPr>
        <w:ind w:left="1440" w:hanging="360"/>
      </w:pPr>
      <w:rPr>
        <w:rFonts w:ascii="Courier New" w:hAnsi="Courier New" w:cs="Courier New" w:hint="default"/>
      </w:rPr>
    </w:lvl>
    <w:lvl w:ilvl="2" w:tplc="228E1C72">
      <w:start w:val="1"/>
      <w:numFmt w:val="bullet"/>
      <w:lvlText w:val=""/>
      <w:lvlJc w:val="left"/>
      <w:pPr>
        <w:ind w:left="2160" w:hanging="360"/>
      </w:pPr>
      <w:rPr>
        <w:rFonts w:ascii="Wingdings" w:hAnsi="Wingdings" w:hint="default"/>
      </w:rPr>
    </w:lvl>
    <w:lvl w:ilvl="3" w:tplc="A380F2F0" w:tentative="1">
      <w:start w:val="1"/>
      <w:numFmt w:val="bullet"/>
      <w:lvlText w:val=""/>
      <w:lvlJc w:val="left"/>
      <w:pPr>
        <w:ind w:left="2880" w:hanging="360"/>
      </w:pPr>
      <w:rPr>
        <w:rFonts w:ascii="Symbol" w:hAnsi="Symbol" w:hint="default"/>
      </w:rPr>
    </w:lvl>
    <w:lvl w:ilvl="4" w:tplc="AA8AFE5A" w:tentative="1">
      <w:start w:val="1"/>
      <w:numFmt w:val="bullet"/>
      <w:lvlText w:val="o"/>
      <w:lvlJc w:val="left"/>
      <w:pPr>
        <w:ind w:left="3600" w:hanging="360"/>
      </w:pPr>
      <w:rPr>
        <w:rFonts w:ascii="Courier New" w:hAnsi="Courier New" w:cs="Courier New" w:hint="default"/>
      </w:rPr>
    </w:lvl>
    <w:lvl w:ilvl="5" w:tplc="67B63CE0" w:tentative="1">
      <w:start w:val="1"/>
      <w:numFmt w:val="bullet"/>
      <w:lvlText w:val=""/>
      <w:lvlJc w:val="left"/>
      <w:pPr>
        <w:ind w:left="4320" w:hanging="360"/>
      </w:pPr>
      <w:rPr>
        <w:rFonts w:ascii="Wingdings" w:hAnsi="Wingdings" w:hint="default"/>
      </w:rPr>
    </w:lvl>
    <w:lvl w:ilvl="6" w:tplc="D52461AC" w:tentative="1">
      <w:start w:val="1"/>
      <w:numFmt w:val="bullet"/>
      <w:lvlText w:val=""/>
      <w:lvlJc w:val="left"/>
      <w:pPr>
        <w:ind w:left="5040" w:hanging="360"/>
      </w:pPr>
      <w:rPr>
        <w:rFonts w:ascii="Symbol" w:hAnsi="Symbol" w:hint="default"/>
      </w:rPr>
    </w:lvl>
    <w:lvl w:ilvl="7" w:tplc="838ADE80" w:tentative="1">
      <w:start w:val="1"/>
      <w:numFmt w:val="bullet"/>
      <w:lvlText w:val="o"/>
      <w:lvlJc w:val="left"/>
      <w:pPr>
        <w:ind w:left="5760" w:hanging="360"/>
      </w:pPr>
      <w:rPr>
        <w:rFonts w:ascii="Courier New" w:hAnsi="Courier New" w:cs="Courier New" w:hint="default"/>
      </w:rPr>
    </w:lvl>
    <w:lvl w:ilvl="8" w:tplc="7C60F60E" w:tentative="1">
      <w:start w:val="1"/>
      <w:numFmt w:val="bullet"/>
      <w:lvlText w:val=""/>
      <w:lvlJc w:val="left"/>
      <w:pPr>
        <w:ind w:left="6480" w:hanging="360"/>
      </w:pPr>
      <w:rPr>
        <w:rFonts w:ascii="Wingdings" w:hAnsi="Wingdings" w:hint="default"/>
      </w:rPr>
    </w:lvl>
  </w:abstractNum>
  <w:abstractNum w:abstractNumId="11" w15:restartNumberingAfterBreak="0">
    <w:nsid w:val="64E028E4"/>
    <w:multiLevelType w:val="hybridMultilevel"/>
    <w:tmpl w:val="FBA201EC"/>
    <w:lvl w:ilvl="0" w:tplc="603A2AA6">
      <w:numFmt w:val="bullet"/>
      <w:lvlText w:val="-"/>
      <w:lvlJc w:val="left"/>
      <w:pPr>
        <w:ind w:left="480" w:hanging="360"/>
      </w:pPr>
      <w:rPr>
        <w:rFonts w:ascii="Arial" w:eastAsia="Times New Roman" w:hAnsi="Arial" w:cs="Arial" w:hint="default"/>
      </w:rPr>
    </w:lvl>
    <w:lvl w:ilvl="1" w:tplc="A56472A6">
      <w:start w:val="1"/>
      <w:numFmt w:val="bullet"/>
      <w:lvlText w:val=""/>
      <w:lvlJc w:val="left"/>
      <w:pPr>
        <w:ind w:left="1200" w:hanging="360"/>
      </w:pPr>
      <w:rPr>
        <w:rFonts w:ascii="Wingdings" w:hAnsi="Wingdings" w:hint="default"/>
      </w:rPr>
    </w:lvl>
    <w:lvl w:ilvl="2" w:tplc="B9C89BBA">
      <w:start w:val="1"/>
      <w:numFmt w:val="bullet"/>
      <w:lvlText w:val=""/>
      <w:lvlJc w:val="left"/>
      <w:pPr>
        <w:ind w:left="1920" w:hanging="360"/>
      </w:pPr>
      <w:rPr>
        <w:rFonts w:ascii="Wingdings" w:hAnsi="Wingdings" w:hint="default"/>
      </w:rPr>
    </w:lvl>
    <w:lvl w:ilvl="3" w:tplc="C608AEA0">
      <w:start w:val="1"/>
      <w:numFmt w:val="bullet"/>
      <w:lvlText w:val=""/>
      <w:lvlJc w:val="left"/>
      <w:pPr>
        <w:ind w:left="2640" w:hanging="360"/>
      </w:pPr>
      <w:rPr>
        <w:rFonts w:ascii="Symbol" w:hAnsi="Symbol" w:hint="default"/>
      </w:rPr>
    </w:lvl>
    <w:lvl w:ilvl="4" w:tplc="E5D0EF1E" w:tentative="1">
      <w:start w:val="1"/>
      <w:numFmt w:val="bullet"/>
      <w:lvlText w:val="o"/>
      <w:lvlJc w:val="left"/>
      <w:pPr>
        <w:ind w:left="3360" w:hanging="360"/>
      </w:pPr>
      <w:rPr>
        <w:rFonts w:ascii="Courier New" w:hAnsi="Courier New" w:cs="Courier New" w:hint="default"/>
      </w:rPr>
    </w:lvl>
    <w:lvl w:ilvl="5" w:tplc="F596FBF4" w:tentative="1">
      <w:start w:val="1"/>
      <w:numFmt w:val="bullet"/>
      <w:lvlText w:val=""/>
      <w:lvlJc w:val="left"/>
      <w:pPr>
        <w:ind w:left="4080" w:hanging="360"/>
      </w:pPr>
      <w:rPr>
        <w:rFonts w:ascii="Wingdings" w:hAnsi="Wingdings" w:hint="default"/>
      </w:rPr>
    </w:lvl>
    <w:lvl w:ilvl="6" w:tplc="4E464A98" w:tentative="1">
      <w:start w:val="1"/>
      <w:numFmt w:val="bullet"/>
      <w:lvlText w:val=""/>
      <w:lvlJc w:val="left"/>
      <w:pPr>
        <w:ind w:left="4800" w:hanging="360"/>
      </w:pPr>
      <w:rPr>
        <w:rFonts w:ascii="Symbol" w:hAnsi="Symbol" w:hint="default"/>
      </w:rPr>
    </w:lvl>
    <w:lvl w:ilvl="7" w:tplc="25F2F936" w:tentative="1">
      <w:start w:val="1"/>
      <w:numFmt w:val="bullet"/>
      <w:lvlText w:val="o"/>
      <w:lvlJc w:val="left"/>
      <w:pPr>
        <w:ind w:left="5520" w:hanging="360"/>
      </w:pPr>
      <w:rPr>
        <w:rFonts w:ascii="Courier New" w:hAnsi="Courier New" w:cs="Courier New" w:hint="default"/>
      </w:rPr>
    </w:lvl>
    <w:lvl w:ilvl="8" w:tplc="1C8A336E" w:tentative="1">
      <w:start w:val="1"/>
      <w:numFmt w:val="bullet"/>
      <w:lvlText w:val=""/>
      <w:lvlJc w:val="left"/>
      <w:pPr>
        <w:ind w:left="6240" w:hanging="360"/>
      </w:pPr>
      <w:rPr>
        <w:rFonts w:ascii="Wingdings" w:hAnsi="Wingdings" w:hint="default"/>
      </w:rPr>
    </w:lvl>
  </w:abstractNum>
  <w:abstractNum w:abstractNumId="12" w15:restartNumberingAfterBreak="0">
    <w:nsid w:val="660B708C"/>
    <w:multiLevelType w:val="hybridMultilevel"/>
    <w:tmpl w:val="F2006FC2"/>
    <w:lvl w:ilvl="0" w:tplc="90F0D224">
      <w:start w:val="1"/>
      <w:numFmt w:val="bullet"/>
      <w:lvlText w:val=""/>
      <w:lvlJc w:val="left"/>
      <w:pPr>
        <w:ind w:left="870" w:hanging="360"/>
      </w:pPr>
      <w:rPr>
        <w:rFonts w:ascii="Symbol" w:hAnsi="Symbol" w:hint="default"/>
      </w:rPr>
    </w:lvl>
    <w:lvl w:ilvl="1" w:tplc="2EB42C5C" w:tentative="1">
      <w:start w:val="1"/>
      <w:numFmt w:val="bullet"/>
      <w:lvlText w:val="o"/>
      <w:lvlJc w:val="left"/>
      <w:pPr>
        <w:ind w:left="1590" w:hanging="360"/>
      </w:pPr>
      <w:rPr>
        <w:rFonts w:ascii="Courier New" w:hAnsi="Courier New" w:cs="Courier New" w:hint="default"/>
      </w:rPr>
    </w:lvl>
    <w:lvl w:ilvl="2" w:tplc="12ACA08E" w:tentative="1">
      <w:start w:val="1"/>
      <w:numFmt w:val="bullet"/>
      <w:lvlText w:val=""/>
      <w:lvlJc w:val="left"/>
      <w:pPr>
        <w:ind w:left="2310" w:hanging="360"/>
      </w:pPr>
      <w:rPr>
        <w:rFonts w:ascii="Wingdings" w:hAnsi="Wingdings" w:hint="default"/>
      </w:rPr>
    </w:lvl>
    <w:lvl w:ilvl="3" w:tplc="FFD66CFC" w:tentative="1">
      <w:start w:val="1"/>
      <w:numFmt w:val="bullet"/>
      <w:lvlText w:val=""/>
      <w:lvlJc w:val="left"/>
      <w:pPr>
        <w:ind w:left="3030" w:hanging="360"/>
      </w:pPr>
      <w:rPr>
        <w:rFonts w:ascii="Symbol" w:hAnsi="Symbol" w:hint="default"/>
      </w:rPr>
    </w:lvl>
    <w:lvl w:ilvl="4" w:tplc="8C6A56E6" w:tentative="1">
      <w:start w:val="1"/>
      <w:numFmt w:val="bullet"/>
      <w:lvlText w:val="o"/>
      <w:lvlJc w:val="left"/>
      <w:pPr>
        <w:ind w:left="3750" w:hanging="360"/>
      </w:pPr>
      <w:rPr>
        <w:rFonts w:ascii="Courier New" w:hAnsi="Courier New" w:cs="Courier New" w:hint="default"/>
      </w:rPr>
    </w:lvl>
    <w:lvl w:ilvl="5" w:tplc="4B602B68" w:tentative="1">
      <w:start w:val="1"/>
      <w:numFmt w:val="bullet"/>
      <w:lvlText w:val=""/>
      <w:lvlJc w:val="left"/>
      <w:pPr>
        <w:ind w:left="4470" w:hanging="360"/>
      </w:pPr>
      <w:rPr>
        <w:rFonts w:ascii="Wingdings" w:hAnsi="Wingdings" w:hint="default"/>
      </w:rPr>
    </w:lvl>
    <w:lvl w:ilvl="6" w:tplc="85129920" w:tentative="1">
      <w:start w:val="1"/>
      <w:numFmt w:val="bullet"/>
      <w:lvlText w:val=""/>
      <w:lvlJc w:val="left"/>
      <w:pPr>
        <w:ind w:left="5190" w:hanging="360"/>
      </w:pPr>
      <w:rPr>
        <w:rFonts w:ascii="Symbol" w:hAnsi="Symbol" w:hint="default"/>
      </w:rPr>
    </w:lvl>
    <w:lvl w:ilvl="7" w:tplc="F1224232" w:tentative="1">
      <w:start w:val="1"/>
      <w:numFmt w:val="bullet"/>
      <w:lvlText w:val="o"/>
      <w:lvlJc w:val="left"/>
      <w:pPr>
        <w:ind w:left="5910" w:hanging="360"/>
      </w:pPr>
      <w:rPr>
        <w:rFonts w:ascii="Courier New" w:hAnsi="Courier New" w:cs="Courier New" w:hint="default"/>
      </w:rPr>
    </w:lvl>
    <w:lvl w:ilvl="8" w:tplc="0168668A" w:tentative="1">
      <w:start w:val="1"/>
      <w:numFmt w:val="bullet"/>
      <w:lvlText w:val=""/>
      <w:lvlJc w:val="left"/>
      <w:pPr>
        <w:ind w:left="6630" w:hanging="360"/>
      </w:pPr>
      <w:rPr>
        <w:rFonts w:ascii="Wingdings" w:hAnsi="Wingdings" w:hint="default"/>
      </w:rPr>
    </w:lvl>
  </w:abstractNum>
  <w:abstractNum w:abstractNumId="13" w15:restartNumberingAfterBreak="0">
    <w:nsid w:val="7125798C"/>
    <w:multiLevelType w:val="hybridMultilevel"/>
    <w:tmpl w:val="15047AB0"/>
    <w:lvl w:ilvl="0" w:tplc="99D2B592">
      <w:start w:val="1"/>
      <w:numFmt w:val="decimal"/>
      <w:lvlText w:val="%1."/>
      <w:lvlJc w:val="left"/>
      <w:pPr>
        <w:ind w:left="964" w:hanging="360"/>
      </w:pPr>
      <w:rPr>
        <w:rFonts w:hint="default"/>
      </w:rPr>
    </w:lvl>
    <w:lvl w:ilvl="1" w:tplc="38BA90A4" w:tentative="1">
      <w:start w:val="1"/>
      <w:numFmt w:val="lowerLetter"/>
      <w:lvlText w:val="%2."/>
      <w:lvlJc w:val="left"/>
      <w:pPr>
        <w:ind w:left="1684" w:hanging="360"/>
      </w:pPr>
    </w:lvl>
    <w:lvl w:ilvl="2" w:tplc="775A36B8" w:tentative="1">
      <w:start w:val="1"/>
      <w:numFmt w:val="lowerRoman"/>
      <w:lvlText w:val="%3."/>
      <w:lvlJc w:val="right"/>
      <w:pPr>
        <w:ind w:left="2404" w:hanging="180"/>
      </w:pPr>
    </w:lvl>
    <w:lvl w:ilvl="3" w:tplc="AD065C8C" w:tentative="1">
      <w:start w:val="1"/>
      <w:numFmt w:val="decimal"/>
      <w:lvlText w:val="%4."/>
      <w:lvlJc w:val="left"/>
      <w:pPr>
        <w:ind w:left="3124" w:hanging="360"/>
      </w:pPr>
    </w:lvl>
    <w:lvl w:ilvl="4" w:tplc="C24EB242" w:tentative="1">
      <w:start w:val="1"/>
      <w:numFmt w:val="lowerLetter"/>
      <w:lvlText w:val="%5."/>
      <w:lvlJc w:val="left"/>
      <w:pPr>
        <w:ind w:left="3844" w:hanging="360"/>
      </w:pPr>
    </w:lvl>
    <w:lvl w:ilvl="5" w:tplc="41DCFF84" w:tentative="1">
      <w:start w:val="1"/>
      <w:numFmt w:val="lowerRoman"/>
      <w:lvlText w:val="%6."/>
      <w:lvlJc w:val="right"/>
      <w:pPr>
        <w:ind w:left="4564" w:hanging="180"/>
      </w:pPr>
    </w:lvl>
    <w:lvl w:ilvl="6" w:tplc="29CA8C8C" w:tentative="1">
      <w:start w:val="1"/>
      <w:numFmt w:val="decimal"/>
      <w:lvlText w:val="%7."/>
      <w:lvlJc w:val="left"/>
      <w:pPr>
        <w:ind w:left="5284" w:hanging="360"/>
      </w:pPr>
    </w:lvl>
    <w:lvl w:ilvl="7" w:tplc="504028F4" w:tentative="1">
      <w:start w:val="1"/>
      <w:numFmt w:val="lowerLetter"/>
      <w:lvlText w:val="%8."/>
      <w:lvlJc w:val="left"/>
      <w:pPr>
        <w:ind w:left="6004" w:hanging="360"/>
      </w:pPr>
    </w:lvl>
    <w:lvl w:ilvl="8" w:tplc="9E7A601E" w:tentative="1">
      <w:start w:val="1"/>
      <w:numFmt w:val="lowerRoman"/>
      <w:lvlText w:val="%9."/>
      <w:lvlJc w:val="right"/>
      <w:pPr>
        <w:ind w:left="6724" w:hanging="180"/>
      </w:pPr>
    </w:lvl>
  </w:abstractNum>
  <w:abstractNum w:abstractNumId="14" w15:restartNumberingAfterBreak="0">
    <w:nsid w:val="74EC4CCE"/>
    <w:multiLevelType w:val="multilevel"/>
    <w:tmpl w:val="9F1ECCFE"/>
    <w:lvl w:ilvl="0">
      <w:start w:val="1"/>
      <w:numFmt w:val="bullet"/>
      <w:lvlText w:val=""/>
      <w:lvlJc w:val="left"/>
      <w:pPr>
        <w:ind w:left="1069" w:hanging="360"/>
      </w:pPr>
      <w:rPr>
        <w:rFonts w:ascii="Wingdings" w:hAnsi="Wingdings" w:hint="default"/>
      </w:rPr>
    </w:lvl>
    <w:lvl w:ilvl="1">
      <w:start w:val="1"/>
      <w:numFmt w:val="bullet"/>
      <w:lvlText w:val="o"/>
      <w:lvlJc w:val="left"/>
      <w:pPr>
        <w:ind w:left="1501" w:hanging="432"/>
      </w:pPr>
      <w:rPr>
        <w:rFonts w:ascii="Courier New" w:hAnsi="Courier New" w:cs="Courier New" w:hint="default"/>
      </w:rPr>
    </w:lvl>
    <w:lvl w:ilvl="2">
      <w:start w:val="1"/>
      <w:numFmt w:val="bullet"/>
      <w:lvlText w:val="o"/>
      <w:lvlJc w:val="left"/>
      <w:pPr>
        <w:ind w:left="1933" w:hanging="504"/>
      </w:pPr>
      <w:rPr>
        <w:rFonts w:ascii="Courier New" w:hAnsi="Courier New" w:cs="Courier New"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15:restartNumberingAfterBreak="0">
    <w:nsid w:val="7A68337F"/>
    <w:multiLevelType w:val="hybridMultilevel"/>
    <w:tmpl w:val="919EFB84"/>
    <w:lvl w:ilvl="0" w:tplc="E74858AE">
      <w:start w:val="1"/>
      <w:numFmt w:val="decimal"/>
      <w:lvlText w:val="%1."/>
      <w:lvlJc w:val="left"/>
      <w:pPr>
        <w:ind w:left="720" w:hanging="360"/>
      </w:pPr>
      <w:rPr>
        <w:rFonts w:hint="default"/>
      </w:rPr>
    </w:lvl>
    <w:lvl w:ilvl="1" w:tplc="9E4E8E1C" w:tentative="1">
      <w:start w:val="1"/>
      <w:numFmt w:val="lowerLetter"/>
      <w:lvlText w:val="%2."/>
      <w:lvlJc w:val="left"/>
      <w:pPr>
        <w:ind w:left="1440" w:hanging="360"/>
      </w:pPr>
    </w:lvl>
    <w:lvl w:ilvl="2" w:tplc="53AC77FA" w:tentative="1">
      <w:start w:val="1"/>
      <w:numFmt w:val="lowerRoman"/>
      <w:lvlText w:val="%3."/>
      <w:lvlJc w:val="right"/>
      <w:pPr>
        <w:ind w:left="2160" w:hanging="180"/>
      </w:pPr>
    </w:lvl>
    <w:lvl w:ilvl="3" w:tplc="3D0C47F6" w:tentative="1">
      <w:start w:val="1"/>
      <w:numFmt w:val="decimal"/>
      <w:lvlText w:val="%4."/>
      <w:lvlJc w:val="left"/>
      <w:pPr>
        <w:ind w:left="2880" w:hanging="360"/>
      </w:pPr>
    </w:lvl>
    <w:lvl w:ilvl="4" w:tplc="06E03A5C" w:tentative="1">
      <w:start w:val="1"/>
      <w:numFmt w:val="lowerLetter"/>
      <w:lvlText w:val="%5."/>
      <w:lvlJc w:val="left"/>
      <w:pPr>
        <w:ind w:left="3600" w:hanging="360"/>
      </w:pPr>
    </w:lvl>
    <w:lvl w:ilvl="5" w:tplc="5B961D44" w:tentative="1">
      <w:start w:val="1"/>
      <w:numFmt w:val="lowerRoman"/>
      <w:lvlText w:val="%6."/>
      <w:lvlJc w:val="right"/>
      <w:pPr>
        <w:ind w:left="4320" w:hanging="180"/>
      </w:pPr>
    </w:lvl>
    <w:lvl w:ilvl="6" w:tplc="1B88B89C" w:tentative="1">
      <w:start w:val="1"/>
      <w:numFmt w:val="decimal"/>
      <w:lvlText w:val="%7."/>
      <w:lvlJc w:val="left"/>
      <w:pPr>
        <w:ind w:left="5040" w:hanging="360"/>
      </w:pPr>
    </w:lvl>
    <w:lvl w:ilvl="7" w:tplc="EB0E0ACE" w:tentative="1">
      <w:start w:val="1"/>
      <w:numFmt w:val="lowerLetter"/>
      <w:lvlText w:val="%8."/>
      <w:lvlJc w:val="left"/>
      <w:pPr>
        <w:ind w:left="5760" w:hanging="360"/>
      </w:pPr>
    </w:lvl>
    <w:lvl w:ilvl="8" w:tplc="D54E8B02" w:tentative="1">
      <w:start w:val="1"/>
      <w:numFmt w:val="lowerRoman"/>
      <w:lvlText w:val="%9."/>
      <w:lvlJc w:val="right"/>
      <w:pPr>
        <w:ind w:left="6480" w:hanging="180"/>
      </w:pPr>
    </w:lvl>
  </w:abstractNum>
  <w:num w:numId="1" w16cid:durableId="2052263305">
    <w:abstractNumId w:val="4"/>
  </w:num>
  <w:num w:numId="2" w16cid:durableId="722094455">
    <w:abstractNumId w:val="12"/>
  </w:num>
  <w:num w:numId="3" w16cid:durableId="1471244319">
    <w:abstractNumId w:val="8"/>
  </w:num>
  <w:num w:numId="4" w16cid:durableId="1093168807">
    <w:abstractNumId w:val="10"/>
  </w:num>
  <w:num w:numId="5" w16cid:durableId="1253393320">
    <w:abstractNumId w:val="7"/>
  </w:num>
  <w:num w:numId="6" w16cid:durableId="758595574">
    <w:abstractNumId w:val="3"/>
  </w:num>
  <w:num w:numId="7" w16cid:durableId="743325">
    <w:abstractNumId w:val="2"/>
  </w:num>
  <w:num w:numId="8" w16cid:durableId="1923828265">
    <w:abstractNumId w:val="15"/>
  </w:num>
  <w:num w:numId="9" w16cid:durableId="676201447">
    <w:abstractNumId w:val="5"/>
  </w:num>
  <w:num w:numId="10" w16cid:durableId="811170487">
    <w:abstractNumId w:val="13"/>
  </w:num>
  <w:num w:numId="11" w16cid:durableId="1851749717">
    <w:abstractNumId w:val="9"/>
  </w:num>
  <w:num w:numId="12" w16cid:durableId="1155947927">
    <w:abstractNumId w:val="0"/>
  </w:num>
  <w:num w:numId="13" w16cid:durableId="720635925">
    <w:abstractNumId w:val="14"/>
  </w:num>
  <w:num w:numId="14" w16cid:durableId="631179673">
    <w:abstractNumId w:val="11"/>
  </w:num>
  <w:num w:numId="15" w16cid:durableId="277763050">
    <w:abstractNumId w:val="1"/>
  </w:num>
  <w:num w:numId="16" w16cid:durableId="27213370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9C"/>
    <w:rsid w:val="00000312"/>
    <w:rsid w:val="00004D40"/>
    <w:rsid w:val="00004F9E"/>
    <w:rsid w:val="00007C3D"/>
    <w:rsid w:val="00011FC1"/>
    <w:rsid w:val="000140FB"/>
    <w:rsid w:val="00017178"/>
    <w:rsid w:val="00021260"/>
    <w:rsid w:val="00026C76"/>
    <w:rsid w:val="00030CDC"/>
    <w:rsid w:val="0003197D"/>
    <w:rsid w:val="000332E3"/>
    <w:rsid w:val="000415C1"/>
    <w:rsid w:val="00043646"/>
    <w:rsid w:val="00045333"/>
    <w:rsid w:val="00046CB8"/>
    <w:rsid w:val="0004764E"/>
    <w:rsid w:val="00051EF6"/>
    <w:rsid w:val="00053452"/>
    <w:rsid w:val="00053EE1"/>
    <w:rsid w:val="00054912"/>
    <w:rsid w:val="00056BAC"/>
    <w:rsid w:val="00056DC4"/>
    <w:rsid w:val="00061B98"/>
    <w:rsid w:val="000649D0"/>
    <w:rsid w:val="0006762A"/>
    <w:rsid w:val="0007333A"/>
    <w:rsid w:val="00073C47"/>
    <w:rsid w:val="0007750F"/>
    <w:rsid w:val="00080FC2"/>
    <w:rsid w:val="00081680"/>
    <w:rsid w:val="00083789"/>
    <w:rsid w:val="0008401E"/>
    <w:rsid w:val="00086B39"/>
    <w:rsid w:val="000906C8"/>
    <w:rsid w:val="000927A0"/>
    <w:rsid w:val="000936AE"/>
    <w:rsid w:val="0009404F"/>
    <w:rsid w:val="000940A1"/>
    <w:rsid w:val="0009436B"/>
    <w:rsid w:val="000957EC"/>
    <w:rsid w:val="000A1B1B"/>
    <w:rsid w:val="000A1B26"/>
    <w:rsid w:val="000A3FF6"/>
    <w:rsid w:val="000A4564"/>
    <w:rsid w:val="000B3445"/>
    <w:rsid w:val="000B4CC1"/>
    <w:rsid w:val="000B6256"/>
    <w:rsid w:val="000B6C3E"/>
    <w:rsid w:val="000B7E5B"/>
    <w:rsid w:val="000C04D9"/>
    <w:rsid w:val="000C3D1C"/>
    <w:rsid w:val="000C7545"/>
    <w:rsid w:val="000D115C"/>
    <w:rsid w:val="000D2368"/>
    <w:rsid w:val="000D4E50"/>
    <w:rsid w:val="000D79B5"/>
    <w:rsid w:val="000E1501"/>
    <w:rsid w:val="000E39DE"/>
    <w:rsid w:val="000E5CB3"/>
    <w:rsid w:val="000E5D23"/>
    <w:rsid w:val="000F0017"/>
    <w:rsid w:val="000F148E"/>
    <w:rsid w:val="000F1532"/>
    <w:rsid w:val="000F2E77"/>
    <w:rsid w:val="000F5E01"/>
    <w:rsid w:val="000F70D3"/>
    <w:rsid w:val="000F757E"/>
    <w:rsid w:val="00100CFB"/>
    <w:rsid w:val="001015EB"/>
    <w:rsid w:val="00103433"/>
    <w:rsid w:val="0010480A"/>
    <w:rsid w:val="001053E6"/>
    <w:rsid w:val="0010776B"/>
    <w:rsid w:val="001105A1"/>
    <w:rsid w:val="00117944"/>
    <w:rsid w:val="00120A9F"/>
    <w:rsid w:val="001212A3"/>
    <w:rsid w:val="00125BF3"/>
    <w:rsid w:val="00126482"/>
    <w:rsid w:val="00127522"/>
    <w:rsid w:val="00130ABD"/>
    <w:rsid w:val="0013255F"/>
    <w:rsid w:val="0013782C"/>
    <w:rsid w:val="00140804"/>
    <w:rsid w:val="00141F7D"/>
    <w:rsid w:val="00143515"/>
    <w:rsid w:val="00143A84"/>
    <w:rsid w:val="00144433"/>
    <w:rsid w:val="001454C4"/>
    <w:rsid w:val="00146CDB"/>
    <w:rsid w:val="001470CE"/>
    <w:rsid w:val="00152CB5"/>
    <w:rsid w:val="001536DD"/>
    <w:rsid w:val="00154746"/>
    <w:rsid w:val="00161FA7"/>
    <w:rsid w:val="001639E0"/>
    <w:rsid w:val="001671FE"/>
    <w:rsid w:val="0017102D"/>
    <w:rsid w:val="00171C3D"/>
    <w:rsid w:val="00177B1D"/>
    <w:rsid w:val="00180F39"/>
    <w:rsid w:val="00183B6D"/>
    <w:rsid w:val="00185484"/>
    <w:rsid w:val="00187107"/>
    <w:rsid w:val="00193F18"/>
    <w:rsid w:val="00195269"/>
    <w:rsid w:val="00196189"/>
    <w:rsid w:val="001961B2"/>
    <w:rsid w:val="001A2143"/>
    <w:rsid w:val="001A273E"/>
    <w:rsid w:val="001A5129"/>
    <w:rsid w:val="001A52B1"/>
    <w:rsid w:val="001A64D4"/>
    <w:rsid w:val="001B34B1"/>
    <w:rsid w:val="001B4335"/>
    <w:rsid w:val="001B64D8"/>
    <w:rsid w:val="001C02A3"/>
    <w:rsid w:val="001C0676"/>
    <w:rsid w:val="001C2AF2"/>
    <w:rsid w:val="001C2B64"/>
    <w:rsid w:val="001C3B02"/>
    <w:rsid w:val="001C5BE1"/>
    <w:rsid w:val="001C7079"/>
    <w:rsid w:val="001D20E1"/>
    <w:rsid w:val="001D5332"/>
    <w:rsid w:val="001D5C1D"/>
    <w:rsid w:val="001D60DD"/>
    <w:rsid w:val="001E0509"/>
    <w:rsid w:val="001E3E8D"/>
    <w:rsid w:val="001E6948"/>
    <w:rsid w:val="001F0F04"/>
    <w:rsid w:val="001F15DC"/>
    <w:rsid w:val="001F33EC"/>
    <w:rsid w:val="001F76B6"/>
    <w:rsid w:val="00201E51"/>
    <w:rsid w:val="00206978"/>
    <w:rsid w:val="00211641"/>
    <w:rsid w:val="0021218D"/>
    <w:rsid w:val="00216414"/>
    <w:rsid w:val="00217401"/>
    <w:rsid w:val="002237E2"/>
    <w:rsid w:val="00224166"/>
    <w:rsid w:val="002241A6"/>
    <w:rsid w:val="00230353"/>
    <w:rsid w:val="00232D50"/>
    <w:rsid w:val="0023460C"/>
    <w:rsid w:val="0023502D"/>
    <w:rsid w:val="00240397"/>
    <w:rsid w:val="002413DF"/>
    <w:rsid w:val="00241C64"/>
    <w:rsid w:val="00244FF0"/>
    <w:rsid w:val="00245D03"/>
    <w:rsid w:val="00245F02"/>
    <w:rsid w:val="00250813"/>
    <w:rsid w:val="002516A4"/>
    <w:rsid w:val="00255915"/>
    <w:rsid w:val="00255B79"/>
    <w:rsid w:val="00256D4A"/>
    <w:rsid w:val="00263A8C"/>
    <w:rsid w:val="00265A54"/>
    <w:rsid w:val="002673A3"/>
    <w:rsid w:val="0027163C"/>
    <w:rsid w:val="00283119"/>
    <w:rsid w:val="00283D33"/>
    <w:rsid w:val="0028537C"/>
    <w:rsid w:val="002915C1"/>
    <w:rsid w:val="0029339B"/>
    <w:rsid w:val="00294D53"/>
    <w:rsid w:val="00295136"/>
    <w:rsid w:val="00296E5F"/>
    <w:rsid w:val="002A00B3"/>
    <w:rsid w:val="002A2047"/>
    <w:rsid w:val="002A421F"/>
    <w:rsid w:val="002A4996"/>
    <w:rsid w:val="002A5235"/>
    <w:rsid w:val="002A56D1"/>
    <w:rsid w:val="002A78C9"/>
    <w:rsid w:val="002B330E"/>
    <w:rsid w:val="002B38E3"/>
    <w:rsid w:val="002B658D"/>
    <w:rsid w:val="002C0517"/>
    <w:rsid w:val="002C364A"/>
    <w:rsid w:val="002C3F21"/>
    <w:rsid w:val="002C41B4"/>
    <w:rsid w:val="002C4E51"/>
    <w:rsid w:val="002D24FC"/>
    <w:rsid w:val="002D2D71"/>
    <w:rsid w:val="002D572E"/>
    <w:rsid w:val="002D6E31"/>
    <w:rsid w:val="002E12E6"/>
    <w:rsid w:val="002E3CE6"/>
    <w:rsid w:val="002E472E"/>
    <w:rsid w:val="002E52E6"/>
    <w:rsid w:val="002E53CD"/>
    <w:rsid w:val="002E67B3"/>
    <w:rsid w:val="002F1EB5"/>
    <w:rsid w:val="002F28A0"/>
    <w:rsid w:val="002F2B37"/>
    <w:rsid w:val="002F5ECE"/>
    <w:rsid w:val="002F6E7B"/>
    <w:rsid w:val="00300739"/>
    <w:rsid w:val="0030297A"/>
    <w:rsid w:val="003031B6"/>
    <w:rsid w:val="00310BA7"/>
    <w:rsid w:val="00311486"/>
    <w:rsid w:val="00315892"/>
    <w:rsid w:val="00317E48"/>
    <w:rsid w:val="003210D3"/>
    <w:rsid w:val="0032255C"/>
    <w:rsid w:val="00324D10"/>
    <w:rsid w:val="00324DC2"/>
    <w:rsid w:val="00325198"/>
    <w:rsid w:val="0032563F"/>
    <w:rsid w:val="003358EE"/>
    <w:rsid w:val="00340AB1"/>
    <w:rsid w:val="00342689"/>
    <w:rsid w:val="00342A6C"/>
    <w:rsid w:val="003462CE"/>
    <w:rsid w:val="00350958"/>
    <w:rsid w:val="00353530"/>
    <w:rsid w:val="00354EB3"/>
    <w:rsid w:val="003606A1"/>
    <w:rsid w:val="0036105D"/>
    <w:rsid w:val="00361DDD"/>
    <w:rsid w:val="00365A40"/>
    <w:rsid w:val="00365C0A"/>
    <w:rsid w:val="003663E3"/>
    <w:rsid w:val="00366672"/>
    <w:rsid w:val="00371AEB"/>
    <w:rsid w:val="00371EBA"/>
    <w:rsid w:val="0037335D"/>
    <w:rsid w:val="003742DD"/>
    <w:rsid w:val="003744A5"/>
    <w:rsid w:val="00374B59"/>
    <w:rsid w:val="00374F2C"/>
    <w:rsid w:val="00377079"/>
    <w:rsid w:val="0037729C"/>
    <w:rsid w:val="00377DAB"/>
    <w:rsid w:val="00380A79"/>
    <w:rsid w:val="003838FC"/>
    <w:rsid w:val="00384131"/>
    <w:rsid w:val="003845E0"/>
    <w:rsid w:val="00384D2B"/>
    <w:rsid w:val="00385EE3"/>
    <w:rsid w:val="0038699C"/>
    <w:rsid w:val="00386D5D"/>
    <w:rsid w:val="00392E5E"/>
    <w:rsid w:val="003931D8"/>
    <w:rsid w:val="0039602A"/>
    <w:rsid w:val="00396784"/>
    <w:rsid w:val="00396FB9"/>
    <w:rsid w:val="00397877"/>
    <w:rsid w:val="00397BCF"/>
    <w:rsid w:val="003A24F0"/>
    <w:rsid w:val="003A337C"/>
    <w:rsid w:val="003A35ED"/>
    <w:rsid w:val="003A416D"/>
    <w:rsid w:val="003A65CF"/>
    <w:rsid w:val="003B0740"/>
    <w:rsid w:val="003B0A46"/>
    <w:rsid w:val="003B0BA2"/>
    <w:rsid w:val="003B23E2"/>
    <w:rsid w:val="003B6494"/>
    <w:rsid w:val="003C2515"/>
    <w:rsid w:val="003C41DA"/>
    <w:rsid w:val="003C444D"/>
    <w:rsid w:val="003C6421"/>
    <w:rsid w:val="003C7DB4"/>
    <w:rsid w:val="003D4012"/>
    <w:rsid w:val="003D528F"/>
    <w:rsid w:val="003E11F0"/>
    <w:rsid w:val="003E2354"/>
    <w:rsid w:val="003E2F12"/>
    <w:rsid w:val="003E52DF"/>
    <w:rsid w:val="003F3467"/>
    <w:rsid w:val="003F5B12"/>
    <w:rsid w:val="003F6E71"/>
    <w:rsid w:val="003F72F6"/>
    <w:rsid w:val="004007B1"/>
    <w:rsid w:val="00401C5D"/>
    <w:rsid w:val="00402302"/>
    <w:rsid w:val="00403CBE"/>
    <w:rsid w:val="0040493B"/>
    <w:rsid w:val="004053D1"/>
    <w:rsid w:val="00416041"/>
    <w:rsid w:val="004171C2"/>
    <w:rsid w:val="00421B4A"/>
    <w:rsid w:val="00423152"/>
    <w:rsid w:val="00423CBC"/>
    <w:rsid w:val="00427EB4"/>
    <w:rsid w:val="004306F0"/>
    <w:rsid w:val="00430EDB"/>
    <w:rsid w:val="004324DA"/>
    <w:rsid w:val="00433764"/>
    <w:rsid w:val="004351E9"/>
    <w:rsid w:val="004351F0"/>
    <w:rsid w:val="004352DC"/>
    <w:rsid w:val="00435357"/>
    <w:rsid w:val="00441446"/>
    <w:rsid w:val="004414CC"/>
    <w:rsid w:val="004450D7"/>
    <w:rsid w:val="00445DF0"/>
    <w:rsid w:val="00446280"/>
    <w:rsid w:val="00446722"/>
    <w:rsid w:val="00450F49"/>
    <w:rsid w:val="00451708"/>
    <w:rsid w:val="00455A59"/>
    <w:rsid w:val="00457E34"/>
    <w:rsid w:val="00460AD3"/>
    <w:rsid w:val="00460BBC"/>
    <w:rsid w:val="00460D43"/>
    <w:rsid w:val="00470617"/>
    <w:rsid w:val="00470E9B"/>
    <w:rsid w:val="00471BAB"/>
    <w:rsid w:val="004734A2"/>
    <w:rsid w:val="004762E0"/>
    <w:rsid w:val="00477220"/>
    <w:rsid w:val="0048088A"/>
    <w:rsid w:val="00483402"/>
    <w:rsid w:val="0048717B"/>
    <w:rsid w:val="0049155C"/>
    <w:rsid w:val="00492F80"/>
    <w:rsid w:val="00493E9A"/>
    <w:rsid w:val="00495D4E"/>
    <w:rsid w:val="00495F01"/>
    <w:rsid w:val="004961EE"/>
    <w:rsid w:val="0049674B"/>
    <w:rsid w:val="004967B5"/>
    <w:rsid w:val="00497431"/>
    <w:rsid w:val="004A3266"/>
    <w:rsid w:val="004B0191"/>
    <w:rsid w:val="004B5F8D"/>
    <w:rsid w:val="004C17D6"/>
    <w:rsid w:val="004C1CF7"/>
    <w:rsid w:val="004C2492"/>
    <w:rsid w:val="004C46AD"/>
    <w:rsid w:val="004D0000"/>
    <w:rsid w:val="004D0854"/>
    <w:rsid w:val="004D0BA2"/>
    <w:rsid w:val="004D1B6B"/>
    <w:rsid w:val="004D4188"/>
    <w:rsid w:val="004D54A1"/>
    <w:rsid w:val="004D6478"/>
    <w:rsid w:val="004D7CAD"/>
    <w:rsid w:val="004E1224"/>
    <w:rsid w:val="004E232A"/>
    <w:rsid w:val="004E54C1"/>
    <w:rsid w:val="004E594A"/>
    <w:rsid w:val="004E6004"/>
    <w:rsid w:val="004E61BE"/>
    <w:rsid w:val="004E6B3E"/>
    <w:rsid w:val="004E6D16"/>
    <w:rsid w:val="004F02F4"/>
    <w:rsid w:val="004F1316"/>
    <w:rsid w:val="004F2959"/>
    <w:rsid w:val="004F46BE"/>
    <w:rsid w:val="004F73B7"/>
    <w:rsid w:val="005010F0"/>
    <w:rsid w:val="0050430D"/>
    <w:rsid w:val="00505904"/>
    <w:rsid w:val="00506C56"/>
    <w:rsid w:val="005119B6"/>
    <w:rsid w:val="00512038"/>
    <w:rsid w:val="00512D93"/>
    <w:rsid w:val="0051360C"/>
    <w:rsid w:val="005144B9"/>
    <w:rsid w:val="00514CD7"/>
    <w:rsid w:val="005155F8"/>
    <w:rsid w:val="00515E70"/>
    <w:rsid w:val="005226E0"/>
    <w:rsid w:val="00523979"/>
    <w:rsid w:val="00526147"/>
    <w:rsid w:val="00530E5D"/>
    <w:rsid w:val="00533920"/>
    <w:rsid w:val="00533A61"/>
    <w:rsid w:val="005344BB"/>
    <w:rsid w:val="0053498D"/>
    <w:rsid w:val="00534A26"/>
    <w:rsid w:val="00537153"/>
    <w:rsid w:val="00537E0B"/>
    <w:rsid w:val="0054093F"/>
    <w:rsid w:val="00541F20"/>
    <w:rsid w:val="00542513"/>
    <w:rsid w:val="00550CEC"/>
    <w:rsid w:val="00551831"/>
    <w:rsid w:val="00552F88"/>
    <w:rsid w:val="00554D5C"/>
    <w:rsid w:val="0056305A"/>
    <w:rsid w:val="00563E92"/>
    <w:rsid w:val="00564084"/>
    <w:rsid w:val="0057268B"/>
    <w:rsid w:val="0057450D"/>
    <w:rsid w:val="00576918"/>
    <w:rsid w:val="005830ED"/>
    <w:rsid w:val="00585748"/>
    <w:rsid w:val="005857E2"/>
    <w:rsid w:val="00587F3D"/>
    <w:rsid w:val="005908F8"/>
    <w:rsid w:val="005916B0"/>
    <w:rsid w:val="005A2582"/>
    <w:rsid w:val="005A3EAC"/>
    <w:rsid w:val="005A4C02"/>
    <w:rsid w:val="005A5AFA"/>
    <w:rsid w:val="005A5CF3"/>
    <w:rsid w:val="005A77DC"/>
    <w:rsid w:val="005B0F1A"/>
    <w:rsid w:val="005B301D"/>
    <w:rsid w:val="005B4F9D"/>
    <w:rsid w:val="005B6317"/>
    <w:rsid w:val="005B63C6"/>
    <w:rsid w:val="005C03E6"/>
    <w:rsid w:val="005C07C9"/>
    <w:rsid w:val="005C2A5C"/>
    <w:rsid w:val="005C5DDA"/>
    <w:rsid w:val="005C69BC"/>
    <w:rsid w:val="005D465E"/>
    <w:rsid w:val="005D4B6F"/>
    <w:rsid w:val="005D587F"/>
    <w:rsid w:val="005D616B"/>
    <w:rsid w:val="005D728B"/>
    <w:rsid w:val="005E37E3"/>
    <w:rsid w:val="005E533B"/>
    <w:rsid w:val="005E5D03"/>
    <w:rsid w:val="005E6343"/>
    <w:rsid w:val="005E73BA"/>
    <w:rsid w:val="005F056E"/>
    <w:rsid w:val="005F0C0C"/>
    <w:rsid w:val="005F5128"/>
    <w:rsid w:val="006019C0"/>
    <w:rsid w:val="00604144"/>
    <w:rsid w:val="006042B8"/>
    <w:rsid w:val="00606464"/>
    <w:rsid w:val="006066BD"/>
    <w:rsid w:val="006076F7"/>
    <w:rsid w:val="00607E37"/>
    <w:rsid w:val="00610531"/>
    <w:rsid w:val="00610F16"/>
    <w:rsid w:val="006136B2"/>
    <w:rsid w:val="006148A6"/>
    <w:rsid w:val="00614C0C"/>
    <w:rsid w:val="00615F26"/>
    <w:rsid w:val="0061744D"/>
    <w:rsid w:val="00622329"/>
    <w:rsid w:val="00622778"/>
    <w:rsid w:val="0062285A"/>
    <w:rsid w:val="0062381B"/>
    <w:rsid w:val="006261E2"/>
    <w:rsid w:val="00630F3A"/>
    <w:rsid w:val="00635385"/>
    <w:rsid w:val="0063667E"/>
    <w:rsid w:val="00637E47"/>
    <w:rsid w:val="00640818"/>
    <w:rsid w:val="006426B0"/>
    <w:rsid w:val="00643801"/>
    <w:rsid w:val="00655C0E"/>
    <w:rsid w:val="0066098A"/>
    <w:rsid w:val="006613F2"/>
    <w:rsid w:val="00663609"/>
    <w:rsid w:val="00663BAC"/>
    <w:rsid w:val="006706A0"/>
    <w:rsid w:val="00672F4F"/>
    <w:rsid w:val="00674509"/>
    <w:rsid w:val="006749E5"/>
    <w:rsid w:val="00676610"/>
    <w:rsid w:val="00680E66"/>
    <w:rsid w:val="00680FDA"/>
    <w:rsid w:val="0068519A"/>
    <w:rsid w:val="006853D2"/>
    <w:rsid w:val="00686AB7"/>
    <w:rsid w:val="00691680"/>
    <w:rsid w:val="00692D24"/>
    <w:rsid w:val="00695A9A"/>
    <w:rsid w:val="006A6295"/>
    <w:rsid w:val="006A7B6C"/>
    <w:rsid w:val="006B311B"/>
    <w:rsid w:val="006B32AB"/>
    <w:rsid w:val="006B6AA4"/>
    <w:rsid w:val="006C10CA"/>
    <w:rsid w:val="006C2270"/>
    <w:rsid w:val="006C3290"/>
    <w:rsid w:val="006C36DC"/>
    <w:rsid w:val="006C3767"/>
    <w:rsid w:val="006C516A"/>
    <w:rsid w:val="006C69F0"/>
    <w:rsid w:val="006C750C"/>
    <w:rsid w:val="006D1478"/>
    <w:rsid w:val="006D5E8D"/>
    <w:rsid w:val="006E324D"/>
    <w:rsid w:val="006E499B"/>
    <w:rsid w:val="006E55B3"/>
    <w:rsid w:val="006E695D"/>
    <w:rsid w:val="006F143A"/>
    <w:rsid w:val="006F40C9"/>
    <w:rsid w:val="006F63B6"/>
    <w:rsid w:val="006F6D62"/>
    <w:rsid w:val="00701389"/>
    <w:rsid w:val="00701B1A"/>
    <w:rsid w:val="00706EB1"/>
    <w:rsid w:val="00707198"/>
    <w:rsid w:val="0071325B"/>
    <w:rsid w:val="0071458E"/>
    <w:rsid w:val="007156E0"/>
    <w:rsid w:val="00716160"/>
    <w:rsid w:val="00717336"/>
    <w:rsid w:val="00721F0D"/>
    <w:rsid w:val="00723707"/>
    <w:rsid w:val="0072405B"/>
    <w:rsid w:val="0073035B"/>
    <w:rsid w:val="007305BF"/>
    <w:rsid w:val="007342A1"/>
    <w:rsid w:val="00735A86"/>
    <w:rsid w:val="00740A89"/>
    <w:rsid w:val="007412F0"/>
    <w:rsid w:val="00741D7C"/>
    <w:rsid w:val="00743262"/>
    <w:rsid w:val="007456A0"/>
    <w:rsid w:val="00747E97"/>
    <w:rsid w:val="00750798"/>
    <w:rsid w:val="00753164"/>
    <w:rsid w:val="00755DBA"/>
    <w:rsid w:val="0075653E"/>
    <w:rsid w:val="007568F3"/>
    <w:rsid w:val="00760FD8"/>
    <w:rsid w:val="00761CA0"/>
    <w:rsid w:val="007640EF"/>
    <w:rsid w:val="00764453"/>
    <w:rsid w:val="00766166"/>
    <w:rsid w:val="007674FA"/>
    <w:rsid w:val="00767E2E"/>
    <w:rsid w:val="00770686"/>
    <w:rsid w:val="007709CE"/>
    <w:rsid w:val="00771775"/>
    <w:rsid w:val="00771987"/>
    <w:rsid w:val="00773D71"/>
    <w:rsid w:val="00774BBF"/>
    <w:rsid w:val="0077548A"/>
    <w:rsid w:val="00780C5E"/>
    <w:rsid w:val="00781378"/>
    <w:rsid w:val="00784F02"/>
    <w:rsid w:val="00785A6F"/>
    <w:rsid w:val="00790CC5"/>
    <w:rsid w:val="007914E9"/>
    <w:rsid w:val="00792871"/>
    <w:rsid w:val="00793688"/>
    <w:rsid w:val="0079614F"/>
    <w:rsid w:val="00797864"/>
    <w:rsid w:val="007A14B8"/>
    <w:rsid w:val="007A1C88"/>
    <w:rsid w:val="007A1DCA"/>
    <w:rsid w:val="007A5BB4"/>
    <w:rsid w:val="007B478B"/>
    <w:rsid w:val="007B493B"/>
    <w:rsid w:val="007B70A3"/>
    <w:rsid w:val="007C0D00"/>
    <w:rsid w:val="007C144E"/>
    <w:rsid w:val="007C19DB"/>
    <w:rsid w:val="007C3AD5"/>
    <w:rsid w:val="007C3C57"/>
    <w:rsid w:val="007C6B90"/>
    <w:rsid w:val="007C6EDA"/>
    <w:rsid w:val="007D36FC"/>
    <w:rsid w:val="007D3EC9"/>
    <w:rsid w:val="007D76D5"/>
    <w:rsid w:val="007D7839"/>
    <w:rsid w:val="007D7BF4"/>
    <w:rsid w:val="007E012E"/>
    <w:rsid w:val="007E139C"/>
    <w:rsid w:val="007E2346"/>
    <w:rsid w:val="007E3461"/>
    <w:rsid w:val="007E397B"/>
    <w:rsid w:val="007E3AD8"/>
    <w:rsid w:val="007F32DE"/>
    <w:rsid w:val="007F4F69"/>
    <w:rsid w:val="007F77B4"/>
    <w:rsid w:val="007F7DD1"/>
    <w:rsid w:val="008025AF"/>
    <w:rsid w:val="008036D0"/>
    <w:rsid w:val="008103D7"/>
    <w:rsid w:val="008220CD"/>
    <w:rsid w:val="00824624"/>
    <w:rsid w:val="0082484C"/>
    <w:rsid w:val="00830AA8"/>
    <w:rsid w:val="00835A80"/>
    <w:rsid w:val="0083729D"/>
    <w:rsid w:val="0084044C"/>
    <w:rsid w:val="00844241"/>
    <w:rsid w:val="0084469F"/>
    <w:rsid w:val="008460F7"/>
    <w:rsid w:val="00846433"/>
    <w:rsid w:val="00850866"/>
    <w:rsid w:val="00850B76"/>
    <w:rsid w:val="008559A8"/>
    <w:rsid w:val="00860EC4"/>
    <w:rsid w:val="00862384"/>
    <w:rsid w:val="00864DB6"/>
    <w:rsid w:val="00870D15"/>
    <w:rsid w:val="008760BB"/>
    <w:rsid w:val="008810DD"/>
    <w:rsid w:val="00881642"/>
    <w:rsid w:val="00882481"/>
    <w:rsid w:val="00887128"/>
    <w:rsid w:val="00892995"/>
    <w:rsid w:val="008954AF"/>
    <w:rsid w:val="00895731"/>
    <w:rsid w:val="00896534"/>
    <w:rsid w:val="008A064C"/>
    <w:rsid w:val="008A0F55"/>
    <w:rsid w:val="008A1D0E"/>
    <w:rsid w:val="008A2836"/>
    <w:rsid w:val="008A563D"/>
    <w:rsid w:val="008A6299"/>
    <w:rsid w:val="008A719A"/>
    <w:rsid w:val="008A7C78"/>
    <w:rsid w:val="008B3608"/>
    <w:rsid w:val="008B3AAF"/>
    <w:rsid w:val="008B3D2F"/>
    <w:rsid w:val="008B55B3"/>
    <w:rsid w:val="008B6F95"/>
    <w:rsid w:val="008B7345"/>
    <w:rsid w:val="008B75C3"/>
    <w:rsid w:val="008C04BD"/>
    <w:rsid w:val="008C0559"/>
    <w:rsid w:val="008C159F"/>
    <w:rsid w:val="008C35AE"/>
    <w:rsid w:val="008E3043"/>
    <w:rsid w:val="008E3863"/>
    <w:rsid w:val="008E44B4"/>
    <w:rsid w:val="008E470A"/>
    <w:rsid w:val="008F041C"/>
    <w:rsid w:val="008F1F52"/>
    <w:rsid w:val="008F3214"/>
    <w:rsid w:val="008F3280"/>
    <w:rsid w:val="008F3375"/>
    <w:rsid w:val="008F49D5"/>
    <w:rsid w:val="008F51EC"/>
    <w:rsid w:val="008F5E38"/>
    <w:rsid w:val="008F6FE7"/>
    <w:rsid w:val="00900272"/>
    <w:rsid w:val="009018F9"/>
    <w:rsid w:val="00901E97"/>
    <w:rsid w:val="009023F9"/>
    <w:rsid w:val="00903588"/>
    <w:rsid w:val="00906DD6"/>
    <w:rsid w:val="009074E0"/>
    <w:rsid w:val="009079D1"/>
    <w:rsid w:val="00913E7F"/>
    <w:rsid w:val="00917AEC"/>
    <w:rsid w:val="00922B17"/>
    <w:rsid w:val="00923EA2"/>
    <w:rsid w:val="00924847"/>
    <w:rsid w:val="009250A3"/>
    <w:rsid w:val="009322F2"/>
    <w:rsid w:val="00934AF9"/>
    <w:rsid w:val="009353B3"/>
    <w:rsid w:val="00937277"/>
    <w:rsid w:val="0093738B"/>
    <w:rsid w:val="009378A4"/>
    <w:rsid w:val="00940A68"/>
    <w:rsid w:val="00941B57"/>
    <w:rsid w:val="009426BC"/>
    <w:rsid w:val="00943901"/>
    <w:rsid w:val="00945B22"/>
    <w:rsid w:val="00947927"/>
    <w:rsid w:val="00947B58"/>
    <w:rsid w:val="0095004C"/>
    <w:rsid w:val="009524BA"/>
    <w:rsid w:val="00955AA3"/>
    <w:rsid w:val="0096005E"/>
    <w:rsid w:val="0096100F"/>
    <w:rsid w:val="00961482"/>
    <w:rsid w:val="0096244A"/>
    <w:rsid w:val="00963F57"/>
    <w:rsid w:val="00965544"/>
    <w:rsid w:val="009674AE"/>
    <w:rsid w:val="00971798"/>
    <w:rsid w:val="009756A3"/>
    <w:rsid w:val="009820E2"/>
    <w:rsid w:val="00983599"/>
    <w:rsid w:val="00985C6F"/>
    <w:rsid w:val="00986CB1"/>
    <w:rsid w:val="00990631"/>
    <w:rsid w:val="00995012"/>
    <w:rsid w:val="00996B93"/>
    <w:rsid w:val="009A120B"/>
    <w:rsid w:val="009A38B6"/>
    <w:rsid w:val="009A4C47"/>
    <w:rsid w:val="009A57B5"/>
    <w:rsid w:val="009A6990"/>
    <w:rsid w:val="009A7A1A"/>
    <w:rsid w:val="009B59D8"/>
    <w:rsid w:val="009B65B6"/>
    <w:rsid w:val="009B703D"/>
    <w:rsid w:val="009B79AE"/>
    <w:rsid w:val="009C42EA"/>
    <w:rsid w:val="009C6278"/>
    <w:rsid w:val="009C79C7"/>
    <w:rsid w:val="009D07DF"/>
    <w:rsid w:val="009D38D0"/>
    <w:rsid w:val="009D4024"/>
    <w:rsid w:val="009D6270"/>
    <w:rsid w:val="009D743F"/>
    <w:rsid w:val="009E2D74"/>
    <w:rsid w:val="009E4807"/>
    <w:rsid w:val="009E5E1E"/>
    <w:rsid w:val="009F0D55"/>
    <w:rsid w:val="009F14A7"/>
    <w:rsid w:val="009F244F"/>
    <w:rsid w:val="009F362A"/>
    <w:rsid w:val="009F4288"/>
    <w:rsid w:val="00A05410"/>
    <w:rsid w:val="00A101D3"/>
    <w:rsid w:val="00A11381"/>
    <w:rsid w:val="00A1157E"/>
    <w:rsid w:val="00A144D5"/>
    <w:rsid w:val="00A174D9"/>
    <w:rsid w:val="00A1765A"/>
    <w:rsid w:val="00A215D3"/>
    <w:rsid w:val="00A22C52"/>
    <w:rsid w:val="00A37123"/>
    <w:rsid w:val="00A376D6"/>
    <w:rsid w:val="00A42BC7"/>
    <w:rsid w:val="00A42E2F"/>
    <w:rsid w:val="00A433DA"/>
    <w:rsid w:val="00A43956"/>
    <w:rsid w:val="00A469F9"/>
    <w:rsid w:val="00A51602"/>
    <w:rsid w:val="00A52B68"/>
    <w:rsid w:val="00A5391A"/>
    <w:rsid w:val="00A546E6"/>
    <w:rsid w:val="00A558FB"/>
    <w:rsid w:val="00A55D90"/>
    <w:rsid w:val="00A56D76"/>
    <w:rsid w:val="00A576E1"/>
    <w:rsid w:val="00A601D1"/>
    <w:rsid w:val="00A6392C"/>
    <w:rsid w:val="00A67E8E"/>
    <w:rsid w:val="00A712F9"/>
    <w:rsid w:val="00A72D7D"/>
    <w:rsid w:val="00A73FF4"/>
    <w:rsid w:val="00A80E17"/>
    <w:rsid w:val="00A833FE"/>
    <w:rsid w:val="00A84365"/>
    <w:rsid w:val="00A92DD9"/>
    <w:rsid w:val="00A94349"/>
    <w:rsid w:val="00A949C9"/>
    <w:rsid w:val="00A94F35"/>
    <w:rsid w:val="00A96D0E"/>
    <w:rsid w:val="00A97C90"/>
    <w:rsid w:val="00A97F1D"/>
    <w:rsid w:val="00AA572C"/>
    <w:rsid w:val="00AA57DF"/>
    <w:rsid w:val="00AB03CE"/>
    <w:rsid w:val="00AB043C"/>
    <w:rsid w:val="00AB364A"/>
    <w:rsid w:val="00AB3E2C"/>
    <w:rsid w:val="00AC28CF"/>
    <w:rsid w:val="00AC4579"/>
    <w:rsid w:val="00AC4BCD"/>
    <w:rsid w:val="00AC63A5"/>
    <w:rsid w:val="00AC74D3"/>
    <w:rsid w:val="00AD3BD8"/>
    <w:rsid w:val="00AD49D7"/>
    <w:rsid w:val="00AD530D"/>
    <w:rsid w:val="00AE00F2"/>
    <w:rsid w:val="00AE13B0"/>
    <w:rsid w:val="00AE1ED4"/>
    <w:rsid w:val="00AE3D4F"/>
    <w:rsid w:val="00AE6F49"/>
    <w:rsid w:val="00AE73ED"/>
    <w:rsid w:val="00AF1C18"/>
    <w:rsid w:val="00AF40BC"/>
    <w:rsid w:val="00B008DD"/>
    <w:rsid w:val="00B0235D"/>
    <w:rsid w:val="00B03668"/>
    <w:rsid w:val="00B056A9"/>
    <w:rsid w:val="00B106AE"/>
    <w:rsid w:val="00B12063"/>
    <w:rsid w:val="00B20B64"/>
    <w:rsid w:val="00B2185E"/>
    <w:rsid w:val="00B23E91"/>
    <w:rsid w:val="00B2548E"/>
    <w:rsid w:val="00B26793"/>
    <w:rsid w:val="00B278FE"/>
    <w:rsid w:val="00B33F7D"/>
    <w:rsid w:val="00B34231"/>
    <w:rsid w:val="00B34BBB"/>
    <w:rsid w:val="00B36918"/>
    <w:rsid w:val="00B40BB2"/>
    <w:rsid w:val="00B45CD7"/>
    <w:rsid w:val="00B52D42"/>
    <w:rsid w:val="00B556D0"/>
    <w:rsid w:val="00B56CD4"/>
    <w:rsid w:val="00B57431"/>
    <w:rsid w:val="00B623C3"/>
    <w:rsid w:val="00B6321E"/>
    <w:rsid w:val="00B65E7E"/>
    <w:rsid w:val="00B6628D"/>
    <w:rsid w:val="00B66B33"/>
    <w:rsid w:val="00B67E09"/>
    <w:rsid w:val="00B70CF1"/>
    <w:rsid w:val="00B71379"/>
    <w:rsid w:val="00B83CC4"/>
    <w:rsid w:val="00B87622"/>
    <w:rsid w:val="00B91BB6"/>
    <w:rsid w:val="00B9263F"/>
    <w:rsid w:val="00B94B70"/>
    <w:rsid w:val="00B94E66"/>
    <w:rsid w:val="00B956C9"/>
    <w:rsid w:val="00B95DE4"/>
    <w:rsid w:val="00BA0F0C"/>
    <w:rsid w:val="00BA11C1"/>
    <w:rsid w:val="00BA2DA1"/>
    <w:rsid w:val="00BA2E25"/>
    <w:rsid w:val="00BA3F42"/>
    <w:rsid w:val="00BB0927"/>
    <w:rsid w:val="00BB2FFB"/>
    <w:rsid w:val="00BB337C"/>
    <w:rsid w:val="00BB3413"/>
    <w:rsid w:val="00BB78D7"/>
    <w:rsid w:val="00BC0240"/>
    <w:rsid w:val="00BC2323"/>
    <w:rsid w:val="00BC4263"/>
    <w:rsid w:val="00BC488A"/>
    <w:rsid w:val="00BC4FF4"/>
    <w:rsid w:val="00BD3C99"/>
    <w:rsid w:val="00BD3DC7"/>
    <w:rsid w:val="00BD628B"/>
    <w:rsid w:val="00BD6A83"/>
    <w:rsid w:val="00BE64F7"/>
    <w:rsid w:val="00BE75AC"/>
    <w:rsid w:val="00BF16B2"/>
    <w:rsid w:val="00BF1C1F"/>
    <w:rsid w:val="00BF3AA8"/>
    <w:rsid w:val="00BF4DC1"/>
    <w:rsid w:val="00C03041"/>
    <w:rsid w:val="00C054D7"/>
    <w:rsid w:val="00C06E1D"/>
    <w:rsid w:val="00C1216D"/>
    <w:rsid w:val="00C15437"/>
    <w:rsid w:val="00C16C53"/>
    <w:rsid w:val="00C203E6"/>
    <w:rsid w:val="00C2076E"/>
    <w:rsid w:val="00C218B3"/>
    <w:rsid w:val="00C21A31"/>
    <w:rsid w:val="00C22938"/>
    <w:rsid w:val="00C243B3"/>
    <w:rsid w:val="00C254F2"/>
    <w:rsid w:val="00C26429"/>
    <w:rsid w:val="00C304E1"/>
    <w:rsid w:val="00C32321"/>
    <w:rsid w:val="00C32B3F"/>
    <w:rsid w:val="00C338AD"/>
    <w:rsid w:val="00C348C3"/>
    <w:rsid w:val="00C34AFF"/>
    <w:rsid w:val="00C34F17"/>
    <w:rsid w:val="00C35BED"/>
    <w:rsid w:val="00C37101"/>
    <w:rsid w:val="00C37199"/>
    <w:rsid w:val="00C416D9"/>
    <w:rsid w:val="00C42298"/>
    <w:rsid w:val="00C4282A"/>
    <w:rsid w:val="00C432C5"/>
    <w:rsid w:val="00C43F6D"/>
    <w:rsid w:val="00C43F7B"/>
    <w:rsid w:val="00C44044"/>
    <w:rsid w:val="00C457AC"/>
    <w:rsid w:val="00C46DEE"/>
    <w:rsid w:val="00C5038E"/>
    <w:rsid w:val="00C51B45"/>
    <w:rsid w:val="00C53962"/>
    <w:rsid w:val="00C53A06"/>
    <w:rsid w:val="00C5489F"/>
    <w:rsid w:val="00C62631"/>
    <w:rsid w:val="00C6282D"/>
    <w:rsid w:val="00C62BC8"/>
    <w:rsid w:val="00C652FF"/>
    <w:rsid w:val="00C710F0"/>
    <w:rsid w:val="00C71CBA"/>
    <w:rsid w:val="00C73350"/>
    <w:rsid w:val="00C7347E"/>
    <w:rsid w:val="00C73819"/>
    <w:rsid w:val="00C741D3"/>
    <w:rsid w:val="00C74774"/>
    <w:rsid w:val="00C8210B"/>
    <w:rsid w:val="00C8230C"/>
    <w:rsid w:val="00C82FB3"/>
    <w:rsid w:val="00C82FEE"/>
    <w:rsid w:val="00C872B6"/>
    <w:rsid w:val="00C906C3"/>
    <w:rsid w:val="00C93315"/>
    <w:rsid w:val="00C934C6"/>
    <w:rsid w:val="00C9487F"/>
    <w:rsid w:val="00CA1024"/>
    <w:rsid w:val="00CA1CF7"/>
    <w:rsid w:val="00CA24E9"/>
    <w:rsid w:val="00CA4780"/>
    <w:rsid w:val="00CA7DFD"/>
    <w:rsid w:val="00CB025A"/>
    <w:rsid w:val="00CB05F5"/>
    <w:rsid w:val="00CB189F"/>
    <w:rsid w:val="00CC16DC"/>
    <w:rsid w:val="00CC19A4"/>
    <w:rsid w:val="00CC2E2E"/>
    <w:rsid w:val="00CC2FDE"/>
    <w:rsid w:val="00CC4669"/>
    <w:rsid w:val="00CC7FFE"/>
    <w:rsid w:val="00CD16D4"/>
    <w:rsid w:val="00CD4543"/>
    <w:rsid w:val="00CD60A5"/>
    <w:rsid w:val="00CD6CBD"/>
    <w:rsid w:val="00CD6EF7"/>
    <w:rsid w:val="00CE31CA"/>
    <w:rsid w:val="00CE3300"/>
    <w:rsid w:val="00CE76E7"/>
    <w:rsid w:val="00CF2692"/>
    <w:rsid w:val="00CF2922"/>
    <w:rsid w:val="00CF39B0"/>
    <w:rsid w:val="00CF47D3"/>
    <w:rsid w:val="00CF7441"/>
    <w:rsid w:val="00D06B1A"/>
    <w:rsid w:val="00D12BA6"/>
    <w:rsid w:val="00D13576"/>
    <w:rsid w:val="00D13CE5"/>
    <w:rsid w:val="00D14B60"/>
    <w:rsid w:val="00D14E01"/>
    <w:rsid w:val="00D16FD7"/>
    <w:rsid w:val="00D21F2B"/>
    <w:rsid w:val="00D222E1"/>
    <w:rsid w:val="00D22691"/>
    <w:rsid w:val="00D269B7"/>
    <w:rsid w:val="00D27BFC"/>
    <w:rsid w:val="00D31FE1"/>
    <w:rsid w:val="00D3481E"/>
    <w:rsid w:val="00D34946"/>
    <w:rsid w:val="00D349ED"/>
    <w:rsid w:val="00D34CB2"/>
    <w:rsid w:val="00D35165"/>
    <w:rsid w:val="00D417AF"/>
    <w:rsid w:val="00D42F8C"/>
    <w:rsid w:val="00D430EC"/>
    <w:rsid w:val="00D448F9"/>
    <w:rsid w:val="00D53084"/>
    <w:rsid w:val="00D53969"/>
    <w:rsid w:val="00D57871"/>
    <w:rsid w:val="00D64CE6"/>
    <w:rsid w:val="00D657AE"/>
    <w:rsid w:val="00D67CC6"/>
    <w:rsid w:val="00D717AE"/>
    <w:rsid w:val="00D7360A"/>
    <w:rsid w:val="00D737F2"/>
    <w:rsid w:val="00D73FA9"/>
    <w:rsid w:val="00D76949"/>
    <w:rsid w:val="00D8018D"/>
    <w:rsid w:val="00D80934"/>
    <w:rsid w:val="00D83AF8"/>
    <w:rsid w:val="00D8587E"/>
    <w:rsid w:val="00D86EAE"/>
    <w:rsid w:val="00D91554"/>
    <w:rsid w:val="00D92276"/>
    <w:rsid w:val="00D924DA"/>
    <w:rsid w:val="00DA0A4B"/>
    <w:rsid w:val="00DA2131"/>
    <w:rsid w:val="00DA39CB"/>
    <w:rsid w:val="00DA679B"/>
    <w:rsid w:val="00DA788C"/>
    <w:rsid w:val="00DA7C25"/>
    <w:rsid w:val="00DB0B4A"/>
    <w:rsid w:val="00DB0B9C"/>
    <w:rsid w:val="00DB2B01"/>
    <w:rsid w:val="00DB66CE"/>
    <w:rsid w:val="00DC1191"/>
    <w:rsid w:val="00DC30FF"/>
    <w:rsid w:val="00DC333C"/>
    <w:rsid w:val="00DC33A6"/>
    <w:rsid w:val="00DC3DA4"/>
    <w:rsid w:val="00DC7021"/>
    <w:rsid w:val="00DC7C6D"/>
    <w:rsid w:val="00DD3C86"/>
    <w:rsid w:val="00DD5608"/>
    <w:rsid w:val="00DE0ADD"/>
    <w:rsid w:val="00DE1E5D"/>
    <w:rsid w:val="00DE25E5"/>
    <w:rsid w:val="00DE288B"/>
    <w:rsid w:val="00DE3F4C"/>
    <w:rsid w:val="00DE508B"/>
    <w:rsid w:val="00DE52FD"/>
    <w:rsid w:val="00DE619C"/>
    <w:rsid w:val="00DF05B9"/>
    <w:rsid w:val="00DF1AC6"/>
    <w:rsid w:val="00DF2E98"/>
    <w:rsid w:val="00DF3F94"/>
    <w:rsid w:val="00E003C0"/>
    <w:rsid w:val="00E00E66"/>
    <w:rsid w:val="00E06D61"/>
    <w:rsid w:val="00E07DA5"/>
    <w:rsid w:val="00E10DDD"/>
    <w:rsid w:val="00E1606B"/>
    <w:rsid w:val="00E17147"/>
    <w:rsid w:val="00E17647"/>
    <w:rsid w:val="00E22A3B"/>
    <w:rsid w:val="00E23832"/>
    <w:rsid w:val="00E25C97"/>
    <w:rsid w:val="00E26081"/>
    <w:rsid w:val="00E264E9"/>
    <w:rsid w:val="00E27996"/>
    <w:rsid w:val="00E30CB1"/>
    <w:rsid w:val="00E44DF6"/>
    <w:rsid w:val="00E461F0"/>
    <w:rsid w:val="00E47F45"/>
    <w:rsid w:val="00E51D89"/>
    <w:rsid w:val="00E5257E"/>
    <w:rsid w:val="00E5500E"/>
    <w:rsid w:val="00E55236"/>
    <w:rsid w:val="00E57273"/>
    <w:rsid w:val="00E57377"/>
    <w:rsid w:val="00E604B9"/>
    <w:rsid w:val="00E607A2"/>
    <w:rsid w:val="00E60BE3"/>
    <w:rsid w:val="00E62CE6"/>
    <w:rsid w:val="00E63ADD"/>
    <w:rsid w:val="00E64DC3"/>
    <w:rsid w:val="00E6651F"/>
    <w:rsid w:val="00E66882"/>
    <w:rsid w:val="00E718A1"/>
    <w:rsid w:val="00E73A32"/>
    <w:rsid w:val="00E75884"/>
    <w:rsid w:val="00E75AEE"/>
    <w:rsid w:val="00E80302"/>
    <w:rsid w:val="00E81EA9"/>
    <w:rsid w:val="00E91070"/>
    <w:rsid w:val="00E91313"/>
    <w:rsid w:val="00E91D24"/>
    <w:rsid w:val="00E9421D"/>
    <w:rsid w:val="00E944C1"/>
    <w:rsid w:val="00E97C61"/>
    <w:rsid w:val="00EA029A"/>
    <w:rsid w:val="00EA086F"/>
    <w:rsid w:val="00EA1112"/>
    <w:rsid w:val="00EA353E"/>
    <w:rsid w:val="00EA355F"/>
    <w:rsid w:val="00EA58B4"/>
    <w:rsid w:val="00EB0A45"/>
    <w:rsid w:val="00EB2A22"/>
    <w:rsid w:val="00EC19EA"/>
    <w:rsid w:val="00EC6509"/>
    <w:rsid w:val="00EC65F1"/>
    <w:rsid w:val="00EC7D8B"/>
    <w:rsid w:val="00ED329A"/>
    <w:rsid w:val="00ED458F"/>
    <w:rsid w:val="00ED5021"/>
    <w:rsid w:val="00ED5C34"/>
    <w:rsid w:val="00ED62D7"/>
    <w:rsid w:val="00EE5E10"/>
    <w:rsid w:val="00EE7B96"/>
    <w:rsid w:val="00EF677D"/>
    <w:rsid w:val="00EF7DDF"/>
    <w:rsid w:val="00EF7F25"/>
    <w:rsid w:val="00F015B1"/>
    <w:rsid w:val="00F01CA3"/>
    <w:rsid w:val="00F02A5C"/>
    <w:rsid w:val="00F06CBF"/>
    <w:rsid w:val="00F23141"/>
    <w:rsid w:val="00F25126"/>
    <w:rsid w:val="00F26896"/>
    <w:rsid w:val="00F2690C"/>
    <w:rsid w:val="00F27382"/>
    <w:rsid w:val="00F30058"/>
    <w:rsid w:val="00F327F2"/>
    <w:rsid w:val="00F3300B"/>
    <w:rsid w:val="00F351DC"/>
    <w:rsid w:val="00F35719"/>
    <w:rsid w:val="00F3601B"/>
    <w:rsid w:val="00F37C4B"/>
    <w:rsid w:val="00F40593"/>
    <w:rsid w:val="00F4105D"/>
    <w:rsid w:val="00F4376E"/>
    <w:rsid w:val="00F4458B"/>
    <w:rsid w:val="00F4520E"/>
    <w:rsid w:val="00F466C7"/>
    <w:rsid w:val="00F46FBC"/>
    <w:rsid w:val="00F50AF7"/>
    <w:rsid w:val="00F510C1"/>
    <w:rsid w:val="00F51805"/>
    <w:rsid w:val="00F51D8D"/>
    <w:rsid w:val="00F532DF"/>
    <w:rsid w:val="00F545D1"/>
    <w:rsid w:val="00F572B8"/>
    <w:rsid w:val="00F57A6A"/>
    <w:rsid w:val="00F57DEF"/>
    <w:rsid w:val="00F600FE"/>
    <w:rsid w:val="00F60568"/>
    <w:rsid w:val="00F60DB0"/>
    <w:rsid w:val="00F614ED"/>
    <w:rsid w:val="00F64CA3"/>
    <w:rsid w:val="00F64DD1"/>
    <w:rsid w:val="00F67B28"/>
    <w:rsid w:val="00F75065"/>
    <w:rsid w:val="00F7733A"/>
    <w:rsid w:val="00F80B8F"/>
    <w:rsid w:val="00F81112"/>
    <w:rsid w:val="00F82700"/>
    <w:rsid w:val="00F82882"/>
    <w:rsid w:val="00F83BEB"/>
    <w:rsid w:val="00F8475A"/>
    <w:rsid w:val="00F84A25"/>
    <w:rsid w:val="00F871BE"/>
    <w:rsid w:val="00F9220D"/>
    <w:rsid w:val="00F93EC9"/>
    <w:rsid w:val="00F95D43"/>
    <w:rsid w:val="00F96115"/>
    <w:rsid w:val="00F97931"/>
    <w:rsid w:val="00FA0655"/>
    <w:rsid w:val="00FA52BA"/>
    <w:rsid w:val="00FA5F3C"/>
    <w:rsid w:val="00FA6E07"/>
    <w:rsid w:val="00FA76E6"/>
    <w:rsid w:val="00FA7FE7"/>
    <w:rsid w:val="00FB590A"/>
    <w:rsid w:val="00FB6146"/>
    <w:rsid w:val="00FC28B6"/>
    <w:rsid w:val="00FC79C6"/>
    <w:rsid w:val="00FC7C17"/>
    <w:rsid w:val="00FD3681"/>
    <w:rsid w:val="00FD38D7"/>
    <w:rsid w:val="00FD4CB9"/>
    <w:rsid w:val="00FD547D"/>
    <w:rsid w:val="00FD5B85"/>
    <w:rsid w:val="00FD61F7"/>
    <w:rsid w:val="00FE01DC"/>
    <w:rsid w:val="00FE282A"/>
    <w:rsid w:val="00FE4671"/>
    <w:rsid w:val="00FE5AC3"/>
    <w:rsid w:val="00FE5DDF"/>
    <w:rsid w:val="00FE5DEE"/>
    <w:rsid w:val="00FE7389"/>
    <w:rsid w:val="00FF1AA8"/>
    <w:rsid w:val="00FF1DB4"/>
    <w:rsid w:val="00FF1FA5"/>
    <w:rsid w:val="00FF7313"/>
    <w:rsid w:val="348A898C"/>
    <w:rsid w:val="76FB0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51" type="connector" idref="#_x0000_s1037"/>
        <o:r id="V:Rule52" type="connector" idref="#_x0000_s1081"/>
        <o:r id="V:Rule53" type="connector" idref="#_x0000_s1064"/>
        <o:r id="V:Rule54" type="connector" idref="#_x0000_s1071"/>
        <o:r id="V:Rule55" type="connector" idref="#_x0000_s1072"/>
        <o:r id="V:Rule56" type="connector" idref="#_x0000_s1094"/>
        <o:r id="V:Rule57" type="connector" idref="#_x0000_s1038"/>
        <o:r id="V:Rule58" type="connector" idref="#_x0000_s1085"/>
        <o:r id="V:Rule59" type="connector" idref="#_x0000_s1050"/>
        <o:r id="V:Rule60" type="connector" idref="#_x0000_s1051"/>
        <o:r id="V:Rule61" type="connector" idref="#_x0000_s1062"/>
        <o:r id="V:Rule62" type="connector" idref="#_x0000_s1028"/>
        <o:r id="V:Rule63" type="connector" idref="#_x0000_s1054"/>
        <o:r id="V:Rule64" type="connector" idref="#_x0000_s1027"/>
        <o:r id="V:Rule65" type="connector" idref="#_x0000_s1068"/>
        <o:r id="V:Rule66" type="connector" idref="#_x0000_s1036"/>
        <o:r id="V:Rule67" type="connector" idref="#_x0000_s1070"/>
        <o:r id="V:Rule68" type="connector" idref="#_x0000_s1063"/>
        <o:r id="V:Rule69" type="connector" idref="#_x0000_s1079"/>
        <o:r id="V:Rule70" type="connector" idref="#_x0000_s1061"/>
        <o:r id="V:Rule71" type="connector" idref="#_x0000_s1040"/>
        <o:r id="V:Rule72" type="connector" idref="#_x0000_s1042"/>
        <o:r id="V:Rule73" type="connector" idref="#_x0000_s1055"/>
        <o:r id="V:Rule74" type="connector" idref="#_x0000_s1065"/>
        <o:r id="V:Rule75" type="connector" idref="#_x0000_s1082"/>
        <o:r id="V:Rule76" type="connector" idref="#_x0000_s1029"/>
        <o:r id="V:Rule77" type="connector" idref="#_x0000_s1039"/>
        <o:r id="V:Rule78" type="connector" idref="#_x0000_s1031"/>
        <o:r id="V:Rule79" type="connector" idref="#_x0000_s1067"/>
        <o:r id="V:Rule80" type="connector" idref="#_x0000_s1078"/>
        <o:r id="V:Rule81" type="connector" idref="#_x0000_s1066"/>
        <o:r id="V:Rule82" type="connector" idref="#_x0000_s1033"/>
        <o:r id="V:Rule83" type="connector" idref="#_x0000_s1043"/>
        <o:r id="V:Rule84" type="connector" idref="#_x0000_s1076"/>
        <o:r id="V:Rule85" type="connector" idref="#_x0000_s1045"/>
        <o:r id="V:Rule86" type="connector" idref="#_x0000_s1083"/>
        <o:r id="V:Rule87" type="connector" idref="#_x0000_s1080"/>
        <o:r id="V:Rule88" type="connector" idref="#_x0000_s1026"/>
        <o:r id="V:Rule89" type="connector" idref="#_x0000_s1056"/>
        <o:r id="V:Rule90" type="connector" idref="#_x0000_s1057"/>
        <o:r id="V:Rule91" type="connector" idref="#_x0000_s1069"/>
        <o:r id="V:Rule92" type="connector" idref="#_x0000_s1077"/>
        <o:r id="V:Rule93" type="connector" idref="#_x0000_s1030"/>
        <o:r id="V:Rule94" type="connector" idref="#_x0000_s1032"/>
        <o:r id="V:Rule95" type="connector" idref="#_x0000_s1053"/>
        <o:r id="V:Rule96" type="connector" idref="#_x0000_s1046"/>
        <o:r id="V:Rule97" type="connector" idref="#_x0000_s1034"/>
        <o:r id="V:Rule98" type="connector" idref="#_x0000_s1044"/>
        <o:r id="V:Rule99" type="connector" idref="#_x0000_s1041"/>
        <o:r id="V:Rule100" type="connector" idref="#_x0000_s1052"/>
      </o:rules>
    </o:shapelayout>
  </w:shapeDefaults>
  <w:decimalSymbol w:val=","/>
  <w:listSeparator w:val=";"/>
  <w14:docId w14:val="4BF9D707"/>
  <w15:docId w15:val="{79AA7BBC-7D40-42E2-92FC-82C6A65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1"/>
      </w:numPr>
      <w:pBdr>
        <w:bottom w:val="single" w:sz="4" w:space="1" w:color="auto"/>
      </w:pBdr>
      <w:spacing w:before="240" w:after="0"/>
      <w:ind w:left="0" w:hanging="284"/>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DC7021"/>
    <w:pPr>
      <w:keepNext/>
      <w:keepLines/>
      <w:numPr>
        <w:ilvl w:val="1"/>
        <w:numId w:val="1"/>
      </w:numPr>
      <w:spacing w:before="120" w:after="0"/>
      <w:ind w:left="0" w:hanging="289"/>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211641"/>
    <w:pPr>
      <w:numPr>
        <w:ilvl w:val="2"/>
        <w:numId w:val="1"/>
      </w:numPr>
      <w:spacing w:before="40" w:after="0"/>
      <w:ind w:left="0" w:hanging="284"/>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211641"/>
    <w:pPr>
      <w:numPr>
        <w:ilvl w:val="3"/>
        <w:numId w:val="1"/>
      </w:numPr>
      <w:spacing w:before="40" w:after="0"/>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1"/>
      </w:numPr>
      <w:spacing w:before="40" w:after="0"/>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1"/>
      </w:numPr>
      <w:spacing w:before="40" w:after="0"/>
      <w:ind w:left="1151" w:hanging="1151"/>
      <w:outlineLvl w:val="5"/>
    </w:pPr>
    <w:rPr>
      <w:rFonts w:eastAsiaTheme="majorEastAsia" w:cstheme="majorBidi"/>
    </w:rPr>
  </w:style>
  <w:style w:type="paragraph" w:styleId="Nadpis7">
    <w:name w:val="heading 7"/>
    <w:basedOn w:val="Normln"/>
    <w:next w:val="Normln"/>
    <w:link w:val="Nadpis7Char"/>
    <w:uiPriority w:val="9"/>
    <w:semiHidden/>
    <w:unhideWhenUsed/>
    <w:qFormat/>
    <w:rsid w:val="00DB0B9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B0B9C"/>
    <w:pPr>
      <w:keepNext/>
      <w:keepLines/>
      <w:numPr>
        <w:ilvl w:val="7"/>
        <w:numId w:val="1"/>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B0B9C"/>
    <w:pPr>
      <w:keepNext/>
      <w:keepLines/>
      <w:numPr>
        <w:ilvl w:val="8"/>
        <w:numId w:val="1"/>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DC7021"/>
    <w:rPr>
      <w:rFonts w:ascii="Calibri" w:eastAsiaTheme="majorEastAsia" w:hAnsi="Calibri" w:cstheme="majorBidi"/>
      <w:b/>
      <w:szCs w:val="26"/>
    </w:rPr>
  </w:style>
  <w:style w:type="character" w:customStyle="1" w:styleId="Nadpis1Char">
    <w:name w:val="Nadpis 1 Char"/>
    <w:basedOn w:val="Standardnpsmoodstavce"/>
    <w:link w:val="Nadpis1"/>
    <w:uiPriority w:val="9"/>
    <w:rsid w:val="00DC7021"/>
    <w:rPr>
      <w:rFonts w:ascii="Calibri" w:eastAsiaTheme="majorEastAsia" w:hAnsi="Calibri" w:cstheme="majorBidi"/>
      <w:b/>
      <w:sz w:val="24"/>
      <w:szCs w:val="32"/>
    </w:rPr>
  </w:style>
  <w:style w:type="character" w:customStyle="1" w:styleId="Nadpis3Char">
    <w:name w:val="Nadpis 3 Char"/>
    <w:basedOn w:val="Standardnpsmoodstavce"/>
    <w:link w:val="Nadpis3"/>
    <w:uiPriority w:val="9"/>
    <w:rsid w:val="00211641"/>
    <w:rPr>
      <w:rFonts w:ascii="Calibri" w:eastAsiaTheme="majorEastAsia" w:hAnsi="Calibri" w:cstheme="majorBidi"/>
      <w:szCs w:val="24"/>
    </w:rPr>
  </w:style>
  <w:style w:type="character" w:customStyle="1" w:styleId="Nadpis4Char">
    <w:name w:val="Nadpis 4 Char"/>
    <w:basedOn w:val="Standardnpsmoodstavce"/>
    <w:link w:val="Nadpis4"/>
    <w:uiPriority w:val="9"/>
    <w:rsid w:val="00211641"/>
    <w:rPr>
      <w:rFonts w:ascii="Calibri" w:eastAsiaTheme="majorEastAsia" w:hAnsi="Calibri" w:cstheme="majorBidi"/>
      <w:iCs/>
    </w:rPr>
  </w:style>
  <w:style w:type="character" w:customStyle="1" w:styleId="Nadpis5Char">
    <w:name w:val="Nadpis 5 Char"/>
    <w:basedOn w:val="Standardnpsmoodstavce"/>
    <w:link w:val="Nadpis5"/>
    <w:uiPriority w:val="9"/>
    <w:rsid w:val="00211641"/>
    <w:rPr>
      <w:rFonts w:ascii="Calibri" w:eastAsiaTheme="majorEastAsia" w:hAnsi="Calibri" w:cstheme="majorBidi"/>
    </w:rPr>
  </w:style>
  <w:style w:type="character" w:customStyle="1" w:styleId="Nadpis6Char">
    <w:name w:val="Nadpis 6 Char"/>
    <w:basedOn w:val="Standardnpsmoodstavce"/>
    <w:link w:val="Nadpis6"/>
    <w:uiPriority w:val="9"/>
    <w:rsid w:val="00211641"/>
    <w:rPr>
      <w:rFonts w:ascii="Calibri" w:eastAsiaTheme="majorEastAsia" w:hAnsi="Calibri"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ascii="Calibri" w:eastAsiaTheme="majorEastAsia" w:hAnsi="Calibri"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character" w:customStyle="1" w:styleId="Nevyeenzmnka2">
    <w:name w:val="Nevyřešená zmínka2"/>
    <w:basedOn w:val="Standardnpsmoodstavce"/>
    <w:uiPriority w:val="99"/>
    <w:semiHidden/>
    <w:unhideWhenUsed/>
    <w:rsid w:val="00755DBA"/>
    <w:rPr>
      <w:color w:val="605E5C"/>
      <w:shd w:val="clear" w:color="auto" w:fill="E1DFDD"/>
    </w:rPr>
  </w:style>
  <w:style w:type="character" w:styleId="slostrnky">
    <w:name w:val="page number"/>
    <w:rsid w:val="002831E4"/>
    <w:rPr>
      <w:rFonts w:cs="Times New Roman"/>
    </w:rPr>
  </w:style>
  <w:style w:type="paragraph" w:styleId="Obsah1">
    <w:name w:val="toc 1"/>
    <w:basedOn w:val="Normln"/>
    <w:next w:val="Normln"/>
    <w:autoRedefine/>
    <w:uiPriority w:val="39"/>
    <w:unhideWhenUsed/>
    <w:rsid w:val="00DE0ADD"/>
    <w:pPr>
      <w:spacing w:after="100"/>
      <w:jc w:val="left"/>
    </w:pPr>
    <w:rPr>
      <w:rFonts w:ascii="Arial" w:hAnsi="Arial"/>
      <w:kern w:val="0"/>
      <w:sz w:val="20"/>
      <w14:ligatures w14:val="none"/>
    </w:rPr>
  </w:style>
  <w:style w:type="paragraph" w:styleId="Obsah2">
    <w:name w:val="toc 2"/>
    <w:basedOn w:val="Normln"/>
    <w:next w:val="Normln"/>
    <w:autoRedefine/>
    <w:uiPriority w:val="39"/>
    <w:unhideWhenUsed/>
    <w:rsid w:val="002E3CE6"/>
    <w:pPr>
      <w:tabs>
        <w:tab w:val="left" w:pos="880"/>
        <w:tab w:val="right" w:leader="dot" w:pos="9062"/>
      </w:tabs>
      <w:spacing w:after="100"/>
      <w:ind w:left="220"/>
      <w:jc w:val="left"/>
    </w:pPr>
    <w:rPr>
      <w:rFonts w:ascii="Arial" w:hAnsi="Arial"/>
      <w:kern w:val="0"/>
      <w:sz w:val="20"/>
      <w14:ligatures w14:val="none"/>
    </w:rPr>
  </w:style>
  <w:style w:type="paragraph" w:styleId="Obsah3">
    <w:name w:val="toc 3"/>
    <w:basedOn w:val="Normln"/>
    <w:next w:val="Normln"/>
    <w:autoRedefine/>
    <w:uiPriority w:val="39"/>
    <w:unhideWhenUsed/>
    <w:rsid w:val="00AB4186"/>
    <w:pPr>
      <w:spacing w:after="100"/>
      <w:ind w:left="440"/>
      <w:jc w:val="left"/>
    </w:pPr>
    <w:rPr>
      <w:rFonts w:ascii="Arial" w:hAnsi="Arial"/>
      <w:kern w:val="0"/>
      <w:sz w:val="20"/>
      <w14:ligatures w14:val="none"/>
    </w:rPr>
  </w:style>
  <w:style w:type="character" w:customStyle="1" w:styleId="normaltextrun">
    <w:name w:val="normaltextrun"/>
    <w:basedOn w:val="Standardnpsmoodstavce"/>
    <w:rsid w:val="00EF077B"/>
  </w:style>
  <w:style w:type="paragraph" w:customStyle="1" w:styleId="paragraph">
    <w:name w:val="paragraph"/>
    <w:basedOn w:val="Normln"/>
    <w:rsid w:val="00EF077B"/>
    <w:pPr>
      <w:spacing w:before="100" w:beforeAutospacing="1" w:after="100" w:afterAutospacing="1" w:line="240" w:lineRule="auto"/>
      <w:jc w:val="left"/>
    </w:pPr>
    <w:rPr>
      <w:rFonts w:ascii="Times New Roman" w:eastAsia="Times New Roman" w:hAnsi="Times New Roman" w:cs="Times New Roman"/>
      <w:kern w:val="0"/>
      <w:sz w:val="24"/>
      <w:szCs w:val="24"/>
      <w:lang w:eastAsia="cs-CZ"/>
      <w14:ligatures w14:val="none"/>
    </w:rPr>
  </w:style>
  <w:style w:type="paragraph" w:styleId="Bezmezer">
    <w:name w:val="No Spacing"/>
    <w:uiPriority w:val="1"/>
    <w:qFormat/>
    <w:rsid w:val="00A245BC"/>
    <w:pPr>
      <w:spacing w:after="0" w:line="240" w:lineRule="auto"/>
    </w:pPr>
    <w:rPr>
      <w:rFonts w:ascii="Arial" w:hAnsi="Arial"/>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dusek@rvccr.cz"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andak@rvccr.cz" TargetMode="External"/><Relationship Id="rId14" Type="http://schemas.openxmlformats.org/officeDocument/2006/relationships/hyperlink" Target="file:///C:\Users\zuram\AppData\Local\Microsoft\Windows\INetCache\Content.Outlook\09A0FIHE\dss.koncepcebim.cz"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6770-07B7-4B32-86F0-A9B960D7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23584</Words>
  <Characters>139149</Characters>
  <Application>Microsoft Office Word</Application>
  <DocSecurity>0</DocSecurity>
  <Lines>1159</Lines>
  <Paragraphs>324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3</cp:revision>
  <cp:lastPrinted>2024-09-13T09:00:00Z</cp:lastPrinted>
  <dcterms:created xsi:type="dcterms:W3CDTF">2024-10-02T14:24:00Z</dcterms:created>
  <dcterms:modified xsi:type="dcterms:W3CDTF">2024-10-02T14:31:00Z</dcterms:modified>
</cp:coreProperties>
</file>