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14B8A6" w14:textId="4E3EE35A" w:rsidR="00ED6274" w:rsidRPr="00D75830" w:rsidRDefault="00D75830" w:rsidP="00020BB3">
      <w:pPr>
        <w:tabs>
          <w:tab w:val="left" w:pos="9214"/>
          <w:tab w:val="left" w:pos="9356"/>
          <w:tab w:val="left" w:pos="10065"/>
        </w:tabs>
        <w:ind w:right="423"/>
        <w:jc w:val="right"/>
        <w:rPr>
          <w:rFonts w:cs="Arial"/>
          <w:b/>
          <w:szCs w:val="20"/>
        </w:rPr>
      </w:pPr>
      <w:bookmarkStart w:id="0" w:name="_GoBack"/>
      <w:bookmarkEnd w:id="0"/>
      <w:r w:rsidRPr="00D75830">
        <w:rPr>
          <w:rFonts w:cs="Arial"/>
          <w:b/>
          <w:szCs w:val="20"/>
        </w:rPr>
        <w:t xml:space="preserve">                                 </w:t>
      </w:r>
      <w:r w:rsidRPr="00D75830">
        <w:rPr>
          <w:rFonts w:cs="Arial"/>
          <w:b/>
          <w:szCs w:val="20"/>
        </w:rPr>
        <w:tab/>
        <w:t xml:space="preserve">                       Č.j. NG 1034/2024</w:t>
      </w:r>
    </w:p>
    <w:p w14:paraId="6621FDE1" w14:textId="77777777" w:rsidR="00D75830" w:rsidRPr="00D75830" w:rsidRDefault="00D75830" w:rsidP="00020BB3">
      <w:pPr>
        <w:tabs>
          <w:tab w:val="left" w:pos="9214"/>
          <w:tab w:val="left" w:pos="9356"/>
          <w:tab w:val="left" w:pos="10065"/>
        </w:tabs>
        <w:ind w:right="423"/>
        <w:jc w:val="right"/>
        <w:rPr>
          <w:rFonts w:cs="Arial"/>
          <w:b/>
          <w:sz w:val="28"/>
          <w:szCs w:val="20"/>
        </w:rPr>
      </w:pPr>
    </w:p>
    <w:p w14:paraId="2413AC11" w14:textId="7D885026" w:rsidR="00985B7A" w:rsidRPr="00D75830" w:rsidRDefault="004239A7" w:rsidP="00020BB3">
      <w:pPr>
        <w:tabs>
          <w:tab w:val="left" w:pos="9214"/>
          <w:tab w:val="left" w:pos="9356"/>
          <w:tab w:val="left" w:pos="10065"/>
        </w:tabs>
        <w:ind w:right="423"/>
        <w:jc w:val="center"/>
        <w:rPr>
          <w:rFonts w:cs="Arial"/>
          <w:b/>
          <w:sz w:val="28"/>
          <w:szCs w:val="20"/>
        </w:rPr>
      </w:pPr>
      <w:r w:rsidRPr="00D75830">
        <w:rPr>
          <w:rFonts w:cs="Arial"/>
          <w:b/>
          <w:sz w:val="28"/>
          <w:szCs w:val="20"/>
        </w:rPr>
        <w:t xml:space="preserve">Smlouva o spolupráci </w:t>
      </w:r>
    </w:p>
    <w:p w14:paraId="2413AC12" w14:textId="6A374E80" w:rsidR="0026434D" w:rsidRPr="00D75830" w:rsidRDefault="0026434D" w:rsidP="00020BB3">
      <w:pPr>
        <w:tabs>
          <w:tab w:val="left" w:pos="9214"/>
          <w:tab w:val="left" w:pos="9356"/>
          <w:tab w:val="left" w:pos="10065"/>
        </w:tabs>
        <w:ind w:right="423"/>
        <w:jc w:val="center"/>
        <w:rPr>
          <w:rFonts w:cs="Arial"/>
          <w:b/>
          <w:sz w:val="28"/>
          <w:szCs w:val="20"/>
        </w:rPr>
      </w:pPr>
      <w:r w:rsidRPr="00D75830">
        <w:rPr>
          <w:rFonts w:cs="Arial"/>
          <w:b/>
          <w:sz w:val="28"/>
          <w:szCs w:val="20"/>
        </w:rPr>
        <w:t xml:space="preserve">č. </w:t>
      </w:r>
      <w:r w:rsidR="00BC7B25">
        <w:rPr>
          <w:rFonts w:cs="Arial"/>
          <w:b/>
          <w:sz w:val="28"/>
          <w:szCs w:val="20"/>
        </w:rPr>
        <w:t>3</w:t>
      </w:r>
      <w:r w:rsidRPr="00D75830">
        <w:rPr>
          <w:rFonts w:cs="Arial"/>
          <w:b/>
          <w:sz w:val="28"/>
          <w:szCs w:val="20"/>
        </w:rPr>
        <w:t xml:space="preserve">/OKS/2024 </w:t>
      </w:r>
      <w:r w:rsidR="00EF40EB" w:rsidRPr="00D75830">
        <w:rPr>
          <w:rFonts w:cs="Arial"/>
          <w:b/>
          <w:sz w:val="28"/>
          <w:szCs w:val="20"/>
        </w:rPr>
        <w:t>–</w:t>
      </w:r>
      <w:r w:rsidRPr="00D75830">
        <w:rPr>
          <w:rFonts w:cs="Arial"/>
          <w:b/>
          <w:sz w:val="28"/>
          <w:szCs w:val="20"/>
        </w:rPr>
        <w:t xml:space="preserve"> </w:t>
      </w:r>
      <w:r w:rsidR="00C626E9" w:rsidRPr="00D75830">
        <w:rPr>
          <w:rFonts w:cs="Arial"/>
          <w:b/>
          <w:sz w:val="28"/>
          <w:szCs w:val="20"/>
        </w:rPr>
        <w:t xml:space="preserve">Sml </w:t>
      </w:r>
      <w:r w:rsidR="00877F26" w:rsidRPr="00877F26">
        <w:rPr>
          <w:rFonts w:cs="Arial"/>
          <w:b/>
          <w:sz w:val="28"/>
          <w:szCs w:val="20"/>
        </w:rPr>
        <w:t>00524/2024</w:t>
      </w:r>
    </w:p>
    <w:p w14:paraId="2413AC13" w14:textId="77777777" w:rsidR="00985B7A" w:rsidRPr="00D75830" w:rsidRDefault="00985B7A" w:rsidP="00020BB3">
      <w:pPr>
        <w:tabs>
          <w:tab w:val="left" w:pos="9214"/>
          <w:tab w:val="left" w:pos="9356"/>
          <w:tab w:val="left" w:pos="10065"/>
        </w:tabs>
        <w:ind w:right="423"/>
        <w:rPr>
          <w:rFonts w:cs="Arial"/>
          <w:b/>
          <w:szCs w:val="20"/>
        </w:rPr>
      </w:pPr>
    </w:p>
    <w:p w14:paraId="2413AC14" w14:textId="56A2B290" w:rsidR="00985B7A" w:rsidRPr="00D75830" w:rsidRDefault="004239A7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>Tato Smlouva o spolupráci (dále jen „</w:t>
      </w:r>
      <w:r w:rsidRPr="00D75830">
        <w:rPr>
          <w:rFonts w:cs="Arial"/>
          <w:b/>
          <w:szCs w:val="20"/>
        </w:rPr>
        <w:t>smlouva</w:t>
      </w:r>
      <w:r w:rsidRPr="00D75830">
        <w:rPr>
          <w:rFonts w:cs="Arial"/>
          <w:szCs w:val="20"/>
        </w:rPr>
        <w:t xml:space="preserve">“) se uzavírá v souladu s ustanovením § 1746 odst. 2 zákona </w:t>
      </w:r>
      <w:r w:rsidR="00003B7E" w:rsidRPr="00D75830">
        <w:rPr>
          <w:rFonts w:cs="Arial"/>
          <w:szCs w:val="20"/>
        </w:rPr>
        <w:br/>
      </w:r>
      <w:r w:rsidRPr="00D75830">
        <w:rPr>
          <w:rFonts w:cs="Arial"/>
          <w:szCs w:val="20"/>
        </w:rPr>
        <w:t>č. 89/2012 Sb., občanského zákoníku, ve znění pozdějších předpisů</w:t>
      </w:r>
      <w:r w:rsidR="00003B7E" w:rsidRPr="00D75830">
        <w:rPr>
          <w:rFonts w:cs="Arial"/>
          <w:szCs w:val="20"/>
        </w:rPr>
        <w:t xml:space="preserve"> </w:t>
      </w:r>
      <w:r w:rsidRPr="00D75830">
        <w:rPr>
          <w:rFonts w:cs="Arial"/>
          <w:szCs w:val="20"/>
        </w:rPr>
        <w:t>(dále jen „</w:t>
      </w:r>
      <w:r w:rsidRPr="00D75830">
        <w:rPr>
          <w:rFonts w:cs="Arial"/>
          <w:b/>
          <w:szCs w:val="20"/>
        </w:rPr>
        <w:t>občanský zákoník</w:t>
      </w:r>
      <w:r w:rsidRPr="00D75830">
        <w:rPr>
          <w:rFonts w:cs="Arial"/>
          <w:szCs w:val="20"/>
        </w:rPr>
        <w:t xml:space="preserve">“), </w:t>
      </w:r>
      <w:r w:rsidR="00003B7E" w:rsidRPr="00D75830">
        <w:rPr>
          <w:rFonts w:cs="Arial"/>
          <w:szCs w:val="20"/>
        </w:rPr>
        <w:br/>
      </w:r>
      <w:r w:rsidRPr="00D75830">
        <w:rPr>
          <w:rFonts w:cs="Arial"/>
          <w:szCs w:val="20"/>
        </w:rPr>
        <w:t xml:space="preserve">mezi následujícími smluvními stranami: </w:t>
      </w:r>
    </w:p>
    <w:p w14:paraId="0646A85E" w14:textId="77777777" w:rsidR="00003B7E" w:rsidRDefault="00003B7E" w:rsidP="00020BB3">
      <w:pPr>
        <w:tabs>
          <w:tab w:val="left" w:pos="9214"/>
          <w:tab w:val="left" w:pos="9356"/>
          <w:tab w:val="left" w:pos="10065"/>
        </w:tabs>
        <w:ind w:right="423"/>
        <w:rPr>
          <w:rFonts w:cs="Arial"/>
          <w:b/>
          <w:szCs w:val="20"/>
        </w:rPr>
      </w:pPr>
    </w:p>
    <w:p w14:paraId="2948F3E9" w14:textId="77777777" w:rsidR="00DC25D2" w:rsidRPr="00D75830" w:rsidRDefault="00DC25D2" w:rsidP="00020BB3">
      <w:pPr>
        <w:tabs>
          <w:tab w:val="left" w:pos="9214"/>
          <w:tab w:val="left" w:pos="9356"/>
          <w:tab w:val="left" w:pos="10065"/>
        </w:tabs>
        <w:ind w:right="423"/>
        <w:rPr>
          <w:rFonts w:cs="Arial"/>
          <w:b/>
          <w:szCs w:val="20"/>
        </w:rPr>
      </w:pPr>
    </w:p>
    <w:p w14:paraId="7168FDF5" w14:textId="6BFFB182" w:rsidR="00003B7E" w:rsidRPr="00D75830" w:rsidRDefault="00003B7E" w:rsidP="00020BB3">
      <w:pPr>
        <w:rPr>
          <w:rFonts w:cs="Arial"/>
          <w:b/>
          <w:szCs w:val="20"/>
        </w:rPr>
      </w:pPr>
      <w:r w:rsidRPr="00D75830">
        <w:rPr>
          <w:rFonts w:cs="Arial"/>
          <w:b/>
          <w:szCs w:val="20"/>
        </w:rPr>
        <w:t>Národní galerie v Praze</w:t>
      </w:r>
    </w:p>
    <w:p w14:paraId="2413AC17" w14:textId="2E8731DC" w:rsidR="00985B7A" w:rsidRPr="00D75830" w:rsidRDefault="00061191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>se sídlem Staroměstské náměstí 606/12, Staré Město, 110 00 Praha 1</w:t>
      </w:r>
    </w:p>
    <w:p w14:paraId="2413AC18" w14:textId="12459F8C" w:rsidR="00985B7A" w:rsidRPr="00D75830" w:rsidRDefault="004239A7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>IČ</w:t>
      </w:r>
      <w:r w:rsidR="0026434D" w:rsidRPr="00D75830">
        <w:rPr>
          <w:rFonts w:cs="Arial"/>
          <w:szCs w:val="20"/>
        </w:rPr>
        <w:t>O</w:t>
      </w:r>
      <w:r w:rsidR="00061191" w:rsidRPr="00D75830">
        <w:rPr>
          <w:rFonts w:cs="Arial"/>
          <w:szCs w:val="20"/>
        </w:rPr>
        <w:t>: 000 23 281</w:t>
      </w:r>
    </w:p>
    <w:p w14:paraId="2413AC19" w14:textId="55D4083D" w:rsidR="003F4B95" w:rsidRPr="00D75830" w:rsidRDefault="00061191" w:rsidP="00020BB3">
      <w:pPr>
        <w:widowControl w:val="0"/>
        <w:tabs>
          <w:tab w:val="left" w:pos="204"/>
        </w:tabs>
        <w:rPr>
          <w:rFonts w:cs="Arial"/>
          <w:b/>
          <w:szCs w:val="20"/>
        </w:rPr>
      </w:pPr>
      <w:r w:rsidRPr="00D75830">
        <w:rPr>
          <w:rFonts w:cs="Arial"/>
          <w:szCs w:val="20"/>
        </w:rPr>
        <w:t xml:space="preserve">zastoupená: </w:t>
      </w:r>
      <w:r w:rsidR="00171AE3" w:rsidRPr="00D75830">
        <w:rPr>
          <w:rFonts w:cs="Arial"/>
          <w:szCs w:val="20"/>
        </w:rPr>
        <w:t>Alicjou Barbarou</w:t>
      </w:r>
      <w:r w:rsidRPr="00D75830">
        <w:rPr>
          <w:rFonts w:cs="Arial"/>
          <w:szCs w:val="20"/>
        </w:rPr>
        <w:t xml:space="preserve"> Knas</w:t>
      </w:r>
      <w:r w:rsidR="00171AE3" w:rsidRPr="00D75830">
        <w:rPr>
          <w:rFonts w:cs="Arial"/>
          <w:szCs w:val="20"/>
        </w:rPr>
        <w:t xml:space="preserve">t, </w:t>
      </w:r>
      <w:r w:rsidR="00EE4F15" w:rsidRPr="00D75830">
        <w:rPr>
          <w:rFonts w:cs="Arial"/>
          <w:szCs w:val="20"/>
        </w:rPr>
        <w:t xml:space="preserve">generální </w:t>
      </w:r>
      <w:r w:rsidR="00171AE3" w:rsidRPr="00D75830">
        <w:rPr>
          <w:rFonts w:cs="Arial"/>
          <w:szCs w:val="20"/>
        </w:rPr>
        <w:t>ředitelkou</w:t>
      </w:r>
    </w:p>
    <w:p w14:paraId="2413AC1B" w14:textId="1859809F" w:rsidR="0026434D" w:rsidRPr="00D75830" w:rsidRDefault="00061191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>b</w:t>
      </w:r>
      <w:r w:rsidR="004239A7" w:rsidRPr="00D75830">
        <w:rPr>
          <w:rFonts w:cs="Arial"/>
          <w:szCs w:val="20"/>
        </w:rPr>
        <w:t>ankovní spojen</w:t>
      </w:r>
      <w:r w:rsidR="00A362E3" w:rsidRPr="00D75830">
        <w:rPr>
          <w:rFonts w:cs="Arial"/>
          <w:szCs w:val="20"/>
        </w:rPr>
        <w:t xml:space="preserve">í: </w:t>
      </w:r>
    </w:p>
    <w:p w14:paraId="6A849CFE" w14:textId="3CA80AD6" w:rsidR="00A362E3" w:rsidRPr="00D75830" w:rsidRDefault="0026434D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>Č</w:t>
      </w:r>
      <w:r w:rsidR="00A362E3" w:rsidRPr="00D75830">
        <w:rPr>
          <w:rFonts w:cs="Arial"/>
          <w:szCs w:val="20"/>
        </w:rPr>
        <w:t xml:space="preserve">. účtu: </w:t>
      </w:r>
    </w:p>
    <w:p w14:paraId="2413AC1D" w14:textId="57826F95" w:rsidR="00985B7A" w:rsidRPr="00D75830" w:rsidRDefault="004239A7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>(dále jen „</w:t>
      </w:r>
      <w:r w:rsidR="00A362E3" w:rsidRPr="00D75830">
        <w:rPr>
          <w:rFonts w:cs="Arial"/>
          <w:b/>
          <w:szCs w:val="20"/>
        </w:rPr>
        <w:t>NG</w:t>
      </w:r>
      <w:r w:rsidR="00D75830">
        <w:rPr>
          <w:rFonts w:cs="Arial"/>
          <w:b/>
          <w:szCs w:val="20"/>
        </w:rPr>
        <w:t>P</w:t>
      </w:r>
      <w:r w:rsidRPr="00D75830">
        <w:rPr>
          <w:rFonts w:cs="Arial"/>
          <w:szCs w:val="20"/>
        </w:rPr>
        <w:t>“)</w:t>
      </w:r>
    </w:p>
    <w:p w14:paraId="2413AC1E" w14:textId="77777777" w:rsidR="00985B7A" w:rsidRPr="00D75830" w:rsidRDefault="00985B7A" w:rsidP="00020BB3">
      <w:pPr>
        <w:rPr>
          <w:rFonts w:cs="Arial"/>
          <w:szCs w:val="20"/>
        </w:rPr>
      </w:pPr>
    </w:p>
    <w:p w14:paraId="2413AC1F" w14:textId="77777777" w:rsidR="00985B7A" w:rsidRPr="00D75830" w:rsidRDefault="004239A7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>a</w:t>
      </w:r>
    </w:p>
    <w:p w14:paraId="2413AC20" w14:textId="77777777" w:rsidR="00985B7A" w:rsidRPr="00D75830" w:rsidRDefault="00985B7A" w:rsidP="00020BB3">
      <w:pPr>
        <w:rPr>
          <w:rFonts w:cs="Arial"/>
          <w:b/>
          <w:szCs w:val="20"/>
        </w:rPr>
      </w:pPr>
    </w:p>
    <w:p w14:paraId="2413AC21" w14:textId="77777777" w:rsidR="00093875" w:rsidRPr="00D75830" w:rsidRDefault="009D1131" w:rsidP="00020BB3">
      <w:pPr>
        <w:rPr>
          <w:rFonts w:cs="Arial"/>
          <w:szCs w:val="20"/>
        </w:rPr>
      </w:pPr>
      <w:r w:rsidRPr="00D75830">
        <w:rPr>
          <w:rFonts w:cs="Arial"/>
          <w:b/>
          <w:szCs w:val="20"/>
        </w:rPr>
        <w:t>Měst</w:t>
      </w:r>
      <w:r w:rsidR="006D35AC" w:rsidRPr="00D75830">
        <w:rPr>
          <w:rFonts w:cs="Arial"/>
          <w:b/>
          <w:szCs w:val="20"/>
        </w:rPr>
        <w:t>ská část Praha 7</w:t>
      </w:r>
    </w:p>
    <w:p w14:paraId="2413AC22" w14:textId="16E4277A" w:rsidR="0098442E" w:rsidRPr="00D75830" w:rsidRDefault="00061191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>se sídlem U</w:t>
      </w:r>
      <w:r w:rsidR="006D35AC" w:rsidRPr="00D75830">
        <w:rPr>
          <w:rFonts w:cs="Arial"/>
          <w:szCs w:val="20"/>
        </w:rPr>
        <w:t xml:space="preserve"> Průhonu 1338/38, 170 00 Praha 7</w:t>
      </w:r>
    </w:p>
    <w:p w14:paraId="2413AC23" w14:textId="319401CC" w:rsidR="00985B7A" w:rsidRPr="00D75830" w:rsidRDefault="004239A7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>IČ</w:t>
      </w:r>
      <w:r w:rsidR="0026434D" w:rsidRPr="00D75830">
        <w:rPr>
          <w:rFonts w:cs="Arial"/>
          <w:szCs w:val="20"/>
        </w:rPr>
        <w:t>O</w:t>
      </w:r>
      <w:r w:rsidR="00061191" w:rsidRPr="00D75830">
        <w:rPr>
          <w:rFonts w:cs="Arial"/>
          <w:szCs w:val="20"/>
        </w:rPr>
        <w:t xml:space="preserve">: </w:t>
      </w:r>
      <w:r w:rsidR="00A265E5" w:rsidRPr="00D75830">
        <w:rPr>
          <w:rFonts w:cs="Arial"/>
          <w:szCs w:val="20"/>
        </w:rPr>
        <w:t>00</w:t>
      </w:r>
      <w:r w:rsidR="006D35AC" w:rsidRPr="00D75830">
        <w:rPr>
          <w:rFonts w:cs="Arial"/>
          <w:szCs w:val="20"/>
        </w:rPr>
        <w:t>0</w:t>
      </w:r>
      <w:r w:rsidR="00061191" w:rsidRPr="00D75830">
        <w:rPr>
          <w:rFonts w:cs="Arial"/>
          <w:szCs w:val="20"/>
        </w:rPr>
        <w:t xml:space="preserve"> </w:t>
      </w:r>
      <w:r w:rsidR="006D35AC" w:rsidRPr="00D75830">
        <w:rPr>
          <w:rFonts w:cs="Arial"/>
          <w:szCs w:val="20"/>
        </w:rPr>
        <w:t>63</w:t>
      </w:r>
      <w:r w:rsidR="00061191" w:rsidRPr="00D75830">
        <w:rPr>
          <w:rFonts w:cs="Arial"/>
          <w:szCs w:val="20"/>
        </w:rPr>
        <w:t xml:space="preserve"> </w:t>
      </w:r>
      <w:r w:rsidR="006D35AC" w:rsidRPr="00D75830">
        <w:rPr>
          <w:rFonts w:cs="Arial"/>
          <w:szCs w:val="20"/>
        </w:rPr>
        <w:t>754</w:t>
      </w:r>
    </w:p>
    <w:p w14:paraId="2413AC24" w14:textId="7DA7CCF9" w:rsidR="00985B7A" w:rsidRPr="00D75830" w:rsidRDefault="00061191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zastoupená: </w:t>
      </w:r>
      <w:r w:rsidR="006D35AC" w:rsidRPr="00D75830">
        <w:rPr>
          <w:rFonts w:cs="Arial"/>
          <w:szCs w:val="20"/>
        </w:rPr>
        <w:t>Mgr. Janem Čižinským</w:t>
      </w:r>
      <w:r w:rsidR="0098442E" w:rsidRPr="00D75830">
        <w:rPr>
          <w:rFonts w:cs="Arial"/>
          <w:szCs w:val="20"/>
        </w:rPr>
        <w:t>,</w:t>
      </w:r>
      <w:r w:rsidR="00F91726" w:rsidRPr="00D75830">
        <w:rPr>
          <w:rFonts w:cs="Arial"/>
          <w:szCs w:val="20"/>
        </w:rPr>
        <w:t xml:space="preserve"> </w:t>
      </w:r>
      <w:r w:rsidR="009D1131" w:rsidRPr="00D75830">
        <w:rPr>
          <w:rFonts w:cs="Arial"/>
          <w:szCs w:val="20"/>
        </w:rPr>
        <w:t>starostou</w:t>
      </w:r>
    </w:p>
    <w:p w14:paraId="2413AC25" w14:textId="15B47AA1" w:rsidR="0026434D" w:rsidRPr="00D75830" w:rsidRDefault="00061191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bankovní spojení: </w:t>
      </w:r>
    </w:p>
    <w:p w14:paraId="2413AC26" w14:textId="47D11F85" w:rsidR="0026434D" w:rsidRPr="00D75830" w:rsidRDefault="00061191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>Č. účtu:</w:t>
      </w:r>
      <w:r w:rsidR="0026434D" w:rsidRPr="00D75830">
        <w:rPr>
          <w:rFonts w:cs="Arial"/>
          <w:szCs w:val="20"/>
        </w:rPr>
        <w:tab/>
        <w:t xml:space="preserve"> </w:t>
      </w:r>
    </w:p>
    <w:p w14:paraId="2413AC27" w14:textId="58B5E8DE" w:rsidR="00985B7A" w:rsidRPr="00D75830" w:rsidRDefault="004239A7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>(dále jen „</w:t>
      </w:r>
      <w:r w:rsidR="008E6CE0" w:rsidRPr="00D75830">
        <w:rPr>
          <w:rFonts w:cs="Arial"/>
          <w:b/>
          <w:szCs w:val="20"/>
        </w:rPr>
        <w:t>MČ</w:t>
      </w:r>
      <w:r w:rsidRPr="00D75830">
        <w:rPr>
          <w:rFonts w:cs="Arial"/>
          <w:szCs w:val="20"/>
        </w:rPr>
        <w:t>“)</w:t>
      </w:r>
    </w:p>
    <w:p w14:paraId="2413AC28" w14:textId="77777777" w:rsidR="00985B7A" w:rsidRPr="00D75830" w:rsidRDefault="00985B7A" w:rsidP="00020BB3">
      <w:pPr>
        <w:rPr>
          <w:rFonts w:cs="Arial"/>
          <w:szCs w:val="20"/>
        </w:rPr>
      </w:pPr>
    </w:p>
    <w:p w14:paraId="2413AC29" w14:textId="41FF8A09" w:rsidR="00985B7A" w:rsidRPr="00D75830" w:rsidRDefault="004239A7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>(</w:t>
      </w:r>
      <w:r w:rsidR="008E6CE0" w:rsidRPr="00D75830">
        <w:rPr>
          <w:rFonts w:cs="Arial"/>
          <w:szCs w:val="20"/>
        </w:rPr>
        <w:t>NG</w:t>
      </w:r>
      <w:r w:rsidR="00D75830">
        <w:rPr>
          <w:rFonts w:cs="Arial"/>
          <w:szCs w:val="20"/>
        </w:rPr>
        <w:t>P</w:t>
      </w:r>
      <w:r w:rsidRPr="00D75830">
        <w:rPr>
          <w:rFonts w:cs="Arial"/>
          <w:szCs w:val="20"/>
        </w:rPr>
        <w:t xml:space="preserve"> a </w:t>
      </w:r>
      <w:r w:rsidR="008E6CE0" w:rsidRPr="00D75830">
        <w:rPr>
          <w:rFonts w:cs="Arial"/>
          <w:szCs w:val="20"/>
        </w:rPr>
        <w:t xml:space="preserve">MČ dále též jako </w:t>
      </w:r>
      <w:r w:rsidRPr="00D75830">
        <w:rPr>
          <w:rFonts w:cs="Arial"/>
          <w:szCs w:val="20"/>
        </w:rPr>
        <w:t>„</w:t>
      </w:r>
      <w:r w:rsidRPr="00D75830">
        <w:rPr>
          <w:rFonts w:cs="Arial"/>
          <w:b/>
          <w:szCs w:val="20"/>
        </w:rPr>
        <w:t>smluvní strany</w:t>
      </w:r>
      <w:r w:rsidRPr="00D75830">
        <w:rPr>
          <w:rFonts w:cs="Arial"/>
          <w:szCs w:val="20"/>
        </w:rPr>
        <w:t>“ nebo jednotlivě „</w:t>
      </w:r>
      <w:r w:rsidRPr="00D75830">
        <w:rPr>
          <w:rFonts w:cs="Arial"/>
          <w:b/>
          <w:szCs w:val="20"/>
        </w:rPr>
        <w:t>smluvní strana</w:t>
      </w:r>
      <w:r w:rsidRPr="00D75830">
        <w:rPr>
          <w:rFonts w:cs="Arial"/>
          <w:szCs w:val="20"/>
        </w:rPr>
        <w:t>“)</w:t>
      </w:r>
    </w:p>
    <w:p w14:paraId="2413AC2A" w14:textId="77777777" w:rsidR="00985B7A" w:rsidRPr="00D75830" w:rsidRDefault="00985B7A" w:rsidP="00020BB3">
      <w:pPr>
        <w:rPr>
          <w:rFonts w:cs="Arial"/>
          <w:szCs w:val="20"/>
        </w:rPr>
      </w:pPr>
    </w:p>
    <w:p w14:paraId="2413AC2B" w14:textId="39EF4382" w:rsidR="0026434D" w:rsidRPr="00D75830" w:rsidRDefault="0026434D" w:rsidP="00020BB3">
      <w:pPr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Tato smlouva je uzavřená na základě usnesení Rady MČ Praha 7 č. </w:t>
      </w:r>
      <w:r w:rsidR="00D44EB0">
        <w:rPr>
          <w:rFonts w:cs="Arial"/>
          <w:szCs w:val="20"/>
        </w:rPr>
        <w:t>0592</w:t>
      </w:r>
      <w:r w:rsidR="00442276" w:rsidRPr="00D75830">
        <w:rPr>
          <w:rFonts w:cs="Arial"/>
          <w:szCs w:val="20"/>
        </w:rPr>
        <w:t>/24-R</w:t>
      </w:r>
      <w:r w:rsidRPr="00D75830">
        <w:rPr>
          <w:rFonts w:cs="Arial"/>
          <w:szCs w:val="20"/>
        </w:rPr>
        <w:t xml:space="preserve"> z</w:t>
      </w:r>
      <w:r w:rsidR="00CD1A9A">
        <w:rPr>
          <w:rFonts w:cs="Arial"/>
          <w:szCs w:val="20"/>
        </w:rPr>
        <w:t>e</w:t>
      </w:r>
      <w:r w:rsidR="00D44EB0">
        <w:rPr>
          <w:rFonts w:cs="Arial"/>
          <w:szCs w:val="20"/>
        </w:rPr>
        <w:t> 42.</w:t>
      </w:r>
      <w:r w:rsidRPr="00D75830">
        <w:rPr>
          <w:rFonts w:cs="Arial"/>
          <w:szCs w:val="20"/>
        </w:rPr>
        <w:t xml:space="preserve"> jednání</w:t>
      </w:r>
      <w:r w:rsidR="008E6CE0" w:rsidRPr="00D75830">
        <w:rPr>
          <w:rFonts w:cs="Arial"/>
          <w:szCs w:val="20"/>
        </w:rPr>
        <w:t xml:space="preserve"> </w:t>
      </w:r>
      <w:r w:rsidRPr="00D75830">
        <w:rPr>
          <w:rFonts w:cs="Arial"/>
          <w:szCs w:val="20"/>
        </w:rPr>
        <w:t xml:space="preserve">ze dne </w:t>
      </w:r>
      <w:r w:rsidR="00D44EB0">
        <w:rPr>
          <w:rFonts w:cs="Arial"/>
          <w:szCs w:val="20"/>
        </w:rPr>
        <w:t>01.10.</w:t>
      </w:r>
      <w:r w:rsidR="00442276" w:rsidRPr="00D75830">
        <w:rPr>
          <w:rFonts w:cs="Arial"/>
          <w:szCs w:val="20"/>
        </w:rPr>
        <w:t>2024</w:t>
      </w:r>
      <w:r w:rsidRPr="00D75830">
        <w:rPr>
          <w:rFonts w:cs="Arial"/>
          <w:szCs w:val="20"/>
        </w:rPr>
        <w:t>.</w:t>
      </w:r>
    </w:p>
    <w:p w14:paraId="2413AC2C" w14:textId="77777777" w:rsidR="0026434D" w:rsidRDefault="0026434D" w:rsidP="00020BB3">
      <w:pPr>
        <w:rPr>
          <w:rFonts w:cs="Arial"/>
          <w:szCs w:val="20"/>
        </w:rPr>
      </w:pPr>
    </w:p>
    <w:p w14:paraId="6EC1FB12" w14:textId="77777777" w:rsidR="00DC25D2" w:rsidRPr="00D75830" w:rsidRDefault="00DC25D2" w:rsidP="00020BB3">
      <w:pPr>
        <w:rPr>
          <w:rFonts w:cs="Arial"/>
          <w:szCs w:val="20"/>
        </w:rPr>
      </w:pPr>
    </w:p>
    <w:p w14:paraId="2413AC2D" w14:textId="77777777" w:rsidR="0026434D" w:rsidRPr="00D75830" w:rsidRDefault="0026434D" w:rsidP="00020BB3">
      <w:pPr>
        <w:pStyle w:val="Nadpis1"/>
        <w:widowControl/>
        <w:numPr>
          <w:ilvl w:val="0"/>
          <w:numId w:val="0"/>
        </w:numPr>
        <w:ind w:left="720" w:hanging="720"/>
        <w:rPr>
          <w:rFonts w:cs="Arial"/>
          <w:szCs w:val="20"/>
          <w:lang w:val="cs-CZ"/>
        </w:rPr>
      </w:pPr>
      <w:r w:rsidRPr="00D75830">
        <w:rPr>
          <w:rFonts w:cs="Arial"/>
          <w:szCs w:val="20"/>
          <w:lang w:val="cs-CZ"/>
        </w:rPr>
        <w:t>Preambule</w:t>
      </w:r>
    </w:p>
    <w:p w14:paraId="5185AEBE" w14:textId="77777777" w:rsidR="009A763D" w:rsidRPr="00D75830" w:rsidRDefault="009A763D" w:rsidP="00020BB3">
      <w:pPr>
        <w:rPr>
          <w:rFonts w:cs="Arial"/>
          <w:szCs w:val="20"/>
        </w:rPr>
      </w:pPr>
    </w:p>
    <w:p w14:paraId="24556BA0" w14:textId="4AED77F2" w:rsidR="009A763D" w:rsidRPr="00D75830" w:rsidRDefault="009A763D" w:rsidP="00020BB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Cs w:val="20"/>
        </w:rPr>
      </w:pPr>
      <w:r w:rsidRPr="00D75830">
        <w:rPr>
          <w:rFonts w:cs="Arial"/>
          <w:color w:val="000000"/>
          <w:szCs w:val="20"/>
        </w:rPr>
        <w:t xml:space="preserve">V listopadu roku 1884 nastal historický okamžik. K Praze byla připojena obec, která se jmenovala </w:t>
      </w:r>
      <w:r w:rsidR="00874204" w:rsidRPr="00D75830">
        <w:rPr>
          <w:rFonts w:cs="Arial"/>
          <w:color w:val="000000"/>
          <w:szCs w:val="20"/>
        </w:rPr>
        <w:br/>
      </w:r>
      <w:r w:rsidRPr="00D75830">
        <w:rPr>
          <w:rFonts w:cs="Arial"/>
          <w:color w:val="000000"/>
          <w:szCs w:val="20"/>
        </w:rPr>
        <w:t>Holešovice-Bubny. Tato obec se stala sedmou částí české metropole. Rok 2024 se nese ve znamení oslav</w:t>
      </w:r>
      <w:r w:rsidR="00874204" w:rsidRPr="00D75830">
        <w:rPr>
          <w:rFonts w:cs="Arial"/>
          <w:color w:val="000000"/>
          <w:szCs w:val="20"/>
        </w:rPr>
        <w:t xml:space="preserve"> </w:t>
      </w:r>
      <w:r w:rsidR="00AD4A14">
        <w:rPr>
          <w:rFonts w:cs="Arial"/>
          <w:color w:val="000000"/>
          <w:szCs w:val="20"/>
        </w:rPr>
        <w:br/>
      </w:r>
      <w:r w:rsidRPr="00D75830">
        <w:rPr>
          <w:rFonts w:cs="Arial"/>
          <w:color w:val="000000"/>
          <w:szCs w:val="20"/>
        </w:rPr>
        <w:t>140. narozenin Prahy 7.</w:t>
      </w:r>
    </w:p>
    <w:p w14:paraId="771C8306" w14:textId="77777777" w:rsidR="00E60914" w:rsidRPr="00D75830" w:rsidRDefault="00E60914" w:rsidP="00020BB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Cs w:val="20"/>
        </w:rPr>
      </w:pPr>
    </w:p>
    <w:p w14:paraId="1BDB687B" w14:textId="131F4B1F" w:rsidR="00E60914" w:rsidRPr="00D75830" w:rsidRDefault="00E60914" w:rsidP="00020BB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Cs w:val="20"/>
        </w:rPr>
      </w:pPr>
      <w:r w:rsidRPr="00D75830">
        <w:rPr>
          <w:rFonts w:cs="Arial"/>
          <w:color w:val="000000"/>
          <w:szCs w:val="20"/>
        </w:rPr>
        <w:t xml:space="preserve">Sto čtyřicáté výročí je ideální příležitost, kdy je možné se ohlédnout za tím, jak šel čas s městskou částí </w:t>
      </w:r>
      <w:r w:rsidR="00C47890" w:rsidRPr="00D75830">
        <w:rPr>
          <w:rFonts w:cs="Arial"/>
          <w:color w:val="000000"/>
          <w:szCs w:val="20"/>
        </w:rPr>
        <w:br/>
      </w:r>
      <w:r w:rsidRPr="00D75830">
        <w:rPr>
          <w:rFonts w:cs="Arial"/>
          <w:color w:val="000000"/>
          <w:szCs w:val="20"/>
        </w:rPr>
        <w:t>a připome</w:t>
      </w:r>
      <w:r w:rsidR="00C47890" w:rsidRPr="00D75830">
        <w:rPr>
          <w:rFonts w:cs="Arial"/>
          <w:color w:val="000000"/>
          <w:szCs w:val="20"/>
        </w:rPr>
        <w:t>nout si její vývoj a</w:t>
      </w:r>
      <w:r w:rsidR="00874204" w:rsidRPr="00D75830">
        <w:rPr>
          <w:rFonts w:cs="Arial"/>
          <w:color w:val="000000"/>
          <w:szCs w:val="20"/>
        </w:rPr>
        <w:t xml:space="preserve"> proměny, a p</w:t>
      </w:r>
      <w:r w:rsidR="00473EA9" w:rsidRPr="00D75830">
        <w:rPr>
          <w:rFonts w:cs="Arial"/>
          <w:color w:val="000000"/>
          <w:szCs w:val="20"/>
        </w:rPr>
        <w:t xml:space="preserve">rostřednictvím </w:t>
      </w:r>
      <w:r w:rsidR="00874204" w:rsidRPr="00D75830">
        <w:rPr>
          <w:rFonts w:cs="Arial"/>
          <w:color w:val="000000"/>
          <w:szCs w:val="20"/>
        </w:rPr>
        <w:t xml:space="preserve">výstavy </w:t>
      </w:r>
      <w:r w:rsidR="00473EA9" w:rsidRPr="00D75830">
        <w:rPr>
          <w:rFonts w:cs="Arial"/>
          <w:color w:val="000000"/>
          <w:szCs w:val="20"/>
        </w:rPr>
        <w:t xml:space="preserve">uměleckých děl </w:t>
      </w:r>
      <w:r w:rsidR="00874204" w:rsidRPr="00D75830">
        <w:rPr>
          <w:rFonts w:cs="Arial"/>
          <w:color w:val="000000"/>
          <w:szCs w:val="20"/>
        </w:rPr>
        <w:t xml:space="preserve">přiblížit veřejnosti kulturnost </w:t>
      </w:r>
      <w:r w:rsidR="00AD4A14">
        <w:rPr>
          <w:rFonts w:cs="Arial"/>
          <w:color w:val="000000"/>
          <w:szCs w:val="20"/>
        </w:rPr>
        <w:br/>
      </w:r>
      <w:r w:rsidR="00874204" w:rsidRPr="00D75830">
        <w:rPr>
          <w:rFonts w:cs="Arial"/>
          <w:color w:val="000000"/>
          <w:szCs w:val="20"/>
        </w:rPr>
        <w:t xml:space="preserve">Prahy 7 a povznést ducha národa, </w:t>
      </w:r>
      <w:r w:rsidR="000024FE" w:rsidRPr="00D75830">
        <w:rPr>
          <w:rFonts w:cs="Arial"/>
          <w:color w:val="000000"/>
          <w:szCs w:val="20"/>
        </w:rPr>
        <w:t xml:space="preserve">což je posláním </w:t>
      </w:r>
      <w:r w:rsidR="00197763">
        <w:rPr>
          <w:rFonts w:cs="Arial"/>
          <w:color w:val="000000"/>
          <w:szCs w:val="20"/>
        </w:rPr>
        <w:t>NGP</w:t>
      </w:r>
      <w:r w:rsidR="000024FE" w:rsidRPr="00D75830">
        <w:rPr>
          <w:rFonts w:cs="Arial"/>
          <w:color w:val="000000"/>
          <w:szCs w:val="20"/>
        </w:rPr>
        <w:t>.</w:t>
      </w:r>
    </w:p>
    <w:p w14:paraId="390CFF2E" w14:textId="77777777" w:rsidR="00C47890" w:rsidRPr="00D75830" w:rsidRDefault="00C47890" w:rsidP="00020BB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Cs w:val="20"/>
        </w:rPr>
      </w:pPr>
    </w:p>
    <w:p w14:paraId="37305AA5" w14:textId="32918D53" w:rsidR="00C47890" w:rsidRPr="00D75830" w:rsidRDefault="00C47890" w:rsidP="00020BB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Cs w:val="20"/>
        </w:rPr>
      </w:pPr>
      <w:r w:rsidRPr="00D75830">
        <w:rPr>
          <w:rFonts w:cs="Arial"/>
          <w:color w:val="000000"/>
          <w:szCs w:val="20"/>
        </w:rPr>
        <w:t xml:space="preserve">Smluvní strany projevily společný zájem navázat spolupráci u příležitosti oslav 140. výročí vzniku Prahy 7 </w:t>
      </w:r>
      <w:r w:rsidR="00AD4A14">
        <w:rPr>
          <w:rFonts w:cs="Arial"/>
          <w:color w:val="000000"/>
          <w:szCs w:val="20"/>
        </w:rPr>
        <w:br/>
      </w:r>
      <w:r w:rsidRPr="00D75830">
        <w:rPr>
          <w:rFonts w:cs="Arial"/>
          <w:color w:val="000000"/>
          <w:szCs w:val="20"/>
        </w:rPr>
        <w:t xml:space="preserve">v roce 2024 a smluvně upravit </w:t>
      </w:r>
      <w:r w:rsidR="00874204" w:rsidRPr="00D75830">
        <w:rPr>
          <w:rFonts w:cs="Arial"/>
          <w:color w:val="000000"/>
          <w:szCs w:val="20"/>
        </w:rPr>
        <w:t>svá vzájemná práva a povinnosti.</w:t>
      </w:r>
    </w:p>
    <w:p w14:paraId="1F6DA1CA" w14:textId="181CB87E" w:rsidR="00C47890" w:rsidRDefault="00C47890" w:rsidP="00020BB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Cs w:val="20"/>
        </w:rPr>
      </w:pPr>
    </w:p>
    <w:p w14:paraId="22C9E20B" w14:textId="77777777" w:rsidR="00DC25D2" w:rsidRPr="00D75830" w:rsidRDefault="00DC25D2" w:rsidP="00020BB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Cs w:val="20"/>
        </w:rPr>
      </w:pPr>
    </w:p>
    <w:p w14:paraId="2413AC35" w14:textId="77777777" w:rsidR="00985B7A" w:rsidRPr="00D75830" w:rsidRDefault="004239A7" w:rsidP="00020BB3">
      <w:pPr>
        <w:pStyle w:val="Nadpis1"/>
        <w:rPr>
          <w:rFonts w:cs="Arial"/>
          <w:szCs w:val="20"/>
          <w:lang w:val="cs-CZ"/>
        </w:rPr>
      </w:pPr>
      <w:r w:rsidRPr="00D75830">
        <w:rPr>
          <w:rFonts w:cs="Arial"/>
          <w:szCs w:val="20"/>
          <w:lang w:val="cs-CZ"/>
        </w:rPr>
        <w:t>Předmět smlouvy</w:t>
      </w:r>
    </w:p>
    <w:p w14:paraId="10AFB89F" w14:textId="77777777" w:rsidR="00473EA9" w:rsidRPr="00D75830" w:rsidRDefault="00473EA9" w:rsidP="00020BB3">
      <w:pPr>
        <w:rPr>
          <w:rFonts w:cs="Arial"/>
          <w:szCs w:val="20"/>
        </w:rPr>
      </w:pPr>
    </w:p>
    <w:p w14:paraId="621113C3" w14:textId="035F4C1F" w:rsidR="00473EA9" w:rsidRPr="00D75830" w:rsidRDefault="004239A7" w:rsidP="00020BB3">
      <w:pPr>
        <w:pStyle w:val="Odstavecseseznamem"/>
        <w:numPr>
          <w:ilvl w:val="0"/>
          <w:numId w:val="12"/>
        </w:numPr>
        <w:rPr>
          <w:rFonts w:cs="Arial"/>
          <w:szCs w:val="20"/>
        </w:rPr>
      </w:pPr>
      <w:r w:rsidRPr="00D75830">
        <w:rPr>
          <w:rFonts w:cs="Arial"/>
          <w:szCs w:val="20"/>
        </w:rPr>
        <w:t>Předmětem této smlouvy je stanovení vzájemných práv a povinností smluvních s</w:t>
      </w:r>
      <w:r w:rsidR="00D36751" w:rsidRPr="00D75830">
        <w:rPr>
          <w:rFonts w:cs="Arial"/>
          <w:szCs w:val="20"/>
        </w:rPr>
        <w:t xml:space="preserve">tran při spolupráci </w:t>
      </w:r>
      <w:r w:rsidR="006602B9" w:rsidRPr="00D75830">
        <w:rPr>
          <w:rFonts w:cs="Arial"/>
          <w:szCs w:val="20"/>
        </w:rPr>
        <w:br/>
      </w:r>
      <w:r w:rsidR="00D36751" w:rsidRPr="00D75830">
        <w:rPr>
          <w:rFonts w:cs="Arial"/>
          <w:szCs w:val="20"/>
        </w:rPr>
        <w:t xml:space="preserve">na realizaci </w:t>
      </w:r>
      <w:r w:rsidR="001677A8" w:rsidRPr="00D75830">
        <w:rPr>
          <w:rFonts w:cs="Arial"/>
          <w:b/>
          <w:szCs w:val="20"/>
        </w:rPr>
        <w:t>dvou výstav</w:t>
      </w:r>
      <w:r w:rsidR="00D36751" w:rsidRPr="00D75830">
        <w:rPr>
          <w:rFonts w:cs="Arial"/>
          <w:b/>
          <w:szCs w:val="20"/>
        </w:rPr>
        <w:t xml:space="preserve"> v NG</w:t>
      </w:r>
      <w:r w:rsidR="00D75830">
        <w:rPr>
          <w:rFonts w:cs="Arial"/>
          <w:b/>
          <w:szCs w:val="20"/>
        </w:rPr>
        <w:t>P</w:t>
      </w:r>
      <w:r w:rsidR="00D36751" w:rsidRPr="00D75830">
        <w:rPr>
          <w:rFonts w:cs="Arial"/>
          <w:b/>
          <w:szCs w:val="20"/>
        </w:rPr>
        <w:t xml:space="preserve"> u příležitosti 140 let Prahy 7</w:t>
      </w:r>
      <w:r w:rsidR="006602B9" w:rsidRPr="00D75830">
        <w:rPr>
          <w:rFonts w:cs="Arial"/>
          <w:b/>
          <w:szCs w:val="20"/>
        </w:rPr>
        <w:t xml:space="preserve"> v roce 2024</w:t>
      </w:r>
      <w:r w:rsidRPr="00D75830">
        <w:rPr>
          <w:rFonts w:cs="Arial"/>
          <w:szCs w:val="20"/>
        </w:rPr>
        <w:t>,</w:t>
      </w:r>
      <w:r w:rsidR="00132835" w:rsidRPr="00D75830">
        <w:rPr>
          <w:rFonts w:cs="Arial"/>
          <w:szCs w:val="20"/>
        </w:rPr>
        <w:t xml:space="preserve"> </w:t>
      </w:r>
      <w:r w:rsidRPr="00D75830">
        <w:rPr>
          <w:rFonts w:cs="Arial"/>
          <w:szCs w:val="20"/>
        </w:rPr>
        <w:t>k </w:t>
      </w:r>
      <w:r w:rsidR="00132835" w:rsidRPr="00D75830">
        <w:rPr>
          <w:rFonts w:cs="Arial"/>
          <w:szCs w:val="20"/>
        </w:rPr>
        <w:t>jejichž</w:t>
      </w:r>
      <w:r w:rsidRPr="00D75830">
        <w:rPr>
          <w:rFonts w:cs="Arial"/>
          <w:szCs w:val="20"/>
        </w:rPr>
        <w:t xml:space="preserve"> společné</w:t>
      </w:r>
      <w:r w:rsidRPr="00D75830">
        <w:rPr>
          <w:rFonts w:cs="Arial"/>
          <w:b/>
          <w:szCs w:val="20"/>
        </w:rPr>
        <w:t xml:space="preserve"> </w:t>
      </w:r>
      <w:r w:rsidRPr="00D75830">
        <w:rPr>
          <w:rFonts w:cs="Arial"/>
          <w:szCs w:val="20"/>
        </w:rPr>
        <w:t>realizaci</w:t>
      </w:r>
      <w:r w:rsidR="00473EA9" w:rsidRPr="00D75830">
        <w:rPr>
          <w:rFonts w:cs="Arial"/>
          <w:szCs w:val="20"/>
        </w:rPr>
        <w:t xml:space="preserve"> </w:t>
      </w:r>
      <w:r w:rsidR="00132835" w:rsidRPr="00D75830">
        <w:rPr>
          <w:rFonts w:cs="Arial"/>
          <w:szCs w:val="20"/>
        </w:rPr>
        <w:br/>
      </w:r>
      <w:r w:rsidRPr="00D75830">
        <w:rPr>
          <w:rFonts w:cs="Arial"/>
          <w:szCs w:val="20"/>
        </w:rPr>
        <w:t>se smluvní strany tímto výslovně zavazují.</w:t>
      </w:r>
    </w:p>
    <w:p w14:paraId="0E2DEDC5" w14:textId="77777777" w:rsidR="00132835" w:rsidRPr="00D75830" w:rsidRDefault="00132835" w:rsidP="00020BB3">
      <w:pPr>
        <w:rPr>
          <w:rFonts w:cs="Arial"/>
          <w:szCs w:val="20"/>
        </w:rPr>
      </w:pPr>
    </w:p>
    <w:p w14:paraId="71E54ECD" w14:textId="2799BBD0" w:rsidR="00132835" w:rsidRPr="00D75830" w:rsidRDefault="00132835" w:rsidP="00020BB3">
      <w:pPr>
        <w:ind w:left="284"/>
        <w:rPr>
          <w:rFonts w:cs="Arial"/>
          <w:szCs w:val="20"/>
        </w:rPr>
      </w:pPr>
      <w:r w:rsidRPr="00D75830">
        <w:rPr>
          <w:rFonts w:cs="Arial"/>
          <w:szCs w:val="20"/>
        </w:rPr>
        <w:t>Specifikace výstav:</w:t>
      </w:r>
    </w:p>
    <w:p w14:paraId="1B4F0C20" w14:textId="77777777" w:rsidR="00132835" w:rsidRPr="00D75830" w:rsidRDefault="00132835" w:rsidP="00020BB3">
      <w:pPr>
        <w:pStyle w:val="Odstavecseseznamem"/>
        <w:ind w:left="284"/>
        <w:rPr>
          <w:rFonts w:cs="Arial"/>
          <w:szCs w:val="20"/>
        </w:rPr>
      </w:pPr>
    </w:p>
    <w:p w14:paraId="101F7B2B" w14:textId="122EA0CC" w:rsidR="00132835" w:rsidRPr="00D75830" w:rsidRDefault="00132835" w:rsidP="00020BB3">
      <w:pPr>
        <w:pStyle w:val="Nadpis3"/>
        <w:numPr>
          <w:ilvl w:val="1"/>
          <w:numId w:val="1"/>
        </w:numPr>
        <w:spacing w:after="0"/>
        <w:rPr>
          <w:rFonts w:eastAsia="Times New Roman" w:cs="Arial"/>
          <w:sz w:val="20"/>
          <w:szCs w:val="20"/>
          <w:lang w:val="cs-CZ"/>
        </w:rPr>
      </w:pPr>
      <w:r w:rsidRPr="00D75830">
        <w:rPr>
          <w:rFonts w:eastAsia="Times New Roman" w:cs="Arial"/>
          <w:sz w:val="20"/>
          <w:szCs w:val="20"/>
          <w:lang w:val="cs-CZ"/>
        </w:rPr>
        <w:t>Výstava</w:t>
      </w:r>
      <w:r w:rsidR="00D75830">
        <w:rPr>
          <w:rFonts w:eastAsia="Times New Roman" w:cs="Arial"/>
          <w:sz w:val="20"/>
          <w:szCs w:val="20"/>
          <w:lang w:val="cs-CZ"/>
        </w:rPr>
        <w:t xml:space="preserve"> 1</w:t>
      </w:r>
      <w:r w:rsidRPr="00D75830">
        <w:rPr>
          <w:rFonts w:eastAsia="Times New Roman" w:cs="Arial"/>
          <w:sz w:val="20"/>
          <w:szCs w:val="20"/>
          <w:lang w:val="cs-CZ"/>
        </w:rPr>
        <w:t xml:space="preserve"> v prostorách expozice 1796–1918</w:t>
      </w:r>
      <w:r w:rsidR="0088391A">
        <w:rPr>
          <w:rFonts w:eastAsia="Times New Roman" w:cs="Arial"/>
          <w:sz w:val="20"/>
          <w:szCs w:val="20"/>
          <w:lang w:val="cs-CZ"/>
        </w:rPr>
        <w:t>: Umění dlouhého století ve 4. p</w:t>
      </w:r>
      <w:r w:rsidRPr="00D75830">
        <w:rPr>
          <w:rFonts w:eastAsia="Times New Roman" w:cs="Arial"/>
          <w:sz w:val="20"/>
          <w:szCs w:val="20"/>
          <w:lang w:val="cs-CZ"/>
        </w:rPr>
        <w:t xml:space="preserve">atře – jižním křídle, zaměřená </w:t>
      </w:r>
      <w:r w:rsidR="00AD4A14">
        <w:rPr>
          <w:rFonts w:eastAsia="Times New Roman" w:cs="Arial"/>
          <w:sz w:val="20"/>
          <w:szCs w:val="20"/>
          <w:lang w:val="cs-CZ"/>
        </w:rPr>
        <w:br/>
      </w:r>
      <w:r w:rsidRPr="00D75830">
        <w:rPr>
          <w:rFonts w:eastAsia="Times New Roman" w:cs="Arial"/>
          <w:sz w:val="20"/>
          <w:szCs w:val="20"/>
          <w:lang w:val="cs-CZ"/>
        </w:rPr>
        <w:t>na prezentaci uměleckých děl s tématem Prahy 7</w:t>
      </w:r>
      <w:r w:rsidR="00197763">
        <w:rPr>
          <w:rFonts w:eastAsia="Times New Roman" w:cs="Arial"/>
          <w:sz w:val="20"/>
          <w:szCs w:val="20"/>
          <w:lang w:val="cs-CZ"/>
        </w:rPr>
        <w:t xml:space="preserve"> s předběžným názvem Praha 7 ve sbírkách NGP </w:t>
      </w:r>
      <w:r w:rsidR="00AD4A14">
        <w:rPr>
          <w:rFonts w:eastAsia="Times New Roman" w:cs="Arial"/>
          <w:sz w:val="20"/>
          <w:szCs w:val="20"/>
          <w:lang w:val="cs-CZ"/>
        </w:rPr>
        <w:br/>
      </w:r>
      <w:r w:rsidR="00CF4B32" w:rsidRPr="00D75830">
        <w:rPr>
          <w:rFonts w:eastAsia="Times New Roman" w:cs="Arial"/>
          <w:sz w:val="20"/>
          <w:szCs w:val="20"/>
          <w:lang w:val="cs-CZ"/>
        </w:rPr>
        <w:t>(dále též jako “</w:t>
      </w:r>
      <w:r w:rsidR="00CF4B32" w:rsidRPr="00197763">
        <w:rPr>
          <w:rFonts w:eastAsia="Times New Roman" w:cs="Arial"/>
          <w:b/>
          <w:bCs/>
          <w:sz w:val="20"/>
          <w:szCs w:val="20"/>
          <w:lang w:val="cs-CZ"/>
        </w:rPr>
        <w:t>Výstava 1</w:t>
      </w:r>
      <w:r w:rsidR="00CF4B32" w:rsidRPr="00D75830">
        <w:rPr>
          <w:rFonts w:eastAsia="Times New Roman" w:cs="Arial"/>
          <w:sz w:val="20"/>
          <w:szCs w:val="20"/>
          <w:lang w:val="cs-CZ"/>
        </w:rPr>
        <w:t>”)</w:t>
      </w:r>
    </w:p>
    <w:p w14:paraId="74F3262A" w14:textId="77777777" w:rsidR="00724E1A" w:rsidRPr="00D75830" w:rsidRDefault="00724E1A" w:rsidP="00020BB3">
      <w:pPr>
        <w:pStyle w:val="Nadpis3"/>
        <w:numPr>
          <w:ilvl w:val="0"/>
          <w:numId w:val="0"/>
        </w:numPr>
        <w:spacing w:after="0"/>
        <w:ind w:left="567"/>
        <w:rPr>
          <w:rFonts w:eastAsia="Times New Roman" w:cs="Arial"/>
          <w:sz w:val="20"/>
          <w:szCs w:val="20"/>
          <w:lang w:val="cs-CZ"/>
        </w:rPr>
      </w:pPr>
    </w:p>
    <w:p w14:paraId="522FC88F" w14:textId="27C793FD" w:rsidR="00132835" w:rsidRPr="00D75830" w:rsidRDefault="00EC3536" w:rsidP="00C562F1">
      <w:pPr>
        <w:pStyle w:val="Nadpis3"/>
        <w:numPr>
          <w:ilvl w:val="1"/>
          <w:numId w:val="1"/>
        </w:numPr>
        <w:spacing w:after="0"/>
        <w:rPr>
          <w:rFonts w:eastAsia="Times New Roman" w:cs="Arial"/>
          <w:sz w:val="20"/>
          <w:szCs w:val="20"/>
          <w:lang w:val="cs-CZ"/>
        </w:rPr>
      </w:pPr>
      <w:r w:rsidRPr="00D75830">
        <w:rPr>
          <w:rFonts w:eastAsia="Times New Roman" w:cs="Arial"/>
          <w:sz w:val="20"/>
          <w:szCs w:val="20"/>
          <w:lang w:val="cs-CZ"/>
        </w:rPr>
        <w:t>Výstava</w:t>
      </w:r>
      <w:r w:rsidR="00D75830">
        <w:rPr>
          <w:rFonts w:eastAsia="Times New Roman" w:cs="Arial"/>
          <w:sz w:val="20"/>
          <w:szCs w:val="20"/>
          <w:lang w:val="cs-CZ"/>
        </w:rPr>
        <w:t xml:space="preserve"> 2</w:t>
      </w:r>
      <w:r w:rsidRPr="00D75830">
        <w:rPr>
          <w:rFonts w:eastAsia="Times New Roman" w:cs="Arial"/>
          <w:sz w:val="20"/>
          <w:szCs w:val="20"/>
          <w:lang w:val="cs-CZ"/>
        </w:rPr>
        <w:t xml:space="preserve"> v prostorách Korza zaměřená na prezentaci </w:t>
      </w:r>
      <w:r w:rsidR="00C562F1" w:rsidRPr="00C562F1">
        <w:rPr>
          <w:rFonts w:eastAsia="Times New Roman" w:cs="Arial"/>
          <w:sz w:val="20"/>
          <w:szCs w:val="20"/>
          <w:lang w:val="cs-CZ"/>
        </w:rPr>
        <w:t>výtvarných prací a děl žáků ZŠ MČ Praha 7 v rámci projektu Umělci po škole v Praze 7</w:t>
      </w:r>
      <w:r w:rsidR="00C562F1">
        <w:rPr>
          <w:rFonts w:eastAsia="Times New Roman" w:cs="Arial"/>
          <w:sz w:val="20"/>
          <w:szCs w:val="20"/>
          <w:lang w:val="cs-CZ"/>
        </w:rPr>
        <w:t xml:space="preserve"> </w:t>
      </w:r>
      <w:r w:rsidR="00CF4B32" w:rsidRPr="00D75830">
        <w:rPr>
          <w:rFonts w:eastAsia="Times New Roman" w:cs="Arial"/>
          <w:sz w:val="20"/>
          <w:szCs w:val="20"/>
          <w:lang w:val="cs-CZ"/>
        </w:rPr>
        <w:t>(dále též jako “</w:t>
      </w:r>
      <w:r w:rsidR="00CF4B32" w:rsidRPr="00197763">
        <w:rPr>
          <w:rFonts w:eastAsia="Times New Roman" w:cs="Arial"/>
          <w:b/>
          <w:bCs/>
          <w:sz w:val="20"/>
          <w:szCs w:val="20"/>
          <w:lang w:val="cs-CZ"/>
        </w:rPr>
        <w:t>Výstava 2</w:t>
      </w:r>
      <w:r w:rsidR="00CF4B32" w:rsidRPr="00D75830">
        <w:rPr>
          <w:rFonts w:eastAsia="Times New Roman" w:cs="Arial"/>
          <w:sz w:val="20"/>
          <w:szCs w:val="20"/>
          <w:lang w:val="cs-CZ"/>
        </w:rPr>
        <w:t>”)</w:t>
      </w:r>
    </w:p>
    <w:p w14:paraId="50C79680" w14:textId="4D3895DB" w:rsidR="00CF4B32" w:rsidRPr="00D75830" w:rsidRDefault="00CF4B32" w:rsidP="00020BB3">
      <w:pPr>
        <w:pStyle w:val="Titulek"/>
        <w:numPr>
          <w:ilvl w:val="0"/>
          <w:numId w:val="0"/>
        </w:numPr>
        <w:spacing w:before="0" w:after="0"/>
        <w:ind w:left="567"/>
      </w:pPr>
      <w:r w:rsidRPr="00D75830">
        <w:t>(a dále též společně jako „</w:t>
      </w:r>
      <w:r w:rsidRPr="00197763">
        <w:rPr>
          <w:b/>
          <w:bCs/>
        </w:rPr>
        <w:t>akce</w:t>
      </w:r>
      <w:r w:rsidRPr="00D75830">
        <w:t>“).</w:t>
      </w:r>
    </w:p>
    <w:p w14:paraId="6B63B7EF" w14:textId="77777777" w:rsidR="00020BB3" w:rsidRDefault="00020BB3" w:rsidP="00020BB3">
      <w:pPr>
        <w:pStyle w:val="Nadpis3"/>
        <w:numPr>
          <w:ilvl w:val="0"/>
          <w:numId w:val="0"/>
        </w:numPr>
        <w:spacing w:after="0"/>
        <w:ind w:left="1077"/>
        <w:rPr>
          <w:rFonts w:eastAsia="Times New Roman" w:cs="Arial"/>
          <w:sz w:val="20"/>
          <w:szCs w:val="20"/>
          <w:lang w:val="cs-CZ"/>
        </w:rPr>
      </w:pPr>
    </w:p>
    <w:p w14:paraId="35F18741" w14:textId="77777777" w:rsidR="00DC25D2" w:rsidRDefault="00DC25D2" w:rsidP="00020BB3">
      <w:pPr>
        <w:pStyle w:val="Nadpis3"/>
        <w:numPr>
          <w:ilvl w:val="0"/>
          <w:numId w:val="0"/>
        </w:numPr>
        <w:spacing w:after="0"/>
        <w:ind w:left="1077"/>
        <w:rPr>
          <w:rFonts w:eastAsia="Times New Roman" w:cs="Arial"/>
          <w:sz w:val="20"/>
          <w:szCs w:val="20"/>
          <w:lang w:val="cs-CZ"/>
        </w:rPr>
      </w:pPr>
    </w:p>
    <w:p w14:paraId="0DDE987D" w14:textId="77777777" w:rsidR="00DC25D2" w:rsidRDefault="00DC25D2" w:rsidP="00020BB3">
      <w:pPr>
        <w:pStyle w:val="Nadpis3"/>
        <w:numPr>
          <w:ilvl w:val="0"/>
          <w:numId w:val="0"/>
        </w:numPr>
        <w:spacing w:after="0"/>
        <w:ind w:left="1077"/>
        <w:rPr>
          <w:rFonts w:eastAsia="Times New Roman" w:cs="Arial"/>
          <w:sz w:val="20"/>
          <w:szCs w:val="20"/>
          <w:lang w:val="cs-CZ"/>
        </w:rPr>
      </w:pPr>
    </w:p>
    <w:p w14:paraId="2F8CBF04" w14:textId="77777777" w:rsidR="00DC25D2" w:rsidRDefault="00DC25D2" w:rsidP="00020BB3">
      <w:pPr>
        <w:pStyle w:val="Nadpis3"/>
        <w:numPr>
          <w:ilvl w:val="0"/>
          <w:numId w:val="0"/>
        </w:numPr>
        <w:spacing w:after="0"/>
        <w:ind w:left="1077"/>
        <w:rPr>
          <w:rFonts w:eastAsia="Times New Roman" w:cs="Arial"/>
          <w:sz w:val="20"/>
          <w:szCs w:val="20"/>
          <w:lang w:val="cs-CZ"/>
        </w:rPr>
      </w:pPr>
    </w:p>
    <w:p w14:paraId="4588BA7E" w14:textId="77777777" w:rsidR="00DC25D2" w:rsidRDefault="00DC25D2" w:rsidP="00020BB3">
      <w:pPr>
        <w:pStyle w:val="Nadpis3"/>
        <w:numPr>
          <w:ilvl w:val="0"/>
          <w:numId w:val="0"/>
        </w:numPr>
        <w:spacing w:after="0"/>
        <w:ind w:left="1077"/>
        <w:rPr>
          <w:rFonts w:eastAsia="Times New Roman" w:cs="Arial"/>
          <w:sz w:val="20"/>
          <w:szCs w:val="20"/>
          <w:lang w:val="cs-CZ"/>
        </w:rPr>
      </w:pPr>
    </w:p>
    <w:p w14:paraId="29675CE6" w14:textId="77777777" w:rsidR="00DC25D2" w:rsidRDefault="00DC25D2" w:rsidP="00020BB3">
      <w:pPr>
        <w:pStyle w:val="Nadpis3"/>
        <w:numPr>
          <w:ilvl w:val="0"/>
          <w:numId w:val="0"/>
        </w:numPr>
        <w:spacing w:after="0"/>
        <w:ind w:left="1077"/>
        <w:rPr>
          <w:rFonts w:eastAsia="Times New Roman" w:cs="Arial"/>
          <w:sz w:val="20"/>
          <w:szCs w:val="20"/>
          <w:lang w:val="cs-CZ"/>
        </w:rPr>
      </w:pPr>
    </w:p>
    <w:p w14:paraId="7D63B752" w14:textId="77777777" w:rsidR="00DC25D2" w:rsidRPr="00D75830" w:rsidRDefault="00DC25D2" w:rsidP="00020BB3">
      <w:pPr>
        <w:pStyle w:val="Nadpis3"/>
        <w:numPr>
          <w:ilvl w:val="0"/>
          <w:numId w:val="0"/>
        </w:numPr>
        <w:spacing w:after="0"/>
        <w:ind w:left="1077"/>
        <w:rPr>
          <w:rFonts w:eastAsia="Times New Roman" w:cs="Arial"/>
          <w:sz w:val="20"/>
          <w:szCs w:val="20"/>
          <w:lang w:val="cs-CZ"/>
        </w:rPr>
      </w:pPr>
    </w:p>
    <w:p w14:paraId="2413AC41" w14:textId="4A65A889" w:rsidR="009D7837" w:rsidRPr="00D75830" w:rsidRDefault="000024FE" w:rsidP="00020BB3">
      <w:pPr>
        <w:pStyle w:val="Odstavecseseznamem"/>
        <w:numPr>
          <w:ilvl w:val="0"/>
          <w:numId w:val="12"/>
        </w:numPr>
        <w:rPr>
          <w:rFonts w:cs="Arial"/>
          <w:szCs w:val="20"/>
        </w:rPr>
      </w:pPr>
      <w:r w:rsidRPr="00D75830">
        <w:rPr>
          <w:rFonts w:cs="Arial"/>
          <w:szCs w:val="20"/>
        </w:rPr>
        <w:t>Akce</w:t>
      </w:r>
      <w:r w:rsidR="00CF4B32" w:rsidRPr="00D75830">
        <w:rPr>
          <w:rFonts w:cs="Arial"/>
          <w:szCs w:val="20"/>
        </w:rPr>
        <w:t xml:space="preserve"> budou</w:t>
      </w:r>
      <w:r w:rsidR="006602B9" w:rsidRPr="00D75830">
        <w:rPr>
          <w:rFonts w:cs="Arial"/>
          <w:szCs w:val="20"/>
        </w:rPr>
        <w:t xml:space="preserve"> realizován</w:t>
      </w:r>
      <w:r w:rsidR="00CF4B32" w:rsidRPr="00D75830">
        <w:rPr>
          <w:rFonts w:cs="Arial"/>
          <w:szCs w:val="20"/>
        </w:rPr>
        <w:t>y</w:t>
      </w:r>
      <w:r w:rsidR="006602B9" w:rsidRPr="00D75830">
        <w:rPr>
          <w:rFonts w:cs="Arial"/>
          <w:szCs w:val="20"/>
        </w:rPr>
        <w:t xml:space="preserve"> v termínu </w:t>
      </w:r>
      <w:r w:rsidR="00093EBF" w:rsidRPr="00D75830">
        <w:rPr>
          <w:rFonts w:cs="Arial"/>
          <w:szCs w:val="20"/>
        </w:rPr>
        <w:t>13.11.</w:t>
      </w:r>
      <w:r w:rsidR="009D7837" w:rsidRPr="00D75830">
        <w:rPr>
          <w:rFonts w:cs="Arial"/>
          <w:szCs w:val="20"/>
        </w:rPr>
        <w:t>2024</w:t>
      </w:r>
      <w:r w:rsidR="00093EBF" w:rsidRPr="00D75830">
        <w:rPr>
          <w:rFonts w:cs="Arial"/>
          <w:szCs w:val="20"/>
        </w:rPr>
        <w:t xml:space="preserve"> </w:t>
      </w:r>
      <w:r w:rsidR="00B734C2" w:rsidRPr="00D75830">
        <w:rPr>
          <w:rFonts w:cs="Arial"/>
          <w:szCs w:val="20"/>
        </w:rPr>
        <w:t xml:space="preserve">– </w:t>
      </w:r>
      <w:r w:rsidR="009B773F" w:rsidRPr="00D75830">
        <w:rPr>
          <w:rFonts w:cs="Arial"/>
          <w:szCs w:val="20"/>
        </w:rPr>
        <w:t>25.</w:t>
      </w:r>
      <w:r w:rsidR="00B734C2" w:rsidRPr="00D75830">
        <w:rPr>
          <w:rFonts w:cs="Arial"/>
          <w:szCs w:val="20"/>
        </w:rPr>
        <w:t>0</w:t>
      </w:r>
      <w:r w:rsidR="009B773F" w:rsidRPr="00D75830">
        <w:rPr>
          <w:rFonts w:cs="Arial"/>
          <w:szCs w:val="20"/>
        </w:rPr>
        <w:t>5.</w:t>
      </w:r>
      <w:r w:rsidR="00093EBF" w:rsidRPr="00D75830">
        <w:rPr>
          <w:rFonts w:cs="Arial"/>
          <w:szCs w:val="20"/>
        </w:rPr>
        <w:t>2025</w:t>
      </w:r>
      <w:r w:rsidRPr="00D75830">
        <w:rPr>
          <w:rFonts w:cs="Arial"/>
          <w:szCs w:val="20"/>
        </w:rPr>
        <w:t xml:space="preserve"> v prostorách Veletržního paláce, Dukelských hrdinů 47, 170 00 Praha 7</w:t>
      </w:r>
      <w:r w:rsidR="002E73DC" w:rsidRPr="00D75830">
        <w:rPr>
          <w:rFonts w:cs="Arial"/>
          <w:szCs w:val="20"/>
        </w:rPr>
        <w:t xml:space="preserve">, </w:t>
      </w:r>
      <w:r w:rsidR="00011CE6" w:rsidRPr="00D75830">
        <w:rPr>
          <w:rFonts w:cs="Arial"/>
          <w:szCs w:val="20"/>
        </w:rPr>
        <w:t xml:space="preserve">viz níže, </w:t>
      </w:r>
      <w:r w:rsidR="009D7837" w:rsidRPr="00D75830">
        <w:rPr>
          <w:rFonts w:cs="Arial"/>
          <w:szCs w:val="20"/>
        </w:rPr>
        <w:t>nedoho</w:t>
      </w:r>
      <w:r w:rsidRPr="00D75830">
        <w:rPr>
          <w:rFonts w:cs="Arial"/>
          <w:szCs w:val="20"/>
        </w:rPr>
        <w:t>dnou-li se smluvní strany jinak</w:t>
      </w:r>
      <w:r w:rsidR="002E73DC" w:rsidRPr="00D75830">
        <w:rPr>
          <w:rFonts w:cs="Arial"/>
          <w:szCs w:val="20"/>
        </w:rPr>
        <w:t>.</w:t>
      </w:r>
    </w:p>
    <w:p w14:paraId="2F0C1F02" w14:textId="77777777" w:rsidR="00724E1A" w:rsidRPr="00D75830" w:rsidRDefault="00724E1A" w:rsidP="00020BB3">
      <w:pPr>
        <w:pStyle w:val="Odstavecseseznamem"/>
        <w:ind w:left="284"/>
        <w:rPr>
          <w:rFonts w:cs="Arial"/>
          <w:szCs w:val="20"/>
        </w:rPr>
      </w:pPr>
    </w:p>
    <w:p w14:paraId="30E3F333" w14:textId="14A8CA74" w:rsidR="00CF4B32" w:rsidRPr="00D75830" w:rsidRDefault="00CF4B32" w:rsidP="00020BB3">
      <w:pPr>
        <w:pStyle w:val="Nadpis3"/>
        <w:numPr>
          <w:ilvl w:val="1"/>
          <w:numId w:val="40"/>
        </w:numPr>
        <w:spacing w:after="0"/>
        <w:rPr>
          <w:rFonts w:eastAsia="Times New Roman" w:cs="Arial"/>
          <w:sz w:val="20"/>
          <w:szCs w:val="20"/>
          <w:lang w:val="cs-CZ"/>
        </w:rPr>
      </w:pPr>
      <w:r w:rsidRPr="00D75830">
        <w:rPr>
          <w:rFonts w:cs="Arial"/>
          <w:szCs w:val="20"/>
          <w:lang w:val="cs-CZ"/>
        </w:rPr>
        <w:t>13.11.2024 – 25.05.2025</w:t>
      </w:r>
      <w:r w:rsidR="00197763">
        <w:rPr>
          <w:rFonts w:cs="Arial"/>
          <w:szCs w:val="20"/>
          <w:lang w:val="cs-CZ"/>
        </w:rPr>
        <w:t xml:space="preserve"> </w:t>
      </w:r>
    </w:p>
    <w:p w14:paraId="64A49A01" w14:textId="74D0DBFF" w:rsidR="00CF4B32" w:rsidRPr="00D75830" w:rsidRDefault="00CF4B32" w:rsidP="00020BB3">
      <w:pPr>
        <w:pStyle w:val="Nadpis3"/>
        <w:numPr>
          <w:ilvl w:val="0"/>
          <w:numId w:val="0"/>
        </w:numPr>
        <w:spacing w:after="0"/>
        <w:ind w:left="567"/>
        <w:rPr>
          <w:rFonts w:eastAsia="Times New Roman" w:cs="Arial"/>
          <w:sz w:val="20"/>
          <w:szCs w:val="20"/>
          <w:lang w:val="cs-CZ"/>
        </w:rPr>
      </w:pPr>
      <w:r w:rsidRPr="00D75830">
        <w:rPr>
          <w:rFonts w:eastAsia="Times New Roman" w:cs="Arial"/>
          <w:sz w:val="20"/>
          <w:szCs w:val="20"/>
          <w:lang w:val="cs-CZ"/>
        </w:rPr>
        <w:t>Výstava</w:t>
      </w:r>
      <w:r w:rsidR="00197763">
        <w:rPr>
          <w:rFonts w:eastAsia="Times New Roman" w:cs="Arial"/>
          <w:sz w:val="20"/>
          <w:szCs w:val="20"/>
          <w:lang w:val="cs-CZ"/>
        </w:rPr>
        <w:t xml:space="preserve"> 1</w:t>
      </w:r>
      <w:r w:rsidRPr="00D75830">
        <w:rPr>
          <w:rFonts w:eastAsia="Times New Roman" w:cs="Arial"/>
          <w:sz w:val="20"/>
          <w:szCs w:val="20"/>
          <w:lang w:val="cs-CZ"/>
        </w:rPr>
        <w:t xml:space="preserve"> </w:t>
      </w:r>
    </w:p>
    <w:p w14:paraId="04B44FA3" w14:textId="4C7AB607" w:rsidR="00011CE6" w:rsidRPr="00D75830" w:rsidRDefault="00DC25D2" w:rsidP="00020BB3">
      <w:pPr>
        <w:pStyle w:val="Nadpis3"/>
        <w:numPr>
          <w:ilvl w:val="1"/>
          <w:numId w:val="1"/>
        </w:numPr>
        <w:spacing w:after="0"/>
        <w:rPr>
          <w:rFonts w:eastAsia="Times New Roman" w:cs="Arial"/>
          <w:sz w:val="20"/>
          <w:szCs w:val="20"/>
          <w:lang w:val="cs-CZ"/>
        </w:rPr>
      </w:pPr>
      <w:r>
        <w:rPr>
          <w:rFonts w:eastAsia="Times New Roman" w:cs="Arial"/>
          <w:sz w:val="20"/>
          <w:szCs w:val="20"/>
          <w:lang w:val="cs-CZ"/>
        </w:rPr>
        <w:t>13.–</w:t>
      </w:r>
      <w:r w:rsidR="00011CE6" w:rsidRPr="00D75830">
        <w:rPr>
          <w:rFonts w:eastAsia="Times New Roman" w:cs="Arial"/>
          <w:sz w:val="20"/>
          <w:szCs w:val="20"/>
          <w:lang w:val="cs-CZ"/>
        </w:rPr>
        <w:t>23.11.2024</w:t>
      </w:r>
    </w:p>
    <w:p w14:paraId="19B4FD5F" w14:textId="0B94C1A6" w:rsidR="00CF4B32" w:rsidRPr="00D75830" w:rsidRDefault="00CF4B32" w:rsidP="00020BB3">
      <w:pPr>
        <w:pStyle w:val="Nadpis3"/>
        <w:numPr>
          <w:ilvl w:val="0"/>
          <w:numId w:val="0"/>
        </w:numPr>
        <w:spacing w:after="0"/>
        <w:ind w:left="567"/>
        <w:rPr>
          <w:rFonts w:eastAsia="Times New Roman" w:cs="Arial"/>
          <w:sz w:val="20"/>
          <w:szCs w:val="20"/>
          <w:lang w:val="cs-CZ"/>
        </w:rPr>
      </w:pPr>
      <w:r w:rsidRPr="00D75830">
        <w:rPr>
          <w:rFonts w:eastAsia="Times New Roman" w:cs="Arial"/>
          <w:sz w:val="20"/>
          <w:szCs w:val="20"/>
          <w:lang w:val="cs-CZ"/>
        </w:rPr>
        <w:t>Výstava</w:t>
      </w:r>
      <w:r w:rsidR="00197763">
        <w:rPr>
          <w:rFonts w:eastAsia="Times New Roman" w:cs="Arial"/>
          <w:sz w:val="20"/>
          <w:szCs w:val="20"/>
          <w:lang w:val="cs-CZ"/>
        </w:rPr>
        <w:t xml:space="preserve"> 2</w:t>
      </w:r>
      <w:r w:rsidRPr="00D75830">
        <w:rPr>
          <w:rFonts w:eastAsia="Times New Roman" w:cs="Arial"/>
          <w:sz w:val="20"/>
          <w:szCs w:val="20"/>
          <w:lang w:val="cs-CZ"/>
        </w:rPr>
        <w:t xml:space="preserve"> </w:t>
      </w:r>
    </w:p>
    <w:p w14:paraId="0ED9CD13" w14:textId="77777777" w:rsidR="00CF4B32" w:rsidRPr="00D75830" w:rsidRDefault="00CF4B32" w:rsidP="00020BB3">
      <w:pPr>
        <w:ind w:left="720"/>
        <w:rPr>
          <w:rFonts w:cs="Arial"/>
          <w:szCs w:val="20"/>
        </w:rPr>
      </w:pPr>
    </w:p>
    <w:p w14:paraId="0E0A04A5" w14:textId="79F7F45C" w:rsidR="00ED6274" w:rsidRPr="00D75830" w:rsidRDefault="004239A7" w:rsidP="00020BB3">
      <w:pPr>
        <w:pStyle w:val="Nadpis1"/>
        <w:rPr>
          <w:rFonts w:cs="Arial"/>
          <w:szCs w:val="20"/>
          <w:lang w:val="cs-CZ"/>
        </w:rPr>
      </w:pPr>
      <w:r w:rsidRPr="00D75830">
        <w:rPr>
          <w:rFonts w:cs="Arial"/>
          <w:szCs w:val="20"/>
          <w:lang w:val="cs-CZ"/>
        </w:rPr>
        <w:t xml:space="preserve">Povinnosti </w:t>
      </w:r>
      <w:r w:rsidR="00480AE1" w:rsidRPr="00D75830">
        <w:rPr>
          <w:rFonts w:cs="Arial"/>
          <w:szCs w:val="20"/>
          <w:lang w:val="cs-CZ"/>
        </w:rPr>
        <w:t>NG</w:t>
      </w:r>
      <w:r w:rsidR="00D75830">
        <w:rPr>
          <w:rFonts w:cs="Arial"/>
          <w:szCs w:val="20"/>
          <w:lang w:val="cs-CZ"/>
        </w:rPr>
        <w:t>P</w:t>
      </w:r>
      <w:r w:rsidR="006602B9" w:rsidRPr="00D75830">
        <w:rPr>
          <w:rFonts w:cs="Arial"/>
          <w:szCs w:val="20"/>
          <w:lang w:val="cs-CZ"/>
        </w:rPr>
        <w:br/>
      </w:r>
    </w:p>
    <w:p w14:paraId="2413AC43" w14:textId="386668FB" w:rsidR="00985B7A" w:rsidRPr="00D75830" w:rsidRDefault="00480AE1" w:rsidP="00020BB3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r w:rsidRPr="00D75830">
        <w:rPr>
          <w:rFonts w:cs="Arial"/>
          <w:szCs w:val="20"/>
        </w:rPr>
        <w:t>NG</w:t>
      </w:r>
      <w:r w:rsidR="00D75830">
        <w:rPr>
          <w:rFonts w:cs="Arial"/>
          <w:szCs w:val="20"/>
        </w:rPr>
        <w:t>P</w:t>
      </w:r>
      <w:r w:rsidR="004239A7" w:rsidRPr="00D75830">
        <w:rPr>
          <w:rFonts w:cs="Arial"/>
          <w:szCs w:val="20"/>
        </w:rPr>
        <w:t xml:space="preserve"> se tímto zavazuje, že v rámci </w:t>
      </w:r>
      <w:r w:rsidR="00C86860" w:rsidRPr="00D75830">
        <w:rPr>
          <w:rFonts w:cs="Arial"/>
          <w:szCs w:val="20"/>
        </w:rPr>
        <w:t>Výstavy 1</w:t>
      </w:r>
      <w:r w:rsidRPr="00D75830">
        <w:rPr>
          <w:rFonts w:cs="Arial"/>
          <w:szCs w:val="20"/>
        </w:rPr>
        <w:t xml:space="preserve"> zajistí produkčně, personálně a technicko-organizačně:</w:t>
      </w:r>
    </w:p>
    <w:p w14:paraId="629C238C" w14:textId="77777777" w:rsidR="001677A8" w:rsidRPr="00D75830" w:rsidRDefault="001677A8" w:rsidP="00020BB3">
      <w:pPr>
        <w:pStyle w:val="Odstavecseseznamem"/>
        <w:ind w:left="284"/>
        <w:rPr>
          <w:rFonts w:cs="Arial"/>
          <w:szCs w:val="20"/>
          <w:highlight w:val="yellow"/>
        </w:rPr>
      </w:pPr>
    </w:p>
    <w:p w14:paraId="16A0EDF0" w14:textId="6FB512D8" w:rsidR="00617FF2" w:rsidRDefault="00903685" w:rsidP="00020BB3">
      <w:pPr>
        <w:pStyle w:val="Nadpis3"/>
        <w:numPr>
          <w:ilvl w:val="0"/>
          <w:numId w:val="43"/>
        </w:numPr>
        <w:spacing w:after="0"/>
        <w:rPr>
          <w:rFonts w:eastAsia="Times New Roman" w:cs="Arial"/>
          <w:sz w:val="20"/>
          <w:szCs w:val="20"/>
          <w:lang w:val="cs-CZ"/>
        </w:rPr>
      </w:pPr>
      <w:r w:rsidRPr="00D75830">
        <w:rPr>
          <w:rFonts w:eastAsia="Times New Roman" w:cs="Arial"/>
          <w:sz w:val="20"/>
          <w:szCs w:val="20"/>
          <w:lang w:val="cs-CZ"/>
        </w:rPr>
        <w:t xml:space="preserve">výstavu </w:t>
      </w:r>
      <w:r w:rsidR="00F10C93" w:rsidRPr="00D75830">
        <w:rPr>
          <w:rFonts w:eastAsia="Times New Roman" w:cs="Arial"/>
          <w:sz w:val="20"/>
          <w:szCs w:val="20"/>
          <w:lang w:val="cs-CZ"/>
        </w:rPr>
        <w:t xml:space="preserve">v prostorách expozice </w:t>
      </w:r>
      <w:r w:rsidR="00093EBF" w:rsidRPr="00D75830">
        <w:rPr>
          <w:rFonts w:eastAsia="Times New Roman" w:cs="Arial"/>
          <w:sz w:val="20"/>
          <w:szCs w:val="20"/>
          <w:lang w:val="cs-CZ"/>
        </w:rPr>
        <w:t>1796–1918: Umění dlouhého století</w:t>
      </w:r>
      <w:r w:rsidR="00F10C93" w:rsidRPr="00D75830">
        <w:rPr>
          <w:rFonts w:eastAsia="Times New Roman" w:cs="Arial"/>
          <w:sz w:val="20"/>
          <w:szCs w:val="20"/>
          <w:lang w:val="cs-CZ"/>
        </w:rPr>
        <w:t xml:space="preserve"> ve 4. </w:t>
      </w:r>
      <w:r w:rsidR="00253BDD">
        <w:rPr>
          <w:rFonts w:eastAsia="Times New Roman" w:cs="Arial"/>
          <w:sz w:val="20"/>
          <w:szCs w:val="20"/>
          <w:lang w:val="cs-CZ"/>
        </w:rPr>
        <w:t>p</w:t>
      </w:r>
      <w:r w:rsidR="00F10C93" w:rsidRPr="00D75830">
        <w:rPr>
          <w:rFonts w:eastAsia="Times New Roman" w:cs="Arial"/>
          <w:sz w:val="20"/>
          <w:szCs w:val="20"/>
          <w:lang w:val="cs-CZ"/>
        </w:rPr>
        <w:t>atře</w:t>
      </w:r>
      <w:r w:rsidR="00093EBF" w:rsidRPr="00D75830">
        <w:rPr>
          <w:rFonts w:eastAsia="Times New Roman" w:cs="Arial"/>
          <w:sz w:val="20"/>
          <w:szCs w:val="20"/>
          <w:lang w:val="cs-CZ"/>
        </w:rPr>
        <w:t xml:space="preserve"> – jižním křídle</w:t>
      </w:r>
      <w:r w:rsidR="00F10C93" w:rsidRPr="00D75830">
        <w:rPr>
          <w:rFonts w:eastAsia="Times New Roman" w:cs="Arial"/>
          <w:sz w:val="20"/>
          <w:szCs w:val="20"/>
          <w:lang w:val="cs-CZ"/>
        </w:rPr>
        <w:t xml:space="preserve">, </w:t>
      </w:r>
      <w:r w:rsidRPr="00D75830">
        <w:rPr>
          <w:rFonts w:eastAsia="Times New Roman" w:cs="Arial"/>
          <w:sz w:val="20"/>
          <w:szCs w:val="20"/>
          <w:lang w:val="cs-CZ"/>
        </w:rPr>
        <w:t xml:space="preserve">zaměřenou </w:t>
      </w:r>
      <w:r w:rsidR="00DC25D2">
        <w:rPr>
          <w:rFonts w:eastAsia="Times New Roman" w:cs="Arial"/>
          <w:sz w:val="20"/>
          <w:szCs w:val="20"/>
          <w:lang w:val="cs-CZ"/>
        </w:rPr>
        <w:br/>
      </w:r>
      <w:r w:rsidRPr="00D75830">
        <w:rPr>
          <w:rFonts w:eastAsia="Times New Roman" w:cs="Arial"/>
          <w:sz w:val="20"/>
          <w:szCs w:val="20"/>
          <w:lang w:val="cs-CZ"/>
        </w:rPr>
        <w:t>na prezentaci</w:t>
      </w:r>
      <w:r w:rsidR="00B734C2" w:rsidRPr="00D75830">
        <w:rPr>
          <w:rFonts w:eastAsia="Times New Roman" w:cs="Arial"/>
          <w:sz w:val="20"/>
          <w:szCs w:val="20"/>
          <w:lang w:val="cs-CZ"/>
        </w:rPr>
        <w:t xml:space="preserve"> </w:t>
      </w:r>
      <w:r w:rsidR="00F10C93" w:rsidRPr="00D75830">
        <w:rPr>
          <w:rFonts w:eastAsia="Times New Roman" w:cs="Arial"/>
          <w:sz w:val="20"/>
          <w:szCs w:val="20"/>
          <w:lang w:val="cs-CZ"/>
        </w:rPr>
        <w:t>uměleckých děl s tématem Prahy 7 (Holešovic-B</w:t>
      </w:r>
      <w:r w:rsidR="00617FF2" w:rsidRPr="00D75830">
        <w:rPr>
          <w:rFonts w:eastAsia="Times New Roman" w:cs="Arial"/>
          <w:sz w:val="20"/>
          <w:szCs w:val="20"/>
          <w:lang w:val="cs-CZ"/>
        </w:rPr>
        <w:t>uben)</w:t>
      </w:r>
    </w:p>
    <w:p w14:paraId="75C69E0B" w14:textId="3CB31186" w:rsidR="00197763" w:rsidRPr="00525244" w:rsidRDefault="00197763" w:rsidP="00020BB3">
      <w:pPr>
        <w:numPr>
          <w:ilvl w:val="0"/>
          <w:numId w:val="43"/>
        </w:numPr>
        <w:tabs>
          <w:tab w:val="clear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525244">
        <w:rPr>
          <w:rFonts w:cs="Arial"/>
          <w:szCs w:val="20"/>
        </w:rPr>
        <w:t>připravit kurátorskou koncepci a výběr exponátů.  Odpovědnou osobou ve věcech realizace</w:t>
      </w:r>
      <w:r w:rsidR="00253BDD">
        <w:rPr>
          <w:rFonts w:cs="Arial"/>
          <w:szCs w:val="20"/>
        </w:rPr>
        <w:t xml:space="preserve"> </w:t>
      </w:r>
      <w:r w:rsidR="00253BDD">
        <w:rPr>
          <w:rFonts w:cs="Arial"/>
          <w:szCs w:val="20"/>
        </w:rPr>
        <w:br/>
      </w:r>
      <w:r w:rsidRPr="00525244">
        <w:rPr>
          <w:rFonts w:cs="Arial"/>
          <w:szCs w:val="20"/>
        </w:rPr>
        <w:t>Výstavy 1</w:t>
      </w:r>
      <w:r w:rsidR="00253BDD">
        <w:rPr>
          <w:rFonts w:cs="Arial"/>
          <w:szCs w:val="20"/>
        </w:rPr>
        <w:t xml:space="preserve"> </w:t>
      </w:r>
      <w:r w:rsidRPr="00525244">
        <w:rPr>
          <w:rFonts w:cs="Arial"/>
          <w:szCs w:val="20"/>
        </w:rPr>
        <w:t>bude ředitelka Sbírky moderního umění</w:t>
      </w:r>
      <w:r w:rsidR="005A1D47" w:rsidRPr="00525244">
        <w:rPr>
          <w:rFonts w:cs="Arial"/>
          <w:szCs w:val="20"/>
        </w:rPr>
        <w:t>;</w:t>
      </w:r>
    </w:p>
    <w:p w14:paraId="5FAA0621" w14:textId="76745C89" w:rsidR="00197763" w:rsidRPr="00525244" w:rsidRDefault="00197763" w:rsidP="00020BB3">
      <w:pPr>
        <w:numPr>
          <w:ilvl w:val="0"/>
          <w:numId w:val="43"/>
        </w:numPr>
        <w:tabs>
          <w:tab w:val="clear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525244">
        <w:rPr>
          <w:rFonts w:cs="Arial"/>
          <w:szCs w:val="20"/>
        </w:rPr>
        <w:t>vypracovat zadání a požadavky na prostorové a grafické řešení Výstavy 1</w:t>
      </w:r>
      <w:r w:rsidR="00766075" w:rsidRPr="00525244">
        <w:rPr>
          <w:rFonts w:cs="Arial"/>
          <w:szCs w:val="20"/>
        </w:rPr>
        <w:t>;</w:t>
      </w:r>
    </w:p>
    <w:p w14:paraId="1679013C" w14:textId="74CE2D6B" w:rsidR="00766075" w:rsidRPr="00525244" w:rsidRDefault="00766075" w:rsidP="00020BB3">
      <w:pPr>
        <w:numPr>
          <w:ilvl w:val="0"/>
          <w:numId w:val="43"/>
        </w:numPr>
        <w:tabs>
          <w:tab w:val="clear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525244">
        <w:rPr>
          <w:rFonts w:cs="Arial"/>
          <w:szCs w:val="20"/>
        </w:rPr>
        <w:t>zajistit odbornou instalaci děl;</w:t>
      </w:r>
    </w:p>
    <w:p w14:paraId="5BFA1B15" w14:textId="77777777" w:rsidR="00197763" w:rsidRPr="00525244" w:rsidRDefault="00197763" w:rsidP="00020BB3">
      <w:pPr>
        <w:numPr>
          <w:ilvl w:val="0"/>
          <w:numId w:val="43"/>
        </w:numPr>
        <w:tabs>
          <w:tab w:val="clear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525244">
        <w:rPr>
          <w:rFonts w:cs="Arial"/>
          <w:szCs w:val="20"/>
        </w:rPr>
        <w:t>zajistit na vlastní náklady přípravu a korektury výstavních textů v českém a anglickém jazyce;</w:t>
      </w:r>
    </w:p>
    <w:p w14:paraId="5FCC61AA" w14:textId="5BEDF4C1" w:rsidR="00197763" w:rsidRPr="00525244" w:rsidRDefault="00197763" w:rsidP="00020BB3">
      <w:pPr>
        <w:numPr>
          <w:ilvl w:val="0"/>
          <w:numId w:val="43"/>
        </w:numPr>
        <w:tabs>
          <w:tab w:val="clear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525244">
        <w:rPr>
          <w:rFonts w:cs="Arial"/>
          <w:szCs w:val="20"/>
        </w:rPr>
        <w:t>zajistit odbornou přípravu a restaurování vypůjčených uměleckých děl, která budou v</w:t>
      </w:r>
      <w:r w:rsidR="00DC25D2">
        <w:rPr>
          <w:rFonts w:cs="Arial"/>
          <w:szCs w:val="20"/>
        </w:rPr>
        <w:t> </w:t>
      </w:r>
      <w:r w:rsidRPr="00525244">
        <w:rPr>
          <w:rFonts w:cs="Arial"/>
          <w:szCs w:val="20"/>
        </w:rPr>
        <w:t>rámci</w:t>
      </w:r>
      <w:r w:rsidR="00DC25D2">
        <w:rPr>
          <w:rFonts w:cs="Arial"/>
          <w:szCs w:val="20"/>
        </w:rPr>
        <w:t xml:space="preserve"> </w:t>
      </w:r>
      <w:r w:rsidR="00253BDD">
        <w:rPr>
          <w:rFonts w:cs="Arial"/>
          <w:szCs w:val="20"/>
        </w:rPr>
        <w:br/>
      </w:r>
      <w:r w:rsidRPr="00525244">
        <w:rPr>
          <w:rFonts w:cs="Arial"/>
          <w:szCs w:val="20"/>
        </w:rPr>
        <w:t>Výstavy 1 vystavena</w:t>
      </w:r>
      <w:r w:rsidR="0076361C" w:rsidRPr="00525244">
        <w:rPr>
          <w:rFonts w:cs="Arial"/>
          <w:szCs w:val="20"/>
        </w:rPr>
        <w:t>;</w:t>
      </w:r>
    </w:p>
    <w:p w14:paraId="1EF75CAA" w14:textId="3588BF73" w:rsidR="00564D6A" w:rsidRPr="00525244" w:rsidRDefault="00564D6A" w:rsidP="00020BB3">
      <w:pPr>
        <w:numPr>
          <w:ilvl w:val="0"/>
          <w:numId w:val="43"/>
        </w:numPr>
        <w:tabs>
          <w:tab w:val="clear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525244">
        <w:rPr>
          <w:rFonts w:cs="Arial"/>
          <w:szCs w:val="20"/>
        </w:rPr>
        <w:t>zajištění provozu a ostrahy Výstavy 1;</w:t>
      </w:r>
    </w:p>
    <w:p w14:paraId="5C7A7F17" w14:textId="0BCD6DD5" w:rsidR="00617FF2" w:rsidRPr="00D75830" w:rsidRDefault="004239A7" w:rsidP="00020BB3">
      <w:pPr>
        <w:pStyle w:val="Nadpis3"/>
        <w:numPr>
          <w:ilvl w:val="0"/>
          <w:numId w:val="43"/>
        </w:numPr>
        <w:spacing w:after="0"/>
        <w:rPr>
          <w:rFonts w:cs="Arial"/>
          <w:sz w:val="20"/>
          <w:szCs w:val="20"/>
          <w:lang w:val="cs-CZ"/>
        </w:rPr>
      </w:pPr>
      <w:r w:rsidRPr="00D75830">
        <w:rPr>
          <w:rFonts w:eastAsia="Times New Roman" w:cs="Arial"/>
          <w:sz w:val="20"/>
          <w:szCs w:val="20"/>
          <w:lang w:val="cs-CZ"/>
        </w:rPr>
        <w:t>propagaci</w:t>
      </w:r>
      <w:r w:rsidR="0006367B" w:rsidRPr="00D75830">
        <w:rPr>
          <w:rFonts w:eastAsia="Times New Roman" w:cs="Arial"/>
          <w:sz w:val="20"/>
          <w:szCs w:val="20"/>
          <w:lang w:val="cs-CZ"/>
        </w:rPr>
        <w:t xml:space="preserve"> Výstavy 1</w:t>
      </w:r>
      <w:r w:rsidR="00783B43" w:rsidRPr="00D75830">
        <w:rPr>
          <w:rFonts w:eastAsia="Times New Roman" w:cs="Arial"/>
          <w:sz w:val="20"/>
          <w:szCs w:val="20"/>
          <w:lang w:val="cs-CZ"/>
        </w:rPr>
        <w:t xml:space="preserve"> v rámci informačních kanálů NG</w:t>
      </w:r>
      <w:r w:rsidR="003E35E1">
        <w:rPr>
          <w:rFonts w:eastAsia="Times New Roman" w:cs="Arial"/>
          <w:sz w:val="20"/>
          <w:szCs w:val="20"/>
          <w:lang w:val="cs-CZ"/>
        </w:rPr>
        <w:t>P</w:t>
      </w:r>
      <w:r w:rsidR="00783B43" w:rsidRPr="00D75830">
        <w:rPr>
          <w:rFonts w:eastAsia="Times New Roman" w:cs="Arial"/>
          <w:sz w:val="20"/>
          <w:szCs w:val="20"/>
          <w:lang w:val="cs-CZ"/>
        </w:rPr>
        <w:t xml:space="preserve">, tak </w:t>
      </w:r>
      <w:r w:rsidRPr="00D75830">
        <w:rPr>
          <w:rFonts w:cs="Arial"/>
          <w:sz w:val="20"/>
          <w:szCs w:val="20"/>
          <w:lang w:val="cs-CZ"/>
        </w:rPr>
        <w:t xml:space="preserve">aby bylo partnerství na </w:t>
      </w:r>
      <w:r w:rsidR="006009B1" w:rsidRPr="00D75830">
        <w:rPr>
          <w:rFonts w:cs="Arial"/>
          <w:sz w:val="20"/>
          <w:szCs w:val="20"/>
          <w:lang w:val="cs-CZ"/>
        </w:rPr>
        <w:t>akci viditelné široké veřejnosti</w:t>
      </w:r>
      <w:r w:rsidRPr="00D75830">
        <w:rPr>
          <w:rFonts w:cs="Arial"/>
          <w:sz w:val="20"/>
          <w:szCs w:val="20"/>
          <w:lang w:val="cs-CZ"/>
        </w:rPr>
        <w:t>, a to následujícím způsobem:</w:t>
      </w:r>
    </w:p>
    <w:p w14:paraId="6476EA8F" w14:textId="0515C0D1" w:rsidR="006009B1" w:rsidRPr="00D75830" w:rsidRDefault="000632B8" w:rsidP="00020BB3">
      <w:pPr>
        <w:pStyle w:val="Nadpis3"/>
        <w:numPr>
          <w:ilvl w:val="1"/>
          <w:numId w:val="43"/>
        </w:numPr>
        <w:tabs>
          <w:tab w:val="clear" w:pos="284"/>
        </w:tabs>
        <w:spacing w:after="0"/>
        <w:ind w:left="993"/>
        <w:rPr>
          <w:rFonts w:cs="Arial"/>
          <w:sz w:val="20"/>
          <w:szCs w:val="20"/>
          <w:lang w:val="cs-CZ"/>
        </w:rPr>
      </w:pPr>
      <w:r w:rsidRPr="00D75830">
        <w:rPr>
          <w:rFonts w:cs="Arial"/>
          <w:sz w:val="20"/>
          <w:szCs w:val="20"/>
          <w:lang w:val="cs-CZ"/>
        </w:rPr>
        <w:t>uvedení loga</w:t>
      </w:r>
      <w:r w:rsidR="004239A7" w:rsidRPr="00D75830">
        <w:rPr>
          <w:rFonts w:cs="Arial"/>
          <w:sz w:val="20"/>
          <w:szCs w:val="20"/>
          <w:lang w:val="cs-CZ"/>
        </w:rPr>
        <w:t xml:space="preserve"> </w:t>
      </w:r>
      <w:r w:rsidR="006009B1" w:rsidRPr="00D75830">
        <w:rPr>
          <w:rFonts w:cs="Arial"/>
          <w:sz w:val="20"/>
          <w:szCs w:val="20"/>
          <w:lang w:val="cs-CZ"/>
        </w:rPr>
        <w:t>výročí oslav MČ</w:t>
      </w:r>
      <w:r w:rsidR="004239A7" w:rsidRPr="00D75830">
        <w:rPr>
          <w:rFonts w:cs="Arial"/>
          <w:sz w:val="20"/>
          <w:szCs w:val="20"/>
          <w:lang w:val="cs-CZ"/>
        </w:rPr>
        <w:t xml:space="preserve"> ve všech tiskových materiálech týkajících se </w:t>
      </w:r>
      <w:r w:rsidR="0006367B" w:rsidRPr="00D75830">
        <w:rPr>
          <w:rFonts w:cs="Arial"/>
          <w:sz w:val="20"/>
          <w:szCs w:val="20"/>
          <w:lang w:val="cs-CZ"/>
        </w:rPr>
        <w:t>Výstavy 1</w:t>
      </w:r>
      <w:r w:rsidR="00DC25D2">
        <w:rPr>
          <w:rFonts w:cs="Arial"/>
          <w:sz w:val="20"/>
          <w:szCs w:val="20"/>
          <w:lang w:val="cs-CZ"/>
        </w:rPr>
        <w:t xml:space="preserve"> </w:t>
      </w:r>
      <w:r w:rsidR="004239A7" w:rsidRPr="00D75830">
        <w:rPr>
          <w:rFonts w:cs="Arial"/>
          <w:sz w:val="20"/>
          <w:szCs w:val="20"/>
          <w:lang w:val="cs-CZ"/>
        </w:rPr>
        <w:t>a na i</w:t>
      </w:r>
      <w:r w:rsidR="006009B1" w:rsidRPr="00D75830">
        <w:rPr>
          <w:rFonts w:cs="Arial"/>
          <w:sz w:val="20"/>
          <w:szCs w:val="20"/>
          <w:lang w:val="cs-CZ"/>
        </w:rPr>
        <w:t xml:space="preserve">nternetových stránkách </w:t>
      </w:r>
      <w:hyperlink r:id="rId9" w:history="1">
        <w:r w:rsidR="006009B1" w:rsidRPr="00D75830">
          <w:rPr>
            <w:rStyle w:val="Hypertextovodkaz"/>
            <w:rFonts w:cs="Arial"/>
            <w:sz w:val="20"/>
            <w:szCs w:val="20"/>
            <w:lang w:val="cs-CZ"/>
          </w:rPr>
          <w:t>www.ngprague.cz</w:t>
        </w:r>
      </w:hyperlink>
      <w:r w:rsidR="004239A7" w:rsidRPr="00D75830">
        <w:rPr>
          <w:rFonts w:cs="Arial"/>
          <w:sz w:val="20"/>
          <w:szCs w:val="20"/>
          <w:lang w:val="cs-CZ"/>
        </w:rPr>
        <w:t>;</w:t>
      </w:r>
    </w:p>
    <w:p w14:paraId="28D99B98" w14:textId="2E92B97D" w:rsidR="00617FF2" w:rsidRPr="00D75830" w:rsidRDefault="004239A7" w:rsidP="00020BB3">
      <w:pPr>
        <w:pStyle w:val="Nadpis3"/>
        <w:numPr>
          <w:ilvl w:val="1"/>
          <w:numId w:val="43"/>
        </w:numPr>
        <w:tabs>
          <w:tab w:val="clear" w:pos="284"/>
        </w:tabs>
        <w:spacing w:after="0"/>
        <w:ind w:left="993"/>
        <w:rPr>
          <w:rFonts w:cs="Arial"/>
          <w:sz w:val="20"/>
          <w:szCs w:val="20"/>
          <w:lang w:val="cs-CZ"/>
        </w:rPr>
      </w:pPr>
      <w:r w:rsidRPr="00D75830">
        <w:rPr>
          <w:rFonts w:cs="Arial"/>
          <w:sz w:val="20"/>
          <w:szCs w:val="20"/>
          <w:lang w:val="cs-CZ"/>
        </w:rPr>
        <w:t xml:space="preserve">v rámci mediální komunikace ohledně </w:t>
      </w:r>
      <w:r w:rsidR="0006367B" w:rsidRPr="00D75830">
        <w:rPr>
          <w:rFonts w:cs="Arial"/>
          <w:sz w:val="20"/>
          <w:szCs w:val="20"/>
          <w:lang w:val="cs-CZ"/>
        </w:rPr>
        <w:t>Výstavy 1</w:t>
      </w:r>
      <w:r w:rsidRPr="00D75830">
        <w:rPr>
          <w:rFonts w:cs="Arial"/>
          <w:sz w:val="20"/>
          <w:szCs w:val="20"/>
          <w:lang w:val="cs-CZ"/>
        </w:rPr>
        <w:t xml:space="preserve"> (tiskové zprávy, zahajovací řeč apod.) </w:t>
      </w:r>
      <w:r w:rsidR="000632B8" w:rsidRPr="00D75830">
        <w:rPr>
          <w:rFonts w:cs="Arial"/>
          <w:sz w:val="20"/>
          <w:szCs w:val="20"/>
          <w:lang w:val="cs-CZ"/>
        </w:rPr>
        <w:t>informování</w:t>
      </w:r>
      <w:r w:rsidRPr="00D75830">
        <w:rPr>
          <w:rFonts w:cs="Arial"/>
          <w:sz w:val="20"/>
          <w:szCs w:val="20"/>
          <w:lang w:val="cs-CZ"/>
        </w:rPr>
        <w:t xml:space="preserve"> </w:t>
      </w:r>
      <w:r w:rsidR="00DC25D2">
        <w:rPr>
          <w:rFonts w:cs="Arial"/>
          <w:sz w:val="20"/>
          <w:szCs w:val="20"/>
          <w:lang w:val="cs-CZ"/>
        </w:rPr>
        <w:br/>
      </w:r>
      <w:r w:rsidRPr="00D75830">
        <w:rPr>
          <w:rFonts w:cs="Arial"/>
          <w:sz w:val="20"/>
          <w:szCs w:val="20"/>
          <w:lang w:val="cs-CZ"/>
        </w:rPr>
        <w:t xml:space="preserve">o </w:t>
      </w:r>
      <w:r w:rsidR="000632B8" w:rsidRPr="00D75830">
        <w:rPr>
          <w:rFonts w:cs="Arial"/>
          <w:sz w:val="20"/>
          <w:szCs w:val="20"/>
          <w:lang w:val="cs-CZ"/>
        </w:rPr>
        <w:t xml:space="preserve">spolupráci a </w:t>
      </w:r>
      <w:r w:rsidR="00AF6B0E" w:rsidRPr="00D75830">
        <w:rPr>
          <w:rFonts w:cs="Arial"/>
          <w:sz w:val="20"/>
          <w:szCs w:val="20"/>
          <w:lang w:val="cs-CZ"/>
        </w:rPr>
        <w:t>spolu</w:t>
      </w:r>
      <w:r w:rsidR="000632B8" w:rsidRPr="00D75830">
        <w:rPr>
          <w:rFonts w:cs="Arial"/>
          <w:sz w:val="20"/>
          <w:szCs w:val="20"/>
          <w:lang w:val="cs-CZ"/>
        </w:rPr>
        <w:t xml:space="preserve">financování akce </w:t>
      </w:r>
      <w:r w:rsidR="006009B1" w:rsidRPr="00D75830">
        <w:rPr>
          <w:rFonts w:cs="Arial"/>
          <w:sz w:val="20"/>
          <w:szCs w:val="20"/>
          <w:lang w:val="cs-CZ"/>
        </w:rPr>
        <w:t>MČ</w:t>
      </w:r>
      <w:r w:rsidR="00197763">
        <w:rPr>
          <w:rFonts w:cs="Arial"/>
          <w:sz w:val="20"/>
          <w:szCs w:val="20"/>
          <w:lang w:val="cs-CZ"/>
        </w:rPr>
        <w:t>;</w:t>
      </w:r>
    </w:p>
    <w:p w14:paraId="676BB36B" w14:textId="1CD00167" w:rsidR="00AF6B0E" w:rsidRPr="00D75830" w:rsidRDefault="0006367B" w:rsidP="00020BB3">
      <w:pPr>
        <w:pStyle w:val="Nadpis3"/>
        <w:numPr>
          <w:ilvl w:val="0"/>
          <w:numId w:val="43"/>
        </w:numPr>
        <w:tabs>
          <w:tab w:val="clear" w:pos="284"/>
        </w:tabs>
        <w:spacing w:after="0"/>
        <w:rPr>
          <w:rFonts w:cs="Arial"/>
          <w:sz w:val="20"/>
          <w:szCs w:val="20"/>
          <w:lang w:val="cs-CZ"/>
        </w:rPr>
      </w:pPr>
      <w:r w:rsidRPr="00C21999">
        <w:rPr>
          <w:rFonts w:cs="Arial"/>
          <w:sz w:val="20"/>
          <w:szCs w:val="20"/>
          <w:lang w:val="cs-CZ"/>
        </w:rPr>
        <w:t>vernisáž</w:t>
      </w:r>
      <w:r w:rsidR="00AF6B0E" w:rsidRPr="00C21999">
        <w:rPr>
          <w:rFonts w:cs="Arial"/>
          <w:sz w:val="20"/>
          <w:szCs w:val="20"/>
          <w:lang w:val="cs-CZ"/>
        </w:rPr>
        <w:t xml:space="preserve"> dle bodu a) odst. 1 tohoto článku</w:t>
      </w:r>
      <w:r w:rsidR="00AA4DED" w:rsidRPr="00C21999">
        <w:rPr>
          <w:rFonts w:cs="Arial"/>
          <w:sz w:val="20"/>
          <w:szCs w:val="20"/>
          <w:lang w:val="cs-CZ"/>
        </w:rPr>
        <w:t xml:space="preserve">, a to ve spolupráci s MČ, v termínu 13.11.2024 </w:t>
      </w:r>
      <w:r w:rsidR="00ED6274" w:rsidRPr="00C21999">
        <w:rPr>
          <w:rFonts w:cs="Arial"/>
          <w:sz w:val="20"/>
          <w:szCs w:val="20"/>
          <w:lang w:val="cs-CZ"/>
        </w:rPr>
        <w:br/>
      </w:r>
      <w:r w:rsidR="00AA4DED" w:rsidRPr="00C21999">
        <w:rPr>
          <w:rFonts w:cs="Arial"/>
          <w:sz w:val="20"/>
          <w:szCs w:val="20"/>
          <w:lang w:val="cs-CZ"/>
        </w:rPr>
        <w:t>od</w:t>
      </w:r>
      <w:r w:rsidR="000632B8" w:rsidRPr="00C21999">
        <w:rPr>
          <w:rFonts w:cs="Arial"/>
          <w:sz w:val="20"/>
          <w:szCs w:val="20"/>
          <w:lang w:val="cs-CZ"/>
        </w:rPr>
        <w:t xml:space="preserve"> 18.00 h</w:t>
      </w:r>
      <w:r w:rsidR="00ED6274" w:rsidRPr="00C21999">
        <w:rPr>
          <w:rFonts w:cs="Arial"/>
          <w:sz w:val="20"/>
          <w:szCs w:val="20"/>
          <w:lang w:val="cs-CZ"/>
        </w:rPr>
        <w:t>.</w:t>
      </w:r>
      <w:r w:rsidR="00ED6274" w:rsidRPr="00D75830">
        <w:rPr>
          <w:rFonts w:cs="Arial"/>
          <w:sz w:val="20"/>
          <w:szCs w:val="20"/>
          <w:lang w:val="cs-CZ"/>
        </w:rPr>
        <w:t xml:space="preserve"> Termín a čas lze po domluvě smluvních stran změnit.</w:t>
      </w:r>
    </w:p>
    <w:p w14:paraId="790CD5E4" w14:textId="4DE2C6A7" w:rsidR="000C5255" w:rsidRDefault="006C5D9C" w:rsidP="00020BB3">
      <w:pPr>
        <w:pStyle w:val="Nadpis3"/>
        <w:numPr>
          <w:ilvl w:val="0"/>
          <w:numId w:val="43"/>
        </w:numPr>
        <w:tabs>
          <w:tab w:val="clear" w:pos="284"/>
        </w:tabs>
        <w:spacing w:after="0"/>
        <w:rPr>
          <w:rFonts w:cs="Arial"/>
          <w:sz w:val="20"/>
          <w:szCs w:val="20"/>
          <w:lang w:val="cs-CZ"/>
        </w:rPr>
      </w:pPr>
      <w:r w:rsidRPr="00D75830">
        <w:rPr>
          <w:rFonts w:cs="Arial"/>
          <w:sz w:val="20"/>
          <w:szCs w:val="20"/>
          <w:lang w:val="cs-CZ"/>
        </w:rPr>
        <w:t>Volný vstup</w:t>
      </w:r>
      <w:r w:rsidR="000C5255" w:rsidRPr="00D75830">
        <w:rPr>
          <w:rFonts w:cs="Arial"/>
          <w:sz w:val="20"/>
          <w:szCs w:val="20"/>
          <w:lang w:val="cs-CZ"/>
        </w:rPr>
        <w:t xml:space="preserve"> pro veřejnost zdarma</w:t>
      </w:r>
      <w:r w:rsidRPr="00D75830">
        <w:rPr>
          <w:rFonts w:cs="Arial"/>
          <w:sz w:val="20"/>
          <w:szCs w:val="20"/>
          <w:lang w:val="cs-CZ"/>
        </w:rPr>
        <w:t xml:space="preserve"> na Výstavu 1 ve dnech</w:t>
      </w:r>
      <w:r w:rsidR="00D75830">
        <w:rPr>
          <w:rFonts w:cs="Arial"/>
          <w:sz w:val="20"/>
          <w:szCs w:val="20"/>
          <w:lang w:val="cs-CZ"/>
        </w:rPr>
        <w:t xml:space="preserve"> volného vstupu NGP či při Openingu NGP </w:t>
      </w:r>
      <w:r w:rsidR="00DC25D2">
        <w:rPr>
          <w:rFonts w:cs="Arial"/>
          <w:sz w:val="20"/>
          <w:szCs w:val="20"/>
          <w:lang w:val="cs-CZ"/>
        </w:rPr>
        <w:br/>
      </w:r>
      <w:r w:rsidR="00D75830">
        <w:rPr>
          <w:rFonts w:cs="Arial"/>
          <w:sz w:val="20"/>
          <w:szCs w:val="20"/>
          <w:lang w:val="cs-CZ"/>
        </w:rPr>
        <w:t>dle předběžného plánu</w:t>
      </w:r>
      <w:r w:rsidR="0066138D">
        <w:rPr>
          <w:rFonts w:cs="Arial"/>
          <w:sz w:val="20"/>
          <w:szCs w:val="20"/>
          <w:lang w:val="cs-CZ"/>
        </w:rPr>
        <w:t xml:space="preserve"> (za dodržení kapacitních a hygienických limitů objektu)</w:t>
      </w:r>
      <w:r w:rsidR="000C5255" w:rsidRPr="00D75830">
        <w:rPr>
          <w:rFonts w:cs="Arial"/>
          <w:sz w:val="20"/>
          <w:szCs w:val="20"/>
          <w:lang w:val="cs-CZ"/>
        </w:rPr>
        <w:t>:</w:t>
      </w:r>
    </w:p>
    <w:p w14:paraId="20DD86BF" w14:textId="77777777" w:rsidR="00D75830" w:rsidRPr="00D75830" w:rsidRDefault="00D75830" w:rsidP="00020BB3">
      <w:pPr>
        <w:pStyle w:val="Nadpis3"/>
        <w:numPr>
          <w:ilvl w:val="0"/>
          <w:numId w:val="0"/>
        </w:numPr>
        <w:tabs>
          <w:tab w:val="clear" w:pos="284"/>
        </w:tabs>
        <w:spacing w:after="0"/>
        <w:ind w:left="567"/>
        <w:rPr>
          <w:rFonts w:cs="Arial"/>
          <w:sz w:val="20"/>
          <w:szCs w:val="20"/>
          <w:lang w:val="cs-CZ"/>
        </w:rPr>
      </w:pPr>
    </w:p>
    <w:p w14:paraId="0487A5EB" w14:textId="6BC59B81" w:rsidR="000C5255" w:rsidRPr="00D75830" w:rsidRDefault="000C5255" w:rsidP="00020BB3">
      <w:pPr>
        <w:pStyle w:val="Nadpis3"/>
        <w:numPr>
          <w:ilvl w:val="0"/>
          <w:numId w:val="0"/>
        </w:numPr>
        <w:tabs>
          <w:tab w:val="clear" w:pos="284"/>
        </w:tabs>
        <w:spacing w:after="0"/>
        <w:ind w:left="567"/>
        <w:rPr>
          <w:rFonts w:cs="Arial"/>
          <w:sz w:val="20"/>
          <w:szCs w:val="20"/>
          <w:lang w:val="cs-CZ"/>
        </w:rPr>
      </w:pPr>
      <w:r w:rsidRPr="00D75830">
        <w:rPr>
          <w:rFonts w:cs="Arial"/>
          <w:sz w:val="20"/>
          <w:szCs w:val="20"/>
          <w:lang w:val="cs-CZ"/>
        </w:rPr>
        <w:t>2024:</w:t>
      </w:r>
      <w:r w:rsidR="005224DE" w:rsidRPr="00D75830">
        <w:rPr>
          <w:rFonts w:cs="Arial"/>
          <w:sz w:val="20"/>
          <w:szCs w:val="20"/>
          <w:lang w:val="cs-CZ"/>
        </w:rPr>
        <w:t xml:space="preserve"> </w:t>
      </w:r>
      <w:r w:rsidR="006C5D9C" w:rsidRPr="00D75830">
        <w:rPr>
          <w:rFonts w:cs="Arial"/>
          <w:sz w:val="20"/>
          <w:szCs w:val="20"/>
          <w:lang w:val="cs-CZ"/>
        </w:rPr>
        <w:t>13. a</w:t>
      </w:r>
      <w:r w:rsidRPr="00D75830">
        <w:rPr>
          <w:rFonts w:cs="Arial"/>
          <w:sz w:val="20"/>
          <w:szCs w:val="20"/>
          <w:lang w:val="cs-CZ"/>
        </w:rPr>
        <w:t xml:space="preserve"> 17.11.</w:t>
      </w:r>
      <w:r w:rsidR="00D75830">
        <w:rPr>
          <w:rFonts w:cs="Arial"/>
          <w:sz w:val="20"/>
          <w:szCs w:val="20"/>
          <w:lang w:val="cs-CZ"/>
        </w:rPr>
        <w:t xml:space="preserve"> </w:t>
      </w:r>
    </w:p>
    <w:p w14:paraId="74E22371" w14:textId="4D832934" w:rsidR="006C5D9C" w:rsidRPr="00D75830" w:rsidRDefault="000C5255" w:rsidP="00020BB3">
      <w:pPr>
        <w:pStyle w:val="Nadpis3"/>
        <w:numPr>
          <w:ilvl w:val="0"/>
          <w:numId w:val="0"/>
        </w:numPr>
        <w:tabs>
          <w:tab w:val="clear" w:pos="284"/>
        </w:tabs>
        <w:spacing w:after="0"/>
        <w:ind w:left="567"/>
        <w:rPr>
          <w:rFonts w:cs="Arial"/>
          <w:sz w:val="20"/>
          <w:szCs w:val="20"/>
          <w:lang w:val="cs-CZ"/>
        </w:rPr>
      </w:pPr>
      <w:r w:rsidRPr="00D75830">
        <w:rPr>
          <w:rFonts w:cs="Arial"/>
          <w:sz w:val="20"/>
          <w:szCs w:val="20"/>
          <w:lang w:val="cs-CZ"/>
        </w:rPr>
        <w:t>2025: 0</w:t>
      </w:r>
      <w:r w:rsidR="006C5D9C" w:rsidRPr="00D75830">
        <w:rPr>
          <w:rFonts w:cs="Arial"/>
          <w:sz w:val="20"/>
          <w:szCs w:val="20"/>
          <w:lang w:val="cs-CZ"/>
        </w:rPr>
        <w:t xml:space="preserve">1. a </w:t>
      </w:r>
      <w:r w:rsidRPr="00D75830">
        <w:rPr>
          <w:rFonts w:cs="Arial"/>
          <w:sz w:val="20"/>
          <w:szCs w:val="20"/>
          <w:lang w:val="cs-CZ"/>
        </w:rPr>
        <w:t>0</w:t>
      </w:r>
      <w:r w:rsidR="006C5D9C" w:rsidRPr="00D75830">
        <w:rPr>
          <w:rFonts w:cs="Arial"/>
          <w:sz w:val="20"/>
          <w:szCs w:val="20"/>
          <w:lang w:val="cs-CZ"/>
        </w:rPr>
        <w:t>2.</w:t>
      </w:r>
      <w:r w:rsidRPr="00D75830">
        <w:rPr>
          <w:rFonts w:cs="Arial"/>
          <w:sz w:val="20"/>
          <w:szCs w:val="20"/>
          <w:lang w:val="cs-CZ"/>
        </w:rPr>
        <w:t>02., 27.03., 18.05.</w:t>
      </w:r>
    </w:p>
    <w:p w14:paraId="2413AC53" w14:textId="77777777" w:rsidR="009D7837" w:rsidRPr="00D75830" w:rsidRDefault="009D7837" w:rsidP="00020BB3">
      <w:pPr>
        <w:pStyle w:val="Nadpis3"/>
        <w:numPr>
          <w:ilvl w:val="0"/>
          <w:numId w:val="0"/>
        </w:numPr>
        <w:spacing w:after="0"/>
        <w:ind w:left="1440"/>
        <w:rPr>
          <w:rFonts w:cs="Arial"/>
          <w:sz w:val="20"/>
          <w:szCs w:val="20"/>
          <w:lang w:val="cs-CZ"/>
        </w:rPr>
      </w:pPr>
    </w:p>
    <w:p w14:paraId="48560AA5" w14:textId="505FA4AD" w:rsidR="00C86860" w:rsidRPr="00D75830" w:rsidRDefault="00C86860" w:rsidP="00020BB3">
      <w:pPr>
        <w:pStyle w:val="Odstavecseseznamem"/>
        <w:numPr>
          <w:ilvl w:val="0"/>
          <w:numId w:val="14"/>
        </w:numPr>
        <w:rPr>
          <w:rFonts w:cs="Arial"/>
          <w:szCs w:val="20"/>
        </w:rPr>
      </w:pPr>
      <w:bookmarkStart w:id="1" w:name="_heading=h.awkoheisjenx" w:colFirst="0" w:colLast="0"/>
      <w:bookmarkEnd w:id="1"/>
      <w:r w:rsidRPr="00D75830">
        <w:rPr>
          <w:rFonts w:cs="Arial"/>
          <w:szCs w:val="20"/>
        </w:rPr>
        <w:t>NG se tímto zavazuje, že v rámci Výstavy 2 zajistí produkčně, personálně a technicko-organizačně:</w:t>
      </w:r>
    </w:p>
    <w:p w14:paraId="003D5C57" w14:textId="77777777" w:rsidR="00C86860" w:rsidRPr="00D75830" w:rsidRDefault="00C86860" w:rsidP="00020BB3">
      <w:pPr>
        <w:rPr>
          <w:rFonts w:cs="Arial"/>
          <w:szCs w:val="20"/>
        </w:rPr>
      </w:pPr>
    </w:p>
    <w:p w14:paraId="06C19964" w14:textId="5C70E13F" w:rsidR="00C86860" w:rsidRPr="00D75830" w:rsidRDefault="00C86860" w:rsidP="00020BB3">
      <w:pPr>
        <w:pStyle w:val="Nadpis3"/>
        <w:numPr>
          <w:ilvl w:val="1"/>
          <w:numId w:val="41"/>
        </w:numPr>
        <w:spacing w:after="0"/>
        <w:rPr>
          <w:rFonts w:eastAsia="Times New Roman" w:cs="Arial"/>
          <w:sz w:val="20"/>
          <w:szCs w:val="20"/>
          <w:lang w:val="cs-CZ"/>
        </w:rPr>
      </w:pPr>
      <w:r w:rsidRPr="00D75830">
        <w:rPr>
          <w:rFonts w:eastAsia="Times New Roman" w:cs="Arial"/>
          <w:sz w:val="20"/>
          <w:szCs w:val="20"/>
          <w:lang w:val="cs-CZ"/>
        </w:rPr>
        <w:t xml:space="preserve">poskytnutí prostor </w:t>
      </w:r>
      <w:r w:rsidR="00810CCD" w:rsidRPr="00D75830">
        <w:rPr>
          <w:rFonts w:eastAsia="Times New Roman" w:cs="Arial"/>
          <w:sz w:val="20"/>
          <w:szCs w:val="20"/>
          <w:lang w:val="cs-CZ"/>
        </w:rPr>
        <w:t xml:space="preserve">Korza, zajištění ostrahy a </w:t>
      </w:r>
      <w:r w:rsidRPr="00D75830">
        <w:rPr>
          <w:rFonts w:eastAsia="Times New Roman" w:cs="Arial"/>
          <w:sz w:val="20"/>
          <w:szCs w:val="20"/>
          <w:lang w:val="cs-CZ"/>
        </w:rPr>
        <w:t>součinnost při realizaci výstavy</w:t>
      </w:r>
      <w:r w:rsidR="0006367B" w:rsidRPr="00D75830">
        <w:rPr>
          <w:rFonts w:eastAsia="Times New Roman" w:cs="Arial"/>
          <w:sz w:val="20"/>
          <w:szCs w:val="20"/>
          <w:lang w:val="cs-CZ"/>
        </w:rPr>
        <w:t xml:space="preserve"> 2 – </w:t>
      </w:r>
      <w:r w:rsidRPr="00D75830">
        <w:rPr>
          <w:rFonts w:eastAsia="Times New Roman" w:cs="Arial"/>
          <w:sz w:val="20"/>
          <w:szCs w:val="20"/>
          <w:lang w:val="cs-CZ"/>
        </w:rPr>
        <w:t>výtvarných prací a děl žáků ZŠ MČ</w:t>
      </w:r>
      <w:r w:rsidR="00810CCD" w:rsidRPr="00D75830">
        <w:rPr>
          <w:rFonts w:eastAsia="Times New Roman" w:cs="Arial"/>
          <w:sz w:val="20"/>
          <w:szCs w:val="20"/>
          <w:lang w:val="cs-CZ"/>
        </w:rPr>
        <w:t xml:space="preserve"> </w:t>
      </w:r>
      <w:r w:rsidRPr="00D75830">
        <w:rPr>
          <w:rFonts w:eastAsia="Times New Roman" w:cs="Arial"/>
          <w:sz w:val="20"/>
          <w:szCs w:val="20"/>
          <w:lang w:val="cs-CZ"/>
        </w:rPr>
        <w:t>Praha 7 v rámci projektu Umělci po škole v Praze 7</w:t>
      </w:r>
      <w:r w:rsidR="00564D6A">
        <w:rPr>
          <w:rFonts w:eastAsia="Times New Roman" w:cs="Arial"/>
          <w:sz w:val="20"/>
          <w:szCs w:val="20"/>
          <w:lang w:val="cs-CZ"/>
        </w:rPr>
        <w:t>;</w:t>
      </w:r>
    </w:p>
    <w:p w14:paraId="626FE65F" w14:textId="4CDC0E72" w:rsidR="00C86860" w:rsidRPr="00D75830" w:rsidRDefault="00C86860" w:rsidP="00020BB3">
      <w:pPr>
        <w:pStyle w:val="Nadpis3"/>
        <w:numPr>
          <w:ilvl w:val="1"/>
          <w:numId w:val="1"/>
        </w:numPr>
        <w:spacing w:after="0"/>
        <w:rPr>
          <w:rFonts w:cs="Arial"/>
          <w:sz w:val="20"/>
          <w:szCs w:val="20"/>
          <w:lang w:val="cs-CZ"/>
        </w:rPr>
      </w:pPr>
      <w:r w:rsidRPr="00D75830">
        <w:rPr>
          <w:rFonts w:eastAsia="Times New Roman" w:cs="Arial"/>
          <w:sz w:val="20"/>
          <w:szCs w:val="20"/>
          <w:lang w:val="cs-CZ"/>
        </w:rPr>
        <w:t xml:space="preserve">propagaci </w:t>
      </w:r>
      <w:r w:rsidR="0006367B" w:rsidRPr="00D75830">
        <w:rPr>
          <w:rFonts w:eastAsia="Times New Roman" w:cs="Arial"/>
          <w:sz w:val="20"/>
          <w:szCs w:val="20"/>
          <w:lang w:val="cs-CZ"/>
        </w:rPr>
        <w:t>Výstavy 2</w:t>
      </w:r>
      <w:r w:rsidRPr="00D75830">
        <w:rPr>
          <w:rFonts w:eastAsia="Times New Roman" w:cs="Arial"/>
          <w:sz w:val="20"/>
          <w:szCs w:val="20"/>
          <w:lang w:val="cs-CZ"/>
        </w:rPr>
        <w:t xml:space="preserve"> v rámci informačních kanálů </w:t>
      </w:r>
      <w:r w:rsidR="00B05198">
        <w:rPr>
          <w:rFonts w:eastAsia="Times New Roman" w:cs="Arial"/>
          <w:sz w:val="20"/>
          <w:szCs w:val="20"/>
          <w:lang w:val="cs-CZ"/>
        </w:rPr>
        <w:t>NGP</w:t>
      </w:r>
      <w:r w:rsidRPr="00D75830">
        <w:rPr>
          <w:rFonts w:eastAsia="Times New Roman" w:cs="Arial"/>
          <w:sz w:val="20"/>
          <w:szCs w:val="20"/>
          <w:lang w:val="cs-CZ"/>
        </w:rPr>
        <w:t xml:space="preserve">, tak </w:t>
      </w:r>
      <w:r w:rsidRPr="00D75830">
        <w:rPr>
          <w:rFonts w:cs="Arial"/>
          <w:sz w:val="20"/>
          <w:szCs w:val="20"/>
          <w:lang w:val="cs-CZ"/>
        </w:rPr>
        <w:t>aby bylo partnerství na akci viditelné široké veřejnosti, a to následujícím způsobem:</w:t>
      </w:r>
    </w:p>
    <w:p w14:paraId="79E5A6BF" w14:textId="1E0E251F" w:rsidR="00C86860" w:rsidRPr="00D75830" w:rsidRDefault="00C86860" w:rsidP="00020BB3">
      <w:pPr>
        <w:pStyle w:val="Nadpis3"/>
        <w:numPr>
          <w:ilvl w:val="2"/>
          <w:numId w:val="1"/>
        </w:numPr>
        <w:tabs>
          <w:tab w:val="clear" w:pos="284"/>
        </w:tabs>
        <w:spacing w:after="0"/>
        <w:ind w:left="851" w:hanging="284"/>
        <w:rPr>
          <w:rFonts w:cs="Arial"/>
          <w:sz w:val="20"/>
          <w:szCs w:val="20"/>
          <w:lang w:val="cs-CZ"/>
        </w:rPr>
      </w:pPr>
      <w:r w:rsidRPr="00D75830">
        <w:rPr>
          <w:rFonts w:cs="Arial"/>
          <w:sz w:val="20"/>
          <w:szCs w:val="20"/>
          <w:lang w:val="cs-CZ"/>
        </w:rPr>
        <w:t xml:space="preserve">uvedení loga výročí oslav MČ ve všech tiskových materiálech týkajících se </w:t>
      </w:r>
      <w:r w:rsidR="0006367B" w:rsidRPr="00D75830">
        <w:rPr>
          <w:rFonts w:cs="Arial"/>
          <w:sz w:val="20"/>
          <w:szCs w:val="20"/>
          <w:lang w:val="cs-CZ"/>
        </w:rPr>
        <w:t>Výstavy 2</w:t>
      </w:r>
      <w:r w:rsidR="00DC25D2">
        <w:rPr>
          <w:rFonts w:cs="Arial"/>
          <w:sz w:val="20"/>
          <w:szCs w:val="20"/>
          <w:lang w:val="cs-CZ"/>
        </w:rPr>
        <w:t xml:space="preserve"> </w:t>
      </w:r>
      <w:r w:rsidRPr="00D75830">
        <w:rPr>
          <w:rFonts w:cs="Arial"/>
          <w:sz w:val="20"/>
          <w:szCs w:val="20"/>
          <w:lang w:val="cs-CZ"/>
        </w:rPr>
        <w:t xml:space="preserve">a na internetových stránkách </w:t>
      </w:r>
      <w:hyperlink r:id="rId10" w:history="1">
        <w:r w:rsidRPr="00D75830">
          <w:rPr>
            <w:rStyle w:val="Hypertextovodkaz"/>
            <w:rFonts w:cs="Arial"/>
            <w:sz w:val="20"/>
            <w:szCs w:val="20"/>
            <w:lang w:val="cs-CZ"/>
          </w:rPr>
          <w:t>www.ngprague.cz</w:t>
        </w:r>
      </w:hyperlink>
      <w:r w:rsidRPr="00D75830">
        <w:rPr>
          <w:rFonts w:cs="Arial"/>
          <w:sz w:val="20"/>
          <w:szCs w:val="20"/>
          <w:lang w:val="cs-CZ"/>
        </w:rPr>
        <w:t>;</w:t>
      </w:r>
    </w:p>
    <w:p w14:paraId="7A3ADE3A" w14:textId="6A35D116" w:rsidR="00C86860" w:rsidRPr="00D75830" w:rsidRDefault="00C86860" w:rsidP="00020BB3">
      <w:pPr>
        <w:pStyle w:val="Nadpis3"/>
        <w:numPr>
          <w:ilvl w:val="2"/>
          <w:numId w:val="1"/>
        </w:numPr>
        <w:tabs>
          <w:tab w:val="clear" w:pos="284"/>
        </w:tabs>
        <w:spacing w:after="0"/>
        <w:ind w:left="851" w:hanging="284"/>
        <w:rPr>
          <w:rFonts w:cs="Arial"/>
          <w:sz w:val="20"/>
          <w:szCs w:val="20"/>
          <w:lang w:val="cs-CZ"/>
        </w:rPr>
      </w:pPr>
      <w:r w:rsidRPr="00D75830">
        <w:rPr>
          <w:rFonts w:cs="Arial"/>
          <w:sz w:val="20"/>
          <w:szCs w:val="20"/>
          <w:lang w:val="cs-CZ"/>
        </w:rPr>
        <w:t xml:space="preserve">v rámci mediální komunikace ohledně </w:t>
      </w:r>
      <w:r w:rsidR="0006367B" w:rsidRPr="00D75830">
        <w:rPr>
          <w:rFonts w:cs="Arial"/>
          <w:sz w:val="20"/>
          <w:szCs w:val="20"/>
          <w:lang w:val="cs-CZ"/>
        </w:rPr>
        <w:t>Výstavy 2</w:t>
      </w:r>
      <w:r w:rsidRPr="00D75830">
        <w:rPr>
          <w:rFonts w:cs="Arial"/>
          <w:sz w:val="20"/>
          <w:szCs w:val="20"/>
          <w:lang w:val="cs-CZ"/>
        </w:rPr>
        <w:t xml:space="preserve"> (tiskové zprávy, zahajovací řeč apod.) informování </w:t>
      </w:r>
      <w:r w:rsidRPr="00D75830">
        <w:rPr>
          <w:rFonts w:cs="Arial"/>
          <w:sz w:val="20"/>
          <w:szCs w:val="20"/>
          <w:lang w:val="cs-CZ"/>
        </w:rPr>
        <w:br/>
        <w:t>o spolupráci a spolufinancování akce MČ</w:t>
      </w:r>
    </w:p>
    <w:p w14:paraId="3F6C4630" w14:textId="7B17FF95" w:rsidR="00C86860" w:rsidRPr="00D75830" w:rsidRDefault="00C86860" w:rsidP="00020BB3">
      <w:pPr>
        <w:pStyle w:val="Nadpis3"/>
        <w:numPr>
          <w:ilvl w:val="1"/>
          <w:numId w:val="1"/>
        </w:numPr>
        <w:tabs>
          <w:tab w:val="clear" w:pos="284"/>
        </w:tabs>
        <w:spacing w:after="0"/>
        <w:rPr>
          <w:rFonts w:cs="Arial"/>
          <w:sz w:val="20"/>
          <w:szCs w:val="20"/>
          <w:lang w:val="cs-CZ"/>
        </w:rPr>
      </w:pPr>
      <w:r w:rsidRPr="00C21999">
        <w:rPr>
          <w:rFonts w:cs="Arial"/>
          <w:sz w:val="20"/>
          <w:szCs w:val="20"/>
          <w:lang w:val="cs-CZ"/>
        </w:rPr>
        <w:t>vern</w:t>
      </w:r>
      <w:r w:rsidR="0006367B" w:rsidRPr="00C21999">
        <w:rPr>
          <w:rFonts w:cs="Arial"/>
          <w:sz w:val="20"/>
          <w:szCs w:val="20"/>
          <w:lang w:val="cs-CZ"/>
        </w:rPr>
        <w:t>isáž výstav dle bodu a) odst. 2</w:t>
      </w:r>
      <w:r w:rsidRPr="00C21999">
        <w:rPr>
          <w:rFonts w:cs="Arial"/>
          <w:sz w:val="20"/>
          <w:szCs w:val="20"/>
          <w:lang w:val="cs-CZ"/>
        </w:rPr>
        <w:t xml:space="preserve"> tohoto článku, a to ve spolupráci s MČ, v termínu 13.11.2024 </w:t>
      </w:r>
      <w:r w:rsidRPr="00C21999">
        <w:rPr>
          <w:rFonts w:cs="Arial"/>
          <w:sz w:val="20"/>
          <w:szCs w:val="20"/>
          <w:lang w:val="cs-CZ"/>
        </w:rPr>
        <w:br/>
        <w:t>od</w:t>
      </w:r>
      <w:r w:rsidR="005558B8" w:rsidRPr="00C21999">
        <w:rPr>
          <w:rFonts w:cs="Arial"/>
          <w:sz w:val="20"/>
          <w:szCs w:val="20"/>
          <w:lang w:val="cs-CZ"/>
        </w:rPr>
        <w:t xml:space="preserve"> 18</w:t>
      </w:r>
      <w:r w:rsidRPr="00C21999">
        <w:rPr>
          <w:rFonts w:cs="Arial"/>
          <w:sz w:val="20"/>
          <w:szCs w:val="20"/>
          <w:lang w:val="cs-CZ"/>
        </w:rPr>
        <w:t>.00 h. Termín a čas</w:t>
      </w:r>
      <w:r w:rsidRPr="00D75830">
        <w:rPr>
          <w:rFonts w:cs="Arial"/>
          <w:sz w:val="20"/>
          <w:szCs w:val="20"/>
          <w:lang w:val="cs-CZ"/>
        </w:rPr>
        <w:t xml:space="preserve"> lze po domluvě smluvních stran změnit.</w:t>
      </w:r>
    </w:p>
    <w:p w14:paraId="43AFEEF7" w14:textId="77777777" w:rsidR="00C86860" w:rsidRDefault="00C86860" w:rsidP="00020BB3">
      <w:pPr>
        <w:rPr>
          <w:rFonts w:cs="Arial"/>
          <w:szCs w:val="20"/>
          <w:lang w:eastAsia="en-US"/>
        </w:rPr>
      </w:pPr>
    </w:p>
    <w:p w14:paraId="2413AC55" w14:textId="740E48A1" w:rsidR="00985B7A" w:rsidRDefault="004239A7" w:rsidP="00020BB3">
      <w:pPr>
        <w:pStyle w:val="Nadpis1"/>
        <w:rPr>
          <w:rFonts w:cs="Arial"/>
          <w:szCs w:val="20"/>
          <w:lang w:val="cs-CZ"/>
        </w:rPr>
      </w:pPr>
      <w:r w:rsidRPr="00D75830">
        <w:rPr>
          <w:rFonts w:cs="Arial"/>
          <w:szCs w:val="20"/>
          <w:lang w:val="cs-CZ"/>
        </w:rPr>
        <w:t xml:space="preserve">Povinnosti </w:t>
      </w:r>
      <w:r w:rsidR="00A23ACC" w:rsidRPr="00D75830">
        <w:rPr>
          <w:rFonts w:cs="Arial"/>
          <w:szCs w:val="20"/>
          <w:lang w:val="cs-CZ"/>
        </w:rPr>
        <w:t>MČ</w:t>
      </w:r>
    </w:p>
    <w:p w14:paraId="12FD33F3" w14:textId="77777777" w:rsidR="00020BB3" w:rsidRDefault="00020BB3" w:rsidP="00020BB3">
      <w:pPr>
        <w:pStyle w:val="Odstavecseseznamem"/>
        <w:ind w:left="284"/>
        <w:rPr>
          <w:rFonts w:cs="Arial"/>
          <w:szCs w:val="20"/>
        </w:rPr>
      </w:pPr>
    </w:p>
    <w:p w14:paraId="2413AC56" w14:textId="1CF8DCB2" w:rsidR="00985B7A" w:rsidRPr="00D75830" w:rsidRDefault="00ED6274" w:rsidP="00020BB3">
      <w:pPr>
        <w:pStyle w:val="Odstavecseseznamem"/>
        <w:numPr>
          <w:ilvl w:val="0"/>
          <w:numId w:val="15"/>
        </w:numPr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MČ </w:t>
      </w:r>
      <w:r w:rsidR="004239A7" w:rsidRPr="00D75830">
        <w:rPr>
          <w:rFonts w:cs="Arial"/>
          <w:szCs w:val="20"/>
        </w:rPr>
        <w:t>se tím</w:t>
      </w:r>
      <w:r w:rsidRPr="00D75830">
        <w:rPr>
          <w:rFonts w:cs="Arial"/>
          <w:szCs w:val="20"/>
        </w:rPr>
        <w:t>to zavazuje, že v rámci akce</w:t>
      </w:r>
      <w:r w:rsidR="004239A7" w:rsidRPr="00D75830">
        <w:rPr>
          <w:rFonts w:cs="Arial"/>
          <w:szCs w:val="20"/>
        </w:rPr>
        <w:t>:</w:t>
      </w:r>
    </w:p>
    <w:p w14:paraId="32C4F6DC" w14:textId="77777777" w:rsidR="00617FF2" w:rsidRPr="00D75830" w:rsidRDefault="00617FF2" w:rsidP="00020BB3">
      <w:pPr>
        <w:pStyle w:val="Odstavecseseznamem"/>
        <w:ind w:left="284"/>
        <w:rPr>
          <w:rFonts w:cs="Arial"/>
          <w:szCs w:val="20"/>
        </w:rPr>
      </w:pPr>
    </w:p>
    <w:p w14:paraId="2C694926" w14:textId="476AA3BC" w:rsidR="00A014DF" w:rsidRPr="00D75830" w:rsidRDefault="00A014DF" w:rsidP="00020BB3">
      <w:pPr>
        <w:pStyle w:val="Nadpis3"/>
        <w:numPr>
          <w:ilvl w:val="1"/>
          <w:numId w:val="22"/>
        </w:numPr>
        <w:spacing w:after="0"/>
        <w:rPr>
          <w:rFonts w:eastAsia="Times New Roman" w:cs="Arial"/>
          <w:sz w:val="20"/>
          <w:szCs w:val="20"/>
          <w:lang w:val="cs-CZ"/>
        </w:rPr>
      </w:pPr>
      <w:r w:rsidRPr="00D75830">
        <w:rPr>
          <w:rFonts w:eastAsia="Times New Roman" w:cs="Arial"/>
          <w:sz w:val="20"/>
          <w:szCs w:val="20"/>
          <w:lang w:val="cs-CZ"/>
        </w:rPr>
        <w:t>poskytne NG</w:t>
      </w:r>
      <w:r w:rsidR="003E35E1">
        <w:rPr>
          <w:rFonts w:eastAsia="Times New Roman" w:cs="Arial"/>
          <w:sz w:val="20"/>
          <w:szCs w:val="20"/>
          <w:lang w:val="cs-CZ"/>
        </w:rPr>
        <w:t>P</w:t>
      </w:r>
      <w:r w:rsidRPr="00D75830">
        <w:rPr>
          <w:rFonts w:eastAsia="Times New Roman" w:cs="Arial"/>
          <w:sz w:val="20"/>
          <w:szCs w:val="20"/>
          <w:lang w:val="cs-CZ"/>
        </w:rPr>
        <w:t xml:space="preserve"> maximální součinnost při realizaci akce</w:t>
      </w:r>
      <w:r w:rsidR="00AD4A14" w:rsidRPr="00525244">
        <w:rPr>
          <w:rFonts w:cs="Arial"/>
          <w:szCs w:val="20"/>
        </w:rPr>
        <w:t>;</w:t>
      </w:r>
    </w:p>
    <w:p w14:paraId="2F155A6F" w14:textId="61185017" w:rsidR="00A014DF" w:rsidRPr="00D75830" w:rsidRDefault="00C25409" w:rsidP="00020BB3">
      <w:pPr>
        <w:pStyle w:val="Nadpis3"/>
        <w:numPr>
          <w:ilvl w:val="1"/>
          <w:numId w:val="22"/>
        </w:numPr>
        <w:spacing w:after="0"/>
        <w:rPr>
          <w:rFonts w:eastAsia="Times New Roman" w:cs="Arial"/>
          <w:sz w:val="20"/>
          <w:szCs w:val="20"/>
          <w:lang w:val="cs-CZ"/>
        </w:rPr>
      </w:pPr>
      <w:r w:rsidRPr="00D75830">
        <w:rPr>
          <w:rFonts w:cs="Arial"/>
          <w:sz w:val="20"/>
          <w:szCs w:val="20"/>
          <w:lang w:val="cs-CZ"/>
        </w:rPr>
        <w:t xml:space="preserve">poskytne </w:t>
      </w:r>
      <w:r w:rsidR="00A014DF" w:rsidRPr="00D75830">
        <w:rPr>
          <w:rFonts w:cs="Arial"/>
          <w:sz w:val="20"/>
          <w:szCs w:val="20"/>
          <w:lang w:val="cs-CZ"/>
        </w:rPr>
        <w:t>NG</w:t>
      </w:r>
      <w:r w:rsidR="003E35E1">
        <w:rPr>
          <w:rFonts w:cs="Arial"/>
          <w:sz w:val="20"/>
          <w:szCs w:val="20"/>
          <w:lang w:val="cs-CZ"/>
        </w:rPr>
        <w:t>P</w:t>
      </w:r>
      <w:r w:rsidRPr="00D75830">
        <w:rPr>
          <w:rFonts w:cs="Arial"/>
          <w:sz w:val="20"/>
          <w:szCs w:val="20"/>
          <w:lang w:val="cs-CZ"/>
        </w:rPr>
        <w:t xml:space="preserve"> příslušné podklady týkající se loga</w:t>
      </w:r>
      <w:r w:rsidR="00A014DF" w:rsidRPr="00D75830">
        <w:rPr>
          <w:rFonts w:cs="Arial"/>
          <w:sz w:val="20"/>
          <w:szCs w:val="20"/>
          <w:lang w:val="cs-CZ"/>
        </w:rPr>
        <w:t xml:space="preserve"> výročí oslav</w:t>
      </w:r>
      <w:r w:rsidRPr="00D75830">
        <w:rPr>
          <w:rFonts w:cs="Arial"/>
          <w:sz w:val="20"/>
          <w:szCs w:val="20"/>
          <w:lang w:val="cs-CZ"/>
        </w:rPr>
        <w:t xml:space="preserve"> MČ Praha </w:t>
      </w:r>
      <w:bookmarkStart w:id="2" w:name="_heading=h.gjdgxs" w:colFirst="0" w:colLast="0"/>
      <w:bookmarkEnd w:id="2"/>
      <w:r w:rsidR="00A014DF" w:rsidRPr="00D75830">
        <w:rPr>
          <w:rFonts w:cs="Arial"/>
          <w:sz w:val="20"/>
          <w:szCs w:val="20"/>
          <w:lang w:val="cs-CZ"/>
        </w:rPr>
        <w:t>7</w:t>
      </w:r>
      <w:r w:rsidR="00AD4A14" w:rsidRPr="00525244">
        <w:rPr>
          <w:rFonts w:cs="Arial"/>
          <w:szCs w:val="20"/>
        </w:rPr>
        <w:t>;</w:t>
      </w:r>
    </w:p>
    <w:p w14:paraId="402569EF" w14:textId="7CC578AA" w:rsidR="00A014DF" w:rsidRPr="00D75830" w:rsidRDefault="004239A7" w:rsidP="00020BB3">
      <w:pPr>
        <w:pStyle w:val="Nadpis3"/>
        <w:numPr>
          <w:ilvl w:val="1"/>
          <w:numId w:val="22"/>
        </w:numPr>
        <w:spacing w:after="0"/>
        <w:rPr>
          <w:rFonts w:eastAsia="Times New Roman" w:cs="Arial"/>
          <w:sz w:val="20"/>
          <w:szCs w:val="20"/>
          <w:lang w:val="cs-CZ"/>
        </w:rPr>
      </w:pPr>
      <w:r w:rsidRPr="00D75830">
        <w:rPr>
          <w:rFonts w:eastAsia="Times New Roman" w:cs="Arial"/>
          <w:sz w:val="20"/>
          <w:szCs w:val="20"/>
          <w:lang w:val="cs-CZ"/>
        </w:rPr>
        <w:t xml:space="preserve">bude veřejně propagovat </w:t>
      </w:r>
      <w:r w:rsidR="00A014DF" w:rsidRPr="00D75830">
        <w:rPr>
          <w:rFonts w:eastAsia="Times New Roman" w:cs="Arial"/>
          <w:sz w:val="20"/>
          <w:szCs w:val="20"/>
          <w:lang w:val="cs-CZ"/>
        </w:rPr>
        <w:t>akci</w:t>
      </w:r>
      <w:r w:rsidR="00AD4A14" w:rsidRPr="00525244">
        <w:rPr>
          <w:rFonts w:cs="Arial"/>
          <w:szCs w:val="20"/>
        </w:rPr>
        <w:t>;</w:t>
      </w:r>
    </w:p>
    <w:p w14:paraId="2413AC5B" w14:textId="42DD176C" w:rsidR="00985B7A" w:rsidRPr="00D75830" w:rsidRDefault="004239A7" w:rsidP="00020BB3">
      <w:pPr>
        <w:pStyle w:val="Nadpis3"/>
        <w:numPr>
          <w:ilvl w:val="1"/>
          <w:numId w:val="22"/>
        </w:numPr>
        <w:spacing w:after="0"/>
        <w:rPr>
          <w:rFonts w:eastAsia="Times New Roman" w:cs="Arial"/>
          <w:sz w:val="20"/>
          <w:szCs w:val="20"/>
          <w:lang w:val="cs-CZ"/>
        </w:rPr>
      </w:pPr>
      <w:r w:rsidRPr="00D75830">
        <w:rPr>
          <w:rFonts w:eastAsia="Times New Roman" w:cs="Arial"/>
          <w:sz w:val="20"/>
          <w:szCs w:val="20"/>
          <w:lang w:val="cs-CZ"/>
        </w:rPr>
        <w:t xml:space="preserve">poskytne </w:t>
      </w:r>
      <w:r w:rsidR="00A014DF" w:rsidRPr="00D75830">
        <w:rPr>
          <w:rFonts w:eastAsia="Times New Roman" w:cs="Arial"/>
          <w:sz w:val="20"/>
          <w:szCs w:val="20"/>
          <w:lang w:val="cs-CZ"/>
        </w:rPr>
        <w:t>NG</w:t>
      </w:r>
      <w:r w:rsidR="003E35E1">
        <w:rPr>
          <w:rFonts w:eastAsia="Times New Roman" w:cs="Arial"/>
          <w:sz w:val="20"/>
          <w:szCs w:val="20"/>
          <w:lang w:val="cs-CZ"/>
        </w:rPr>
        <w:t>P</w:t>
      </w:r>
      <w:r w:rsidRPr="00D75830">
        <w:rPr>
          <w:rFonts w:eastAsia="Times New Roman" w:cs="Arial"/>
          <w:sz w:val="20"/>
          <w:szCs w:val="20"/>
          <w:lang w:val="cs-CZ"/>
        </w:rPr>
        <w:t xml:space="preserve"> finanční plnění dle článku 5 této smlouvy.</w:t>
      </w:r>
    </w:p>
    <w:p w14:paraId="19BD5C76" w14:textId="77777777" w:rsidR="002E73DC" w:rsidRPr="00D75830" w:rsidRDefault="002E73DC" w:rsidP="00020BB3">
      <w:pPr>
        <w:pStyle w:val="Titulek"/>
        <w:numPr>
          <w:ilvl w:val="0"/>
          <w:numId w:val="0"/>
        </w:numPr>
        <w:spacing w:before="0" w:after="0"/>
        <w:ind w:left="284" w:hanging="284"/>
        <w:rPr>
          <w:rFonts w:cs="Arial"/>
          <w:szCs w:val="20"/>
        </w:rPr>
      </w:pPr>
    </w:p>
    <w:p w14:paraId="66500FCC" w14:textId="77777777" w:rsidR="002E73DC" w:rsidRPr="00D75830" w:rsidRDefault="004239A7" w:rsidP="00020BB3">
      <w:pPr>
        <w:pStyle w:val="Nadpis1"/>
        <w:rPr>
          <w:rFonts w:cs="Arial"/>
          <w:szCs w:val="20"/>
          <w:lang w:val="cs-CZ"/>
        </w:rPr>
      </w:pPr>
      <w:r w:rsidRPr="00D75830">
        <w:rPr>
          <w:rFonts w:cs="Arial"/>
          <w:szCs w:val="20"/>
          <w:lang w:val="cs-CZ"/>
        </w:rPr>
        <w:t>Společné povinnosti smluvních stran</w:t>
      </w:r>
    </w:p>
    <w:p w14:paraId="5C849416" w14:textId="77777777" w:rsidR="00A014DF" w:rsidRPr="00D75830" w:rsidRDefault="00A014DF" w:rsidP="00020BB3">
      <w:pPr>
        <w:rPr>
          <w:rFonts w:cs="Arial"/>
          <w:szCs w:val="20"/>
        </w:rPr>
      </w:pPr>
    </w:p>
    <w:p w14:paraId="2413AC5D" w14:textId="287AFCC6" w:rsidR="00985B7A" w:rsidRPr="00D75830" w:rsidRDefault="004239A7" w:rsidP="00020BB3">
      <w:pPr>
        <w:pStyle w:val="Odstavecseseznamem"/>
        <w:numPr>
          <w:ilvl w:val="0"/>
          <w:numId w:val="23"/>
        </w:numPr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Každá ze smluvních stran je na základě této smlouvy povinna: </w:t>
      </w:r>
    </w:p>
    <w:p w14:paraId="6EC53F0A" w14:textId="77777777" w:rsidR="00617FF2" w:rsidRPr="00D75830" w:rsidRDefault="00617FF2" w:rsidP="00020BB3">
      <w:pPr>
        <w:pStyle w:val="Odstavecseseznamem"/>
        <w:ind w:left="284"/>
        <w:rPr>
          <w:rFonts w:cs="Arial"/>
          <w:szCs w:val="20"/>
        </w:rPr>
      </w:pPr>
    </w:p>
    <w:p w14:paraId="2413AC5E" w14:textId="3EB30AB1" w:rsidR="00985B7A" w:rsidRPr="00D75830" w:rsidRDefault="004239A7" w:rsidP="00020BB3">
      <w:pPr>
        <w:pStyle w:val="Nadpis3"/>
        <w:numPr>
          <w:ilvl w:val="1"/>
          <w:numId w:val="24"/>
        </w:numPr>
        <w:spacing w:after="0"/>
        <w:rPr>
          <w:rFonts w:cs="Arial"/>
          <w:sz w:val="20"/>
          <w:szCs w:val="20"/>
          <w:lang w:val="cs-CZ"/>
        </w:rPr>
      </w:pPr>
      <w:r w:rsidRPr="00D75830">
        <w:rPr>
          <w:rFonts w:cs="Arial"/>
          <w:sz w:val="20"/>
          <w:szCs w:val="20"/>
          <w:lang w:val="cs-CZ"/>
        </w:rPr>
        <w:t xml:space="preserve">informovat druhou smluvní stranu o skutečnostech rozhodných pro plnění smlouvy včetně informací </w:t>
      </w:r>
      <w:r w:rsidR="00617FF2" w:rsidRPr="00D75830">
        <w:rPr>
          <w:rFonts w:cs="Arial"/>
          <w:sz w:val="20"/>
          <w:szCs w:val="20"/>
          <w:lang w:val="cs-CZ"/>
        </w:rPr>
        <w:br/>
      </w:r>
      <w:r w:rsidRPr="00D75830">
        <w:rPr>
          <w:rFonts w:cs="Arial"/>
          <w:sz w:val="20"/>
          <w:szCs w:val="20"/>
          <w:lang w:val="cs-CZ"/>
        </w:rPr>
        <w:t xml:space="preserve">o finančním řízení </w:t>
      </w:r>
      <w:r w:rsidR="00617FF2" w:rsidRPr="00D75830">
        <w:rPr>
          <w:rFonts w:cs="Arial"/>
          <w:sz w:val="20"/>
          <w:szCs w:val="20"/>
          <w:lang w:val="cs-CZ"/>
        </w:rPr>
        <w:t>akce</w:t>
      </w:r>
      <w:r w:rsidR="00AD4A14" w:rsidRPr="00525244">
        <w:rPr>
          <w:rFonts w:cs="Arial"/>
          <w:szCs w:val="20"/>
        </w:rPr>
        <w:t>;</w:t>
      </w:r>
    </w:p>
    <w:p w14:paraId="2413AC5F" w14:textId="75AE08BB" w:rsidR="00985B7A" w:rsidRDefault="004239A7" w:rsidP="00020BB3">
      <w:pPr>
        <w:pStyle w:val="Nadpis3"/>
        <w:numPr>
          <w:ilvl w:val="1"/>
          <w:numId w:val="1"/>
        </w:numPr>
        <w:spacing w:after="0"/>
        <w:rPr>
          <w:rFonts w:cs="Arial"/>
          <w:sz w:val="20"/>
          <w:szCs w:val="20"/>
          <w:lang w:val="cs-CZ"/>
        </w:rPr>
      </w:pPr>
      <w:r w:rsidRPr="00D75830">
        <w:rPr>
          <w:rFonts w:cs="Arial"/>
          <w:sz w:val="20"/>
          <w:szCs w:val="20"/>
          <w:lang w:val="cs-CZ"/>
        </w:rPr>
        <w:t xml:space="preserve">aktivně spolupracovat v zájmu úspěšné realizace </w:t>
      </w:r>
      <w:r w:rsidR="00617FF2" w:rsidRPr="00D75830">
        <w:rPr>
          <w:rFonts w:cs="Arial"/>
          <w:sz w:val="20"/>
          <w:szCs w:val="20"/>
          <w:lang w:val="cs-CZ"/>
        </w:rPr>
        <w:t>akce</w:t>
      </w:r>
      <w:r w:rsidRPr="00D75830">
        <w:rPr>
          <w:rFonts w:cs="Arial"/>
          <w:sz w:val="20"/>
          <w:szCs w:val="20"/>
          <w:lang w:val="cs-CZ"/>
        </w:rPr>
        <w:t xml:space="preserve"> a nést plnou odpovědnost za řádné plnění sv</w:t>
      </w:r>
      <w:r w:rsidR="00617FF2" w:rsidRPr="00D75830">
        <w:rPr>
          <w:rFonts w:cs="Arial"/>
          <w:sz w:val="20"/>
          <w:szCs w:val="20"/>
          <w:lang w:val="cs-CZ"/>
        </w:rPr>
        <w:t>ých povinností dle této smlouvy</w:t>
      </w:r>
      <w:r w:rsidR="00AD4A14" w:rsidRPr="00525244">
        <w:rPr>
          <w:rFonts w:cs="Arial"/>
          <w:szCs w:val="20"/>
        </w:rPr>
        <w:t>;</w:t>
      </w:r>
    </w:p>
    <w:p w14:paraId="78CB526B" w14:textId="77777777" w:rsidR="00AD4A14" w:rsidRDefault="00AD4A14" w:rsidP="00AD4A14">
      <w:pPr>
        <w:pStyle w:val="Titulek"/>
        <w:numPr>
          <w:ilvl w:val="0"/>
          <w:numId w:val="0"/>
        </w:numPr>
        <w:ind w:left="284" w:hanging="284"/>
      </w:pPr>
    </w:p>
    <w:p w14:paraId="7ED9BFDD" w14:textId="77777777" w:rsidR="00AD4A14" w:rsidRPr="00D75830" w:rsidRDefault="00AD4A14" w:rsidP="00AD4A14">
      <w:pPr>
        <w:pStyle w:val="Titulek"/>
        <w:numPr>
          <w:ilvl w:val="0"/>
          <w:numId w:val="0"/>
        </w:numPr>
        <w:ind w:left="284" w:hanging="284"/>
      </w:pPr>
    </w:p>
    <w:p w14:paraId="2413AC60" w14:textId="0AA8C116" w:rsidR="00985B7A" w:rsidRPr="00D75830" w:rsidRDefault="004239A7" w:rsidP="00020BB3">
      <w:pPr>
        <w:pStyle w:val="Nadpis3"/>
        <w:numPr>
          <w:ilvl w:val="1"/>
          <w:numId w:val="1"/>
        </w:numPr>
        <w:spacing w:after="0"/>
        <w:rPr>
          <w:rFonts w:cs="Arial"/>
          <w:sz w:val="20"/>
          <w:szCs w:val="20"/>
          <w:lang w:val="cs-CZ"/>
        </w:rPr>
      </w:pPr>
      <w:r w:rsidRPr="00D75830">
        <w:rPr>
          <w:rFonts w:cs="Arial"/>
          <w:sz w:val="20"/>
          <w:szCs w:val="20"/>
          <w:lang w:val="cs-CZ"/>
        </w:rPr>
        <w:t>zdržet se jakékoliv činnosti, jež by mohla znemožnit nebo ztížit dosažení účelu této smlouvy</w:t>
      </w:r>
      <w:r w:rsidR="00DC25D2">
        <w:rPr>
          <w:rFonts w:cs="Arial"/>
          <w:sz w:val="20"/>
          <w:szCs w:val="20"/>
          <w:lang w:val="cs-CZ"/>
        </w:rPr>
        <w:t xml:space="preserve"> </w:t>
      </w:r>
      <w:r w:rsidR="00617FF2" w:rsidRPr="00D75830">
        <w:rPr>
          <w:rFonts w:cs="Arial"/>
          <w:sz w:val="20"/>
          <w:szCs w:val="20"/>
          <w:lang w:val="cs-CZ"/>
        </w:rPr>
        <w:t>a realizace akce</w:t>
      </w:r>
      <w:r w:rsidR="00AD4A14" w:rsidRPr="00525244">
        <w:rPr>
          <w:rFonts w:cs="Arial"/>
          <w:szCs w:val="20"/>
        </w:rPr>
        <w:t>;</w:t>
      </w:r>
    </w:p>
    <w:p w14:paraId="2413AC61" w14:textId="681935AA" w:rsidR="00985B7A" w:rsidRPr="00D75830" w:rsidRDefault="004239A7" w:rsidP="00020BB3">
      <w:pPr>
        <w:pStyle w:val="Nadpis3"/>
        <w:numPr>
          <w:ilvl w:val="1"/>
          <w:numId w:val="1"/>
        </w:numPr>
        <w:spacing w:after="0"/>
        <w:rPr>
          <w:rFonts w:cs="Arial"/>
          <w:sz w:val="20"/>
          <w:szCs w:val="20"/>
          <w:lang w:val="cs-CZ"/>
        </w:rPr>
      </w:pPr>
      <w:r w:rsidRPr="00D75830">
        <w:rPr>
          <w:rFonts w:cs="Arial"/>
          <w:sz w:val="20"/>
          <w:szCs w:val="20"/>
          <w:lang w:val="cs-CZ"/>
        </w:rPr>
        <w:t>zdržet se jakéhokoliv jednání, které by mohlo být v rozporu se zájmy druhé smluvní strany nebo poškozovat d</w:t>
      </w:r>
      <w:r w:rsidR="00BF0126" w:rsidRPr="00D75830">
        <w:rPr>
          <w:rFonts w:cs="Arial"/>
          <w:sz w:val="20"/>
          <w:szCs w:val="20"/>
          <w:lang w:val="cs-CZ"/>
        </w:rPr>
        <w:t>obré jméno druhé smluvní strany</w:t>
      </w:r>
      <w:r w:rsidR="00AD4A14" w:rsidRPr="00525244">
        <w:rPr>
          <w:rFonts w:cs="Arial"/>
          <w:szCs w:val="20"/>
        </w:rPr>
        <w:t>;</w:t>
      </w:r>
    </w:p>
    <w:p w14:paraId="2413AC62" w14:textId="390B232C" w:rsidR="00985B7A" w:rsidRPr="00D75830" w:rsidRDefault="004239A7" w:rsidP="00020BB3">
      <w:pPr>
        <w:pStyle w:val="Nadpis3"/>
        <w:numPr>
          <w:ilvl w:val="1"/>
          <w:numId w:val="1"/>
        </w:numPr>
        <w:spacing w:after="0"/>
        <w:rPr>
          <w:rFonts w:cs="Arial"/>
          <w:sz w:val="20"/>
          <w:szCs w:val="20"/>
          <w:lang w:val="cs-CZ"/>
        </w:rPr>
      </w:pPr>
      <w:r w:rsidRPr="00D75830">
        <w:rPr>
          <w:rFonts w:cs="Arial"/>
          <w:sz w:val="20"/>
          <w:szCs w:val="20"/>
          <w:lang w:val="cs-CZ"/>
        </w:rPr>
        <w:t xml:space="preserve">jednat při realizaci </w:t>
      </w:r>
      <w:r w:rsidR="00BF0126" w:rsidRPr="00D75830">
        <w:rPr>
          <w:rFonts w:cs="Arial"/>
          <w:sz w:val="20"/>
          <w:szCs w:val="20"/>
          <w:lang w:val="cs-CZ"/>
        </w:rPr>
        <w:t>akce</w:t>
      </w:r>
      <w:r w:rsidRPr="00D75830">
        <w:rPr>
          <w:rFonts w:cs="Arial"/>
          <w:sz w:val="20"/>
          <w:szCs w:val="20"/>
          <w:lang w:val="cs-CZ"/>
        </w:rPr>
        <w:t xml:space="preserve"> eticky, korektně, transparentně a v souladu s dobrými mravy.</w:t>
      </w:r>
    </w:p>
    <w:p w14:paraId="2413AC63" w14:textId="77777777" w:rsidR="009D7837" w:rsidRPr="00D75830" w:rsidRDefault="009D7837" w:rsidP="00020BB3">
      <w:pPr>
        <w:pStyle w:val="Nadpis3"/>
        <w:numPr>
          <w:ilvl w:val="0"/>
          <w:numId w:val="0"/>
        </w:numPr>
        <w:spacing w:after="0"/>
        <w:ind w:left="1440"/>
        <w:rPr>
          <w:rFonts w:cs="Arial"/>
          <w:sz w:val="20"/>
          <w:szCs w:val="20"/>
          <w:lang w:val="cs-CZ"/>
        </w:rPr>
      </w:pPr>
    </w:p>
    <w:p w14:paraId="2413AC64" w14:textId="06DC30AE" w:rsidR="00985B7A" w:rsidRPr="00D75830" w:rsidRDefault="004239A7" w:rsidP="00020BB3">
      <w:pPr>
        <w:pStyle w:val="Odstavecseseznamem"/>
        <w:numPr>
          <w:ilvl w:val="0"/>
          <w:numId w:val="23"/>
        </w:numPr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Žádná ze smluvních stran není oprávněna v rámci </w:t>
      </w:r>
      <w:r w:rsidR="00BF0126" w:rsidRPr="00D75830">
        <w:rPr>
          <w:rFonts w:cs="Arial"/>
          <w:szCs w:val="20"/>
        </w:rPr>
        <w:t>akce</w:t>
      </w:r>
      <w:r w:rsidRPr="00D75830">
        <w:rPr>
          <w:rFonts w:cs="Arial"/>
          <w:szCs w:val="20"/>
        </w:rPr>
        <w:t xml:space="preserve"> jednat jménem nebo na účet druhé smluvní strany, neposkytla-li mu k tomu tato smluvní strana </w:t>
      </w:r>
      <w:r w:rsidR="00A23ACC" w:rsidRPr="00D75830">
        <w:rPr>
          <w:rFonts w:cs="Arial"/>
          <w:szCs w:val="20"/>
        </w:rPr>
        <w:t xml:space="preserve">předem </w:t>
      </w:r>
      <w:r w:rsidRPr="00D75830">
        <w:rPr>
          <w:rFonts w:cs="Arial"/>
          <w:szCs w:val="20"/>
        </w:rPr>
        <w:t>svůj písemný souhlas.</w:t>
      </w:r>
    </w:p>
    <w:p w14:paraId="635696D8" w14:textId="77777777" w:rsidR="002E73DC" w:rsidRPr="00D75830" w:rsidRDefault="002E73DC" w:rsidP="00020BB3">
      <w:pPr>
        <w:rPr>
          <w:rFonts w:cs="Arial"/>
          <w:szCs w:val="20"/>
          <w:lang w:eastAsia="en-US"/>
        </w:rPr>
      </w:pPr>
    </w:p>
    <w:p w14:paraId="49D09F0C" w14:textId="08CBD8D9" w:rsidR="00A014DF" w:rsidRPr="00D75830" w:rsidRDefault="004239A7" w:rsidP="00020BB3">
      <w:pPr>
        <w:pStyle w:val="Nadpis1"/>
        <w:rPr>
          <w:rFonts w:cs="Arial"/>
          <w:szCs w:val="20"/>
          <w:lang w:val="cs-CZ"/>
        </w:rPr>
      </w:pPr>
      <w:r w:rsidRPr="00D75830">
        <w:rPr>
          <w:rFonts w:cs="Arial"/>
          <w:szCs w:val="20"/>
          <w:lang w:val="cs-CZ"/>
        </w:rPr>
        <w:t>Financování projektu</w:t>
      </w:r>
    </w:p>
    <w:p w14:paraId="32E4FB95" w14:textId="77777777" w:rsidR="00AD4A14" w:rsidRDefault="00AD4A14" w:rsidP="00AD4A14">
      <w:pPr>
        <w:pStyle w:val="Titulek"/>
        <w:numPr>
          <w:ilvl w:val="0"/>
          <w:numId w:val="0"/>
        </w:numPr>
        <w:spacing w:before="0" w:after="0"/>
        <w:ind w:left="284"/>
        <w:rPr>
          <w:rFonts w:cs="Arial"/>
          <w:szCs w:val="20"/>
        </w:rPr>
      </w:pPr>
    </w:p>
    <w:p w14:paraId="368E6321" w14:textId="0EE9B32C" w:rsidR="00337610" w:rsidRDefault="00BF0126" w:rsidP="00020BB3">
      <w:pPr>
        <w:pStyle w:val="Titulek"/>
        <w:numPr>
          <w:ilvl w:val="0"/>
          <w:numId w:val="28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>MČ</w:t>
      </w:r>
      <w:r w:rsidR="00DA5923" w:rsidRPr="00D75830">
        <w:rPr>
          <w:rFonts w:cs="Arial"/>
          <w:szCs w:val="20"/>
        </w:rPr>
        <w:t xml:space="preserve"> se zavazuje </w:t>
      </w:r>
      <w:r w:rsidRPr="00D75830">
        <w:rPr>
          <w:rFonts w:cs="Arial"/>
          <w:szCs w:val="20"/>
        </w:rPr>
        <w:t xml:space="preserve">uhradit a </w:t>
      </w:r>
      <w:r w:rsidR="00DA5923" w:rsidRPr="00D75830">
        <w:rPr>
          <w:rFonts w:cs="Arial"/>
          <w:szCs w:val="20"/>
        </w:rPr>
        <w:t xml:space="preserve">převést </w:t>
      </w:r>
      <w:r w:rsidR="00B05198">
        <w:rPr>
          <w:rFonts w:cs="Arial"/>
          <w:szCs w:val="20"/>
        </w:rPr>
        <w:t>NGP</w:t>
      </w:r>
      <w:r w:rsidR="00DA5923" w:rsidRPr="00D75830">
        <w:rPr>
          <w:rFonts w:cs="Arial"/>
          <w:szCs w:val="20"/>
        </w:rPr>
        <w:t xml:space="preserve"> bezhotovostním bankovním převodem na bankovní účet </w:t>
      </w:r>
      <w:r w:rsidR="00631588" w:rsidRPr="00D75830">
        <w:rPr>
          <w:rFonts w:cs="Arial"/>
          <w:szCs w:val="20"/>
        </w:rPr>
        <w:t>u</w:t>
      </w:r>
      <w:r w:rsidR="00DA5923" w:rsidRPr="00D75830">
        <w:rPr>
          <w:rFonts w:cs="Arial"/>
          <w:szCs w:val="20"/>
        </w:rPr>
        <w:t>veden</w:t>
      </w:r>
      <w:r w:rsidR="00337610" w:rsidRPr="00D75830">
        <w:rPr>
          <w:rFonts w:cs="Arial"/>
          <w:szCs w:val="20"/>
        </w:rPr>
        <w:t>ý v záhlaví této smlouvy finanční prostředky za realizaci akce takto:</w:t>
      </w:r>
    </w:p>
    <w:p w14:paraId="24CA2E74" w14:textId="77777777" w:rsidR="007A67DF" w:rsidRPr="00D75830" w:rsidRDefault="007A67DF" w:rsidP="007A67DF">
      <w:pPr>
        <w:pStyle w:val="Titulek"/>
        <w:numPr>
          <w:ilvl w:val="0"/>
          <w:numId w:val="0"/>
        </w:numPr>
        <w:spacing w:before="0" w:after="0"/>
        <w:ind w:left="284"/>
        <w:rPr>
          <w:rFonts w:cs="Arial"/>
          <w:szCs w:val="20"/>
        </w:rPr>
      </w:pPr>
    </w:p>
    <w:p w14:paraId="2413AC66" w14:textId="74247BB8" w:rsidR="00DA5923" w:rsidRDefault="00474414" w:rsidP="00020BB3">
      <w:pPr>
        <w:pStyle w:val="Titulek"/>
        <w:numPr>
          <w:ilvl w:val="1"/>
          <w:numId w:val="28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b/>
          <w:szCs w:val="20"/>
        </w:rPr>
        <w:t xml:space="preserve">Výstava 1: </w:t>
      </w:r>
      <w:r w:rsidR="00BF0126" w:rsidRPr="00D75830">
        <w:rPr>
          <w:rFonts w:cs="Arial"/>
          <w:b/>
          <w:szCs w:val="20"/>
        </w:rPr>
        <w:t>150 000</w:t>
      </w:r>
      <w:r w:rsidR="00DA5923" w:rsidRPr="00D75830">
        <w:rPr>
          <w:rFonts w:cs="Arial"/>
          <w:b/>
          <w:szCs w:val="20"/>
        </w:rPr>
        <w:t xml:space="preserve"> Kč vč. DPH</w:t>
      </w:r>
      <w:r w:rsidR="00BF0126" w:rsidRPr="00D75830">
        <w:rPr>
          <w:rFonts w:cs="Arial"/>
          <w:szCs w:val="20"/>
        </w:rPr>
        <w:t xml:space="preserve"> </w:t>
      </w:r>
      <w:r w:rsidR="00337610" w:rsidRPr="00D75830">
        <w:rPr>
          <w:rFonts w:cs="Arial"/>
          <w:szCs w:val="20"/>
        </w:rPr>
        <w:t>(</w:t>
      </w:r>
      <w:r w:rsidR="00DA5923" w:rsidRPr="00D75830">
        <w:rPr>
          <w:rFonts w:cs="Arial"/>
          <w:szCs w:val="20"/>
        </w:rPr>
        <w:t xml:space="preserve">slovy: </w:t>
      </w:r>
      <w:r w:rsidR="00337610" w:rsidRPr="00D75830">
        <w:rPr>
          <w:rFonts w:cs="Arial"/>
          <w:szCs w:val="20"/>
        </w:rPr>
        <w:t>sto padesát tisíc</w:t>
      </w:r>
      <w:r w:rsidR="00DA5923" w:rsidRPr="00D75830">
        <w:rPr>
          <w:rFonts w:cs="Arial"/>
          <w:szCs w:val="20"/>
        </w:rPr>
        <w:t xml:space="preserve"> korun českých). Tato částka bude uhrazena ze strany</w:t>
      </w:r>
      <w:r w:rsidR="00E56310" w:rsidRPr="00D75830">
        <w:rPr>
          <w:rFonts w:cs="Arial"/>
          <w:szCs w:val="20"/>
        </w:rPr>
        <w:t xml:space="preserve"> MČ</w:t>
      </w:r>
      <w:r w:rsidR="00DA5923" w:rsidRPr="00D75830">
        <w:rPr>
          <w:rFonts w:cs="Arial"/>
          <w:szCs w:val="20"/>
        </w:rPr>
        <w:t xml:space="preserve"> na účet </w:t>
      </w:r>
      <w:r w:rsidR="00E56310" w:rsidRPr="00D75830">
        <w:rPr>
          <w:rFonts w:cs="Arial"/>
          <w:szCs w:val="20"/>
        </w:rPr>
        <w:t>NG</w:t>
      </w:r>
      <w:r w:rsidR="005D3A00">
        <w:rPr>
          <w:rFonts w:cs="Arial"/>
          <w:szCs w:val="20"/>
        </w:rPr>
        <w:t>P</w:t>
      </w:r>
      <w:r w:rsidR="00DA5923" w:rsidRPr="00D75830">
        <w:rPr>
          <w:rFonts w:cs="Arial"/>
          <w:szCs w:val="20"/>
        </w:rPr>
        <w:t>,</w:t>
      </w:r>
      <w:r w:rsidR="00337610" w:rsidRPr="00D75830">
        <w:rPr>
          <w:rFonts w:cs="Arial"/>
          <w:szCs w:val="20"/>
        </w:rPr>
        <w:t xml:space="preserve"> </w:t>
      </w:r>
      <w:r w:rsidR="00DA5923" w:rsidRPr="00D75830">
        <w:rPr>
          <w:rFonts w:cs="Arial"/>
          <w:szCs w:val="20"/>
        </w:rPr>
        <w:t xml:space="preserve">a to na základě faktury, kterou je </w:t>
      </w:r>
      <w:r w:rsidR="00B05198">
        <w:rPr>
          <w:rFonts w:cs="Arial"/>
          <w:szCs w:val="20"/>
        </w:rPr>
        <w:t>NGP</w:t>
      </w:r>
      <w:r w:rsidR="00E56310" w:rsidRPr="00D75830">
        <w:rPr>
          <w:rFonts w:cs="Arial"/>
          <w:szCs w:val="20"/>
        </w:rPr>
        <w:t xml:space="preserve"> oprávněna</w:t>
      </w:r>
      <w:r w:rsidR="00DA5923" w:rsidRPr="00D75830">
        <w:rPr>
          <w:rFonts w:cs="Arial"/>
          <w:szCs w:val="20"/>
        </w:rPr>
        <w:t xml:space="preserve"> vystavit do 30 dnů po </w:t>
      </w:r>
      <w:r w:rsidR="00631588" w:rsidRPr="00D75830">
        <w:rPr>
          <w:rFonts w:cs="Arial"/>
          <w:szCs w:val="20"/>
        </w:rPr>
        <w:t xml:space="preserve">nabytí účinnosti </w:t>
      </w:r>
      <w:r w:rsidR="00DA5923" w:rsidRPr="00D75830">
        <w:rPr>
          <w:rFonts w:cs="Arial"/>
          <w:szCs w:val="20"/>
        </w:rPr>
        <w:t xml:space="preserve">této smlouvy (po zveřejnění v Registru smluv). Splatnost faktury je stanovena na (30) třicet dnů od jejího doručení </w:t>
      </w:r>
      <w:r w:rsidR="00E56310" w:rsidRPr="00D75830">
        <w:rPr>
          <w:rFonts w:cs="Arial"/>
          <w:szCs w:val="20"/>
        </w:rPr>
        <w:t>MČ</w:t>
      </w:r>
      <w:r w:rsidR="00DA5923" w:rsidRPr="00D75830">
        <w:rPr>
          <w:rFonts w:cs="Arial"/>
          <w:szCs w:val="20"/>
        </w:rPr>
        <w:t xml:space="preserve">. </w:t>
      </w:r>
    </w:p>
    <w:p w14:paraId="4C2A5D62" w14:textId="77777777" w:rsidR="007A67DF" w:rsidRPr="00D75830" w:rsidRDefault="007A67DF" w:rsidP="007A67DF">
      <w:pPr>
        <w:pStyle w:val="Titulek"/>
        <w:numPr>
          <w:ilvl w:val="0"/>
          <w:numId w:val="0"/>
        </w:numPr>
        <w:spacing w:before="0" w:after="0"/>
        <w:ind w:left="567"/>
        <w:rPr>
          <w:rFonts w:cs="Arial"/>
          <w:szCs w:val="20"/>
        </w:rPr>
      </w:pPr>
    </w:p>
    <w:p w14:paraId="149F9A9C" w14:textId="6D06D325" w:rsidR="00337610" w:rsidRDefault="00474414" w:rsidP="00020BB3">
      <w:pPr>
        <w:pStyle w:val="Titulek"/>
        <w:numPr>
          <w:ilvl w:val="1"/>
          <w:numId w:val="28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b/>
          <w:szCs w:val="20"/>
        </w:rPr>
        <w:t xml:space="preserve">Výstava 2: </w:t>
      </w:r>
      <w:r w:rsidR="003E35E1">
        <w:rPr>
          <w:rFonts w:cs="Arial"/>
          <w:b/>
          <w:szCs w:val="20"/>
        </w:rPr>
        <w:t>2</w:t>
      </w:r>
      <w:r w:rsidR="00FD30B7">
        <w:rPr>
          <w:rFonts w:cs="Arial"/>
          <w:b/>
          <w:szCs w:val="20"/>
        </w:rPr>
        <w:t>8</w:t>
      </w:r>
      <w:r w:rsidR="003E35E1">
        <w:rPr>
          <w:rFonts w:cs="Arial"/>
          <w:b/>
          <w:szCs w:val="20"/>
        </w:rPr>
        <w:t xml:space="preserve"> 000</w:t>
      </w:r>
      <w:r w:rsidR="00337610" w:rsidRPr="00D75830">
        <w:rPr>
          <w:rFonts w:cs="Arial"/>
          <w:b/>
          <w:szCs w:val="20"/>
        </w:rPr>
        <w:t xml:space="preserve"> Kč vč. DPH </w:t>
      </w:r>
      <w:r w:rsidRPr="00D75830">
        <w:rPr>
          <w:rFonts w:cs="Arial"/>
          <w:szCs w:val="20"/>
        </w:rPr>
        <w:t xml:space="preserve">(slovy: </w:t>
      </w:r>
      <w:r w:rsidR="003E35E1">
        <w:rPr>
          <w:rFonts w:cs="Arial"/>
          <w:szCs w:val="20"/>
        </w:rPr>
        <w:t xml:space="preserve">dvacet </w:t>
      </w:r>
      <w:r w:rsidR="00525244">
        <w:rPr>
          <w:rFonts w:cs="Arial"/>
          <w:szCs w:val="20"/>
        </w:rPr>
        <w:t>osm</w:t>
      </w:r>
      <w:r w:rsidR="00525244" w:rsidRPr="00D75830">
        <w:rPr>
          <w:rFonts w:cs="Arial"/>
          <w:szCs w:val="20"/>
        </w:rPr>
        <w:t xml:space="preserve"> </w:t>
      </w:r>
      <w:r w:rsidRPr="00D75830">
        <w:rPr>
          <w:rFonts w:cs="Arial"/>
          <w:szCs w:val="20"/>
        </w:rPr>
        <w:t>tisíc korun českých). Tato částka bude uhrazena ze strany MČ na účet NG</w:t>
      </w:r>
      <w:r w:rsidR="005D3A00">
        <w:rPr>
          <w:rFonts w:cs="Arial"/>
          <w:szCs w:val="20"/>
        </w:rPr>
        <w:t>P,</w:t>
      </w:r>
      <w:r w:rsidRPr="00D75830">
        <w:rPr>
          <w:rFonts w:cs="Arial"/>
          <w:szCs w:val="20"/>
        </w:rPr>
        <w:t xml:space="preserve"> a to na základě faktury, kterou je </w:t>
      </w:r>
      <w:r w:rsidR="00B05198">
        <w:rPr>
          <w:rFonts w:cs="Arial"/>
          <w:szCs w:val="20"/>
        </w:rPr>
        <w:t>NGP</w:t>
      </w:r>
      <w:r w:rsidRPr="00D75830">
        <w:rPr>
          <w:rFonts w:cs="Arial"/>
          <w:szCs w:val="20"/>
        </w:rPr>
        <w:t xml:space="preserve"> oprávněna vystavit do 30 dnů po nabytí účinnosti této smlouvy (po zveřejnění v Registru smluv). </w:t>
      </w:r>
      <w:r w:rsidR="00FD30B7">
        <w:rPr>
          <w:rFonts w:cs="Arial"/>
          <w:szCs w:val="20"/>
        </w:rPr>
        <w:t>F</w:t>
      </w:r>
      <w:r w:rsidR="00FD30B7" w:rsidRPr="00FD30B7">
        <w:rPr>
          <w:rFonts w:cs="Arial"/>
          <w:szCs w:val="20"/>
        </w:rPr>
        <w:t>akturace ze strany NGP bude upravena na základě skutečnosti poskytnutých služeb</w:t>
      </w:r>
      <w:r w:rsidR="00414ACF">
        <w:rPr>
          <w:rFonts w:cs="Arial"/>
          <w:szCs w:val="20"/>
        </w:rPr>
        <w:t>.</w:t>
      </w:r>
      <w:r w:rsidR="00FD30B7" w:rsidRPr="00FD30B7">
        <w:rPr>
          <w:rFonts w:cs="Arial"/>
          <w:szCs w:val="20"/>
        </w:rPr>
        <w:t xml:space="preserve"> </w:t>
      </w:r>
      <w:r w:rsidRPr="00D75830">
        <w:rPr>
          <w:rFonts w:cs="Arial"/>
          <w:szCs w:val="20"/>
        </w:rPr>
        <w:t>Splatnost faktury je stanovena na (30) třicet dnů od jejího doručení MČ.</w:t>
      </w:r>
    </w:p>
    <w:p w14:paraId="0F1FA5DA" w14:textId="77777777" w:rsidR="007A67DF" w:rsidRPr="00D75830" w:rsidRDefault="007A67DF" w:rsidP="007A67DF">
      <w:pPr>
        <w:pStyle w:val="Titulek"/>
        <w:numPr>
          <w:ilvl w:val="0"/>
          <w:numId w:val="0"/>
        </w:numPr>
        <w:spacing w:before="0" w:after="0"/>
        <w:ind w:left="567"/>
        <w:rPr>
          <w:rFonts w:cs="Arial"/>
          <w:szCs w:val="20"/>
        </w:rPr>
      </w:pPr>
    </w:p>
    <w:p w14:paraId="16AF2651" w14:textId="4326E061" w:rsidR="0083402D" w:rsidRPr="00D75830" w:rsidRDefault="00B05198" w:rsidP="00020BB3">
      <w:pPr>
        <w:pStyle w:val="Titulek"/>
        <w:numPr>
          <w:ilvl w:val="0"/>
          <w:numId w:val="28"/>
        </w:numPr>
        <w:spacing w:before="0" w:after="0"/>
        <w:rPr>
          <w:rFonts w:cs="Arial"/>
          <w:szCs w:val="20"/>
        </w:rPr>
      </w:pPr>
      <w:r>
        <w:rPr>
          <w:rFonts w:cs="Arial"/>
          <w:szCs w:val="20"/>
        </w:rPr>
        <w:t>NGP</w:t>
      </w:r>
      <w:r w:rsidR="0083402D" w:rsidRPr="00D75830">
        <w:rPr>
          <w:rFonts w:cs="Arial"/>
          <w:szCs w:val="20"/>
        </w:rPr>
        <w:t xml:space="preserve"> je povinna MČ předložit vyúčtování akce s přehledem, za co konkrétně byly finanční prostředky </w:t>
      </w:r>
      <w:r w:rsidR="00DC25D2">
        <w:rPr>
          <w:rFonts w:cs="Arial"/>
          <w:szCs w:val="20"/>
        </w:rPr>
        <w:br/>
      </w:r>
      <w:r w:rsidR="0083402D" w:rsidRPr="00D75830">
        <w:rPr>
          <w:rFonts w:cs="Arial"/>
          <w:szCs w:val="20"/>
        </w:rPr>
        <w:t>dle odst. 1 tohoto článku vynaloženy, a to nejpozději do 3 měsíců od ukončení</w:t>
      </w:r>
      <w:r w:rsidR="00A45EFB">
        <w:rPr>
          <w:rFonts w:cs="Arial"/>
          <w:szCs w:val="20"/>
        </w:rPr>
        <w:t xml:space="preserve"> poslední</w:t>
      </w:r>
      <w:r w:rsidR="0083402D" w:rsidRPr="00D75830">
        <w:rPr>
          <w:rFonts w:cs="Arial"/>
          <w:szCs w:val="20"/>
        </w:rPr>
        <w:t xml:space="preserve"> akce. V případě, </w:t>
      </w:r>
      <w:r w:rsidR="00DC25D2">
        <w:rPr>
          <w:rFonts w:cs="Arial"/>
          <w:szCs w:val="20"/>
        </w:rPr>
        <w:br/>
      </w:r>
      <w:r w:rsidR="0083402D" w:rsidRPr="00D75830">
        <w:rPr>
          <w:rFonts w:cs="Arial"/>
          <w:szCs w:val="20"/>
        </w:rPr>
        <w:t xml:space="preserve">kdy nebyly finanční prostředky vynaloženy v plném rozsahu, je </w:t>
      </w:r>
      <w:r>
        <w:rPr>
          <w:rFonts w:cs="Arial"/>
          <w:szCs w:val="20"/>
        </w:rPr>
        <w:t>NGP</w:t>
      </w:r>
      <w:r w:rsidR="0083402D" w:rsidRPr="00D75830">
        <w:rPr>
          <w:rFonts w:cs="Arial"/>
          <w:szCs w:val="20"/>
        </w:rPr>
        <w:t xml:space="preserve"> povinna tyto zbývající prostředky vrátit na účet MČ, a to nejpozději do </w:t>
      </w:r>
      <w:r w:rsidR="00886B2A" w:rsidRPr="00D75830">
        <w:rPr>
          <w:rFonts w:cs="Arial"/>
          <w:szCs w:val="20"/>
        </w:rPr>
        <w:t>31.</w:t>
      </w:r>
      <w:r w:rsidR="00810CCD" w:rsidRPr="00D75830">
        <w:rPr>
          <w:rFonts w:cs="Arial"/>
          <w:szCs w:val="20"/>
        </w:rPr>
        <w:t>0</w:t>
      </w:r>
      <w:r w:rsidR="00886B2A" w:rsidRPr="00D75830">
        <w:rPr>
          <w:rFonts w:cs="Arial"/>
          <w:szCs w:val="20"/>
        </w:rPr>
        <w:t>5.2025</w:t>
      </w:r>
      <w:r w:rsidR="00302257" w:rsidRPr="00D75830">
        <w:rPr>
          <w:rFonts w:cs="Arial"/>
          <w:szCs w:val="20"/>
        </w:rPr>
        <w:t>.</w:t>
      </w:r>
    </w:p>
    <w:p w14:paraId="1C349EDB" w14:textId="457ABF1B" w:rsidR="005E6EE0" w:rsidRPr="00D75830" w:rsidRDefault="00D245E1" w:rsidP="00020BB3">
      <w:pPr>
        <w:pStyle w:val="Titulek"/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Smluvní strany se dohodly a společně potvrzují, že výše </w:t>
      </w:r>
      <w:r w:rsidR="00810CCD" w:rsidRPr="00D75830">
        <w:rPr>
          <w:rFonts w:cs="Arial"/>
          <w:szCs w:val="20"/>
        </w:rPr>
        <w:t>uvedené finanční plnění</w:t>
      </w:r>
      <w:r w:rsidRPr="00D75830">
        <w:rPr>
          <w:rFonts w:cs="Arial"/>
          <w:szCs w:val="20"/>
        </w:rPr>
        <w:t xml:space="preserve"> je konečn</w:t>
      </w:r>
      <w:r w:rsidR="00810CCD" w:rsidRPr="00D75830">
        <w:rPr>
          <w:rFonts w:cs="Arial"/>
          <w:szCs w:val="20"/>
        </w:rPr>
        <w:t>é</w:t>
      </w:r>
      <w:r w:rsidRPr="00D75830">
        <w:rPr>
          <w:rFonts w:cs="Arial"/>
          <w:szCs w:val="20"/>
        </w:rPr>
        <w:t xml:space="preserve"> a </w:t>
      </w:r>
      <w:r w:rsidR="00B05198">
        <w:rPr>
          <w:rFonts w:cs="Arial"/>
          <w:szCs w:val="20"/>
        </w:rPr>
        <w:t>NGP</w:t>
      </w:r>
      <w:r w:rsidRPr="00D75830">
        <w:rPr>
          <w:rFonts w:cs="Arial"/>
          <w:szCs w:val="20"/>
        </w:rPr>
        <w:t xml:space="preserve"> </w:t>
      </w:r>
      <w:r w:rsidR="006B3363">
        <w:rPr>
          <w:rFonts w:cs="Arial"/>
          <w:szCs w:val="20"/>
        </w:rPr>
        <w:t xml:space="preserve">nebude </w:t>
      </w:r>
      <w:r w:rsidR="00DC25D2">
        <w:rPr>
          <w:rFonts w:cs="Arial"/>
          <w:szCs w:val="20"/>
        </w:rPr>
        <w:br/>
      </w:r>
      <w:r w:rsidR="006B3363">
        <w:rPr>
          <w:rFonts w:cs="Arial"/>
          <w:szCs w:val="20"/>
        </w:rPr>
        <w:t xml:space="preserve">po MČ </w:t>
      </w:r>
      <w:r w:rsidRPr="00D75830">
        <w:rPr>
          <w:rFonts w:cs="Arial"/>
          <w:szCs w:val="20"/>
        </w:rPr>
        <w:t>v souladu s touto smlouvou</w:t>
      </w:r>
      <w:r w:rsidR="006B3363">
        <w:rPr>
          <w:rFonts w:cs="Arial"/>
          <w:szCs w:val="20"/>
        </w:rPr>
        <w:t xml:space="preserve"> požadovat dodatečné náklady</w:t>
      </w:r>
      <w:r w:rsidR="005E6EE0" w:rsidRPr="00D75830">
        <w:rPr>
          <w:rFonts w:cs="Arial"/>
          <w:szCs w:val="20"/>
        </w:rPr>
        <w:t>.</w:t>
      </w:r>
    </w:p>
    <w:p w14:paraId="1C120C88" w14:textId="5B0DC066" w:rsidR="005E6EE0" w:rsidRPr="00D75830" w:rsidRDefault="005E6EE0" w:rsidP="00020BB3">
      <w:pPr>
        <w:pStyle w:val="Titulek"/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MČ </w:t>
      </w:r>
      <w:r w:rsidR="00D245E1" w:rsidRPr="00D75830">
        <w:rPr>
          <w:rFonts w:cs="Arial"/>
          <w:szCs w:val="20"/>
        </w:rPr>
        <w:t xml:space="preserve">souhlasí s tím, aby </w:t>
      </w:r>
      <w:r w:rsidR="00B05198">
        <w:rPr>
          <w:rFonts w:cs="Arial"/>
          <w:szCs w:val="20"/>
        </w:rPr>
        <w:t>NGP</w:t>
      </w:r>
      <w:r w:rsidR="00D245E1" w:rsidRPr="00D75830">
        <w:rPr>
          <w:rFonts w:cs="Arial"/>
          <w:szCs w:val="20"/>
        </w:rPr>
        <w:t xml:space="preserve"> získal</w:t>
      </w:r>
      <w:r w:rsidRPr="00D75830">
        <w:rPr>
          <w:rFonts w:cs="Arial"/>
          <w:szCs w:val="20"/>
        </w:rPr>
        <w:t>a</w:t>
      </w:r>
      <w:r w:rsidR="00D245E1" w:rsidRPr="00D75830">
        <w:rPr>
          <w:rFonts w:cs="Arial"/>
          <w:szCs w:val="20"/>
        </w:rPr>
        <w:t xml:space="preserve"> další prostředky na </w:t>
      </w:r>
      <w:r w:rsidRPr="00D75830">
        <w:rPr>
          <w:rFonts w:cs="Arial"/>
          <w:szCs w:val="20"/>
        </w:rPr>
        <w:t xml:space="preserve">akci z jiných zdrojů, pokud nebude </w:t>
      </w:r>
      <w:r w:rsidR="00B05198">
        <w:rPr>
          <w:rFonts w:cs="Arial"/>
          <w:szCs w:val="20"/>
        </w:rPr>
        <w:t>NGP</w:t>
      </w:r>
      <w:r w:rsidRPr="00D75830">
        <w:rPr>
          <w:rFonts w:cs="Arial"/>
          <w:szCs w:val="20"/>
        </w:rPr>
        <w:t xml:space="preserve"> schopna financovat akci v rámci spolupořadatelství ze svých zdrojů.</w:t>
      </w:r>
    </w:p>
    <w:p w14:paraId="2413AC6B" w14:textId="5A35257B" w:rsidR="00D245E1" w:rsidRPr="00D75830" w:rsidRDefault="005E6EE0" w:rsidP="00020BB3">
      <w:pPr>
        <w:pStyle w:val="Titulek"/>
        <w:numPr>
          <w:ilvl w:val="0"/>
          <w:numId w:val="0"/>
        </w:numPr>
        <w:spacing w:before="0" w:after="0"/>
        <w:ind w:left="284"/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 </w:t>
      </w:r>
    </w:p>
    <w:p w14:paraId="21705541" w14:textId="663AD5B5" w:rsidR="00020BB3" w:rsidRDefault="004239A7" w:rsidP="00020BB3">
      <w:pPr>
        <w:pStyle w:val="Nadpis1"/>
        <w:rPr>
          <w:rFonts w:cs="Arial"/>
          <w:szCs w:val="20"/>
          <w:lang w:val="cs-CZ"/>
        </w:rPr>
      </w:pPr>
      <w:r w:rsidRPr="00D75830">
        <w:rPr>
          <w:rFonts w:cs="Arial"/>
          <w:szCs w:val="20"/>
          <w:lang w:val="cs-CZ"/>
        </w:rPr>
        <w:t>Autorská práva a licence</w:t>
      </w:r>
    </w:p>
    <w:p w14:paraId="10976658" w14:textId="77777777" w:rsidR="00AD4A14" w:rsidRDefault="00AD4A14" w:rsidP="00AD4A14">
      <w:pPr>
        <w:pStyle w:val="Titulek"/>
        <w:numPr>
          <w:ilvl w:val="0"/>
          <w:numId w:val="0"/>
        </w:numPr>
        <w:spacing w:before="0" w:after="0"/>
        <w:ind w:left="284"/>
        <w:rPr>
          <w:rFonts w:cs="Arial"/>
          <w:szCs w:val="20"/>
        </w:rPr>
      </w:pPr>
    </w:p>
    <w:p w14:paraId="05E97084" w14:textId="11024ECC" w:rsidR="000B6B00" w:rsidRPr="00D75830" w:rsidRDefault="000B6B00" w:rsidP="00020BB3">
      <w:pPr>
        <w:pStyle w:val="Titulek"/>
        <w:numPr>
          <w:ilvl w:val="0"/>
          <w:numId w:val="29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>NG</w:t>
      </w:r>
      <w:r w:rsidR="007A21B1">
        <w:rPr>
          <w:rFonts w:cs="Arial"/>
          <w:szCs w:val="20"/>
        </w:rPr>
        <w:t>P</w:t>
      </w:r>
      <w:r w:rsidRPr="00D75830">
        <w:rPr>
          <w:rFonts w:cs="Arial"/>
          <w:szCs w:val="20"/>
        </w:rPr>
        <w:t xml:space="preserve"> se zavazuje zajistit a vypořádat veškeré náležitosti související s autorskými právy prezentovaných </w:t>
      </w:r>
      <w:r w:rsidR="00DC25D2">
        <w:rPr>
          <w:rFonts w:cs="Arial"/>
          <w:szCs w:val="20"/>
        </w:rPr>
        <w:br/>
      </w:r>
      <w:r w:rsidRPr="00D75830">
        <w:rPr>
          <w:rFonts w:cs="Arial"/>
          <w:szCs w:val="20"/>
        </w:rPr>
        <w:t xml:space="preserve">děl v rámci </w:t>
      </w:r>
      <w:r w:rsidR="00810CCD" w:rsidRPr="00D75830">
        <w:rPr>
          <w:rFonts w:cs="Arial"/>
          <w:szCs w:val="20"/>
        </w:rPr>
        <w:t>Výstavy 1.</w:t>
      </w:r>
    </w:p>
    <w:p w14:paraId="51EED386" w14:textId="0F6DD357" w:rsidR="00717A88" w:rsidRPr="00D75830" w:rsidRDefault="00717A88" w:rsidP="00020BB3">
      <w:pPr>
        <w:pStyle w:val="Titulek"/>
        <w:numPr>
          <w:ilvl w:val="0"/>
          <w:numId w:val="29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Smluvní strany se dohodly, že MČ je oprávněna prezentovat výstupy z akce v rámci </w:t>
      </w:r>
      <w:r w:rsidR="00D30665" w:rsidRPr="00D75830">
        <w:rPr>
          <w:rFonts w:cs="Arial"/>
          <w:szCs w:val="20"/>
        </w:rPr>
        <w:t xml:space="preserve">všech </w:t>
      </w:r>
      <w:r w:rsidRPr="00D75830">
        <w:rPr>
          <w:rFonts w:cs="Arial"/>
          <w:szCs w:val="20"/>
        </w:rPr>
        <w:t>svých informačních kanálů.</w:t>
      </w:r>
    </w:p>
    <w:p w14:paraId="0D36AF22" w14:textId="77777777" w:rsidR="000B6B00" w:rsidRPr="00D75830" w:rsidRDefault="000B6B00" w:rsidP="00020BB3">
      <w:pPr>
        <w:rPr>
          <w:rFonts w:cs="Arial"/>
          <w:szCs w:val="20"/>
          <w:lang w:eastAsia="en-US"/>
        </w:rPr>
      </w:pPr>
    </w:p>
    <w:p w14:paraId="31F966C6" w14:textId="057218EE" w:rsidR="00717A88" w:rsidRPr="00020BB3" w:rsidRDefault="004239A7" w:rsidP="00020BB3">
      <w:pPr>
        <w:pStyle w:val="Nadpis1"/>
        <w:rPr>
          <w:rFonts w:cs="Arial"/>
          <w:szCs w:val="20"/>
          <w:lang w:val="cs-CZ"/>
        </w:rPr>
      </w:pPr>
      <w:r w:rsidRPr="00D75830">
        <w:rPr>
          <w:rFonts w:cs="Arial"/>
          <w:szCs w:val="20"/>
          <w:lang w:val="cs-CZ"/>
        </w:rPr>
        <w:t>Závěrečná ustanovení</w:t>
      </w:r>
    </w:p>
    <w:p w14:paraId="1B3E0082" w14:textId="77777777" w:rsidR="00AD4A14" w:rsidRDefault="00AD4A14" w:rsidP="00AD4A14">
      <w:pPr>
        <w:pStyle w:val="Titulek"/>
        <w:numPr>
          <w:ilvl w:val="0"/>
          <w:numId w:val="0"/>
        </w:numPr>
        <w:spacing w:before="0" w:after="0"/>
        <w:ind w:left="284"/>
        <w:rPr>
          <w:rFonts w:cs="Arial"/>
          <w:szCs w:val="20"/>
        </w:rPr>
      </w:pPr>
    </w:p>
    <w:p w14:paraId="2413AC73" w14:textId="32E0C67E" w:rsidR="002A6E15" w:rsidRPr="00D75830" w:rsidRDefault="002A6E15" w:rsidP="00020BB3">
      <w:pPr>
        <w:pStyle w:val="Titulek"/>
        <w:numPr>
          <w:ilvl w:val="0"/>
          <w:numId w:val="32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>Tato smlouva nabývá platnosti dnem jejího podpisu oběma smluvními stranami a účinnosti dnem jejího uveřejnění v registru smluv dle zákona č. 340/2015 Sb., o zvláštních podmínkách účinnosti některých smluv, uveřejňování těchto smluv a o registru smluv.</w:t>
      </w:r>
    </w:p>
    <w:p w14:paraId="2413AC75" w14:textId="20958F60" w:rsidR="002A6E15" w:rsidRPr="00D75830" w:rsidRDefault="002A6E15" w:rsidP="00020BB3">
      <w:pPr>
        <w:pStyle w:val="Titulek"/>
        <w:numPr>
          <w:ilvl w:val="0"/>
          <w:numId w:val="29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Veškeré změny a dodatky k této smlouvě je možné činit pouze na základě předchozí dohody smluvních stran, </w:t>
      </w:r>
      <w:r w:rsidR="00DC25D2">
        <w:rPr>
          <w:rFonts w:cs="Arial"/>
          <w:szCs w:val="20"/>
        </w:rPr>
        <w:br/>
      </w:r>
      <w:r w:rsidRPr="00D75830">
        <w:rPr>
          <w:rFonts w:cs="Arial"/>
          <w:szCs w:val="20"/>
        </w:rPr>
        <w:t>a to ve formě vzestupně očíslovaných písemných dodatků.</w:t>
      </w:r>
    </w:p>
    <w:p w14:paraId="2413AC77" w14:textId="2EA803DA" w:rsidR="002A6E15" w:rsidRPr="00D75830" w:rsidRDefault="006B586E" w:rsidP="00020BB3">
      <w:pPr>
        <w:pStyle w:val="Titulek"/>
        <w:numPr>
          <w:ilvl w:val="0"/>
          <w:numId w:val="29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Smluvní strany </w:t>
      </w:r>
      <w:r w:rsidR="002A6E15" w:rsidRPr="00D75830">
        <w:rPr>
          <w:rFonts w:cs="Arial"/>
          <w:szCs w:val="20"/>
        </w:rPr>
        <w:t>výslovně sjednávají, že uveřejnění této smlouvy v registru smluv dle zákona</w:t>
      </w:r>
      <w:r w:rsidR="00DC25D2">
        <w:rPr>
          <w:rFonts w:cs="Arial"/>
          <w:szCs w:val="20"/>
        </w:rPr>
        <w:t xml:space="preserve"> </w:t>
      </w:r>
      <w:r w:rsidR="002A6E15" w:rsidRPr="00D75830">
        <w:rPr>
          <w:rFonts w:cs="Arial"/>
          <w:szCs w:val="20"/>
        </w:rPr>
        <w:t xml:space="preserve">č. 340/2015 Sb., </w:t>
      </w:r>
      <w:r w:rsidR="00DC25D2">
        <w:rPr>
          <w:rFonts w:cs="Arial"/>
          <w:szCs w:val="20"/>
        </w:rPr>
        <w:br/>
      </w:r>
      <w:r w:rsidR="002A6E15" w:rsidRPr="00D75830">
        <w:rPr>
          <w:rFonts w:cs="Arial"/>
          <w:szCs w:val="20"/>
        </w:rPr>
        <w:t>o zvláštních podmínkách účinnosti některých smluv, uveřejňování těchto smluv</w:t>
      </w:r>
      <w:r w:rsidR="00DC25D2">
        <w:rPr>
          <w:rFonts w:cs="Arial"/>
          <w:szCs w:val="20"/>
        </w:rPr>
        <w:t xml:space="preserve"> </w:t>
      </w:r>
      <w:r w:rsidR="002A6E15" w:rsidRPr="00D75830">
        <w:rPr>
          <w:rFonts w:cs="Arial"/>
          <w:szCs w:val="20"/>
        </w:rPr>
        <w:t xml:space="preserve">a o registru smluv zajistí </w:t>
      </w:r>
      <w:r w:rsidR="00617AA4" w:rsidRPr="00D75830">
        <w:rPr>
          <w:rFonts w:cs="Arial"/>
          <w:szCs w:val="20"/>
        </w:rPr>
        <w:t>MČ</w:t>
      </w:r>
      <w:r w:rsidR="002A6E15" w:rsidRPr="00D75830">
        <w:rPr>
          <w:rFonts w:cs="Arial"/>
          <w:szCs w:val="20"/>
        </w:rPr>
        <w:t xml:space="preserve"> </w:t>
      </w:r>
      <w:r w:rsidR="00DC25D2">
        <w:rPr>
          <w:rFonts w:cs="Arial"/>
          <w:szCs w:val="20"/>
        </w:rPr>
        <w:br/>
      </w:r>
      <w:r w:rsidR="002A6E15" w:rsidRPr="00D75830">
        <w:rPr>
          <w:rFonts w:cs="Arial"/>
          <w:szCs w:val="20"/>
        </w:rPr>
        <w:t>do 30 dnů od podpisu smlouvy a neprodleně bude druhou smluvní stranu</w:t>
      </w:r>
      <w:r w:rsidR="00DC25D2">
        <w:rPr>
          <w:rFonts w:cs="Arial"/>
          <w:szCs w:val="20"/>
        </w:rPr>
        <w:t xml:space="preserve"> </w:t>
      </w:r>
      <w:r w:rsidR="002A6E15" w:rsidRPr="00D75830">
        <w:rPr>
          <w:rFonts w:cs="Arial"/>
          <w:szCs w:val="20"/>
        </w:rPr>
        <w:t>o provedeném uveřejnění v registru smluv informovat.</w:t>
      </w:r>
    </w:p>
    <w:p w14:paraId="2413AC79" w14:textId="05B1647C" w:rsidR="002A6E15" w:rsidRPr="00D75830" w:rsidRDefault="002A6E15" w:rsidP="00020BB3">
      <w:pPr>
        <w:pStyle w:val="Titulek"/>
        <w:numPr>
          <w:ilvl w:val="0"/>
          <w:numId w:val="29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>Smluvní strany souhlasí s uveřejněním této smlouvy a konstatují, že ve smlouvě nejsou informace, které nemohou být poskytnuty podle zákona č. 340/2015 Sb., o zvláštních podmínkách účinnosti některých smluv, uveřejňování t</w:t>
      </w:r>
      <w:r w:rsidR="00620766" w:rsidRPr="00D75830">
        <w:rPr>
          <w:rFonts w:cs="Arial"/>
          <w:szCs w:val="20"/>
        </w:rPr>
        <w:t xml:space="preserve">ěchto smluv a o registru smluv </w:t>
      </w:r>
      <w:r w:rsidRPr="00D75830">
        <w:rPr>
          <w:rFonts w:cs="Arial"/>
          <w:szCs w:val="20"/>
        </w:rPr>
        <w:t>a zákona č. 106/1999 Sb.,</w:t>
      </w:r>
      <w:r w:rsidR="006B586E" w:rsidRPr="00D75830">
        <w:rPr>
          <w:rFonts w:cs="Arial"/>
          <w:szCs w:val="20"/>
        </w:rPr>
        <w:t xml:space="preserve"> </w:t>
      </w:r>
      <w:r w:rsidRPr="00D75830">
        <w:rPr>
          <w:rFonts w:cs="Arial"/>
          <w:szCs w:val="20"/>
        </w:rPr>
        <w:t>o svobodném přístupu</w:t>
      </w:r>
      <w:r w:rsidR="00DC25D2">
        <w:rPr>
          <w:rFonts w:cs="Arial"/>
          <w:szCs w:val="20"/>
        </w:rPr>
        <w:t xml:space="preserve"> </w:t>
      </w:r>
      <w:r w:rsidRPr="00D75830">
        <w:rPr>
          <w:rFonts w:cs="Arial"/>
          <w:szCs w:val="20"/>
        </w:rPr>
        <w:t>k informacím.</w:t>
      </w:r>
    </w:p>
    <w:p w14:paraId="2413AC7B" w14:textId="6D4C84F5" w:rsidR="002A6E15" w:rsidRPr="00D75830" w:rsidRDefault="002A6E15" w:rsidP="00020BB3">
      <w:pPr>
        <w:pStyle w:val="Titulek"/>
        <w:numPr>
          <w:ilvl w:val="0"/>
          <w:numId w:val="29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Smluvní strany souhlasí se zveřejněním smlouvy na internetových stránkách </w:t>
      </w:r>
      <w:r w:rsidR="00617AA4" w:rsidRPr="00D75830">
        <w:rPr>
          <w:rFonts w:cs="Arial"/>
          <w:szCs w:val="20"/>
        </w:rPr>
        <w:t>MČ</w:t>
      </w:r>
      <w:r w:rsidRPr="00D75830">
        <w:rPr>
          <w:rFonts w:cs="Arial"/>
          <w:szCs w:val="20"/>
        </w:rPr>
        <w:t>.</w:t>
      </w:r>
    </w:p>
    <w:p w14:paraId="2413AC7F" w14:textId="7FBBCC33" w:rsidR="002A6E15" w:rsidRPr="00D75830" w:rsidRDefault="002A6E15" w:rsidP="00020BB3">
      <w:pPr>
        <w:pStyle w:val="Titulek"/>
        <w:numPr>
          <w:ilvl w:val="0"/>
          <w:numId w:val="29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Tato smlouva se řídí právním řádem České republiky a veškeré případné spory vzniklé v souvislosti s touto smlouvou se budou řídit právním řádem České republiky s vyloučením jeho kolizních norem. </w:t>
      </w:r>
    </w:p>
    <w:p w14:paraId="2413AC83" w14:textId="023CD6B6" w:rsidR="002A6E15" w:rsidRPr="00D75830" w:rsidRDefault="002A6E15" w:rsidP="00020BB3">
      <w:pPr>
        <w:pStyle w:val="Titulek"/>
        <w:numPr>
          <w:ilvl w:val="0"/>
          <w:numId w:val="29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>Tato smlouva byla vyhotovena ve dvou (2) stejnopisech, přičemž obě smluvní strany obdrží</w:t>
      </w:r>
      <w:r w:rsidR="00DC25D2">
        <w:rPr>
          <w:rFonts w:cs="Arial"/>
          <w:szCs w:val="20"/>
        </w:rPr>
        <w:t xml:space="preserve"> </w:t>
      </w:r>
      <w:r w:rsidRPr="00D75830">
        <w:rPr>
          <w:rFonts w:cs="Arial"/>
          <w:szCs w:val="20"/>
        </w:rPr>
        <w:t>po jednom (1) vyhotovení. Smlouva</w:t>
      </w:r>
      <w:r w:rsidR="006750CD" w:rsidRPr="00D75830">
        <w:rPr>
          <w:rFonts w:cs="Arial"/>
          <w:szCs w:val="20"/>
        </w:rPr>
        <w:t xml:space="preserve"> obsahuje </w:t>
      </w:r>
      <w:r w:rsidR="00DC25D2">
        <w:rPr>
          <w:rFonts w:cs="Arial"/>
          <w:szCs w:val="20"/>
        </w:rPr>
        <w:t>čtyři (4</w:t>
      </w:r>
      <w:r w:rsidR="006750CD" w:rsidRPr="00D75830">
        <w:rPr>
          <w:rFonts w:cs="Arial"/>
          <w:szCs w:val="20"/>
        </w:rPr>
        <w:t>) stran</w:t>
      </w:r>
      <w:r w:rsidR="00351F87" w:rsidRPr="00D75830">
        <w:rPr>
          <w:rFonts w:cs="Arial"/>
          <w:szCs w:val="20"/>
        </w:rPr>
        <w:t>y</w:t>
      </w:r>
      <w:r w:rsidR="006750CD" w:rsidRPr="00D75830">
        <w:rPr>
          <w:rFonts w:cs="Arial"/>
          <w:szCs w:val="20"/>
        </w:rPr>
        <w:t xml:space="preserve"> a </w:t>
      </w:r>
      <w:r w:rsidR="00351F87" w:rsidRPr="00D75830">
        <w:rPr>
          <w:rFonts w:cs="Arial"/>
          <w:szCs w:val="20"/>
        </w:rPr>
        <w:t>jednu</w:t>
      </w:r>
      <w:r w:rsidR="006750CD" w:rsidRPr="00D75830">
        <w:rPr>
          <w:rFonts w:cs="Arial"/>
          <w:szCs w:val="20"/>
        </w:rPr>
        <w:t xml:space="preserve"> (</w:t>
      </w:r>
      <w:r w:rsidR="00351F87" w:rsidRPr="00D75830">
        <w:rPr>
          <w:rFonts w:cs="Arial"/>
          <w:szCs w:val="20"/>
        </w:rPr>
        <w:t>1</w:t>
      </w:r>
      <w:r w:rsidRPr="00D75830">
        <w:rPr>
          <w:rFonts w:cs="Arial"/>
          <w:szCs w:val="20"/>
        </w:rPr>
        <w:t>) příloh</w:t>
      </w:r>
      <w:r w:rsidR="00351F87" w:rsidRPr="00D75830">
        <w:rPr>
          <w:rFonts w:cs="Arial"/>
          <w:szCs w:val="20"/>
        </w:rPr>
        <w:t>u</w:t>
      </w:r>
      <w:r w:rsidRPr="00D75830">
        <w:rPr>
          <w:rFonts w:cs="Arial"/>
          <w:szCs w:val="20"/>
        </w:rPr>
        <w:t>.</w:t>
      </w:r>
    </w:p>
    <w:p w14:paraId="2413AC85" w14:textId="5BE08B42" w:rsidR="002A6E15" w:rsidRPr="00D75830" w:rsidRDefault="002A6E15" w:rsidP="00020BB3">
      <w:pPr>
        <w:pStyle w:val="Titulek"/>
        <w:numPr>
          <w:ilvl w:val="0"/>
          <w:numId w:val="29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Před uplynutím doby, na kterou byla smlouva uzavřena, lze tuto smlouvu ukončit na základě písemné dohody smluvních stran podepsané oprávněnými zástupci obou smluvních stran. </w:t>
      </w:r>
    </w:p>
    <w:p w14:paraId="2413AC87" w14:textId="6B7228C7" w:rsidR="002A6E15" w:rsidRDefault="002A6E15" w:rsidP="00020BB3">
      <w:pPr>
        <w:pStyle w:val="Titulek"/>
        <w:numPr>
          <w:ilvl w:val="0"/>
          <w:numId w:val="29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Každá ze smluvních stran je oprávněna tuto smlouvu vypovědět v případě, že druhá smluvní strana přes předchozí písemné upozornění nadále neplní povinnosti vyplývající pro ni z této smlouvy. Výpověď nabývá účinnosti dnem následujícím po dni, kdy bylo písemné vyhotovení výpovědi prokazatelně doručeno </w:t>
      </w:r>
      <w:r w:rsidR="00617AA4" w:rsidRPr="00D75830">
        <w:rPr>
          <w:rFonts w:cs="Arial"/>
          <w:szCs w:val="20"/>
        </w:rPr>
        <w:t xml:space="preserve">druhé </w:t>
      </w:r>
      <w:r w:rsidRPr="00D75830">
        <w:rPr>
          <w:rFonts w:cs="Arial"/>
          <w:szCs w:val="20"/>
        </w:rPr>
        <w:t>smluvní straně.</w:t>
      </w:r>
    </w:p>
    <w:p w14:paraId="104D537E" w14:textId="77777777" w:rsidR="007A67DF" w:rsidRDefault="007A67DF" w:rsidP="007A67DF">
      <w:pPr>
        <w:pStyle w:val="Titulek"/>
        <w:numPr>
          <w:ilvl w:val="0"/>
          <w:numId w:val="0"/>
        </w:numPr>
        <w:spacing w:before="0" w:after="0"/>
        <w:ind w:left="284" w:hanging="284"/>
        <w:rPr>
          <w:rFonts w:cs="Arial"/>
          <w:szCs w:val="20"/>
        </w:rPr>
      </w:pPr>
    </w:p>
    <w:p w14:paraId="0188C8EB" w14:textId="77777777" w:rsidR="007A67DF" w:rsidRDefault="007A67DF" w:rsidP="007A67DF">
      <w:pPr>
        <w:pStyle w:val="Titulek"/>
        <w:numPr>
          <w:ilvl w:val="0"/>
          <w:numId w:val="0"/>
        </w:numPr>
        <w:spacing w:before="0" w:after="0"/>
        <w:ind w:left="284" w:hanging="284"/>
        <w:rPr>
          <w:rFonts w:cs="Arial"/>
          <w:szCs w:val="20"/>
        </w:rPr>
      </w:pPr>
    </w:p>
    <w:p w14:paraId="77907F10" w14:textId="77777777" w:rsidR="007A67DF" w:rsidRDefault="007A67DF" w:rsidP="007A67DF">
      <w:pPr>
        <w:pStyle w:val="Titulek"/>
        <w:numPr>
          <w:ilvl w:val="0"/>
          <w:numId w:val="0"/>
        </w:numPr>
        <w:spacing w:before="0" w:after="0"/>
        <w:ind w:left="284" w:hanging="284"/>
        <w:rPr>
          <w:rFonts w:cs="Arial"/>
          <w:szCs w:val="20"/>
        </w:rPr>
      </w:pPr>
    </w:p>
    <w:p w14:paraId="7D6782A5" w14:textId="77777777" w:rsidR="007A67DF" w:rsidRDefault="007A67DF" w:rsidP="007A67DF">
      <w:pPr>
        <w:pStyle w:val="Titulek"/>
        <w:numPr>
          <w:ilvl w:val="0"/>
          <w:numId w:val="0"/>
        </w:numPr>
        <w:spacing w:before="0" w:after="0"/>
        <w:ind w:left="284" w:hanging="284"/>
        <w:rPr>
          <w:rFonts w:cs="Arial"/>
          <w:szCs w:val="20"/>
        </w:rPr>
      </w:pPr>
    </w:p>
    <w:p w14:paraId="070BE6A9" w14:textId="77777777" w:rsidR="007A67DF" w:rsidRPr="00D75830" w:rsidRDefault="007A67DF" w:rsidP="007A67DF">
      <w:pPr>
        <w:pStyle w:val="Titulek"/>
        <w:numPr>
          <w:ilvl w:val="0"/>
          <w:numId w:val="0"/>
        </w:numPr>
        <w:spacing w:before="0" w:after="0"/>
        <w:ind w:left="284" w:hanging="284"/>
        <w:rPr>
          <w:rFonts w:cs="Arial"/>
          <w:szCs w:val="20"/>
        </w:rPr>
      </w:pPr>
    </w:p>
    <w:p w14:paraId="2413AC88" w14:textId="680F6D67" w:rsidR="002A6E15" w:rsidRPr="00D75830" w:rsidRDefault="002A6E15" w:rsidP="00020BB3">
      <w:pPr>
        <w:pStyle w:val="Titulek"/>
        <w:numPr>
          <w:ilvl w:val="0"/>
          <w:numId w:val="29"/>
        </w:numPr>
        <w:spacing w:before="0" w:after="0"/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Smluvní strany výslovně prohlašují a podpisem stvrzují, že jim nejsou známy žádné okolnosti, </w:t>
      </w:r>
      <w:r w:rsidR="00AD4A14">
        <w:rPr>
          <w:rFonts w:cs="Arial"/>
          <w:szCs w:val="20"/>
        </w:rPr>
        <w:br/>
      </w:r>
      <w:r w:rsidRPr="00D75830">
        <w:rPr>
          <w:rFonts w:cs="Arial"/>
          <w:szCs w:val="20"/>
        </w:rPr>
        <w:t>které by bránily uzavření nebo plnění této smlouvy, že si smlouvu řádně a pozorně přečetly, porozuměly jejímu obsahu a že tato smlouva je projevem jejich pravé a svobodné vůle, na důkaz čehož smluvní strany podepsaly tuto smlouvu níže uvedeného dne.</w:t>
      </w:r>
    </w:p>
    <w:p w14:paraId="2413AC89" w14:textId="77777777" w:rsidR="00985B7A" w:rsidRPr="00D75830" w:rsidRDefault="00985B7A" w:rsidP="00020BB3">
      <w:pPr>
        <w:keepNext/>
        <w:pBdr>
          <w:top w:val="nil"/>
          <w:left w:val="nil"/>
          <w:bottom w:val="nil"/>
          <w:right w:val="nil"/>
          <w:between w:val="nil"/>
        </w:pBdr>
        <w:rPr>
          <w:rFonts w:cs="Arial"/>
          <w:b/>
          <w:color w:val="000000"/>
          <w:szCs w:val="20"/>
        </w:rPr>
      </w:pPr>
    </w:p>
    <w:p w14:paraId="2413AC8A" w14:textId="77777777" w:rsidR="00985B7A" w:rsidRPr="00D75830" w:rsidRDefault="00985B7A" w:rsidP="00020BB3">
      <w:pPr>
        <w:tabs>
          <w:tab w:val="left" w:pos="9214"/>
          <w:tab w:val="left" w:pos="9356"/>
          <w:tab w:val="left" w:pos="10065"/>
        </w:tabs>
        <w:ind w:left="720" w:right="423"/>
        <w:rPr>
          <w:rFonts w:cs="Arial"/>
          <w:b/>
          <w:szCs w:val="20"/>
          <w:highlight w:val="yellow"/>
        </w:rPr>
      </w:pPr>
    </w:p>
    <w:p w14:paraId="2413AC8B" w14:textId="77777777" w:rsidR="00DF58E8" w:rsidRPr="00D75830" w:rsidRDefault="00DF58E8" w:rsidP="00020BB3">
      <w:pPr>
        <w:tabs>
          <w:tab w:val="left" w:pos="9214"/>
          <w:tab w:val="left" w:pos="9356"/>
          <w:tab w:val="left" w:pos="10065"/>
        </w:tabs>
        <w:ind w:left="720" w:right="423"/>
        <w:rPr>
          <w:rFonts w:cs="Arial"/>
          <w:b/>
          <w:szCs w:val="20"/>
          <w:highlight w:val="yellow"/>
        </w:rPr>
      </w:pPr>
    </w:p>
    <w:p w14:paraId="2413AC8C" w14:textId="77777777" w:rsidR="00DF58E8" w:rsidRPr="00D75830" w:rsidRDefault="00DF58E8" w:rsidP="00020BB3">
      <w:pPr>
        <w:rPr>
          <w:rFonts w:cs="Arial"/>
          <w:szCs w:val="20"/>
          <w:lang w:eastAsia="en-US"/>
        </w:rPr>
      </w:pPr>
      <w:r w:rsidRPr="00D75830">
        <w:rPr>
          <w:rFonts w:cs="Arial"/>
          <w:szCs w:val="20"/>
          <w:lang w:eastAsia="en-US"/>
        </w:rPr>
        <w:t>Praha ………………………………..</w:t>
      </w:r>
      <w:r w:rsidR="006D7673" w:rsidRPr="00D75830">
        <w:rPr>
          <w:rFonts w:cs="Arial"/>
          <w:szCs w:val="20"/>
          <w:lang w:eastAsia="en-US"/>
        </w:rPr>
        <w:t>……</w:t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="00506159"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>Praha …………………………………..</w:t>
      </w:r>
    </w:p>
    <w:p w14:paraId="2413AC8D" w14:textId="77777777" w:rsidR="00DF58E8" w:rsidRPr="00D75830" w:rsidRDefault="00DF58E8" w:rsidP="00020BB3">
      <w:pPr>
        <w:keepNext/>
        <w:pBdr>
          <w:top w:val="nil"/>
          <w:left w:val="nil"/>
          <w:bottom w:val="nil"/>
          <w:right w:val="nil"/>
          <w:between w:val="nil"/>
        </w:pBdr>
        <w:rPr>
          <w:rFonts w:cs="Arial"/>
          <w:b/>
          <w:color w:val="000000"/>
          <w:szCs w:val="20"/>
        </w:rPr>
      </w:pPr>
    </w:p>
    <w:p w14:paraId="2413AC8E" w14:textId="77777777" w:rsidR="00DF58E8" w:rsidRPr="00D75830" w:rsidRDefault="00DF58E8" w:rsidP="00020BB3">
      <w:pPr>
        <w:tabs>
          <w:tab w:val="left" w:pos="9214"/>
          <w:tab w:val="left" w:pos="9356"/>
          <w:tab w:val="left" w:pos="10065"/>
        </w:tabs>
        <w:ind w:right="423"/>
        <w:rPr>
          <w:rFonts w:cs="Arial"/>
          <w:szCs w:val="20"/>
        </w:rPr>
      </w:pPr>
    </w:p>
    <w:p w14:paraId="2413AC8F" w14:textId="77777777" w:rsidR="00DF58E8" w:rsidRPr="00D75830" w:rsidRDefault="00DF58E8" w:rsidP="00020BB3">
      <w:pPr>
        <w:tabs>
          <w:tab w:val="left" w:pos="9214"/>
          <w:tab w:val="left" w:pos="9356"/>
          <w:tab w:val="left" w:pos="10065"/>
        </w:tabs>
        <w:ind w:right="423"/>
        <w:rPr>
          <w:rFonts w:cs="Arial"/>
          <w:szCs w:val="20"/>
        </w:rPr>
      </w:pPr>
    </w:p>
    <w:p w14:paraId="2413AC90" w14:textId="77777777" w:rsidR="00DF58E8" w:rsidRPr="00D75830" w:rsidRDefault="00DF58E8" w:rsidP="00020BB3">
      <w:pPr>
        <w:tabs>
          <w:tab w:val="left" w:pos="9214"/>
          <w:tab w:val="left" w:pos="9356"/>
          <w:tab w:val="left" w:pos="10065"/>
        </w:tabs>
        <w:ind w:right="423"/>
        <w:rPr>
          <w:rFonts w:cs="Arial"/>
          <w:szCs w:val="20"/>
        </w:rPr>
      </w:pPr>
    </w:p>
    <w:p w14:paraId="2413AC91" w14:textId="77777777" w:rsidR="00DF58E8" w:rsidRPr="00D75830" w:rsidRDefault="00DF58E8" w:rsidP="00020BB3">
      <w:pPr>
        <w:tabs>
          <w:tab w:val="left" w:pos="9214"/>
          <w:tab w:val="left" w:pos="9356"/>
          <w:tab w:val="left" w:pos="10065"/>
        </w:tabs>
        <w:ind w:right="423"/>
        <w:rPr>
          <w:rFonts w:cs="Arial"/>
          <w:szCs w:val="20"/>
        </w:rPr>
      </w:pPr>
    </w:p>
    <w:p w14:paraId="2413AC92" w14:textId="77777777" w:rsidR="00DF58E8" w:rsidRPr="00D75830" w:rsidRDefault="00DF58E8" w:rsidP="00020BB3">
      <w:pPr>
        <w:tabs>
          <w:tab w:val="left" w:pos="9214"/>
          <w:tab w:val="left" w:pos="9356"/>
          <w:tab w:val="left" w:pos="10065"/>
        </w:tabs>
        <w:ind w:right="423"/>
        <w:rPr>
          <w:rFonts w:cs="Arial"/>
          <w:szCs w:val="20"/>
        </w:rPr>
      </w:pPr>
    </w:p>
    <w:p w14:paraId="2413AC93" w14:textId="77777777" w:rsidR="00DF58E8" w:rsidRPr="00D75830" w:rsidRDefault="00DF58E8" w:rsidP="00020BB3">
      <w:pPr>
        <w:tabs>
          <w:tab w:val="left" w:pos="9214"/>
          <w:tab w:val="left" w:pos="9356"/>
          <w:tab w:val="left" w:pos="10065"/>
        </w:tabs>
        <w:ind w:right="423"/>
        <w:rPr>
          <w:rFonts w:cs="Arial"/>
          <w:szCs w:val="20"/>
        </w:rPr>
      </w:pPr>
      <w:r w:rsidRPr="00D75830">
        <w:rPr>
          <w:rFonts w:cs="Arial"/>
          <w:szCs w:val="20"/>
        </w:rPr>
        <w:t xml:space="preserve">………………………………………………..        </w:t>
      </w:r>
      <w:r w:rsidR="006D7673" w:rsidRPr="00D75830">
        <w:rPr>
          <w:rFonts w:cs="Arial"/>
          <w:szCs w:val="20"/>
        </w:rPr>
        <w:t xml:space="preserve">                  </w:t>
      </w:r>
      <w:r w:rsidR="00506159" w:rsidRPr="00D75830">
        <w:rPr>
          <w:rFonts w:cs="Arial"/>
          <w:szCs w:val="20"/>
        </w:rPr>
        <w:t xml:space="preserve">   </w:t>
      </w:r>
      <w:r w:rsidRPr="00D75830">
        <w:rPr>
          <w:rFonts w:cs="Arial"/>
          <w:szCs w:val="20"/>
        </w:rPr>
        <w:t>……</w:t>
      </w:r>
      <w:r w:rsidR="006D7673" w:rsidRPr="00D75830">
        <w:rPr>
          <w:rFonts w:cs="Arial"/>
          <w:szCs w:val="20"/>
        </w:rPr>
        <w:t>….</w:t>
      </w:r>
      <w:r w:rsidRPr="00D75830">
        <w:rPr>
          <w:rFonts w:cs="Arial"/>
          <w:szCs w:val="20"/>
        </w:rPr>
        <w:t>……………………</w:t>
      </w:r>
      <w:r w:rsidR="006D7673" w:rsidRPr="00D75830">
        <w:rPr>
          <w:rFonts w:cs="Arial"/>
          <w:szCs w:val="20"/>
        </w:rPr>
        <w:t>..</w:t>
      </w:r>
      <w:r w:rsidRPr="00D75830">
        <w:rPr>
          <w:rFonts w:cs="Arial"/>
          <w:szCs w:val="20"/>
        </w:rPr>
        <w:t>……..………</w:t>
      </w:r>
    </w:p>
    <w:p w14:paraId="2413AC94" w14:textId="755AB5AD" w:rsidR="00DF58E8" w:rsidRPr="00D75830" w:rsidRDefault="00DF58E8" w:rsidP="00020BB3">
      <w:pPr>
        <w:rPr>
          <w:rFonts w:cs="Arial"/>
          <w:szCs w:val="20"/>
          <w:lang w:eastAsia="en-US"/>
        </w:rPr>
      </w:pPr>
      <w:r w:rsidRPr="00D75830">
        <w:rPr>
          <w:rFonts w:cs="Arial"/>
          <w:b/>
          <w:szCs w:val="20"/>
          <w:lang w:eastAsia="en-US"/>
        </w:rPr>
        <w:t xml:space="preserve">           </w:t>
      </w:r>
      <w:r w:rsidR="006B586E" w:rsidRPr="00D75830">
        <w:rPr>
          <w:rFonts w:cs="Arial"/>
          <w:b/>
          <w:szCs w:val="20"/>
          <w:lang w:eastAsia="en-US"/>
        </w:rPr>
        <w:tab/>
      </w:r>
      <w:r w:rsidR="00351F87" w:rsidRPr="00D75830">
        <w:rPr>
          <w:rFonts w:cs="Arial"/>
          <w:szCs w:val="20"/>
        </w:rPr>
        <w:t>Alicja Barbara Knast</w:t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="00351F87"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>Mgr. Jan Čižinský</w:t>
      </w:r>
    </w:p>
    <w:p w14:paraId="2413AC95" w14:textId="6265FFA6" w:rsidR="00DF58E8" w:rsidRPr="00D75830" w:rsidRDefault="00351F87" w:rsidP="00020BB3">
      <w:pPr>
        <w:rPr>
          <w:rFonts w:cs="Arial"/>
          <w:szCs w:val="20"/>
          <w:lang w:eastAsia="en-US"/>
        </w:rPr>
      </w:pP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="00302257" w:rsidRPr="00D75830">
        <w:rPr>
          <w:rFonts w:cs="Arial"/>
          <w:szCs w:val="20"/>
          <w:lang w:eastAsia="en-US"/>
        </w:rPr>
        <w:t xml:space="preserve"> g</w:t>
      </w:r>
      <w:r w:rsidR="00617AA4" w:rsidRPr="00D75830">
        <w:rPr>
          <w:rFonts w:cs="Arial"/>
          <w:szCs w:val="20"/>
          <w:lang w:eastAsia="en-US"/>
        </w:rPr>
        <w:t xml:space="preserve">enerální </w:t>
      </w:r>
      <w:r w:rsidRPr="00D75830">
        <w:rPr>
          <w:rFonts w:cs="Arial"/>
          <w:szCs w:val="20"/>
          <w:lang w:eastAsia="en-US"/>
        </w:rPr>
        <w:t>ředitelka</w:t>
      </w:r>
      <w:r w:rsidR="00DF58E8" w:rsidRPr="00D75830">
        <w:rPr>
          <w:rFonts w:cs="Arial"/>
          <w:szCs w:val="20"/>
          <w:lang w:eastAsia="en-US"/>
        </w:rPr>
        <w:t xml:space="preserve"> </w:t>
      </w:r>
      <w:r w:rsidR="00DF58E8" w:rsidRPr="00D75830">
        <w:rPr>
          <w:rFonts w:cs="Arial"/>
          <w:szCs w:val="20"/>
          <w:lang w:eastAsia="en-US"/>
        </w:rPr>
        <w:tab/>
      </w:r>
      <w:r w:rsidR="00DF58E8" w:rsidRPr="00D75830">
        <w:rPr>
          <w:rFonts w:cs="Arial"/>
          <w:szCs w:val="20"/>
          <w:lang w:eastAsia="en-US"/>
        </w:rPr>
        <w:tab/>
      </w:r>
      <w:r w:rsidR="00DF58E8" w:rsidRPr="00D75830">
        <w:rPr>
          <w:rFonts w:cs="Arial"/>
          <w:szCs w:val="20"/>
          <w:lang w:eastAsia="en-US"/>
        </w:rPr>
        <w:tab/>
        <w:t xml:space="preserve">         </w:t>
      </w:r>
      <w:r w:rsidR="00DF58E8" w:rsidRPr="00D75830">
        <w:rPr>
          <w:rFonts w:cs="Arial"/>
          <w:szCs w:val="20"/>
          <w:lang w:eastAsia="en-US"/>
        </w:rPr>
        <w:tab/>
        <w:t xml:space="preserve">         </w:t>
      </w:r>
      <w:r w:rsidR="00DF58E8" w:rsidRPr="00D75830">
        <w:rPr>
          <w:rFonts w:cs="Arial"/>
          <w:szCs w:val="20"/>
          <w:lang w:eastAsia="en-US"/>
        </w:rPr>
        <w:tab/>
      </w:r>
      <w:r w:rsidR="00DF58E8" w:rsidRPr="00D75830">
        <w:rPr>
          <w:rFonts w:cs="Arial"/>
          <w:szCs w:val="20"/>
          <w:lang w:eastAsia="en-US"/>
        </w:rPr>
        <w:tab/>
      </w:r>
      <w:r w:rsidR="00DF58E8" w:rsidRPr="00D75830">
        <w:rPr>
          <w:rFonts w:cs="Arial"/>
          <w:szCs w:val="20"/>
          <w:lang w:eastAsia="en-US"/>
        </w:rPr>
        <w:tab/>
      </w:r>
      <w:r w:rsidR="00DF58E8" w:rsidRPr="00D75830">
        <w:rPr>
          <w:rFonts w:cs="Arial"/>
          <w:szCs w:val="20"/>
          <w:lang w:eastAsia="en-US"/>
        </w:rPr>
        <w:tab/>
      </w:r>
      <w:r w:rsidR="00DF58E8"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="00302257" w:rsidRPr="00D75830">
        <w:rPr>
          <w:rFonts w:cs="Arial"/>
          <w:szCs w:val="20"/>
          <w:lang w:eastAsia="en-US"/>
        </w:rPr>
        <w:t xml:space="preserve">        </w:t>
      </w:r>
      <w:r w:rsidR="00DF58E8" w:rsidRPr="00D75830">
        <w:rPr>
          <w:rFonts w:cs="Arial"/>
          <w:szCs w:val="20"/>
          <w:lang w:eastAsia="en-US"/>
        </w:rPr>
        <w:t>starosta</w:t>
      </w:r>
    </w:p>
    <w:p w14:paraId="12ABA8C2" w14:textId="77777777" w:rsidR="00351F87" w:rsidRPr="00D75830" w:rsidRDefault="00DF58E8" w:rsidP="00020BB3">
      <w:pPr>
        <w:ind w:firstLine="720"/>
        <w:rPr>
          <w:rFonts w:cs="Arial"/>
          <w:szCs w:val="20"/>
          <w:lang w:eastAsia="en-US"/>
        </w:rPr>
      </w:pPr>
      <w:r w:rsidRPr="00D75830">
        <w:rPr>
          <w:rFonts w:cs="Arial"/>
          <w:szCs w:val="20"/>
          <w:lang w:eastAsia="en-US"/>
        </w:rPr>
        <w:t xml:space="preserve"> </w:t>
      </w:r>
    </w:p>
    <w:p w14:paraId="2413AC97" w14:textId="3BD57A1F" w:rsidR="00DF58E8" w:rsidRPr="00D75830" w:rsidRDefault="00351F87" w:rsidP="00020BB3">
      <w:pPr>
        <w:ind w:firstLine="720"/>
        <w:rPr>
          <w:rFonts w:cs="Arial"/>
          <w:szCs w:val="20"/>
          <w:lang w:eastAsia="en-US"/>
        </w:rPr>
      </w:pPr>
      <w:r w:rsidRPr="00D75830">
        <w:rPr>
          <w:rFonts w:cs="Arial"/>
          <w:szCs w:val="20"/>
          <w:lang w:eastAsia="en-US"/>
        </w:rPr>
        <w:t xml:space="preserve">Národní galerie v Praze </w:t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Pr="00D75830">
        <w:rPr>
          <w:rFonts w:cs="Arial"/>
          <w:szCs w:val="20"/>
          <w:lang w:eastAsia="en-US"/>
        </w:rPr>
        <w:tab/>
      </w:r>
      <w:r w:rsidR="00302257" w:rsidRPr="00D75830">
        <w:rPr>
          <w:rFonts w:cs="Arial"/>
          <w:szCs w:val="20"/>
          <w:lang w:eastAsia="en-US"/>
        </w:rPr>
        <w:t xml:space="preserve">  m</w:t>
      </w:r>
      <w:r w:rsidR="00DF58E8" w:rsidRPr="00D75830">
        <w:rPr>
          <w:rFonts w:cs="Arial"/>
          <w:szCs w:val="20"/>
          <w:lang w:eastAsia="en-US"/>
        </w:rPr>
        <w:t>ěstská část Praha 7</w:t>
      </w:r>
      <w:r w:rsidR="00DF58E8" w:rsidRPr="00D75830">
        <w:rPr>
          <w:rFonts w:cs="Arial"/>
          <w:szCs w:val="20"/>
          <w:lang w:eastAsia="en-US"/>
        </w:rPr>
        <w:tab/>
      </w:r>
      <w:r w:rsidR="00DF58E8" w:rsidRPr="00D75830">
        <w:rPr>
          <w:rFonts w:cs="Arial"/>
          <w:szCs w:val="20"/>
          <w:lang w:eastAsia="en-US"/>
        </w:rPr>
        <w:tab/>
      </w:r>
      <w:r w:rsidR="00DF58E8" w:rsidRPr="00D75830">
        <w:rPr>
          <w:rFonts w:cs="Arial"/>
          <w:szCs w:val="20"/>
          <w:lang w:eastAsia="en-US"/>
        </w:rPr>
        <w:tab/>
      </w:r>
    </w:p>
    <w:p w14:paraId="2413AC98" w14:textId="77777777" w:rsidR="00DF58E8" w:rsidRPr="00D75830" w:rsidRDefault="00DF58E8" w:rsidP="00020BB3">
      <w:pPr>
        <w:ind w:firstLine="720"/>
        <w:rPr>
          <w:rFonts w:cs="Arial"/>
          <w:szCs w:val="20"/>
          <w:lang w:eastAsia="en-US"/>
        </w:rPr>
      </w:pPr>
    </w:p>
    <w:p w14:paraId="2413AC99" w14:textId="77777777" w:rsidR="00DF58E8" w:rsidRPr="00D75830" w:rsidRDefault="00DF58E8" w:rsidP="00020BB3">
      <w:pPr>
        <w:ind w:firstLine="720"/>
        <w:rPr>
          <w:rFonts w:cs="Arial"/>
          <w:szCs w:val="20"/>
          <w:lang w:eastAsia="en-US"/>
        </w:rPr>
      </w:pPr>
    </w:p>
    <w:p w14:paraId="2413AC9A" w14:textId="77777777" w:rsidR="00DF58E8" w:rsidRPr="00D75830" w:rsidRDefault="00DF58E8" w:rsidP="00020BB3">
      <w:pPr>
        <w:ind w:firstLine="720"/>
        <w:rPr>
          <w:rFonts w:cs="Arial"/>
          <w:szCs w:val="20"/>
          <w:lang w:eastAsia="en-US"/>
        </w:rPr>
      </w:pPr>
    </w:p>
    <w:p w14:paraId="2413AC9B" w14:textId="2C91E219" w:rsidR="00DF58E8" w:rsidRPr="00D75830" w:rsidRDefault="00DF58E8" w:rsidP="00020BB3">
      <w:pPr>
        <w:tabs>
          <w:tab w:val="left" w:pos="9214"/>
          <w:tab w:val="left" w:pos="9356"/>
          <w:tab w:val="left" w:pos="10065"/>
        </w:tabs>
        <w:ind w:right="425"/>
        <w:rPr>
          <w:rFonts w:cs="Arial"/>
          <w:b/>
          <w:szCs w:val="20"/>
          <w:lang w:eastAsia="en-US"/>
        </w:rPr>
      </w:pPr>
      <w:r w:rsidRPr="00D75830">
        <w:rPr>
          <w:rFonts w:cs="Arial"/>
          <w:b/>
          <w:szCs w:val="20"/>
          <w:lang w:eastAsia="en-US"/>
        </w:rPr>
        <w:t>Přílohy</w:t>
      </w:r>
      <w:r w:rsidR="003D2E72">
        <w:rPr>
          <w:rFonts w:cs="Arial"/>
          <w:b/>
          <w:szCs w:val="20"/>
          <w:lang w:eastAsia="en-US"/>
        </w:rPr>
        <w:t xml:space="preserve"> </w:t>
      </w:r>
    </w:p>
    <w:p w14:paraId="274AC59A" w14:textId="77777777" w:rsidR="00351F87" w:rsidRPr="00D75830" w:rsidRDefault="00351F87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284" w:right="423" w:hanging="284"/>
        <w:rPr>
          <w:rFonts w:cs="Arial"/>
          <w:szCs w:val="20"/>
        </w:rPr>
      </w:pPr>
    </w:p>
    <w:p w14:paraId="4F6FD189" w14:textId="6E9C9877" w:rsidR="00351F87" w:rsidRPr="007A67DF" w:rsidRDefault="003D2E72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right="423"/>
        <w:rPr>
          <w:rFonts w:cs="Arial"/>
          <w:szCs w:val="20"/>
        </w:rPr>
      </w:pPr>
      <w:r w:rsidRPr="007A67DF">
        <w:rPr>
          <w:rFonts w:cs="Arial"/>
          <w:szCs w:val="20"/>
        </w:rPr>
        <w:t xml:space="preserve">1. </w:t>
      </w:r>
      <w:r w:rsidR="00351F87" w:rsidRPr="007A67DF">
        <w:rPr>
          <w:rFonts w:cs="Arial"/>
          <w:szCs w:val="20"/>
        </w:rPr>
        <w:t xml:space="preserve">Seznam vystavených děl akce v prostorách expozice </w:t>
      </w:r>
      <w:r w:rsidR="0004159E" w:rsidRPr="007A67DF">
        <w:rPr>
          <w:rFonts w:cs="Arial"/>
          <w:szCs w:val="20"/>
        </w:rPr>
        <w:t>1796–1918: Umění dlouhého století</w:t>
      </w:r>
    </w:p>
    <w:p w14:paraId="7A8B5CB0" w14:textId="77777777" w:rsidR="00351F87" w:rsidRDefault="00351F87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2F3EA7EF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11BD43DE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24E16425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75CB9C05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1F2D5355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28E2A824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1A5932C4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6AFD39D4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0FA075CD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19D3EFA6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729D734A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1D5CE2BC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0F72FBB9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492FAF3D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4562987E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7280F1BD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57C6C2F0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7F3164F3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24FAB078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4050BE8A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74AA90E4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4E857616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710FFC30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0D4AA13F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03189F45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62A2C214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18FC52F6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23075BBF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6C576096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6F214F27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6BE68453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056F596B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1BC61BB1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1A210329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7F82F5A9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5E175652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4057606E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731B313A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753C7308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2B15E894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0288342F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3E46AE50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7F4AF3D2" w14:textId="5F05A3C5" w:rsidR="00AB7C23" w:rsidRPr="00AB7C23" w:rsidRDefault="00AB7C23" w:rsidP="00AB7C2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right="423"/>
        <w:rPr>
          <w:rFonts w:cs="Arial"/>
          <w:szCs w:val="20"/>
        </w:rPr>
      </w:pPr>
      <w:r w:rsidRPr="00AB7C23">
        <w:rPr>
          <w:rFonts w:cs="Arial"/>
          <w:szCs w:val="20"/>
        </w:rPr>
        <w:t>Příloha č. 1</w:t>
      </w:r>
    </w:p>
    <w:p w14:paraId="094ABFDD" w14:textId="77777777" w:rsidR="00AB7C23" w:rsidRDefault="00AB7C23" w:rsidP="00AB7C2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right="423"/>
        <w:rPr>
          <w:rFonts w:cs="Arial"/>
          <w:szCs w:val="20"/>
        </w:rPr>
      </w:pPr>
    </w:p>
    <w:p w14:paraId="007F5342" w14:textId="244E9C9B" w:rsidR="00AB7C23" w:rsidRPr="007A67DF" w:rsidRDefault="00AB7C23" w:rsidP="00AB7C2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right="423"/>
        <w:rPr>
          <w:rFonts w:cs="Arial"/>
          <w:szCs w:val="20"/>
        </w:rPr>
      </w:pPr>
      <w:r w:rsidRPr="007A67DF">
        <w:rPr>
          <w:rFonts w:cs="Arial"/>
          <w:szCs w:val="20"/>
        </w:rPr>
        <w:t>Seznam vystavených děl akce v prostorách expozice 1796–1918: Umění dlouhého století</w:t>
      </w:r>
      <w:r w:rsidR="001336FF">
        <w:rPr>
          <w:rFonts w:cs="Arial"/>
          <w:szCs w:val="20"/>
        </w:rPr>
        <w:t>*</w:t>
      </w:r>
    </w:p>
    <w:p w14:paraId="3E01B7D0" w14:textId="77777777" w:rsid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</w:p>
    <w:p w14:paraId="25CD73C0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1) Axmann Josef - Morstadt Vincenc - Prag im neunzehnten Jahrhunderte: Stromovka, R 8637</w:t>
      </w:r>
    </w:p>
    <w:p w14:paraId="55DE5175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2) Balzer Antonín Karel - Krajina ze Stromovky, R 33724</w:t>
      </w:r>
    </w:p>
    <w:p w14:paraId="4CE7E4FF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3) Balzer Antonín Karel - Partie ze Stromovky, R 92397</w:t>
      </w:r>
    </w:p>
    <w:p w14:paraId="7748EF43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4) Barvitius Viktor - Čtvrtek ve Stromovce, 1865, O 10242</w:t>
      </w:r>
    </w:p>
    <w:p w14:paraId="440FDB5F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5) Barvitius Viktor - Čtvrtek ve Stromovce, studie, (1865), O 10246</w:t>
      </w:r>
    </w:p>
    <w:p w14:paraId="2F5F9312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6) Barvitius Viktor - Studie k obrazu Čtvrtek ve Stromovce, K 36260, K 11224, K 36262)</w:t>
      </w:r>
    </w:p>
    <w:p w14:paraId="0099DEED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7) Blažíček Oldřich - V zahradní restauraci, 1917, O 3164</w:t>
      </w:r>
    </w:p>
    <w:p w14:paraId="2A09E538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8) Boháček Karel - V parku (Ve Stromovce), 1908, O 12409</w:t>
      </w:r>
    </w:p>
    <w:p w14:paraId="58AB54E2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9) Boháček Karel - Zima na Letné, K 52242</w:t>
      </w:r>
    </w:p>
    <w:p w14:paraId="3FE448A4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10) Czesaný Jonáš - Veletržák, O 18902</w:t>
      </w:r>
    </w:p>
    <w:p w14:paraId="33C39857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11) Černý Karel - Ve Stromovce, 1937, O 11337</w:t>
      </w:r>
    </w:p>
    <w:p w14:paraId="71B8167F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12) Fencl Ferdinand - Soutěžní návrh parlamentu na Letné, AP 706001</w:t>
      </w:r>
    </w:p>
    <w:p w14:paraId="3E43FE9F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13) Fencl Ferdinand - Soutěžní návrh parlamentu na Letné, AP 706002</w:t>
      </w:r>
    </w:p>
    <w:p w14:paraId="518BF699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14) Fiess Carl - Vodárna na Letné, K 20367</w:t>
      </w:r>
    </w:p>
    <w:p w14:paraId="01802773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15) Fleming Zdeněk - Národní galerie v Praze na Letné, 1982</w:t>
      </w:r>
      <w:r w:rsidRPr="00AB7C23">
        <w:rPr>
          <w:rFonts w:ascii="Arial" w:hAnsi="Arial" w:cs="Arial"/>
          <w:sz w:val="20"/>
          <w:szCs w:val="20"/>
        </w:rPr>
        <w:br/>
        <w:t>16) Gočár Josef - Čs. státní galerie na Letné - situace 1 : 1000, AP 901001</w:t>
      </w:r>
    </w:p>
    <w:p w14:paraId="2C760E6A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17) Gočár Josef - Čs. státní galerie na Letné - řez III, střechy 2. patro (1 : 200),  AP 901006</w:t>
      </w:r>
    </w:p>
    <w:p w14:paraId="4813D5B8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18) Gross František - Letenská pláň, 1951, O 6109</w:t>
      </w:r>
    </w:p>
    <w:p w14:paraId="3BFAD7B0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19) Holý Miloslav - Vlečné parníky v holešovickém přístavu, 1932, O 5586</w:t>
      </w:r>
    </w:p>
    <w:p w14:paraId="21314305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20) Holý Miloslav - Podzim na Letné, 1924, O 5714</w:t>
      </w:r>
    </w:p>
    <w:p w14:paraId="79E4E69D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21) Holý Miloslav - Jateční ulice v Holešovicích, 1928, O 14792</w:t>
      </w:r>
    </w:p>
    <w:p w14:paraId="5D700008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22) Hynais Vojtěch - Návrh na plakát Národopisné výstavy 1895, K 44410</w:t>
      </w:r>
    </w:p>
    <w:p w14:paraId="2CBE1B6F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23) Hynais Vojtěch - Plakát Národopisné výstavy v Praze, 1894, O 5052</w:t>
      </w:r>
    </w:p>
    <w:p w14:paraId="142F33B7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24) Hynais Vojtěch - Plakát pro Zemskou jubilejní výstavu v Praze 1891, R 253968</w:t>
      </w:r>
    </w:p>
    <w:p w14:paraId="71DFA468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25) Hynais Vojtěch - Plakát pro Národopisnou výstavu v Praze 1895, R 253985</w:t>
      </w:r>
    </w:p>
    <w:p w14:paraId="2BB31B13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26) Jiránek Miloš - Fotbal, nedokončeno, (1901-1902), O 6393</w:t>
      </w:r>
    </w:p>
    <w:p w14:paraId="112273F5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27) Jiránek Miloš - Prádlo na Štvanici, (před 1899), O 8936</w:t>
      </w:r>
    </w:p>
    <w:p w14:paraId="71C73F7D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28) Jiránek Miloš - Fotbalové hřiště (Fotbal I.), (1901-1902), O 8944</w:t>
      </w:r>
    </w:p>
    <w:p w14:paraId="03DB952D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29) Jiránek Miloš - Na hřišti S. K. Slavie na Letné (Fotbal V.), (1901-1902), O 8945</w:t>
      </w:r>
    </w:p>
    <w:p w14:paraId="19F68F14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30) Jiránek Miloš - Fotbalové hřiště (Fotbal IV.), (1901-1902), O 14193</w:t>
      </w:r>
    </w:p>
    <w:p w14:paraId="22DBC0CB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31) Koula Jan - Návrh diplomu Všeobecné zemské výstavy v Praze, 1891, K 27613</w:t>
      </w:r>
    </w:p>
    <w:p w14:paraId="637FED02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32) Kroha Jiří - Návrh na úpravu svahu Letenské pláně a amfiteátru na Vlatvou pro Stalinův pomník, AP 1045001</w:t>
      </w:r>
    </w:p>
    <w:p w14:paraId="3DB44795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33) Kroha Jiří - Pešánek Zdeněk - Soutěž na pomník generalissima J. V. Stalina v Praze, (1949), AP 1059</w:t>
      </w:r>
    </w:p>
    <w:p w14:paraId="482B0182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34) Kuna Zdeněk - Památník osvobození na Letné, (1978), AP 1467</w:t>
      </w:r>
    </w:p>
    <w:p w14:paraId="34E5C506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35) Lhoták Kamil - Pražské výstaviště, R 19632</w:t>
      </w:r>
    </w:p>
    <w:p w14:paraId="6DC44720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36) Libra František Albert - Soutěžní návrh na budovu Národního shromáždění v Praze na Letné, 1947, AM 89</w:t>
      </w:r>
    </w:p>
    <w:p w14:paraId="1DE98F90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37) Mánes Antonín - Pohled na Hradčany od Štvanice III., (1829), K 11035</w:t>
      </w:r>
    </w:p>
    <w:p w14:paraId="24354162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38) Minařík Jan - Bubenské nábřeží, 1908, O 5708</w:t>
      </w:r>
    </w:p>
    <w:p w14:paraId="2A1A1DAD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39) Morstadt Vincenc - Pavilon v Letenských sadech, K 44806</w:t>
      </w:r>
    </w:p>
    <w:p w14:paraId="46F13DDB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40) Mucha Alfons - Návrh na plakát pro Výstavu architektury a inženýrství v Praze, (1897), K 9461</w:t>
      </w:r>
    </w:p>
    <w:p w14:paraId="2FDEC364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41) Navrátil Josef - Splav na Štvanici, (2. polovina 50. let 19. st.), O 12515</w:t>
      </w:r>
    </w:p>
    <w:p w14:paraId="0FFA9C16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42) Nejedlý Otakar - Stromovka, kolem 1945, O 12282</w:t>
      </w:r>
    </w:p>
    <w:p w14:paraId="1C42B9C8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lastRenderedPageBreak/>
        <w:t xml:space="preserve">43) Obrátil Milan - Stavba pomníku J. V. Stalina, </w:t>
      </w:r>
    </w:p>
    <w:p w14:paraId="46DDF390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44) Postl Karel - Svačina na Štvanici, kolem 1805, R 1728</w:t>
      </w:r>
    </w:p>
    <w:p w14:paraId="4BD5C735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45) Pucherna Antonín - Pohledy na Prahu a okolí: Vchod do Stromovky, R 68955</w:t>
      </w:r>
    </w:p>
    <w:p w14:paraId="63482BAC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46) Rada Vlastimil - Holešovický přístav, O 17578</w:t>
      </w:r>
    </w:p>
    <w:p w14:paraId="62C04325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47) Slavíček Antonín - Motiv z Letné, (1903-1904), DO 6756</w:t>
      </w:r>
    </w:p>
    <w:p w14:paraId="04DCBE3C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48) Slavíček Antonín - Most na Štvanici, (1906), O 3056</w:t>
      </w:r>
    </w:p>
    <w:p w14:paraId="237AA478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49) Slavíček Antonín - Trh na Letné, (1904-1905), O 3059</w:t>
      </w:r>
    </w:p>
    <w:p w14:paraId="33044A90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50) Slavíček Antonín - Nábřeží pod Letnou, (1905-1906), O 3060</w:t>
      </w:r>
    </w:p>
    <w:p w14:paraId="46AD4E47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51) Slavíček Antonín - Praha z Letné, 1908, O 3061</w:t>
      </w:r>
    </w:p>
    <w:p w14:paraId="01A0DD14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52) Slavíček Antonín - Eliščin most, 1906, O 3077</w:t>
      </w:r>
    </w:p>
    <w:p w14:paraId="134DEF3B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53) Slavíček Antonín - Letenské sady, (1907), O 3193</w:t>
      </w:r>
    </w:p>
    <w:p w14:paraId="2FDF6F4C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54) Slavíček Antonín - Trh na Letné, (1904-1905), O 3646</w:t>
      </w:r>
    </w:p>
    <w:p w14:paraId="29BD72D1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55) Slavíček Antonín - Ovenecká ulice, 1904, O 6200</w:t>
      </w:r>
    </w:p>
    <w:p w14:paraId="63EA8098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56) Slavíček Antonín - Trh z rána, studie,O 6423</w:t>
      </w:r>
    </w:p>
    <w:p w14:paraId="36544669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57) Slavíček Antonín - Z Letné, (1906-1907), O 8040</w:t>
      </w:r>
    </w:p>
    <w:p w14:paraId="5A1DFD9D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58) Slavíček Antonín - V dešti (Deštivý večer), 1902, O 16157</w:t>
      </w:r>
    </w:p>
    <w:p w14:paraId="4B975736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59) Slavíček Antonín - Park na Letné, O 17270</w:t>
      </w:r>
    </w:p>
    <w:p w14:paraId="07F99108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60) Slavíček Antonín - Pod Letnou, 1902, O 17434</w:t>
      </w:r>
    </w:p>
    <w:p w14:paraId="0C3D8E4A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61) Slavíček Antonín - Letenská pláň, (1906-1907), O 17464</w:t>
      </w:r>
    </w:p>
    <w:p w14:paraId="30887112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62) Sozanský Jiří - Skelet Veletržní palác, 2012, P 10005</w:t>
      </w:r>
    </w:p>
    <w:p w14:paraId="7D667E40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63) Steiner-Prag Hugo - Z cyklu Praha za časů našich babiček: Ve Stromovce, K 17259</w:t>
      </w:r>
    </w:p>
    <w:p w14:paraId="60065EB9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64) Sychra Vladimír - Park na Letné I. (Zahrada), 1945, O 3766</w:t>
      </w:r>
    </w:p>
    <w:p w14:paraId="6F6CDA9D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65) Sychra Vladimír - Park na Letné II., 1945, O 8519</w:t>
      </w:r>
    </w:p>
    <w:p w14:paraId="3E0B9918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66) Šimon František Tavík - Alej ve Stromovce, (1903), DO 4656</w:t>
      </w:r>
    </w:p>
    <w:p w14:paraId="5DFD0276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67) Šimon Pavel - Cirkus na Letenské pláni, R 91401</w:t>
      </w:r>
    </w:p>
    <w:p w14:paraId="4E54536A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68) Štursa Jan - Studie k reliefní výzdobě ostění pavilonu Obchodu a Průmyslu - skupina Obchodu, P 3206</w:t>
      </w:r>
    </w:p>
    <w:p w14:paraId="1410EE97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69) Štursa Jan - Studie k reliefní výzdobě ostění pavilonu Obchodu a Průmyslu - skupina Průmyslu, P 3207</w:t>
      </w:r>
    </w:p>
    <w:p w14:paraId="689DCB9A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70) Štursa Jan - Výzdoba pavilonu Obchodu a Průmyslu, P 3208</w:t>
      </w:r>
    </w:p>
    <w:p w14:paraId="0898CE5B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71) Štursa Jan - Relief z pavilonu obchodu z výstavy 1908, P 3209</w:t>
      </w:r>
    </w:p>
    <w:p w14:paraId="693132C0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72) Trefil Václav - Budování na Letné IV, 1951, O 17231</w:t>
      </w:r>
    </w:p>
    <w:p w14:paraId="1F74EAB6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73) Vosmík Čeněk - Hlava býka, 1894, P 2007</w:t>
      </w:r>
    </w:p>
    <w:p w14:paraId="635CFE5D" w14:textId="77777777" w:rsidR="00AB7C23" w:rsidRPr="00AB7C23" w:rsidRDefault="00AB7C23" w:rsidP="00AB7C23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AB7C23">
        <w:rPr>
          <w:rFonts w:ascii="Arial" w:hAnsi="Arial" w:cs="Arial"/>
          <w:sz w:val="20"/>
          <w:szCs w:val="20"/>
        </w:rPr>
        <w:t>74) Zahel Adolf A. - Album Praha - Holešovice, 1908, K 35820</w:t>
      </w:r>
    </w:p>
    <w:p w14:paraId="0197231C" w14:textId="77777777" w:rsidR="00AB7C23" w:rsidRPr="004075B3" w:rsidRDefault="00AB7C23" w:rsidP="00AB7C23">
      <w:pPr>
        <w:spacing w:line="360" w:lineRule="auto"/>
        <w:rPr>
          <w:rFonts w:asciiTheme="majorHAnsi" w:hAnsiTheme="majorHAnsi"/>
          <w:sz w:val="22"/>
        </w:rPr>
      </w:pPr>
    </w:p>
    <w:p w14:paraId="389A1898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0AAE4E6C" w14:textId="3E97DA8F" w:rsidR="00AB7C23" w:rsidRPr="001336FF" w:rsidRDefault="001336FF" w:rsidP="001336FF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right="423"/>
        <w:rPr>
          <w:rFonts w:cs="Arial"/>
          <w:szCs w:val="20"/>
        </w:rPr>
      </w:pPr>
      <w:r w:rsidRPr="001336FF">
        <w:rPr>
          <w:rFonts w:cs="Arial"/>
          <w:szCs w:val="20"/>
        </w:rPr>
        <w:t>*změna seznamu děl vyhrazena</w:t>
      </w:r>
    </w:p>
    <w:p w14:paraId="5C03387C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029AD02E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0831341B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62A8968C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78A4662B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55F07110" w14:textId="77777777" w:rsidR="00AB7C23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p w14:paraId="042E4CF5" w14:textId="77777777" w:rsidR="00AB7C23" w:rsidRPr="00D75830" w:rsidRDefault="00AB7C23" w:rsidP="00020BB3">
      <w:pPr>
        <w:pStyle w:val="Titulek"/>
        <w:numPr>
          <w:ilvl w:val="0"/>
          <w:numId w:val="0"/>
        </w:numPr>
        <w:tabs>
          <w:tab w:val="left" w:pos="9214"/>
          <w:tab w:val="left" w:pos="9356"/>
          <w:tab w:val="left" w:pos="10065"/>
        </w:tabs>
        <w:spacing w:before="0" w:after="0"/>
        <w:ind w:left="360" w:right="423"/>
        <w:rPr>
          <w:rFonts w:cs="Arial"/>
          <w:b/>
          <w:szCs w:val="20"/>
        </w:rPr>
      </w:pPr>
    </w:p>
    <w:sectPr w:rsidR="00AB7C23" w:rsidRPr="00D75830" w:rsidSect="00AD4A14">
      <w:footerReference w:type="default" r:id="rId11"/>
      <w:pgSz w:w="11906" w:h="16838" w:code="9"/>
      <w:pgMar w:top="238" w:right="851" w:bottom="284" w:left="851" w:header="142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25FBC" w14:textId="77777777" w:rsidR="00B4585C" w:rsidRDefault="00B4585C">
      <w:r>
        <w:separator/>
      </w:r>
    </w:p>
  </w:endnote>
  <w:endnote w:type="continuationSeparator" w:id="0">
    <w:p w14:paraId="35214B81" w14:textId="77777777" w:rsidR="00B4585C" w:rsidRDefault="00B4585C">
      <w:r>
        <w:continuationSeparator/>
      </w:r>
    </w:p>
  </w:endnote>
  <w:endnote w:type="continuationNotice" w:id="1">
    <w:p w14:paraId="797DAE9C" w14:textId="77777777" w:rsidR="00B4585C" w:rsidRDefault="00B45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527256"/>
      <w:docPartObj>
        <w:docPartGallery w:val="Page Numbers (Bottom of Page)"/>
        <w:docPartUnique/>
      </w:docPartObj>
    </w:sdtPr>
    <w:sdtEndPr/>
    <w:sdtContent>
      <w:p w14:paraId="2413ADAC" w14:textId="77777777" w:rsidR="00811D9B" w:rsidRPr="000F62CE" w:rsidRDefault="00811D9B" w:rsidP="00FC59C0">
        <w:pPr>
          <w:pStyle w:val="Zpat"/>
          <w:jc w:val="right"/>
          <w:rPr>
            <w:color w:val="000000"/>
            <w:sz w:val="4"/>
            <w:szCs w:val="8"/>
          </w:rPr>
        </w:pPr>
        <w:r w:rsidRPr="000F62CE">
          <w:rPr>
            <w:sz w:val="16"/>
          </w:rPr>
          <w:fldChar w:fldCharType="begin"/>
        </w:r>
        <w:r w:rsidRPr="000F62CE">
          <w:rPr>
            <w:sz w:val="16"/>
          </w:rPr>
          <w:instrText>PAGE   \* MERGEFORMAT</w:instrText>
        </w:r>
        <w:r w:rsidRPr="000F62CE">
          <w:rPr>
            <w:sz w:val="16"/>
          </w:rPr>
          <w:fldChar w:fldCharType="separate"/>
        </w:r>
        <w:r w:rsidR="00861A52">
          <w:rPr>
            <w:noProof/>
            <w:sz w:val="16"/>
          </w:rPr>
          <w:t>2</w:t>
        </w:r>
        <w:r w:rsidRPr="000F62CE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50F7D" w14:textId="77777777" w:rsidR="00B4585C" w:rsidRDefault="00B4585C">
      <w:r>
        <w:separator/>
      </w:r>
    </w:p>
  </w:footnote>
  <w:footnote w:type="continuationSeparator" w:id="0">
    <w:p w14:paraId="64358498" w14:textId="77777777" w:rsidR="00B4585C" w:rsidRDefault="00B4585C">
      <w:r>
        <w:continuationSeparator/>
      </w:r>
    </w:p>
  </w:footnote>
  <w:footnote w:type="continuationNotice" w:id="1">
    <w:p w14:paraId="7030B1A8" w14:textId="77777777" w:rsidR="00B4585C" w:rsidRDefault="00B458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03A6"/>
    <w:multiLevelType w:val="hybridMultilevel"/>
    <w:tmpl w:val="62780E82"/>
    <w:lvl w:ilvl="0" w:tplc="2CFA014C">
      <w:start w:val="1"/>
      <w:numFmt w:val="decimal"/>
      <w:lvlText w:val="%1."/>
      <w:lvlJc w:val="left"/>
      <w:pPr>
        <w:ind w:left="-248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472" w:hanging="360"/>
      </w:pPr>
    </w:lvl>
    <w:lvl w:ilvl="2" w:tplc="0405001B" w:tentative="1">
      <w:start w:val="1"/>
      <w:numFmt w:val="lowerRoman"/>
      <w:lvlText w:val="%3."/>
      <w:lvlJc w:val="right"/>
      <w:pPr>
        <w:ind w:left="1192" w:hanging="180"/>
      </w:pPr>
    </w:lvl>
    <w:lvl w:ilvl="3" w:tplc="0405000F" w:tentative="1">
      <w:start w:val="1"/>
      <w:numFmt w:val="decimal"/>
      <w:lvlText w:val="%4."/>
      <w:lvlJc w:val="left"/>
      <w:pPr>
        <w:ind w:left="1912" w:hanging="360"/>
      </w:pPr>
    </w:lvl>
    <w:lvl w:ilvl="4" w:tplc="04050019" w:tentative="1">
      <w:start w:val="1"/>
      <w:numFmt w:val="lowerLetter"/>
      <w:lvlText w:val="%5."/>
      <w:lvlJc w:val="left"/>
      <w:pPr>
        <w:ind w:left="2632" w:hanging="360"/>
      </w:pPr>
    </w:lvl>
    <w:lvl w:ilvl="5" w:tplc="0405001B" w:tentative="1">
      <w:start w:val="1"/>
      <w:numFmt w:val="lowerRoman"/>
      <w:lvlText w:val="%6."/>
      <w:lvlJc w:val="right"/>
      <w:pPr>
        <w:ind w:left="3352" w:hanging="180"/>
      </w:pPr>
    </w:lvl>
    <w:lvl w:ilvl="6" w:tplc="0405000F" w:tentative="1">
      <w:start w:val="1"/>
      <w:numFmt w:val="decimal"/>
      <w:lvlText w:val="%7."/>
      <w:lvlJc w:val="left"/>
      <w:pPr>
        <w:ind w:left="4072" w:hanging="360"/>
      </w:pPr>
    </w:lvl>
    <w:lvl w:ilvl="7" w:tplc="04050019" w:tentative="1">
      <w:start w:val="1"/>
      <w:numFmt w:val="lowerLetter"/>
      <w:lvlText w:val="%8."/>
      <w:lvlJc w:val="left"/>
      <w:pPr>
        <w:ind w:left="4792" w:hanging="360"/>
      </w:pPr>
    </w:lvl>
    <w:lvl w:ilvl="8" w:tplc="0405001B" w:tentative="1">
      <w:start w:val="1"/>
      <w:numFmt w:val="lowerRoman"/>
      <w:lvlText w:val="%9."/>
      <w:lvlJc w:val="right"/>
      <w:pPr>
        <w:ind w:left="5512" w:hanging="180"/>
      </w:pPr>
    </w:lvl>
  </w:abstractNum>
  <w:abstractNum w:abstractNumId="1" w15:restartNumberingAfterBreak="0">
    <w:nsid w:val="0BE61FC5"/>
    <w:multiLevelType w:val="hybridMultilevel"/>
    <w:tmpl w:val="9D8C7CEA"/>
    <w:lvl w:ilvl="0" w:tplc="0D9A42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644FE"/>
    <w:multiLevelType w:val="hybridMultilevel"/>
    <w:tmpl w:val="972E6298"/>
    <w:lvl w:ilvl="0" w:tplc="D74657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1389C"/>
    <w:multiLevelType w:val="hybridMultilevel"/>
    <w:tmpl w:val="1242D454"/>
    <w:lvl w:ilvl="0" w:tplc="3B4EAC7E">
      <w:start w:val="1"/>
      <w:numFmt w:val="lowerLetter"/>
      <w:lvlText w:val="(%1)"/>
      <w:lvlJc w:val="left"/>
      <w:pPr>
        <w:ind w:left="992" w:hanging="42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25C535AD"/>
    <w:multiLevelType w:val="hybridMultilevel"/>
    <w:tmpl w:val="9D8C7CEA"/>
    <w:lvl w:ilvl="0" w:tplc="0D9A42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54CD7"/>
    <w:multiLevelType w:val="multilevel"/>
    <w:tmpl w:val="DB32C74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02418CB"/>
    <w:multiLevelType w:val="multilevel"/>
    <w:tmpl w:val="A34E5632"/>
    <w:lvl w:ilvl="0">
      <w:start w:val="1"/>
      <w:numFmt w:val="decimal"/>
      <w:pStyle w:val="Titulek"/>
      <w:lvlText w:val="%1."/>
      <w:lvlJc w:val="left"/>
      <w:pPr>
        <w:ind w:left="28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6"/>
        <w:vertAlign w:val="baseline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284" w:firstLine="283"/>
      </w:pPr>
      <w:rPr>
        <w:rFonts w:hint="default"/>
        <w:color w:val="000000"/>
      </w:rPr>
    </w:lvl>
    <w:lvl w:ilvl="3">
      <w:start w:val="1"/>
      <w:numFmt w:val="lowerRoman"/>
      <w:lvlText w:val="%4)"/>
      <w:lvlJc w:val="left"/>
      <w:pPr>
        <w:ind w:left="284" w:firstLine="850"/>
      </w:pPr>
      <w:rPr>
        <w:rFonts w:hint="default"/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hint="default"/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rFonts w:hint="default"/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rFonts w:hint="default"/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7" w15:restartNumberingAfterBreak="0">
    <w:nsid w:val="3D580875"/>
    <w:multiLevelType w:val="hybridMultilevel"/>
    <w:tmpl w:val="6428C9FA"/>
    <w:lvl w:ilvl="0" w:tplc="0D9A42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93615"/>
    <w:multiLevelType w:val="hybridMultilevel"/>
    <w:tmpl w:val="91306B90"/>
    <w:lvl w:ilvl="0" w:tplc="CEB6D1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002B56"/>
    <w:multiLevelType w:val="hybridMultilevel"/>
    <w:tmpl w:val="A08457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B341E1"/>
    <w:multiLevelType w:val="hybridMultilevel"/>
    <w:tmpl w:val="C11CD69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76DC5B86">
      <w:start w:val="1"/>
      <w:numFmt w:val="lowerRoman"/>
      <w:lvlText w:val="%2."/>
      <w:lvlJc w:val="left"/>
      <w:pPr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5E6A30"/>
    <w:multiLevelType w:val="multilevel"/>
    <w:tmpl w:val="19FE8744"/>
    <w:lvl w:ilvl="0">
      <w:start w:val="1"/>
      <w:numFmt w:val="upperLetter"/>
      <w:lvlText w:val="%1)"/>
      <w:lvlJc w:val="left"/>
      <w:pPr>
        <w:ind w:left="282" w:hanging="360"/>
      </w:pPr>
    </w:lvl>
    <w:lvl w:ilvl="1">
      <w:start w:val="1"/>
      <w:numFmt w:val="lowerLetter"/>
      <w:lvlText w:val="%2."/>
      <w:lvlJc w:val="left"/>
      <w:pPr>
        <w:ind w:left="1002" w:hanging="360"/>
      </w:pPr>
    </w:lvl>
    <w:lvl w:ilvl="2">
      <w:start w:val="1"/>
      <w:numFmt w:val="lowerRoman"/>
      <w:lvlText w:val="%3."/>
      <w:lvlJc w:val="right"/>
      <w:pPr>
        <w:ind w:left="1722" w:hanging="180"/>
      </w:pPr>
    </w:lvl>
    <w:lvl w:ilvl="3">
      <w:start w:val="1"/>
      <w:numFmt w:val="decimal"/>
      <w:lvlText w:val="%4."/>
      <w:lvlJc w:val="left"/>
      <w:pPr>
        <w:ind w:left="2442" w:hanging="360"/>
      </w:pPr>
    </w:lvl>
    <w:lvl w:ilvl="4">
      <w:start w:val="1"/>
      <w:numFmt w:val="lowerLetter"/>
      <w:lvlText w:val="%5."/>
      <w:lvlJc w:val="left"/>
      <w:pPr>
        <w:ind w:left="3162" w:hanging="360"/>
      </w:pPr>
    </w:lvl>
    <w:lvl w:ilvl="5">
      <w:start w:val="1"/>
      <w:numFmt w:val="lowerRoman"/>
      <w:lvlText w:val="%6."/>
      <w:lvlJc w:val="right"/>
      <w:pPr>
        <w:ind w:left="3882" w:hanging="180"/>
      </w:pPr>
    </w:lvl>
    <w:lvl w:ilvl="6">
      <w:start w:val="1"/>
      <w:numFmt w:val="decimal"/>
      <w:lvlText w:val="%7."/>
      <w:lvlJc w:val="left"/>
      <w:pPr>
        <w:ind w:left="4602" w:hanging="360"/>
      </w:pPr>
    </w:lvl>
    <w:lvl w:ilvl="7">
      <w:start w:val="1"/>
      <w:numFmt w:val="lowerLetter"/>
      <w:lvlText w:val="%8."/>
      <w:lvlJc w:val="left"/>
      <w:pPr>
        <w:ind w:left="5322" w:hanging="360"/>
      </w:pPr>
    </w:lvl>
    <w:lvl w:ilvl="8">
      <w:start w:val="1"/>
      <w:numFmt w:val="lowerRoman"/>
      <w:lvlText w:val="%9."/>
      <w:lvlJc w:val="right"/>
      <w:pPr>
        <w:ind w:left="6042" w:hanging="180"/>
      </w:pPr>
    </w:lvl>
  </w:abstractNum>
  <w:abstractNum w:abstractNumId="12" w15:restartNumberingAfterBreak="0">
    <w:nsid w:val="54BE4461"/>
    <w:multiLevelType w:val="hybridMultilevel"/>
    <w:tmpl w:val="9D8C7CEA"/>
    <w:lvl w:ilvl="0" w:tplc="0D9A42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FC4779"/>
    <w:multiLevelType w:val="hybridMultilevel"/>
    <w:tmpl w:val="9D8C7CEA"/>
    <w:lvl w:ilvl="0" w:tplc="0D9A42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9428D2"/>
    <w:multiLevelType w:val="multilevel"/>
    <w:tmpl w:val="964C67E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74647CB5"/>
    <w:multiLevelType w:val="multilevel"/>
    <w:tmpl w:val="00C619CA"/>
    <w:lvl w:ilvl="0">
      <w:start w:val="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  <w:num w:numId="15">
    <w:abstractNumId w:val="13"/>
  </w:num>
  <w:num w:numId="16">
    <w:abstractNumId w:val="1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6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7A"/>
    <w:rsid w:val="000024FE"/>
    <w:rsid w:val="00003B7E"/>
    <w:rsid w:val="00004EC2"/>
    <w:rsid w:val="00010EC3"/>
    <w:rsid w:val="00011CE6"/>
    <w:rsid w:val="00015A08"/>
    <w:rsid w:val="00020BB3"/>
    <w:rsid w:val="00026D60"/>
    <w:rsid w:val="0003729F"/>
    <w:rsid w:val="0004159E"/>
    <w:rsid w:val="0004244C"/>
    <w:rsid w:val="000465CF"/>
    <w:rsid w:val="00061191"/>
    <w:rsid w:val="000629D2"/>
    <w:rsid w:val="000632B8"/>
    <w:rsid w:val="0006367B"/>
    <w:rsid w:val="00063F29"/>
    <w:rsid w:val="00070D35"/>
    <w:rsid w:val="00075C71"/>
    <w:rsid w:val="00093875"/>
    <w:rsid w:val="00093EBF"/>
    <w:rsid w:val="000B6B00"/>
    <w:rsid w:val="000C2697"/>
    <w:rsid w:val="000C5255"/>
    <w:rsid w:val="000D73AD"/>
    <w:rsid w:val="000F62CE"/>
    <w:rsid w:val="001024E5"/>
    <w:rsid w:val="00132835"/>
    <w:rsid w:val="001336FF"/>
    <w:rsid w:val="00137148"/>
    <w:rsid w:val="00151825"/>
    <w:rsid w:val="001542A2"/>
    <w:rsid w:val="00156CD5"/>
    <w:rsid w:val="00160153"/>
    <w:rsid w:val="00161254"/>
    <w:rsid w:val="001677A8"/>
    <w:rsid w:val="0017163D"/>
    <w:rsid w:val="00171AE3"/>
    <w:rsid w:val="00197271"/>
    <w:rsid w:val="00197763"/>
    <w:rsid w:val="00201CDB"/>
    <w:rsid w:val="00230A1C"/>
    <w:rsid w:val="00253BDD"/>
    <w:rsid w:val="0026434D"/>
    <w:rsid w:val="002A6E15"/>
    <w:rsid w:val="002E73DC"/>
    <w:rsid w:val="00302257"/>
    <w:rsid w:val="0030366B"/>
    <w:rsid w:val="00337610"/>
    <w:rsid w:val="00351A21"/>
    <w:rsid w:val="00351F87"/>
    <w:rsid w:val="00383FA4"/>
    <w:rsid w:val="003A45DD"/>
    <w:rsid w:val="003C2CC7"/>
    <w:rsid w:val="003D2E72"/>
    <w:rsid w:val="003E35E1"/>
    <w:rsid w:val="003F3346"/>
    <w:rsid w:val="003F4B95"/>
    <w:rsid w:val="003F74CF"/>
    <w:rsid w:val="00414ACF"/>
    <w:rsid w:val="004239A7"/>
    <w:rsid w:val="00442276"/>
    <w:rsid w:val="00473EA9"/>
    <w:rsid w:val="00474414"/>
    <w:rsid w:val="0048003D"/>
    <w:rsid w:val="00480AE1"/>
    <w:rsid w:val="00490A1F"/>
    <w:rsid w:val="004971F8"/>
    <w:rsid w:val="004F4192"/>
    <w:rsid w:val="00501C7F"/>
    <w:rsid w:val="00502195"/>
    <w:rsid w:val="00506159"/>
    <w:rsid w:val="005224DE"/>
    <w:rsid w:val="00525244"/>
    <w:rsid w:val="005558B8"/>
    <w:rsid w:val="00564D6A"/>
    <w:rsid w:val="00574A6D"/>
    <w:rsid w:val="005A1D47"/>
    <w:rsid w:val="005D3A00"/>
    <w:rsid w:val="005E250E"/>
    <w:rsid w:val="005E6EE0"/>
    <w:rsid w:val="005E7ED8"/>
    <w:rsid w:val="006009B1"/>
    <w:rsid w:val="006149A1"/>
    <w:rsid w:val="00617AA4"/>
    <w:rsid w:val="00617FF2"/>
    <w:rsid w:val="00620766"/>
    <w:rsid w:val="00631588"/>
    <w:rsid w:val="00655B50"/>
    <w:rsid w:val="006602B9"/>
    <w:rsid w:val="0066138D"/>
    <w:rsid w:val="0067257A"/>
    <w:rsid w:val="006750CD"/>
    <w:rsid w:val="006840AB"/>
    <w:rsid w:val="006875DB"/>
    <w:rsid w:val="006A359F"/>
    <w:rsid w:val="006B0297"/>
    <w:rsid w:val="006B3363"/>
    <w:rsid w:val="006B586E"/>
    <w:rsid w:val="006C5D9C"/>
    <w:rsid w:val="006D35AC"/>
    <w:rsid w:val="006D7673"/>
    <w:rsid w:val="006E1772"/>
    <w:rsid w:val="00713184"/>
    <w:rsid w:val="00717A88"/>
    <w:rsid w:val="00724E1A"/>
    <w:rsid w:val="0076361C"/>
    <w:rsid w:val="00765A3E"/>
    <w:rsid w:val="00766075"/>
    <w:rsid w:val="00783B43"/>
    <w:rsid w:val="0078558B"/>
    <w:rsid w:val="00796E53"/>
    <w:rsid w:val="007A21B1"/>
    <w:rsid w:val="007A67DF"/>
    <w:rsid w:val="007D6CB6"/>
    <w:rsid w:val="00805647"/>
    <w:rsid w:val="00810CCD"/>
    <w:rsid w:val="00811D9B"/>
    <w:rsid w:val="008225CA"/>
    <w:rsid w:val="00825E8A"/>
    <w:rsid w:val="00827F20"/>
    <w:rsid w:val="0083402D"/>
    <w:rsid w:val="00861A52"/>
    <w:rsid w:val="008623A6"/>
    <w:rsid w:val="008716FA"/>
    <w:rsid w:val="00874204"/>
    <w:rsid w:val="00877F26"/>
    <w:rsid w:val="0088391A"/>
    <w:rsid w:val="00884563"/>
    <w:rsid w:val="00886B2A"/>
    <w:rsid w:val="00896B13"/>
    <w:rsid w:val="008E6CE0"/>
    <w:rsid w:val="00903685"/>
    <w:rsid w:val="00977077"/>
    <w:rsid w:val="0098119C"/>
    <w:rsid w:val="00981233"/>
    <w:rsid w:val="0098442E"/>
    <w:rsid w:val="00985B7A"/>
    <w:rsid w:val="009A763D"/>
    <w:rsid w:val="009B773F"/>
    <w:rsid w:val="009C12E3"/>
    <w:rsid w:val="009C1FA9"/>
    <w:rsid w:val="009D1131"/>
    <w:rsid w:val="009D7837"/>
    <w:rsid w:val="00A014DF"/>
    <w:rsid w:val="00A23ACC"/>
    <w:rsid w:val="00A257B7"/>
    <w:rsid w:val="00A265E5"/>
    <w:rsid w:val="00A26801"/>
    <w:rsid w:val="00A362E3"/>
    <w:rsid w:val="00A45EFB"/>
    <w:rsid w:val="00A534E3"/>
    <w:rsid w:val="00A868E9"/>
    <w:rsid w:val="00A91078"/>
    <w:rsid w:val="00A936D9"/>
    <w:rsid w:val="00A951A2"/>
    <w:rsid w:val="00AA2972"/>
    <w:rsid w:val="00AA4DED"/>
    <w:rsid w:val="00AB7C23"/>
    <w:rsid w:val="00AD4A14"/>
    <w:rsid w:val="00AE5471"/>
    <w:rsid w:val="00AF6B0E"/>
    <w:rsid w:val="00B04694"/>
    <w:rsid w:val="00B05198"/>
    <w:rsid w:val="00B05FDD"/>
    <w:rsid w:val="00B15CEB"/>
    <w:rsid w:val="00B22E85"/>
    <w:rsid w:val="00B25907"/>
    <w:rsid w:val="00B25E41"/>
    <w:rsid w:val="00B4585C"/>
    <w:rsid w:val="00B734C2"/>
    <w:rsid w:val="00BA1ACD"/>
    <w:rsid w:val="00BC6C5C"/>
    <w:rsid w:val="00BC7B25"/>
    <w:rsid w:val="00BD0A3A"/>
    <w:rsid w:val="00BF0126"/>
    <w:rsid w:val="00BF4D17"/>
    <w:rsid w:val="00C21999"/>
    <w:rsid w:val="00C25409"/>
    <w:rsid w:val="00C31251"/>
    <w:rsid w:val="00C34B02"/>
    <w:rsid w:val="00C4241A"/>
    <w:rsid w:val="00C47890"/>
    <w:rsid w:val="00C562F1"/>
    <w:rsid w:val="00C626E9"/>
    <w:rsid w:val="00C86232"/>
    <w:rsid w:val="00C86860"/>
    <w:rsid w:val="00CA6C46"/>
    <w:rsid w:val="00CD1A9A"/>
    <w:rsid w:val="00CF4B32"/>
    <w:rsid w:val="00CF6A40"/>
    <w:rsid w:val="00CF7BE9"/>
    <w:rsid w:val="00D245E1"/>
    <w:rsid w:val="00D24A81"/>
    <w:rsid w:val="00D30665"/>
    <w:rsid w:val="00D312B5"/>
    <w:rsid w:val="00D31976"/>
    <w:rsid w:val="00D36751"/>
    <w:rsid w:val="00D42A92"/>
    <w:rsid w:val="00D431CC"/>
    <w:rsid w:val="00D44EB0"/>
    <w:rsid w:val="00D50EE2"/>
    <w:rsid w:val="00D75830"/>
    <w:rsid w:val="00D758FE"/>
    <w:rsid w:val="00D7626D"/>
    <w:rsid w:val="00D80DFC"/>
    <w:rsid w:val="00D858CC"/>
    <w:rsid w:val="00DA5923"/>
    <w:rsid w:val="00DC25D2"/>
    <w:rsid w:val="00DF58E8"/>
    <w:rsid w:val="00E1632E"/>
    <w:rsid w:val="00E26E2D"/>
    <w:rsid w:val="00E366A5"/>
    <w:rsid w:val="00E56310"/>
    <w:rsid w:val="00E60914"/>
    <w:rsid w:val="00E84B58"/>
    <w:rsid w:val="00E96E3F"/>
    <w:rsid w:val="00EB6CBB"/>
    <w:rsid w:val="00EC3536"/>
    <w:rsid w:val="00ED6274"/>
    <w:rsid w:val="00EE4F15"/>
    <w:rsid w:val="00EF40EB"/>
    <w:rsid w:val="00EF6A4A"/>
    <w:rsid w:val="00F07791"/>
    <w:rsid w:val="00F10C93"/>
    <w:rsid w:val="00F2170C"/>
    <w:rsid w:val="00F464FD"/>
    <w:rsid w:val="00F81626"/>
    <w:rsid w:val="00F86500"/>
    <w:rsid w:val="00F91726"/>
    <w:rsid w:val="00FA697A"/>
    <w:rsid w:val="00FB2F41"/>
    <w:rsid w:val="00FC59C0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13AC10"/>
  <w15:docId w15:val="{1F7943C6-E183-4260-B8B5-E1E51AD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3EA9"/>
    <w:pPr>
      <w:tabs>
        <w:tab w:val="left" w:pos="284"/>
      </w:tabs>
      <w:suppressAutoHyphens/>
      <w:jc w:val="both"/>
    </w:pPr>
    <w:rPr>
      <w:rFonts w:ascii="Arial" w:hAnsi="Arial"/>
      <w:sz w:val="20"/>
      <w:lang w:eastAsia="zh-CN"/>
    </w:rPr>
  </w:style>
  <w:style w:type="paragraph" w:styleId="Nadpis1">
    <w:name w:val="heading 1"/>
    <w:basedOn w:val="Normln"/>
    <w:next w:val="Nadpis2"/>
    <w:link w:val="Nadpis1Char"/>
    <w:uiPriority w:val="9"/>
    <w:qFormat/>
    <w:rsid w:val="00473EA9"/>
    <w:pPr>
      <w:keepNext/>
      <w:keepLines/>
      <w:widowControl w:val="0"/>
      <w:numPr>
        <w:numId w:val="5"/>
      </w:numPr>
      <w:suppressAutoHyphens w:val="0"/>
      <w:jc w:val="center"/>
      <w:outlineLvl w:val="0"/>
    </w:pPr>
    <w:rPr>
      <w:rFonts w:eastAsia="MS Mincho" w:cs="Traditional Arabic"/>
      <w:b/>
      <w:bCs/>
      <w:szCs w:val="3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E0F"/>
    <w:pPr>
      <w:numPr>
        <w:ilvl w:val="1"/>
        <w:numId w:val="5"/>
      </w:numPr>
      <w:suppressAutoHyphens w:val="0"/>
      <w:spacing w:after="180"/>
      <w:outlineLvl w:val="1"/>
    </w:pPr>
    <w:rPr>
      <w:rFonts w:eastAsia="MS Mincho" w:cs="Traditional Arabic"/>
      <w:bCs/>
      <w:sz w:val="22"/>
      <w:szCs w:val="26"/>
      <w:lang w:val="en-US"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FE7A05"/>
    <w:pPr>
      <w:numPr>
        <w:ilvl w:val="2"/>
        <w:numId w:val="5"/>
      </w:numPr>
      <w:suppressAutoHyphens w:val="0"/>
      <w:spacing w:after="180"/>
      <w:outlineLvl w:val="2"/>
    </w:pPr>
    <w:rPr>
      <w:rFonts w:eastAsia="MS Mincho" w:cs="Traditional Arabic"/>
      <w:sz w:val="22"/>
      <w:szCs w:val="26"/>
      <w:lang w:val="en-US"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FE7A05"/>
    <w:pPr>
      <w:numPr>
        <w:ilvl w:val="3"/>
        <w:numId w:val="5"/>
      </w:numPr>
      <w:suppressAutoHyphens w:val="0"/>
      <w:spacing w:after="180"/>
      <w:outlineLvl w:val="3"/>
    </w:pPr>
    <w:rPr>
      <w:rFonts w:eastAsia="MS Mincho" w:cs="Traditional Arabic"/>
      <w:sz w:val="22"/>
      <w:szCs w:val="26"/>
      <w:lang w:val="en-US"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FE7A05"/>
    <w:pPr>
      <w:numPr>
        <w:ilvl w:val="4"/>
        <w:numId w:val="5"/>
      </w:numPr>
      <w:suppressAutoHyphens w:val="0"/>
      <w:spacing w:after="180"/>
      <w:outlineLvl w:val="4"/>
    </w:pPr>
    <w:rPr>
      <w:rFonts w:eastAsia="MS Mincho" w:cs="Traditional Arabic"/>
      <w:sz w:val="22"/>
      <w:szCs w:val="26"/>
      <w:lang w:val="en-US"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FE7A05"/>
    <w:pPr>
      <w:numPr>
        <w:ilvl w:val="5"/>
        <w:numId w:val="5"/>
      </w:numPr>
      <w:suppressAutoHyphens w:val="0"/>
      <w:spacing w:after="180"/>
      <w:outlineLvl w:val="5"/>
    </w:pPr>
    <w:rPr>
      <w:rFonts w:eastAsia="MS Mincho" w:cs="Traditional Arabic"/>
      <w:sz w:val="22"/>
      <w:szCs w:val="26"/>
      <w:lang w:val="en-US" w:eastAsia="en-US"/>
    </w:rPr>
  </w:style>
  <w:style w:type="paragraph" w:styleId="Nadpis7">
    <w:name w:val="heading 7"/>
    <w:basedOn w:val="Normln"/>
    <w:link w:val="Nadpis7Char"/>
    <w:qFormat/>
    <w:rsid w:val="00FE7A05"/>
    <w:pPr>
      <w:numPr>
        <w:ilvl w:val="6"/>
        <w:numId w:val="5"/>
      </w:numPr>
      <w:suppressAutoHyphens w:val="0"/>
      <w:spacing w:after="180"/>
      <w:outlineLvl w:val="6"/>
    </w:pPr>
    <w:rPr>
      <w:rFonts w:eastAsia="MS Mincho" w:cs="Traditional Arabic"/>
      <w:sz w:val="22"/>
      <w:szCs w:val="26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FE7A05"/>
    <w:pPr>
      <w:numPr>
        <w:ilvl w:val="7"/>
        <w:numId w:val="5"/>
      </w:numPr>
      <w:suppressAutoHyphens w:val="0"/>
      <w:spacing w:after="180"/>
      <w:outlineLvl w:val="7"/>
    </w:pPr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paragraph" w:styleId="Nadpis9">
    <w:name w:val="heading 9"/>
    <w:basedOn w:val="Normln"/>
    <w:next w:val="wText"/>
    <w:link w:val="Nadpis9Char"/>
    <w:qFormat/>
    <w:rsid w:val="00FE7A05"/>
    <w:pPr>
      <w:numPr>
        <w:ilvl w:val="8"/>
        <w:numId w:val="5"/>
      </w:numPr>
      <w:suppressAutoHyphens w:val="0"/>
      <w:spacing w:after="180"/>
      <w:outlineLvl w:val="8"/>
    </w:pPr>
    <w:rPr>
      <w:rFonts w:eastAsia="MS Mincho" w:cs="Traditional Arabic"/>
      <w:sz w:val="22"/>
      <w:szCs w:val="26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elvetica" w:eastAsia="Times New Roman" w:hAnsi="Helvetica" w:cs="Times New Roman" w:hint="default"/>
    </w:rPr>
  </w:style>
  <w:style w:type="character" w:customStyle="1" w:styleId="WW8Num2z1">
    <w:name w:val="WW8Num2z1"/>
    <w:rPr>
      <w:rFonts w:ascii="Courier" w:hAnsi="Courier" w:cs="Courier" w:hint="default"/>
    </w:rPr>
  </w:style>
  <w:style w:type="character" w:customStyle="1" w:styleId="WW8Num2z2">
    <w:name w:val="WW8Num2z2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5z1">
    <w:name w:val="WW8Num5z1"/>
    <w:rPr>
      <w:rFonts w:ascii="Courier" w:hAnsi="Courier" w:cs="Courier"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Helvetica" w:eastAsia="Times New Roman" w:hAnsi="Helvetica" w:cs="Times New Roman" w:hint="default"/>
    </w:rPr>
  </w:style>
  <w:style w:type="character" w:customStyle="1" w:styleId="WW8Num10z1">
    <w:name w:val="WW8Num10z1"/>
    <w:rPr>
      <w:rFonts w:ascii="Courier" w:hAnsi="Courier" w:cs="Courier" w:hint="default"/>
    </w:rPr>
  </w:style>
  <w:style w:type="character" w:customStyle="1" w:styleId="WW8Num10z2">
    <w:name w:val="WW8Num10z2"/>
    <w:rPr>
      <w:rFonts w:ascii="Symbol" w:hAnsi="Symbol" w:cs="Symbol" w:hint="default"/>
    </w:rPr>
  </w:style>
  <w:style w:type="character" w:customStyle="1" w:styleId="WW8Num11z0">
    <w:name w:val="WW8Num11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11z1">
    <w:name w:val="WW8Num11z1"/>
    <w:rPr>
      <w:rFonts w:ascii="Courier" w:hAnsi="Courier" w:cs="Courier" w:hint="default"/>
    </w:rPr>
  </w:style>
  <w:style w:type="character" w:customStyle="1" w:styleId="WW8Num11z2">
    <w:name w:val="WW8Num11z2"/>
    <w:rPr>
      <w:rFonts w:ascii="Symbol" w:hAnsi="Symbol" w:cs="Symbol" w:hint="default"/>
    </w:rPr>
  </w:style>
  <w:style w:type="character" w:customStyle="1" w:styleId="WW8Num12z0">
    <w:name w:val="WW8Num12z0"/>
    <w:rPr>
      <w:rFonts w:ascii="Helvetica" w:eastAsia="Times New Roman" w:hAnsi="Helvetica" w:cs="Times New Roman" w:hint="default"/>
    </w:rPr>
  </w:style>
  <w:style w:type="character" w:customStyle="1" w:styleId="WW8Num12z1">
    <w:name w:val="WW8Num12z1"/>
    <w:rPr>
      <w:rFonts w:ascii="Courier" w:hAnsi="Courier" w:cs="Courier" w:hint="default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Helvetica" w:eastAsia="Times New Roman" w:hAnsi="Helvetica" w:cs="Times New Roman" w:hint="default"/>
      <w:color w:val="auto"/>
      <w:sz w:val="21"/>
      <w:szCs w:val="21"/>
      <w:lang w:val="cs-CZ" w:eastAsia="cs-CZ"/>
    </w:rPr>
  </w:style>
  <w:style w:type="character" w:customStyle="1" w:styleId="WW8Num14z1">
    <w:name w:val="WW8Num14z1"/>
    <w:rPr>
      <w:rFonts w:ascii="Courier" w:hAnsi="Courier" w:cs="Courier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basedOn w:val="Standardnpsmoodstavce"/>
    <w:link w:val="Nadpis2"/>
    <w:rsid w:val="00E02E0F"/>
    <w:rPr>
      <w:rFonts w:eastAsia="MS Mincho" w:cs="Traditional Arabic"/>
      <w:bCs/>
      <w:sz w:val="22"/>
      <w:szCs w:val="26"/>
      <w:lang w:val="en-US"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styleId="Zdraznn">
    <w:name w:val="Emphasis"/>
    <w:qFormat/>
    <w:rsid w:val="007F3486"/>
    <w:rPr>
      <w:rFonts w:ascii="Times New Roman" w:hAnsi="Times New Roman"/>
      <w:i w:val="0"/>
      <w:sz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basedOn w:val="Standardnpsmo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E56310"/>
    <w:pPr>
      <w:numPr>
        <w:numId w:val="26"/>
      </w:numPr>
      <w:suppressLineNumbers/>
      <w:spacing w:before="120" w:after="120"/>
    </w:pPr>
    <w:rPr>
      <w:rFonts w:cs="Mangal"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ormlnweb1">
    <w:name w:val="Normální (web)1"/>
    <w:basedOn w:val="Normln"/>
    <w:rPr>
      <w:rFonts w:ascii="Times" w:eastAsia="Calibri" w:hAnsi="Times" w:cs="Times"/>
      <w:szCs w:val="20"/>
      <w:lang w:val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lang w:val="en-US" w:eastAsia="zh-CN"/>
    </w:r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6E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4162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semiHidden/>
    <w:unhideWhenUsed/>
    <w:rsid w:val="006E416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4162"/>
    <w:rPr>
      <w:szCs w:val="20"/>
    </w:rPr>
  </w:style>
  <w:style w:type="character" w:customStyle="1" w:styleId="TextkomenteChar">
    <w:name w:val="Text komentáře Char"/>
    <w:link w:val="Textkomente"/>
    <w:rsid w:val="006E4162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1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4162"/>
    <w:rPr>
      <w:b/>
      <w:bCs/>
      <w:lang w:eastAsia="zh-CN"/>
    </w:rPr>
  </w:style>
  <w:style w:type="character" w:customStyle="1" w:styleId="nowrap">
    <w:name w:val="nowrap"/>
    <w:rsid w:val="00227095"/>
  </w:style>
  <w:style w:type="paragraph" w:styleId="Odstavecseseznamem">
    <w:name w:val="List Paragraph"/>
    <w:basedOn w:val="Normln"/>
    <w:uiPriority w:val="34"/>
    <w:qFormat/>
    <w:rsid w:val="00C051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696"/>
    <w:rPr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473EA9"/>
    <w:rPr>
      <w:rFonts w:ascii="Arial" w:eastAsia="MS Mincho" w:hAnsi="Arial" w:cs="Traditional Arabic"/>
      <w:b/>
      <w:bCs/>
      <w:sz w:val="20"/>
      <w:szCs w:val="30"/>
      <w:lang w:val="en-US" w:eastAsia="en-US"/>
    </w:rPr>
  </w:style>
  <w:style w:type="paragraph" w:customStyle="1" w:styleId="wText">
    <w:name w:val="wText"/>
    <w:basedOn w:val="Normln"/>
    <w:link w:val="wTextChar"/>
    <w:uiPriority w:val="2"/>
    <w:qFormat/>
    <w:rsid w:val="00FD2FFF"/>
    <w:pPr>
      <w:suppressAutoHyphens w:val="0"/>
      <w:spacing w:after="180"/>
    </w:pPr>
    <w:rPr>
      <w:rFonts w:eastAsia="MS Mincho"/>
      <w:sz w:val="22"/>
      <w:szCs w:val="22"/>
      <w:lang w:eastAsia="en-US"/>
    </w:rPr>
  </w:style>
  <w:style w:type="character" w:customStyle="1" w:styleId="wTextChar">
    <w:name w:val="wText Char"/>
    <w:link w:val="wText"/>
    <w:uiPriority w:val="2"/>
    <w:rsid w:val="00FD2FFF"/>
    <w:rPr>
      <w:rFonts w:eastAsia="MS Mincho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E7A05"/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E7A05"/>
    <w:rPr>
      <w:rFonts w:eastAsia="MS Mincho" w:cs="Traditional Arabic"/>
      <w:sz w:val="22"/>
      <w:szCs w:val="26"/>
      <w:lang w:val="en-GB" w:eastAsia="en-US"/>
    </w:rPr>
  </w:style>
  <w:style w:type="numbering" w:customStyle="1" w:styleId="WW8Num3">
    <w:name w:val="WW8Num3"/>
    <w:basedOn w:val="Bezseznamu"/>
    <w:rsid w:val="00302FE2"/>
  </w:style>
  <w:style w:type="numbering" w:customStyle="1" w:styleId="WW8Num19">
    <w:name w:val="WW8Num19"/>
    <w:basedOn w:val="Bezseznamu"/>
    <w:rsid w:val="00302FE2"/>
  </w:style>
  <w:style w:type="paragraph" w:customStyle="1" w:styleId="WCPageNumber">
    <w:name w:val="WCPageNumber"/>
    <w:link w:val="WCPageNumberChar"/>
    <w:rsid w:val="00FE7A05"/>
    <w:rPr>
      <w:lang w:eastAsia="zh-CN"/>
    </w:rPr>
  </w:style>
  <w:style w:type="character" w:customStyle="1" w:styleId="WCPageNumberChar">
    <w:name w:val="WCPageNumber Char"/>
    <w:basedOn w:val="Standardnpsmoodstavce"/>
    <w:link w:val="WCPageNumber"/>
    <w:rsid w:val="00FE7A05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E215FF"/>
    <w:rPr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343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1D561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D5612"/>
    <w:rPr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72"/>
    <w:qFormat/>
    <w:rsid w:val="001D5612"/>
    <w:pPr>
      <w:suppressAutoHyphens w:val="0"/>
      <w:ind w:left="708"/>
    </w:pPr>
    <w:rPr>
      <w:lang w:eastAsia="cs-CZ"/>
    </w:rPr>
  </w:style>
  <w:style w:type="paragraph" w:customStyle="1" w:styleId="Odstavecseseznamem1">
    <w:name w:val="Odstavec se seznamem1"/>
    <w:basedOn w:val="Normln"/>
    <w:qFormat/>
    <w:rsid w:val="007B56B3"/>
    <w:pPr>
      <w:suppressAutoHyphens w:val="0"/>
      <w:ind w:left="720"/>
      <w:contextualSpacing/>
    </w:pPr>
    <w:rPr>
      <w:lang w:eastAsia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FC59C0"/>
    <w:rPr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AB7C23"/>
    <w:pPr>
      <w:tabs>
        <w:tab w:val="clear" w:pos="284"/>
      </w:tabs>
      <w:suppressAutoHyphens w:val="0"/>
      <w:jc w:val="left"/>
    </w:pPr>
    <w:rPr>
      <w:rFonts w:ascii="Courier" w:eastAsiaTheme="minorHAnsi" w:hAnsi="Courier" w:cstheme="minorBidi"/>
      <w:sz w:val="21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B7C23"/>
    <w:rPr>
      <w:rFonts w:ascii="Courier" w:eastAsiaTheme="minorHAnsi" w:hAnsi="Courier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gprague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gpragu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g8uLsgkv1RwZwxjnGOcMnjE4Q==">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B0B20F-C348-4407-B4CB-62158B44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2302</Words>
  <Characters>13583</Characters>
  <Application>Microsoft Office Word</Application>
  <DocSecurity>4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PostBellum</Company>
  <LinksUpToDate>false</LinksUpToDate>
  <CharactersWithSpaces>15854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Šišková Jana</cp:lastModifiedBy>
  <cp:revision>2</cp:revision>
  <cp:lastPrinted>2024-09-12T07:12:00Z</cp:lastPrinted>
  <dcterms:created xsi:type="dcterms:W3CDTF">2024-10-02T12:13:00Z</dcterms:created>
  <dcterms:modified xsi:type="dcterms:W3CDTF">2024-10-02T12:13:00Z</dcterms:modified>
</cp:coreProperties>
</file>