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rsidR="008C7063" w:rsidRDefault="00796FC9" w:rsidP="008C7063">
      <w:pPr>
        <w:pStyle w:val="Nzevdohody"/>
      </w:pPr>
      <w:r>
        <w:t>o vyhrazení společensky účelného pracovního místa a poskytnutí příspěvku, spolufinancovaného ze státního rozpočtu a Evropského sociálního fondu</w:t>
      </w:r>
    </w:p>
    <w:p w:rsidR="00B320B8" w:rsidRPr="00106582" w:rsidRDefault="00680B09" w:rsidP="00B320B8">
      <w:pPr>
        <w:pStyle w:val="Nzevdohody"/>
      </w:pPr>
      <w:r w:rsidRPr="00106582">
        <w:t xml:space="preserve">č. </w:t>
      </w:r>
      <w:r w:rsidR="00D75E00">
        <w:t>BRA-SZ-189/2024</w:t>
      </w:r>
      <w:r w:rsidR="00106582" w:rsidRPr="00106582">
        <w:t xml:space="preserve"> </w:t>
      </w:r>
    </w:p>
    <w:p w:rsidR="00B320B8" w:rsidRPr="003F2F6D" w:rsidRDefault="00B320B8" w:rsidP="00B320B8">
      <w:pPr>
        <w:rPr>
          <w:rFonts w:cs="Arial"/>
          <w:szCs w:val="20"/>
        </w:rPr>
      </w:pPr>
    </w:p>
    <w:p w:rsidR="00D12BF2" w:rsidRDefault="00D12BF2" w:rsidP="00D12BF2">
      <w:pPr>
        <w:pBdr>
          <w:top w:val="single" w:sz="4" w:space="6" w:color="auto"/>
        </w:pBdr>
        <w:rPr>
          <w:rFonts w:cs="Arial"/>
          <w:szCs w:val="20"/>
        </w:rPr>
      </w:pPr>
    </w:p>
    <w:p w:rsidR="00D12BF2" w:rsidRDefault="00D12BF2" w:rsidP="00D12BF2">
      <w:pPr>
        <w:pBdr>
          <w:top w:val="single" w:sz="4" w:space="6" w:color="auto"/>
        </w:pBdr>
        <w:rPr>
          <w:rFonts w:cs="Arial"/>
          <w:szCs w:val="20"/>
        </w:rPr>
      </w:pPr>
    </w:p>
    <w:p w:rsidR="00855A7A" w:rsidRDefault="00855A7A" w:rsidP="00855A7A">
      <w:pPr>
        <w:pBdr>
          <w:top w:val="single" w:sz="4" w:space="6" w:color="auto"/>
        </w:pBdr>
        <w:rPr>
          <w:rFonts w:cs="Arial"/>
          <w:szCs w:val="20"/>
        </w:rPr>
      </w:pPr>
      <w:r>
        <w:rPr>
          <w:rFonts w:cs="Arial"/>
          <w:szCs w:val="20"/>
        </w:rPr>
        <w:t>uzavřená mezi</w:t>
      </w:r>
    </w:p>
    <w:p w:rsidR="00855A7A" w:rsidRDefault="00855A7A" w:rsidP="00855A7A">
      <w:pPr>
        <w:rPr>
          <w:rFonts w:cs="Arial"/>
          <w:szCs w:val="20"/>
        </w:rPr>
      </w:pPr>
      <w:r>
        <w:rPr>
          <w:rFonts w:cs="Arial"/>
          <w:szCs w:val="20"/>
        </w:rPr>
        <w:tab/>
      </w:r>
    </w:p>
    <w:p w:rsidR="00D12BF2" w:rsidRPr="005754CB" w:rsidRDefault="00855A7A" w:rsidP="00855A7A">
      <w:pPr>
        <w:tabs>
          <w:tab w:val="left" w:pos="2520"/>
        </w:tabs>
        <w:spacing w:after="120"/>
        <w:ind w:left="2517" w:hanging="2517"/>
        <w:rPr>
          <w:rFonts w:cs="Arial"/>
          <w:b/>
          <w:szCs w:val="20"/>
        </w:rPr>
      </w:pPr>
      <w:r>
        <w:rPr>
          <w:b/>
          <w:szCs w:val="20"/>
        </w:rPr>
        <w:t>Úřadem práce České republiky</w:t>
      </w:r>
    </w:p>
    <w:p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D75E00" w:rsidRPr="00D75E00">
        <w:rPr>
          <w:rFonts w:cs="Arial"/>
          <w:szCs w:val="20"/>
        </w:rPr>
        <w:t xml:space="preserve">Ing. </w:t>
      </w:r>
      <w:r w:rsidR="00D75E00">
        <w:t>Jiří Unverdorben</w:t>
      </w:r>
      <w:r w:rsidRPr="00A3020E">
        <w:rPr>
          <w:rFonts w:cs="Arial"/>
          <w:szCs w:val="20"/>
        </w:rPr>
        <w:t xml:space="preserve">, </w:t>
      </w:r>
      <w:r w:rsidR="00D75E00" w:rsidRPr="00D75E00">
        <w:rPr>
          <w:rFonts w:cs="Arial"/>
          <w:szCs w:val="20"/>
        </w:rPr>
        <w:t>ředitel kontaktního</w:t>
      </w:r>
      <w:r w:rsidR="00D75E00">
        <w:t xml:space="preserve"> pracoviště Bruntál</w:t>
      </w:r>
    </w:p>
    <w:p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D75E00" w:rsidRPr="00D75E00">
        <w:rPr>
          <w:rFonts w:cs="Arial"/>
          <w:szCs w:val="20"/>
        </w:rPr>
        <w:t>Dobrovského 1278</w:t>
      </w:r>
      <w:r w:rsidR="00D75E00">
        <w:t>/25, 170 00 Praha 7</w:t>
      </w:r>
    </w:p>
    <w:p w:rsidR="00336059" w:rsidRDefault="00336059" w:rsidP="00336059">
      <w:pPr>
        <w:tabs>
          <w:tab w:val="left" w:pos="2212"/>
        </w:tabs>
        <w:ind w:left="2211" w:hanging="2211"/>
        <w:rPr>
          <w:rFonts w:cs="Arial"/>
          <w:szCs w:val="20"/>
        </w:rPr>
      </w:pPr>
      <w:r w:rsidRPr="00A3020E">
        <w:rPr>
          <w:rFonts w:cs="Arial"/>
          <w:szCs w:val="20"/>
        </w:rPr>
        <w:t>IČ</w:t>
      </w:r>
      <w:r w:rsidR="0032193A">
        <w:rPr>
          <w:rFonts w:cs="Arial"/>
          <w:szCs w:val="20"/>
        </w:rPr>
        <w:t>O</w:t>
      </w:r>
      <w:r w:rsidRPr="00A3020E">
        <w:rPr>
          <w:rFonts w:cs="Arial"/>
          <w:szCs w:val="20"/>
        </w:rPr>
        <w:t>:</w:t>
      </w:r>
      <w:r w:rsidRPr="00A3020E">
        <w:rPr>
          <w:rFonts w:cs="Arial"/>
          <w:szCs w:val="20"/>
        </w:rPr>
        <w:tab/>
      </w:r>
      <w:r w:rsidR="00D75E00" w:rsidRPr="00D75E00">
        <w:rPr>
          <w:rFonts w:cs="Arial"/>
          <w:szCs w:val="20"/>
        </w:rPr>
        <w:t>72496991</w:t>
      </w:r>
    </w:p>
    <w:p w:rsidR="004E5AF0" w:rsidRPr="00A3020E" w:rsidRDefault="004E5AF0" w:rsidP="00336059">
      <w:pPr>
        <w:tabs>
          <w:tab w:val="left" w:pos="2212"/>
        </w:tabs>
        <w:ind w:left="2211" w:hanging="2211"/>
        <w:rPr>
          <w:rFonts w:cs="Arial"/>
          <w:szCs w:val="20"/>
        </w:rPr>
      </w:pPr>
      <w:r w:rsidRPr="007E7296">
        <w:rPr>
          <w:rFonts w:cs="Arial"/>
          <w:szCs w:val="20"/>
        </w:rPr>
        <w:t>adresa pro doručování:</w:t>
      </w:r>
      <w:r>
        <w:rPr>
          <w:rFonts w:cs="Arial"/>
          <w:szCs w:val="20"/>
        </w:rPr>
        <w:tab/>
      </w:r>
      <w:r w:rsidR="00D75E00" w:rsidRPr="00D75E00">
        <w:rPr>
          <w:rFonts w:cs="Arial"/>
          <w:szCs w:val="20"/>
        </w:rPr>
        <w:t>Květná č</w:t>
      </w:r>
      <w:r w:rsidR="00D75E00">
        <w:t>.p. 1457/64, 792 01 Bruntál 1</w:t>
      </w:r>
    </w:p>
    <w:p w:rsidR="00336059" w:rsidRPr="00A3020E" w:rsidRDefault="00336059" w:rsidP="00336059">
      <w:pPr>
        <w:tabs>
          <w:tab w:val="left" w:pos="2520"/>
        </w:tabs>
        <w:spacing w:before="60"/>
        <w:rPr>
          <w:rFonts w:cs="Arial"/>
          <w:szCs w:val="20"/>
        </w:rPr>
      </w:pPr>
      <w:r w:rsidRPr="00A3020E">
        <w:rPr>
          <w:rFonts w:cs="Arial"/>
          <w:szCs w:val="20"/>
        </w:rPr>
        <w:t xml:space="preserve">(dále jen </w:t>
      </w:r>
      <w:r w:rsidR="005754CB">
        <w:rPr>
          <w:rFonts w:cs="Arial"/>
          <w:szCs w:val="20"/>
        </w:rPr>
        <w:t>„</w:t>
      </w:r>
      <w:r w:rsidR="00516F4D">
        <w:rPr>
          <w:rFonts w:cs="Arial"/>
          <w:szCs w:val="20"/>
        </w:rPr>
        <w:t>Úřad</w:t>
      </w:r>
      <w:r w:rsidRPr="00A3020E">
        <w:rPr>
          <w:rFonts w:cs="Arial"/>
          <w:szCs w:val="20"/>
        </w:rPr>
        <w:t xml:space="preserve"> práce</w:t>
      </w:r>
      <w:r w:rsidR="005754CB">
        <w:rPr>
          <w:rFonts w:cs="Arial"/>
          <w:szCs w:val="20"/>
        </w:rPr>
        <w:t>“</w:t>
      </w:r>
      <w:r w:rsidRPr="00A3020E">
        <w:rPr>
          <w:rFonts w:cs="Arial"/>
          <w:szCs w:val="20"/>
        </w:rPr>
        <w:t>)</w:t>
      </w:r>
      <w:r w:rsidR="006656CF">
        <w:rPr>
          <w:rFonts w:cs="Arial"/>
          <w:szCs w:val="20"/>
        </w:rPr>
        <w:t xml:space="preserve"> na </w:t>
      </w:r>
      <w:r w:rsidRPr="00A3020E">
        <w:rPr>
          <w:rFonts w:cs="Arial"/>
          <w:szCs w:val="20"/>
        </w:rPr>
        <w:t>straně jedné</w:t>
      </w:r>
    </w:p>
    <w:p w:rsidR="00D12BF2" w:rsidRDefault="00D12BF2" w:rsidP="00D12BF2">
      <w:pPr>
        <w:tabs>
          <w:tab w:val="left" w:pos="2520"/>
        </w:tabs>
        <w:spacing w:before="120" w:after="120"/>
        <w:ind w:left="2517" w:hanging="2517"/>
        <w:rPr>
          <w:rFonts w:cs="Arial"/>
          <w:szCs w:val="20"/>
        </w:rPr>
      </w:pPr>
      <w:r>
        <w:rPr>
          <w:rFonts w:cs="Arial"/>
          <w:szCs w:val="20"/>
        </w:rPr>
        <w:t>a</w:t>
      </w:r>
    </w:p>
    <w:p w:rsidR="00D75E00" w:rsidRPr="0033691D" w:rsidRDefault="00B066F7" w:rsidP="00B066F7">
      <w:pPr>
        <w:tabs>
          <w:tab w:val="left" w:pos="2212"/>
        </w:tabs>
        <w:ind w:left="2211" w:hanging="2211"/>
        <w:rPr>
          <w:rFonts w:cs="Arial"/>
          <w:noProof/>
          <w:szCs w:val="20"/>
        </w:rPr>
      </w:pPr>
      <w:r w:rsidRPr="00114D54">
        <w:rPr>
          <w:rFonts w:cs="Arial"/>
          <w:b/>
          <w:szCs w:val="20"/>
        </w:rPr>
        <w:t>zaměstnavatel</w:t>
      </w:r>
      <w:r w:rsidR="00855A7A">
        <w:rPr>
          <w:rFonts w:cs="Arial"/>
          <w:b/>
          <w:szCs w:val="20"/>
        </w:rPr>
        <w:t>em</w:t>
      </w:r>
      <w:r w:rsidRPr="00A3020E">
        <w:rPr>
          <w:rFonts w:cs="Arial"/>
          <w:szCs w:val="20"/>
        </w:rPr>
        <w:t>:</w:t>
      </w:r>
      <w:r w:rsidRPr="00A3020E">
        <w:rPr>
          <w:rFonts w:cs="Arial"/>
          <w:szCs w:val="20"/>
        </w:rPr>
        <w:tab/>
      </w:r>
      <w:r w:rsidR="00D75E00" w:rsidRPr="00D75E00">
        <w:rPr>
          <w:rFonts w:cs="Arial"/>
          <w:szCs w:val="20"/>
        </w:rPr>
        <w:t>HEDVA ČESKÝ</w:t>
      </w:r>
      <w:r w:rsidR="00D75E00">
        <w:t xml:space="preserve"> BROKÁT, s.r.o.</w:t>
      </w:r>
      <w:r w:rsidR="00D75E00" w:rsidRPr="00D75E00">
        <w:rPr>
          <w:rFonts w:cs="Arial"/>
          <w:vanish/>
          <w:szCs w:val="20"/>
        </w:rPr>
        <w:t>0</w:t>
      </w:r>
    </w:p>
    <w:p w:rsidR="00B066F7" w:rsidRPr="0033691D" w:rsidRDefault="00D75E00" w:rsidP="00B066F7">
      <w:pPr>
        <w:tabs>
          <w:tab w:val="left" w:pos="2212"/>
        </w:tabs>
        <w:ind w:left="2211" w:hanging="2211"/>
        <w:jc w:val="left"/>
        <w:rPr>
          <w:rFonts w:cs="Arial"/>
          <w:noProof/>
          <w:szCs w:val="20"/>
        </w:rPr>
      </w:pPr>
      <w:r w:rsidRPr="0033691D">
        <w:rPr>
          <w:rFonts w:cs="Arial"/>
          <w:noProof/>
          <w:szCs w:val="20"/>
        </w:rPr>
        <w:t>zastupující osoba:</w:t>
      </w:r>
      <w:r w:rsidRPr="0033691D">
        <w:rPr>
          <w:rFonts w:cs="Arial"/>
          <w:noProof/>
          <w:szCs w:val="20"/>
        </w:rPr>
        <w:tab/>
      </w:r>
      <w:r w:rsidR="006422C1">
        <w:rPr>
          <w:rFonts w:cs="Arial"/>
          <w:noProof/>
          <w:szCs w:val="20"/>
        </w:rPr>
        <w:t>xxx</w:t>
      </w:r>
    </w:p>
    <w:p w:rsidR="00B066F7" w:rsidRPr="0033691D" w:rsidRDefault="00D75E00" w:rsidP="00B066F7">
      <w:pPr>
        <w:tabs>
          <w:tab w:val="left" w:pos="2212"/>
        </w:tabs>
        <w:ind w:left="2211" w:hanging="2211"/>
        <w:rPr>
          <w:rFonts w:cs="Arial"/>
          <w:szCs w:val="20"/>
        </w:rPr>
      </w:pPr>
      <w:r w:rsidRPr="0033691D">
        <w:rPr>
          <w:rFonts w:cs="Arial"/>
          <w:noProof/>
          <w:szCs w:val="20"/>
        </w:rPr>
        <w:t>sídlo:</w:t>
      </w:r>
      <w:r w:rsidR="00B066F7" w:rsidRPr="0033691D">
        <w:rPr>
          <w:rFonts w:cs="Arial"/>
          <w:szCs w:val="20"/>
        </w:rPr>
        <w:tab/>
      </w:r>
      <w:r w:rsidRPr="00D75E00">
        <w:rPr>
          <w:rFonts w:cs="Arial"/>
          <w:szCs w:val="20"/>
        </w:rPr>
        <w:t>Opavská č</w:t>
      </w:r>
      <w:r>
        <w:t>.p. 463/23, 795 01 Rýmařov</w:t>
      </w:r>
    </w:p>
    <w:p w:rsidR="00B066F7" w:rsidRPr="0033691D" w:rsidRDefault="00B066F7" w:rsidP="00B066F7">
      <w:pPr>
        <w:tabs>
          <w:tab w:val="left" w:pos="2212"/>
        </w:tabs>
        <w:ind w:left="2211" w:hanging="2211"/>
        <w:rPr>
          <w:rFonts w:cs="Arial"/>
          <w:szCs w:val="20"/>
        </w:rPr>
      </w:pPr>
      <w:r w:rsidRPr="0033691D">
        <w:rPr>
          <w:rFonts w:cs="Arial"/>
          <w:szCs w:val="20"/>
        </w:rPr>
        <w:t>IČ</w:t>
      </w:r>
      <w:r w:rsidR="0032193A">
        <w:rPr>
          <w:rFonts w:cs="Arial"/>
          <w:szCs w:val="20"/>
        </w:rPr>
        <w:t>O</w:t>
      </w:r>
      <w:r w:rsidRPr="0033691D">
        <w:rPr>
          <w:rFonts w:cs="Arial"/>
          <w:szCs w:val="20"/>
        </w:rPr>
        <w:t>:</w:t>
      </w:r>
      <w:r w:rsidRPr="0033691D">
        <w:rPr>
          <w:rFonts w:cs="Arial"/>
          <w:szCs w:val="20"/>
        </w:rPr>
        <w:tab/>
      </w:r>
      <w:r w:rsidR="00D75E00" w:rsidRPr="00D75E00">
        <w:rPr>
          <w:rFonts w:cs="Arial"/>
          <w:szCs w:val="20"/>
        </w:rPr>
        <w:t>02117673</w:t>
      </w:r>
    </w:p>
    <w:p w:rsidR="00791358" w:rsidRPr="003F2F6D" w:rsidRDefault="00791358" w:rsidP="00B066F7">
      <w:pPr>
        <w:tabs>
          <w:tab w:val="left" w:pos="2520"/>
        </w:tabs>
        <w:spacing w:before="60"/>
        <w:rPr>
          <w:rFonts w:cs="Arial"/>
          <w:szCs w:val="20"/>
        </w:rPr>
      </w:pPr>
      <w:r w:rsidRPr="003F2F6D">
        <w:rPr>
          <w:rFonts w:cs="Arial"/>
          <w:szCs w:val="20"/>
        </w:rPr>
        <w:t xml:space="preserve">(dále jen </w:t>
      </w:r>
      <w:r w:rsidR="005754CB">
        <w:rPr>
          <w:rFonts w:cs="Arial"/>
          <w:szCs w:val="20"/>
        </w:rPr>
        <w:t>„</w:t>
      </w:r>
      <w:r w:rsidRPr="003F2F6D">
        <w:rPr>
          <w:rFonts w:cs="Arial"/>
          <w:szCs w:val="20"/>
        </w:rPr>
        <w:t>zaměstnavatel</w:t>
      </w:r>
      <w:r w:rsidR="005754CB">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rsidR="00661871" w:rsidRPr="003F2F6D" w:rsidRDefault="00661871" w:rsidP="004124F1">
      <w:pPr>
        <w:pStyle w:val="lnek"/>
      </w:pPr>
      <w:r w:rsidRPr="003F2F6D">
        <w:t>Článek I</w:t>
      </w:r>
    </w:p>
    <w:p w:rsidR="00205BCF" w:rsidRPr="00A3020E" w:rsidRDefault="00205BCF" w:rsidP="00205BCF">
      <w:pPr>
        <w:pStyle w:val="lnek"/>
      </w:pPr>
      <w:r>
        <w:t>Účel poskytnutí příspěvku</w:t>
      </w:r>
    </w:p>
    <w:p w:rsidR="0028704B" w:rsidRDefault="00CC78DD" w:rsidP="0028704B">
      <w:pPr>
        <w:pStyle w:val="Boddohody"/>
        <w:numPr>
          <w:ilvl w:val="0"/>
          <w:numId w:val="0"/>
        </w:numPr>
      </w:pPr>
      <w:r w:rsidRPr="00CC78DD">
        <w:t xml:space="preserve">Tato dohoda se uzavírá podle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w:t>
      </w:r>
      <w:r w:rsidR="00227964" w:rsidRPr="00CC78DD">
        <w:t>na </w:t>
      </w:r>
      <w:r w:rsidR="00227964">
        <w:t xml:space="preserve">řádně vynakládané prostředky na mzdy nebo platy na zaměstnance </w:t>
      </w:r>
      <w:r w:rsidR="00227964" w:rsidRPr="001E5E57">
        <w:t>uvedeného</w:t>
      </w:r>
      <w:r w:rsidR="00227964">
        <w:t xml:space="preserve"> v článku II bod 1. této dohody, včetně pojistného na sociální zabezpečení, příspěvku na státní politiku zaměstnanosti a pojistného na veřejné zdravotní pojištění, které zaměstnavatel za sebe odvádí z vyměřovacího základu zaměstnance</w:t>
      </w:r>
      <w:r w:rsidRPr="00CC78DD">
        <w:t xml:space="preserve"> (dále jen „příspěvek“) </w:t>
      </w:r>
      <w:r w:rsidR="00282982" w:rsidRPr="00232177">
        <w:t>z</w:t>
      </w:r>
      <w:r w:rsidR="0032193A">
        <w:t xml:space="preserve"> národního </w:t>
      </w:r>
      <w:r w:rsidR="00282982" w:rsidRPr="00232177">
        <w:t xml:space="preserve">projektu </w:t>
      </w:r>
      <w:r w:rsidR="00282982">
        <w:t>č. </w:t>
      </w:r>
      <w:r w:rsidR="00D75E00">
        <w:t>CZ.03.01.01/00/22_015/0002657</w:t>
      </w:r>
      <w:r w:rsidR="00282982">
        <w:rPr>
          <w:i/>
          <w:iCs/>
        </w:rPr>
        <w:t xml:space="preserve"> </w:t>
      </w:r>
      <w:r w:rsidR="00D75E00">
        <w:t>Věk není překážkou (VNP)</w:t>
      </w:r>
      <w:r w:rsidR="00282982">
        <w:t>,</w:t>
      </w:r>
      <w:r w:rsidR="00282982" w:rsidRPr="00232177">
        <w:t xml:space="preserve"> financovaného z</w:t>
      </w:r>
      <w:r w:rsidR="00282982">
        <w:t> </w:t>
      </w:r>
      <w:r w:rsidR="00282982" w:rsidRPr="00232177">
        <w:t>Operačního programu Zaměstnanost</w:t>
      </w:r>
      <w:r w:rsidR="004E6901">
        <w:t xml:space="preserve"> plus</w:t>
      </w:r>
      <w:r w:rsidR="00282982" w:rsidRPr="00232177">
        <w:t>, a</w:t>
      </w:r>
      <w:r w:rsidR="00282982">
        <w:t> </w:t>
      </w:r>
      <w:r w:rsidR="00282982" w:rsidRPr="00232177">
        <w:t>to v</w:t>
      </w:r>
      <w:r w:rsidR="00282982">
        <w:t> </w:t>
      </w:r>
      <w:r w:rsidR="00282982" w:rsidRPr="00232177">
        <w:t>rozsahu a</w:t>
      </w:r>
      <w:r w:rsidR="00282982">
        <w:t> </w:t>
      </w:r>
      <w:r w:rsidR="00282982" w:rsidRPr="00232177">
        <w:t>za</w:t>
      </w:r>
      <w:r w:rsidR="00282982">
        <w:t> </w:t>
      </w:r>
      <w:r w:rsidR="00282982" w:rsidRPr="00232177">
        <w:t>podmínek uvedených v</w:t>
      </w:r>
      <w:r w:rsidR="00282982">
        <w:t> </w:t>
      </w:r>
      <w:r w:rsidR="00282982" w:rsidRPr="00232177">
        <w:t>této dohodě.</w:t>
      </w:r>
    </w:p>
    <w:p w:rsidR="00DE5F15" w:rsidRDefault="00DE5F15" w:rsidP="004124F1">
      <w:pPr>
        <w:pStyle w:val="lnek"/>
      </w:pPr>
      <w:r w:rsidRPr="003F2F6D">
        <w:t>Článek II</w:t>
      </w:r>
    </w:p>
    <w:p w:rsidR="00A62D9B" w:rsidRDefault="00714580" w:rsidP="00A62D9B">
      <w:pPr>
        <w:pStyle w:val="lnek"/>
      </w:pPr>
      <w:r>
        <w:t>Závazky zaměstnavatele a p</w:t>
      </w:r>
      <w:r w:rsidR="00A62D9B">
        <w:t>odmínky poskytnutí příspěvku</w:t>
      </w:r>
    </w:p>
    <w:p w:rsidR="00A62D9B" w:rsidRDefault="00516F4D" w:rsidP="00A62D9B">
      <w:pPr>
        <w:pStyle w:val="Boddohody"/>
        <w:numPr>
          <w:ilvl w:val="0"/>
          <w:numId w:val="0"/>
        </w:numPr>
      </w:pPr>
      <w:r>
        <w:t>Úřad</w:t>
      </w:r>
      <w:r w:rsidR="00A62D9B">
        <w:t xml:space="preserve"> práce poskytne zaměstnavateli příspěvek</w:t>
      </w:r>
      <w:r w:rsidR="006656CF">
        <w:t xml:space="preserve"> za </w:t>
      </w:r>
      <w:r w:rsidR="00A62D9B">
        <w:t>těchto podmínek:</w:t>
      </w:r>
    </w:p>
    <w:p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do </w:t>
      </w:r>
      <w:r w:rsidRPr="000C3A59">
        <w:t>pracovního poměru uchazeče</w:t>
      </w:r>
      <w:r w:rsidR="006656CF">
        <w:t xml:space="preserve"> o </w:t>
      </w:r>
      <w:r w:rsidRPr="000C3A59">
        <w:t>zaměstnání</w:t>
      </w:r>
      <w:r w:rsidR="008468D9">
        <w:t>, který není členem statutárního orgánu zaměstnavatele</w:t>
      </w:r>
      <w:r w:rsidRPr="000C3A59">
        <w:t xml:space="preserve"> (dále jen „zaměstnanec“)</w:t>
      </w:r>
      <w:r w:rsidR="003624A2">
        <w:t>:</w:t>
      </w:r>
    </w:p>
    <w:p w:rsidR="00F174B5" w:rsidRPr="00CE014B" w:rsidRDefault="00152B50" w:rsidP="004C685F">
      <w:pPr>
        <w:pStyle w:val="Daltextbodudohody"/>
        <w:tabs>
          <w:tab w:val="clear" w:pos="2520"/>
          <w:tab w:val="left" w:pos="2340"/>
        </w:tabs>
        <w:spacing w:before="120"/>
        <w:ind w:left="2336" w:hanging="1979"/>
      </w:pPr>
      <w:r>
        <w:t>Jméno a p</w:t>
      </w:r>
      <w:r w:rsidRPr="00CE014B">
        <w:t>říjmení</w:t>
      </w:r>
      <w:r w:rsidR="00364995" w:rsidRPr="00CE014B">
        <w:t>:</w:t>
      </w:r>
      <w:r w:rsidR="00DC67F0" w:rsidRPr="00CE014B">
        <w:tab/>
      </w:r>
      <w:r w:rsidR="006422C1">
        <w:rPr>
          <w:noProof/>
        </w:rPr>
        <w:t>xxx</w:t>
      </w:r>
    </w:p>
    <w:p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6422C1">
        <w:t>xxx</w:t>
      </w:r>
    </w:p>
    <w:p w:rsidR="00414EBF" w:rsidRDefault="00414EBF" w:rsidP="00414EBF">
      <w:pPr>
        <w:pStyle w:val="Boddohody"/>
      </w:pPr>
      <w:r w:rsidRPr="00845226">
        <w:tab/>
        <w:t>Zaměstnavatel uzavře se zaměstnancem pracovní smlouvu.</w:t>
      </w:r>
    </w:p>
    <w:p w:rsidR="00414EBF" w:rsidRPr="00CA659D" w:rsidRDefault="00414EBF" w:rsidP="00480AC9">
      <w:pPr>
        <w:pStyle w:val="Boddohody"/>
        <w:numPr>
          <w:ilvl w:val="1"/>
          <w:numId w:val="19"/>
        </w:numPr>
        <w:tabs>
          <w:tab w:val="left" w:pos="851"/>
        </w:tabs>
        <w:ind w:left="851" w:hanging="491"/>
      </w:pPr>
      <w:r w:rsidRPr="00CA659D">
        <w:tab/>
        <w:t>Pracovní smlouva zaměstnance bude obsahovat:</w:t>
      </w:r>
    </w:p>
    <w:p w:rsidR="00414EBF" w:rsidRDefault="00414EBF" w:rsidP="00414EBF">
      <w:pPr>
        <w:pStyle w:val="Daltextbodudohody"/>
        <w:tabs>
          <w:tab w:val="clear" w:pos="2520"/>
          <w:tab w:val="left" w:pos="7560"/>
        </w:tabs>
        <w:spacing w:before="120"/>
        <w:ind w:left="3119" w:hanging="2263"/>
      </w:pPr>
      <w:r>
        <w:t>Druh práce</w:t>
      </w:r>
      <w:r w:rsidRPr="003F2F6D">
        <w:t>:</w:t>
      </w:r>
      <w:r w:rsidRPr="003F2F6D">
        <w:tab/>
      </w:r>
      <w:r w:rsidR="00D75E00">
        <w:rPr>
          <w:noProof/>
        </w:rPr>
        <w:t>tkadlena</w:t>
      </w:r>
      <w:r w:rsidRPr="003F2F6D">
        <w:tab/>
      </w:r>
    </w:p>
    <w:p w:rsidR="00414EBF" w:rsidRDefault="00414EBF" w:rsidP="00414EBF">
      <w:pPr>
        <w:pStyle w:val="Daltextbodudohody"/>
        <w:tabs>
          <w:tab w:val="clear" w:pos="2520"/>
        </w:tabs>
        <w:ind w:left="3119" w:hanging="2263"/>
      </w:pPr>
      <w:r>
        <w:t>M</w:t>
      </w:r>
      <w:r w:rsidRPr="003F2F6D">
        <w:t>ísto výkonu práce:</w:t>
      </w:r>
      <w:r w:rsidRPr="003F2F6D">
        <w:tab/>
      </w:r>
      <w:r w:rsidR="00D75E00">
        <w:t>Opavská č.p. 463/23, 795 01 Rýmařov</w:t>
      </w:r>
    </w:p>
    <w:p w:rsidR="00414EBF" w:rsidRDefault="00414EBF" w:rsidP="00414EBF">
      <w:pPr>
        <w:pStyle w:val="Daltextbodudohody"/>
        <w:tabs>
          <w:tab w:val="clear" w:pos="2520"/>
        </w:tabs>
        <w:ind w:left="3119" w:hanging="2263"/>
      </w:pPr>
      <w:r>
        <w:t>Den nástupu do práce:</w:t>
      </w:r>
      <w:r>
        <w:tab/>
      </w:r>
      <w:r w:rsidR="00D75E00">
        <w:t>7.10.2024</w:t>
      </w:r>
    </w:p>
    <w:p w:rsidR="00414EBF" w:rsidRDefault="00414EBF" w:rsidP="00480AC9">
      <w:pPr>
        <w:pStyle w:val="Boddohody"/>
        <w:numPr>
          <w:ilvl w:val="1"/>
          <w:numId w:val="19"/>
        </w:numPr>
        <w:tabs>
          <w:tab w:val="left" w:pos="851"/>
        </w:tabs>
        <w:ind w:left="851" w:hanging="491"/>
      </w:pPr>
      <w:r w:rsidRPr="00CA659D">
        <w:tab/>
      </w:r>
      <w:r w:rsidRPr="005D1192">
        <w:t xml:space="preserve">Pracovní poměr se zaměstnancem bude sjednán </w:t>
      </w:r>
      <w:r>
        <w:t xml:space="preserve">na dobu </w:t>
      </w:r>
      <w:r w:rsidR="00D75E00">
        <w:rPr>
          <w:noProof/>
        </w:rPr>
        <w:t>určitou do 31.3.2025</w:t>
      </w:r>
      <w:r>
        <w:t xml:space="preserve">, s týdenní pracovní dobou </w:t>
      </w:r>
      <w:r w:rsidR="00D75E00">
        <w:rPr>
          <w:noProof/>
        </w:rPr>
        <w:t>37,5</w:t>
      </w:r>
      <w:r>
        <w:t xml:space="preserve"> hod.</w:t>
      </w:r>
    </w:p>
    <w:p w:rsidR="00414EBF" w:rsidRDefault="00414EBF" w:rsidP="00480AC9">
      <w:pPr>
        <w:pStyle w:val="Boddohody"/>
        <w:numPr>
          <w:ilvl w:val="1"/>
          <w:numId w:val="19"/>
        </w:numPr>
        <w:tabs>
          <w:tab w:val="left" w:pos="851"/>
        </w:tabs>
        <w:ind w:left="851" w:hanging="491"/>
      </w:pPr>
      <w:r w:rsidRPr="00381063">
        <w:t>Jestliže se na tuto dohodu vztahuje povinnost uveřejnění prostřednictvím Registru smluv a dohoda nenabyde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rsidR="00F04520" w:rsidRDefault="00123707" w:rsidP="00F04520">
      <w:pPr>
        <w:pStyle w:val="Boddohody"/>
      </w:pPr>
      <w:r>
        <w:t xml:space="preserve">V případě, že pracovní poměr zaměstnance skončí přede dnem </w:t>
      </w:r>
      <w:r w:rsidR="00D75E00">
        <w:rPr>
          <w:noProof/>
        </w:rPr>
        <w:t>31.3.2025</w:t>
      </w:r>
      <w:r w:rsidRPr="009F3A93">
        <w:t>,</w:t>
      </w:r>
      <w:r>
        <w:t xml:space="preserve"> zaměstnavatel písemně oznámí </w:t>
      </w:r>
      <w:r w:rsidR="00516F4D">
        <w:t>Úřad</w:t>
      </w:r>
      <w:r>
        <w:t xml:space="preserve">u práce den a způsob skončení tohoto pracovního poměru, </w:t>
      </w:r>
      <w:r w:rsidR="008910D6">
        <w:t>a to nejpozději ke dni doložení výkazu „Vyúčtování mzdových nákladů – SÚPM vyhrazené“ za měsíc, ve kterém byl pracovní poměr zaměstnance skončen</w:t>
      </w:r>
      <w:r>
        <w:t xml:space="preserve">. </w:t>
      </w:r>
    </w:p>
    <w:p w:rsidR="00272C98" w:rsidRDefault="00B80B96" w:rsidP="004950DD">
      <w:pPr>
        <w:pStyle w:val="Boddohody"/>
      </w:pPr>
      <w:r w:rsidRPr="00686590">
        <w:t xml:space="preserve">Na stejný účel, tj. na tu část mzdových nákladů, která bude ve výši poskytnutého příspěvku </w:t>
      </w:r>
      <w:r w:rsidR="00516F4D">
        <w:t>Úřad</w:t>
      </w:r>
      <w:r>
        <w:t>em práce</w:t>
      </w:r>
      <w:r w:rsidRPr="00686590">
        <w:t xml:space="preserve">, nebude zaměstnavatel čerpat krytí z peněžních prostředků poskytovaných ze státního rozpočtu, rozpočtu územních samosprávných celků, vyšších územních samosprávných celků, </w:t>
      </w:r>
      <w:r w:rsidR="004950DD" w:rsidRPr="004950DD">
        <w:t xml:space="preserve">Evropských strukturálních a investičních fondů, </w:t>
      </w:r>
      <w:r w:rsidRPr="00686590">
        <w:t>popř. z jiných programů a projektů EU, ani jiných veřejných zdrojů.</w:t>
      </w:r>
    </w:p>
    <w:p w:rsidR="005E32AB" w:rsidRDefault="00272C98" w:rsidP="005E32AB">
      <w:pPr>
        <w:pStyle w:val="Boddohody"/>
        <w:numPr>
          <w:ilvl w:val="0"/>
          <w:numId w:val="1"/>
        </w:numPr>
      </w:pPr>
      <w:r w:rsidRPr="00272C98">
        <w:t xml:space="preserve">Zaměstnavatel bude Úřadu práce dokládat </w:t>
      </w:r>
      <w:r w:rsidR="00B86B18">
        <w:t>řádně vynakládané</w:t>
      </w:r>
      <w:r w:rsidRPr="00272C98">
        <w:t xml:space="preserve"> prostředky na mzdu nebo plat ve výkazu „Vyúčtování mzdových nákladů – SÚPM vyhrazené“ za jednotlivé </w:t>
      </w:r>
      <w:r w:rsidR="00683844">
        <w:t>kalendářní</w:t>
      </w:r>
      <w:r w:rsidR="00683844" w:rsidRPr="00272C98">
        <w:t xml:space="preserve"> </w:t>
      </w:r>
      <w:r w:rsidRPr="00272C98">
        <w:t>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nebude ve stanovené lhůtě doložen, příspěvek za příslušný měsíc nebude Úřadem práce poskytnut.</w:t>
      </w:r>
      <w:r w:rsidR="005E32AB">
        <w:t xml:space="preserve"> Řádně vynakládanými prostředky na mzdu nebo plat se rozumí:</w:t>
      </w:r>
    </w:p>
    <w:p w:rsidR="005E32AB" w:rsidRPr="00D22C39" w:rsidRDefault="005E32AB" w:rsidP="005E32AB">
      <w:pPr>
        <w:pStyle w:val="Daltextbodudohody"/>
      </w:pPr>
    </w:p>
    <w:p w:rsidR="005E32AB" w:rsidRPr="00D22C39" w:rsidRDefault="005E32AB" w:rsidP="00D27562">
      <w:pPr>
        <w:pStyle w:val="Boddohody"/>
        <w:numPr>
          <w:ilvl w:val="0"/>
          <w:numId w:val="23"/>
        </w:numPr>
        <w:tabs>
          <w:tab w:val="left" w:pos="709"/>
        </w:tabs>
        <w:spacing w:before="0"/>
        <w:ind w:hanging="301"/>
      </w:pPr>
      <w:r w:rsidRPr="00D22C39">
        <w:t>mzda nebo plat vyplacené v souladu s ustanovením § 141 odst. 1 zákona č. 262/2006 Sb., zákoník práce, ve znění pozdějších předpisů (dále jen „zákoník práce“), tj. nejpozději do konce kalendářního měsíce následujícího po měsíci, ve kterém vzniklo zaměstnanci právo na mzdu nebo plat nebo některou jejich složku,</w:t>
      </w:r>
    </w:p>
    <w:p w:rsidR="005E32AB" w:rsidRPr="00D22C39" w:rsidRDefault="005E32AB" w:rsidP="00D27562">
      <w:pPr>
        <w:pStyle w:val="Boddohody"/>
        <w:numPr>
          <w:ilvl w:val="0"/>
          <w:numId w:val="23"/>
        </w:numPr>
        <w:tabs>
          <w:tab w:val="left" w:pos="709"/>
        </w:tabs>
        <w:spacing w:before="0"/>
        <w:ind w:hanging="301"/>
      </w:pPr>
      <w:r w:rsidRPr="00D22C39">
        <w:t>pojistné na sociální zabezpečení a příspěvek na státní politiku zaměstnanosti odvedené za zaměstnavatele a za zaměstnance v souladu s ustanovením § 9 odst. 1 zákona č. 589/1992 Sb., o pojistném na sociální zabezpečení a příspěvku na státní politiku zaměstnanosti, ve znění pozdějších předpisů (dále jen „zákon o sociálním pojištění“), tj. nejpozději do dvacátého dne kalendářního měsíce následujícího po kalendářním měsíci, za který je pojistné odváděno,</w:t>
      </w:r>
    </w:p>
    <w:p w:rsidR="005E32AB" w:rsidRPr="00D22C39" w:rsidRDefault="005E32AB" w:rsidP="00D27562">
      <w:pPr>
        <w:pStyle w:val="Boddohody"/>
        <w:numPr>
          <w:ilvl w:val="0"/>
          <w:numId w:val="23"/>
        </w:numPr>
        <w:tabs>
          <w:tab w:val="left" w:pos="709"/>
        </w:tabs>
        <w:spacing w:before="0"/>
        <w:ind w:hanging="301"/>
      </w:pPr>
      <w:r w:rsidRPr="00D22C39">
        <w:t>pojistné na veřejné zdravotní pojištění odvedené za zaměstnavatele a za zaměstnance v souladu s ustanovením § 5 odst. 1 zákona č. 592/1992 Sb., o pojistném na veřejné zdravotní pojištění, ve znění pozdějších předpisů (dále jen „zákon o zdravotním pojištění“), tj. nejpozději do dvacátého dne kalendářního měsíce následujícího po kalendářním měsíci, za který je pojistné odváděno.</w:t>
      </w:r>
    </w:p>
    <w:p w:rsidR="00B80B96" w:rsidRPr="00B80B96" w:rsidRDefault="00272C98" w:rsidP="004950DD">
      <w:pPr>
        <w:pStyle w:val="Boddohody"/>
      </w:pPr>
      <w:r w:rsidRPr="00272C98">
        <w:t>V případě, že zaměstnavatel nedodrží ujednání sjednaná pod body 1. a 2. tohoto článku, příspěvek nebude poskytnut.</w:t>
      </w:r>
    </w:p>
    <w:p w:rsidR="00B94D64" w:rsidRPr="003F2F6D" w:rsidRDefault="00B94D64" w:rsidP="004124F1">
      <w:pPr>
        <w:pStyle w:val="lnek"/>
      </w:pPr>
      <w:r w:rsidRPr="003F2F6D">
        <w:t>Článek III</w:t>
      </w:r>
    </w:p>
    <w:p w:rsidR="0076596D" w:rsidRDefault="0076596D" w:rsidP="0076596D">
      <w:pPr>
        <w:pStyle w:val="lnek"/>
      </w:pPr>
      <w:r>
        <w:t>Výše</w:t>
      </w:r>
      <w:r w:rsidR="006656CF">
        <w:t xml:space="preserve"> a </w:t>
      </w:r>
      <w:r>
        <w:t>termín poskytnutí příspěvku</w:t>
      </w:r>
    </w:p>
    <w:p w:rsidR="00123707" w:rsidRDefault="00516F4D" w:rsidP="00795660">
      <w:pPr>
        <w:pStyle w:val="Boddohody"/>
        <w:numPr>
          <w:ilvl w:val="0"/>
          <w:numId w:val="4"/>
        </w:numPr>
      </w:pPr>
      <w:r>
        <w:t>Úřad</w:t>
      </w:r>
      <w:r w:rsidR="00AB30F3">
        <w:t xml:space="preserve"> práce se zavazuje poskytnout zaměstnavateli příspěvek </w:t>
      </w:r>
      <w:r w:rsidR="00A005B2" w:rsidRPr="00346699">
        <w:t>ve výši</w:t>
      </w:r>
      <w:r w:rsidR="00A005B2">
        <w:t xml:space="preserve"> </w:t>
      </w:r>
      <w:r w:rsidR="00D75E00">
        <w:rPr>
          <w:noProof/>
        </w:rPr>
        <w:t>100</w:t>
      </w:r>
      <w:r w:rsidR="00A005B2">
        <w:t> % z </w:t>
      </w:r>
      <w:r w:rsidR="00FE2BB3">
        <w:t>řádně vynakládaných</w:t>
      </w:r>
      <w:r w:rsidR="00AB30F3">
        <w:t xml:space="preserve"> prostředků</w:t>
      </w:r>
      <w:r w:rsidR="00C94236">
        <w:t xml:space="preserve"> </w:t>
      </w:r>
      <w:r w:rsidR="00AB30F3">
        <w:t>na</w:t>
      </w:r>
      <w:r w:rsidR="00C94236">
        <w:t> </w:t>
      </w:r>
      <w:r w:rsidR="00AB30F3">
        <w:t>mzdy nebo platy na zaměstnance</w:t>
      </w:r>
      <w:r w:rsidR="00AB30F3" w:rsidRPr="004C46D0">
        <w:t xml:space="preserve">, </w:t>
      </w:r>
      <w:r w:rsidR="00AB30F3">
        <w:t>včetně pojistného na sociální zabezpečení, příspěvku na státní politiku zaměstnanosti a pojistného na </w:t>
      </w:r>
      <w:r w:rsidR="00AB30F3" w:rsidRPr="004C46D0">
        <w:t xml:space="preserve">veřejné </w:t>
      </w:r>
      <w:r w:rsidR="00AB30F3">
        <w:t xml:space="preserve">zdravotní pojištění, které zaměstnavatel za sebe </w:t>
      </w:r>
      <w:r w:rsidR="00AD0DA8">
        <w:t>odvádí</w:t>
      </w:r>
      <w:r w:rsidR="00AB30F3">
        <w:t xml:space="preserve"> z vyměřovacího základu zaměstnance</w:t>
      </w:r>
      <w:r w:rsidR="00123707">
        <w:t xml:space="preserve">, maximálně však </w:t>
      </w:r>
      <w:r w:rsidR="00D75E00">
        <w:rPr>
          <w:noProof/>
        </w:rPr>
        <w:t>15 000</w:t>
      </w:r>
      <w:r w:rsidR="00123707" w:rsidRPr="0058691B">
        <w:t> </w:t>
      </w:r>
      <w:r w:rsidR="00026A7E">
        <w:t>Kč měsíčně</w:t>
      </w:r>
      <w:r w:rsidR="001F45A5">
        <w:t xml:space="preserve">, z toho </w:t>
      </w:r>
      <w:r w:rsidR="0064631B">
        <w:t>76,73</w:t>
      </w:r>
      <w:r w:rsidR="001F45A5">
        <w:t> </w:t>
      </w:r>
      <w:r w:rsidR="001F45A5" w:rsidRPr="00074DED">
        <w:t xml:space="preserve">% </w:t>
      </w:r>
      <w:r w:rsidR="001F45A5">
        <w:t>je hrazeno z prostředků ESF a</w:t>
      </w:r>
      <w:r w:rsidR="0064631B">
        <w:t> 23,27</w:t>
      </w:r>
      <w:r w:rsidR="001F45A5">
        <w:t> </w:t>
      </w:r>
      <w:r w:rsidR="001F45A5" w:rsidRPr="00074DED">
        <w:t>% je hrazeno ze státního rozpočtu ČR</w:t>
      </w:r>
      <w:r w:rsidR="00026A7E">
        <w:t>.</w:t>
      </w:r>
      <w:r w:rsidR="006B41E3">
        <w:t xml:space="preserve"> Součet poskytnutých měsíčních příspěvků nepřekročí </w:t>
      </w:r>
      <w:r w:rsidR="00F62A24" w:rsidRPr="00AA3CE9">
        <w:t>částku</w:t>
      </w:r>
      <w:r w:rsidR="00F62A24">
        <w:t xml:space="preserve"> </w:t>
      </w:r>
      <w:r w:rsidR="00D75E00">
        <w:t>87 096</w:t>
      </w:r>
      <w:r w:rsidR="00F62A24">
        <w:t xml:space="preserve"> Kč</w:t>
      </w:r>
      <w:r w:rsidR="006B41E3">
        <w:t>.</w:t>
      </w:r>
    </w:p>
    <w:p w:rsidR="00AB30F3" w:rsidRDefault="00123707" w:rsidP="004C46D0">
      <w:pPr>
        <w:pStyle w:val="Boddohody"/>
        <w:numPr>
          <w:ilvl w:val="0"/>
          <w:numId w:val="4"/>
        </w:numPr>
      </w:pPr>
      <w:r>
        <w:t xml:space="preserve">Příspěvek </w:t>
      </w:r>
      <w:r w:rsidRPr="0058691B">
        <w:t xml:space="preserve">bude poskytován </w:t>
      </w:r>
      <w:r w:rsidR="00B01C5B">
        <w:t>z</w:t>
      </w:r>
      <w:r w:rsidR="00781CAC">
        <w:t xml:space="preserve">a dobu </w:t>
      </w:r>
      <w:r w:rsidRPr="0058691B">
        <w:t>od </w:t>
      </w:r>
      <w:r w:rsidR="00D75E00">
        <w:rPr>
          <w:noProof/>
        </w:rPr>
        <w:t>7.10.2024</w:t>
      </w:r>
      <w:r w:rsidR="00781CAC">
        <w:t xml:space="preserve"> do</w:t>
      </w:r>
      <w:r w:rsidRPr="0058691B">
        <w:t> </w:t>
      </w:r>
      <w:r w:rsidR="00D75E00">
        <w:rPr>
          <w:noProof/>
        </w:rPr>
        <w:t>31.3.2025</w:t>
      </w:r>
      <w:r w:rsidRPr="004C46D0">
        <w:t xml:space="preserve">. </w:t>
      </w:r>
      <w:r w:rsidR="006129E0" w:rsidRPr="006129E0">
        <w:t xml:space="preserve">Jestliže se na tuto dohodu vztahuje povinnost uveřejnění prostřednictvím Registru smluv a dohoda nenabyde účinnosti dle Článku IX bod 2. této dohody do </w:t>
      </w:r>
      <w:r w:rsidR="00D75E00">
        <w:t>7.10.2024</w:t>
      </w:r>
      <w:r w:rsidR="006129E0" w:rsidRPr="006129E0">
        <w:t xml:space="preserve">, příspěvek bude poskytován ode dne nástupu zaměstnance do práce, sjednaného dle Článku II bodu 2.3. </w:t>
      </w:r>
      <w:r>
        <w:t>S</w:t>
      </w:r>
      <w:r w:rsidRPr="006E6314">
        <w:t>ko</w:t>
      </w:r>
      <w:r>
        <w:t xml:space="preserve">nčí-li pracovní poměr </w:t>
      </w:r>
      <w:r w:rsidRPr="0058691B">
        <w:t>zaměstnance v průběhu této doby, příspěvek bude poskytován do dne</w:t>
      </w:r>
      <w:r>
        <w:t xml:space="preserve"> skončení jeho pracovního poměru</w:t>
      </w:r>
      <w:r w:rsidR="00035D34">
        <w:t>.</w:t>
      </w:r>
    </w:p>
    <w:p w:rsidR="00123707" w:rsidRDefault="003A28B2" w:rsidP="004C46D0">
      <w:pPr>
        <w:pStyle w:val="Boddohody"/>
        <w:numPr>
          <w:ilvl w:val="0"/>
          <w:numId w:val="4"/>
        </w:numPr>
      </w:pPr>
      <w:r w:rsidRPr="003A28B2">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rsidR="006E6314" w:rsidRDefault="006E6314" w:rsidP="004C46D0">
      <w:pPr>
        <w:pStyle w:val="Boddohody"/>
        <w:numPr>
          <w:ilvl w:val="0"/>
          <w:numId w:val="4"/>
        </w:numPr>
      </w:pPr>
      <w:r w:rsidRPr="004C46D0">
        <w:t xml:space="preserve">Příspěvek bude </w:t>
      </w:r>
      <w:r w:rsidR="006214BC" w:rsidRPr="004C46D0">
        <w:t>vypláce</w:t>
      </w:r>
      <w:r w:rsidRPr="004C46D0">
        <w:t>n měsíčně,</w:t>
      </w:r>
      <w:r w:rsidR="006656CF" w:rsidRPr="004C46D0">
        <w:t xml:space="preserve"> </w:t>
      </w:r>
      <w:r>
        <w:t>převodem</w:t>
      </w:r>
      <w:r w:rsidR="006656CF">
        <w:t xml:space="preserve"> na </w:t>
      </w:r>
      <w:r>
        <w:t xml:space="preserve">účet </w:t>
      </w:r>
      <w:r w:rsidR="006656CF">
        <w:t>č. </w:t>
      </w:r>
      <w:r w:rsidR="006422C1">
        <w:t>xxx</w:t>
      </w:r>
      <w:r>
        <w:t xml:space="preserve">. </w:t>
      </w:r>
      <w:r w:rsidR="00026A7E">
        <w:t xml:space="preserve">Příspěvek je splatný do 30 kalendářních dnů ode dne, kdy zaměstnavatel doloží </w:t>
      </w:r>
      <w:r w:rsidR="00516F4D">
        <w:t>Úřad</w:t>
      </w:r>
      <w:r w:rsidR="00026A7E">
        <w:t>u práce výkaz „Vyúčtování mzdových nákladů – SÚPM vyhrazené“ na formuláři, který je přílohou č. 1 této dohody. Smluvní strany se dohodly, že první příspěvek bude zaměstnavateli vyplacen až po doložení pracovní smlouvy uzavřené mezi</w:t>
      </w:r>
      <w:r w:rsidR="00781CAC">
        <w:t xml:space="preserve"> zaměstnavatelem a zaměstnancem</w:t>
      </w:r>
      <w:r w:rsidR="00026A7E">
        <w:t xml:space="preserve"> nebo její kopie.</w:t>
      </w:r>
      <w:r w:rsidR="00D22525">
        <w:t xml:space="preserve"> </w:t>
      </w:r>
    </w:p>
    <w:p w:rsidR="006E6314" w:rsidRPr="007F5961" w:rsidRDefault="003A28B2" w:rsidP="004C46D0">
      <w:pPr>
        <w:pStyle w:val="Boddohody"/>
        <w:numPr>
          <w:ilvl w:val="0"/>
          <w:numId w:val="4"/>
        </w:numPr>
      </w:pPr>
      <w:r w:rsidRPr="003A28B2">
        <w:t>V případě vzniku pochybností o správnosti údajů uvedených zaměstnavatelem ve výkazu „Vyúčtování mzdových nákladů – SÚPM vyhrazené“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rsidR="000029D6" w:rsidRDefault="000029D6" w:rsidP="000029D6">
      <w:pPr>
        <w:pStyle w:val="lnek"/>
      </w:pPr>
      <w:r>
        <w:t>Článek IV</w:t>
      </w:r>
    </w:p>
    <w:p w:rsidR="000029D6" w:rsidRDefault="000029D6" w:rsidP="000029D6">
      <w:pPr>
        <w:pStyle w:val="lnek"/>
      </w:pPr>
      <w:r>
        <w:t>Kontrola plnění sjednaných podmínek</w:t>
      </w:r>
    </w:p>
    <w:p w:rsidR="0028704B" w:rsidRPr="004908BB" w:rsidRDefault="00E618BE" w:rsidP="009555DA">
      <w:pPr>
        <w:pStyle w:val="Boddohody"/>
        <w:numPr>
          <w:ilvl w:val="0"/>
          <w:numId w:val="5"/>
        </w:numPr>
        <w:tabs>
          <w:tab w:val="clear" w:pos="720"/>
          <w:tab w:val="num" w:pos="360"/>
        </w:tabs>
        <w:ind w:left="360"/>
        <w:rPr>
          <w:b/>
        </w:rPr>
      </w:pPr>
      <w:r w:rsidRPr="00E618BE">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rsidR="0028704B" w:rsidRDefault="0028704B" w:rsidP="0028704B">
      <w:pPr>
        <w:pStyle w:val="Daltextbodudohody"/>
        <w:tabs>
          <w:tab w:val="clear" w:pos="2520"/>
          <w:tab w:val="left" w:pos="390"/>
        </w:tabs>
        <w:ind w:left="0" w:firstLine="390"/>
      </w:pPr>
    </w:p>
    <w:p w:rsidR="005A1193" w:rsidRPr="004908BB" w:rsidRDefault="00E618BE" w:rsidP="005A1193">
      <w:pPr>
        <w:pStyle w:val="Daltextbodudohody"/>
        <w:numPr>
          <w:ilvl w:val="0"/>
          <w:numId w:val="5"/>
        </w:numPr>
        <w:tabs>
          <w:tab w:val="clear" w:pos="720"/>
          <w:tab w:val="num" w:pos="360"/>
        </w:tabs>
        <w:ind w:left="360"/>
        <w:rPr>
          <w:b/>
        </w:rPr>
      </w:pPr>
      <w:r w:rsidRPr="00E618BE">
        <w:t>V případě, že kontrolu provede jiný orgán kontroly než Úřad práce, je zaměstnavatel povinen bez zbytečného odkladu písemně informovat Úřad práce o přijetí a plnění opatření k nápravě nedostatků zjištěných při kontrole.</w:t>
      </w:r>
    </w:p>
    <w:p w:rsidR="00FC55F1" w:rsidRDefault="00FC55F1" w:rsidP="00FC55F1">
      <w:pPr>
        <w:pStyle w:val="lnek"/>
      </w:pPr>
      <w:r>
        <w:t>Článek V</w:t>
      </w:r>
    </w:p>
    <w:p w:rsidR="00FC55F1" w:rsidRDefault="00FC55F1" w:rsidP="00FC55F1">
      <w:pPr>
        <w:pStyle w:val="lnek"/>
      </w:pPr>
      <w:r>
        <w:t>Archivace dokumentů</w:t>
      </w:r>
    </w:p>
    <w:p w:rsidR="00E31DE5" w:rsidRPr="00706B35" w:rsidRDefault="00775448" w:rsidP="00706B35">
      <w:pPr>
        <w:pStyle w:val="Boddohody"/>
        <w:numPr>
          <w:ilvl w:val="0"/>
          <w:numId w:val="0"/>
        </w:numPr>
        <w:rPr>
          <w:bCs/>
        </w:rPr>
      </w:pPr>
      <w:r>
        <w:t xml:space="preserve">Zaměstnavatel se zavazuje řádně uchovávat dokumenty a účetní doklady </w:t>
      </w:r>
      <w:r>
        <w:rPr>
          <w:bCs/>
        </w:rPr>
        <w:t>související s poskytnutím příspěvku v souladu s platnými právními předpisy ČR a EU, a to nejméně po dobu 10 let od vyplacení posledního měsíčního příspěvku, přičemž lhůta 10 let se počítá od 1. ledna roku následujícího po roce, v němž byl vyplacen poslední měsíční příspěvek.</w:t>
      </w:r>
    </w:p>
    <w:p w:rsidR="008433F7" w:rsidRDefault="008433F7" w:rsidP="008433F7">
      <w:pPr>
        <w:pStyle w:val="lnek"/>
      </w:pPr>
      <w:r>
        <w:t>Článek VI</w:t>
      </w:r>
    </w:p>
    <w:p w:rsidR="008433F7" w:rsidRDefault="008433F7" w:rsidP="008433F7">
      <w:pPr>
        <w:pStyle w:val="lnek"/>
      </w:pPr>
      <w:r>
        <w:t>Vrácení příspěvku</w:t>
      </w:r>
    </w:p>
    <w:p w:rsidR="008433F7" w:rsidRPr="00C3613B" w:rsidRDefault="00811624" w:rsidP="006B5191">
      <w:pPr>
        <w:pStyle w:val="Boddohody"/>
        <w:numPr>
          <w:ilvl w:val="0"/>
          <w:numId w:val="3"/>
        </w:numPr>
      </w:pPr>
      <w:r w:rsidRPr="00811624">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rsidR="00431964" w:rsidRDefault="00431964" w:rsidP="00431964">
      <w:pPr>
        <w:pStyle w:val="Boddohody"/>
        <w:numPr>
          <w:ilvl w:val="0"/>
          <w:numId w:val="3"/>
        </w:numPr>
      </w:pPr>
      <w:r>
        <w:t>Zaměstnavatel se zavazuje vrátit Úřadu práce příspěvek nebo jeho část ve lhůtě uvedené v bodě 1. tohoto článku dohody, pokud:</w:t>
      </w:r>
    </w:p>
    <w:p w:rsidR="00431964" w:rsidRDefault="00431964" w:rsidP="00431964">
      <w:pPr>
        <w:pStyle w:val="Daltextbodudohody"/>
      </w:pPr>
    </w:p>
    <w:p w:rsidR="00431964" w:rsidRDefault="00431964" w:rsidP="00431964">
      <w:pPr>
        <w:pStyle w:val="Daltextbodudohody"/>
      </w:pPr>
      <w:r w:rsidRPr="00512D7E">
        <w:rPr>
          <w:b/>
          <w:bCs/>
        </w:rPr>
        <w:t>2.1. Mzda</w:t>
      </w:r>
      <w:r>
        <w:t xml:space="preserve"> za příslušný měsíc </w:t>
      </w:r>
      <w:r w:rsidRPr="003722D9">
        <w:rPr>
          <w:b/>
          <w:bCs/>
        </w:rPr>
        <w:t>uvedená ve výkazu</w:t>
      </w:r>
      <w:r>
        <w:t xml:space="preserve"> „Vyúčtování mzdových nákladů – SÚPM vyhrazené“ (dále jen „výkaz“) </w:t>
      </w:r>
      <w:r w:rsidRPr="000A6026">
        <w:rPr>
          <w:b/>
          <w:bCs/>
        </w:rPr>
        <w:t>nebyla</w:t>
      </w:r>
      <w:r>
        <w:t xml:space="preserve"> zúčtována zaměstnanci k výplatě a po zákonných srážkách částečně nebo v plné výši </w:t>
      </w:r>
      <w:r w:rsidRPr="003722D9">
        <w:rPr>
          <w:b/>
          <w:bCs/>
        </w:rPr>
        <w:t>vyplacena ve lhůtě stanovené v § 141 odst. 1 zákoníku práce</w:t>
      </w:r>
      <w:r>
        <w:rPr>
          <w:b/>
          <w:bCs/>
        </w:rPr>
        <w:t>.</w:t>
      </w:r>
      <w:r>
        <w:t xml:space="preserve"> V takovém případě se zaměstnavatel zavazuje vrátit příspěvek ve výši odpovídající rozdílu mezi částkou vyplaceného příspěvku za příslušný měsíc a částkou mzdy vyplacené ve lhůtě stanovené v § 141 odst. 1 zákoníku práce, a to bez ohledu na výši řádně odvedeného pojistného na sociální zabezpečení, příspěvku na státní politiku zaměstnanosti nebo pojistného na veřejné zdravotní pojištění.</w:t>
      </w:r>
    </w:p>
    <w:p w:rsidR="008433F7" w:rsidRPr="00C3613B" w:rsidRDefault="00431964" w:rsidP="002A3E65">
      <w:pPr>
        <w:pStyle w:val="Boddohody"/>
        <w:numPr>
          <w:ilvl w:val="0"/>
          <w:numId w:val="0"/>
        </w:numPr>
        <w:ind w:left="350"/>
      </w:pPr>
      <w:r w:rsidRPr="00512D7E">
        <w:rPr>
          <w:b/>
          <w:bCs/>
        </w:rPr>
        <w:t>2.2.</w:t>
      </w:r>
      <w:r>
        <w:t xml:space="preserve"> Mzda za příslušný měsíc uvedená ve výkazu </w:t>
      </w:r>
      <w:r w:rsidRPr="00512D7E">
        <w:t>byla</w:t>
      </w:r>
      <w:r>
        <w:t xml:space="preserve"> zúčtována zaměstnanci k výplatě a po zákonných srážkách vyplacena ve lhůtě stanovené v § 141 odst. 1 zákoníku práce, ale </w:t>
      </w:r>
      <w:r w:rsidRPr="00E813AE">
        <w:rPr>
          <w:b/>
          <w:bCs/>
        </w:rPr>
        <w:t>součet částky</w:t>
      </w:r>
      <w:r>
        <w:t xml:space="preserve"> této </w:t>
      </w:r>
      <w:r w:rsidRPr="00E813AE">
        <w:rPr>
          <w:b/>
          <w:bCs/>
        </w:rPr>
        <w:t>mzdy</w:t>
      </w:r>
      <w:r>
        <w:t xml:space="preserve">, </w:t>
      </w:r>
      <w:r w:rsidRPr="00E813AE">
        <w:rPr>
          <w:b/>
          <w:bCs/>
        </w:rPr>
        <w:t>částky pojistného na sociální zabezpečení</w:t>
      </w:r>
      <w:r>
        <w:t xml:space="preserve">, </w:t>
      </w:r>
      <w:r w:rsidRPr="00E813AE">
        <w:rPr>
          <w:b/>
          <w:bCs/>
        </w:rPr>
        <w:t>příspěvku na státní politiku zaměstnanosti</w:t>
      </w:r>
      <w:r>
        <w:t xml:space="preserve"> odvedeného ve lhůtě stanovené v § 9 odst. 1 zákona o sociálním pojištění a </w:t>
      </w:r>
      <w:r w:rsidRPr="00E813AE">
        <w:rPr>
          <w:b/>
          <w:bCs/>
        </w:rPr>
        <w:t>částky pojistného na veřejné zdravotní pojištění</w:t>
      </w:r>
      <w:r>
        <w:t xml:space="preserve"> odvedeného ve lhůtě stanovené v § 5 odst. 1 zákona o zdravotním pojištění </w:t>
      </w:r>
      <w:r w:rsidRPr="00ED23CD">
        <w:rPr>
          <w:b/>
          <w:bCs/>
        </w:rPr>
        <w:t>bude nižší než částka vyplaceného příspěvku</w:t>
      </w:r>
      <w:r>
        <w:rPr>
          <w:b/>
          <w:bCs/>
        </w:rPr>
        <w:t xml:space="preserve"> za příslušný měsíc.</w:t>
      </w:r>
      <w:r>
        <w:t xml:space="preserve"> V takovém případě se zaměstnavatel zavazuje vrátit příspěvek ve výši odpovídající rozdílu mezi částkou vyplaceného příspěvku za příslušný měsíc a částkou součtu uvedeného v předchozí větě.</w:t>
      </w:r>
    </w:p>
    <w:p w:rsidR="008433F7" w:rsidRDefault="00CF549F" w:rsidP="004C46D0">
      <w:pPr>
        <w:pStyle w:val="Boddohody"/>
        <w:numPr>
          <w:ilvl w:val="0"/>
          <w:numId w:val="3"/>
        </w:numPr>
      </w:pPr>
      <w:r w:rsidRPr="00CF549F">
        <w:t>Zaměstnavatel se dále zavazuje vrátit Úřadu práce poskytnutý příspěvek v případě, že mu byl poskytnut v období 12 měsíců přede dnem nabytí právní moci rozhodnutí o uložení pokuty za umožnění výkonu nelegální práce</w:t>
      </w:r>
      <w:r w:rsidR="00517F7D" w:rsidRPr="00D944C8">
        <w:rPr>
          <w:bCs/>
        </w:rPr>
        <w:t>, za</w:t>
      </w:r>
      <w:r w:rsidR="00517F7D">
        <w:rPr>
          <w:bCs/>
        </w:rPr>
        <w:t> </w:t>
      </w:r>
      <w:r w:rsidR="00517F7D" w:rsidRPr="00D944C8">
        <w:rPr>
          <w:bCs/>
        </w:rPr>
        <w:t>zastřené zprostředkování zaměstnání nebo umožnění výkonu zastřeného zprostředkování</w:t>
      </w:r>
      <w:r w:rsidR="00517F7D" w:rsidRPr="0061498F">
        <w:rPr>
          <w:bCs/>
        </w:rPr>
        <w:t>. Vrácení příspěvku bude zaměstnavatelem provedeno ve lhůtě 30 pracovních dnů ode dne, kdy tuto skutečnost zjistil nebo kdy zaměstnavateli byla doručena písemná výzva Úřadu práce k vrácení příspěvku.</w:t>
      </w:r>
    </w:p>
    <w:p w:rsidR="008433F7" w:rsidRPr="00CF549F" w:rsidRDefault="008433F7" w:rsidP="004C46D0">
      <w:pPr>
        <w:pStyle w:val="Boddohody"/>
        <w:numPr>
          <w:ilvl w:val="0"/>
          <w:numId w:val="3"/>
        </w:numPr>
      </w:pPr>
      <w:r w:rsidRPr="00CF549F">
        <w:t xml:space="preserve">Příspěvek se vrací na účet, který zaměstnavateli sdělí </w:t>
      </w:r>
      <w:r w:rsidR="00516F4D" w:rsidRPr="00CF549F">
        <w:t>Úřad</w:t>
      </w:r>
      <w:r w:rsidRPr="00CF549F">
        <w:t xml:space="preserve"> práce.</w:t>
      </w:r>
    </w:p>
    <w:p w:rsidR="003464FF" w:rsidRDefault="003464FF" w:rsidP="003464FF">
      <w:pPr>
        <w:pStyle w:val="lnek"/>
      </w:pPr>
      <w:r>
        <w:t>Článek VII</w:t>
      </w:r>
    </w:p>
    <w:p w:rsidR="003464FF" w:rsidRDefault="003464FF" w:rsidP="003464FF">
      <w:pPr>
        <w:pStyle w:val="lnek"/>
      </w:pPr>
      <w:r>
        <w:t>Porušení rozpočtové kázně</w:t>
      </w:r>
    </w:p>
    <w:p w:rsidR="003464FF" w:rsidRDefault="0068795F" w:rsidP="003464FF">
      <w:pPr>
        <w:pStyle w:val="Boddohody"/>
        <w:numPr>
          <w:ilvl w:val="0"/>
          <w:numId w:val="9"/>
        </w:numPr>
      </w:pPr>
      <w:r w:rsidRPr="0068795F">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w:t>
      </w:r>
      <w:r w:rsidR="00A653E4">
        <w:t>c</w:t>
      </w:r>
      <w:r w:rsidRPr="0068795F">
        <w:t>) zákona č. 218/2000 Sb., o rozpočtových pravidlech a o změně některých souvisejících zákonů (rozpočtová pravidla), ve znění pozdějších předpisů.</w:t>
      </w:r>
    </w:p>
    <w:p w:rsidR="003464FF" w:rsidRDefault="0068795F" w:rsidP="00EF1203">
      <w:pPr>
        <w:pStyle w:val="Boddohody"/>
        <w:numPr>
          <w:ilvl w:val="0"/>
          <w:numId w:val="9"/>
        </w:numPr>
      </w:pPr>
      <w:r w:rsidRPr="0068795F">
        <w:t>Nevrácení příspěvku nebo jeho části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w:t>
      </w:r>
      <w:r w:rsidR="00A653E4">
        <w:t>c</w:t>
      </w:r>
      <w:r w:rsidRPr="0068795F">
        <w:t>) tohoto zákona.</w:t>
      </w:r>
    </w:p>
    <w:p w:rsidR="003464FF" w:rsidRDefault="003464FF" w:rsidP="003464FF">
      <w:pPr>
        <w:pStyle w:val="lnek"/>
      </w:pPr>
      <w:r>
        <w:t xml:space="preserve">Článek VIII </w:t>
      </w:r>
    </w:p>
    <w:p w:rsidR="003464FF" w:rsidRDefault="003464FF" w:rsidP="003464FF">
      <w:pPr>
        <w:pStyle w:val="lnek"/>
      </w:pPr>
      <w:r>
        <w:t>Ujednání o vypovězení dohody</w:t>
      </w:r>
    </w:p>
    <w:p w:rsidR="003464FF" w:rsidRDefault="007376A0" w:rsidP="003464FF">
      <w:pPr>
        <w:pStyle w:val="Boddohody"/>
        <w:numPr>
          <w:ilvl w:val="0"/>
          <w:numId w:val="10"/>
        </w:numPr>
      </w:pPr>
      <w:r w:rsidRPr="007376A0">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rsidR="003464FF" w:rsidRDefault="007376A0" w:rsidP="00EF1203">
      <w:pPr>
        <w:pStyle w:val="Boddohody"/>
        <w:numPr>
          <w:ilvl w:val="0"/>
          <w:numId w:val="10"/>
        </w:numPr>
      </w:pPr>
      <w:r w:rsidRPr="007376A0">
        <w:t>Smluvní strany mohou dohodu vypovědět, jestliže vyjdou najevo skutečnosti, které existovaly v době uzavírání dohody a nebyly smluvní straně bez jejího zavinění známy, pokud tato strana prokáže, že by s jejich znalostí tuto dohodu neuzavřela.</w:t>
      </w:r>
    </w:p>
    <w:p w:rsidR="003464FF" w:rsidRDefault="007376A0" w:rsidP="00EF1203">
      <w:pPr>
        <w:pStyle w:val="Boddohody"/>
        <w:numPr>
          <w:ilvl w:val="0"/>
          <w:numId w:val="10"/>
        </w:numPr>
      </w:pPr>
      <w:r w:rsidRPr="007376A0">
        <w:t>Smluvní strany mohou dále dohodu vypovědět, jestliže se podstatně změní poměry, které byly rozhodující pro stanovení obsahu dohody, a plnění této dohody nelze na smluvní straně z tohoto důvodu spravedlivě požadovat.</w:t>
      </w:r>
    </w:p>
    <w:p w:rsidR="003464FF" w:rsidRDefault="00423626" w:rsidP="00EF1203">
      <w:pPr>
        <w:pStyle w:val="Boddohody"/>
        <w:numPr>
          <w:ilvl w:val="0"/>
          <w:numId w:val="10"/>
        </w:numPr>
      </w:pPr>
      <w:r w:rsidRPr="00423626">
        <w:t>Výpovědní lhůta v případech uvedených v bodě 1., 2. a 3. tohoto článku dohody činí jeden měsíc a počíná běžet prvním dnem kalendářního měsíce následujícího po doručení písemné výpovědi.</w:t>
      </w:r>
    </w:p>
    <w:p w:rsidR="003464FF" w:rsidRDefault="00423626" w:rsidP="00EF1203">
      <w:pPr>
        <w:pStyle w:val="Boddohody"/>
        <w:numPr>
          <w:ilvl w:val="0"/>
          <w:numId w:val="10"/>
        </w:numPr>
      </w:pPr>
      <w:r w:rsidRPr="00423626">
        <w:t>Úřad práce si vyhrazuje právo neposkytnout příspěvek dle Článku III této dohody, který by zaměstnavateli náležel za dobu výpovědní lhůty.</w:t>
      </w:r>
    </w:p>
    <w:p w:rsidR="003464FF" w:rsidRDefault="003464FF" w:rsidP="003464FF">
      <w:pPr>
        <w:pStyle w:val="lnek"/>
      </w:pPr>
      <w:r>
        <w:t>Článek IX</w:t>
      </w:r>
    </w:p>
    <w:p w:rsidR="003464FF" w:rsidRDefault="003464FF" w:rsidP="003464FF">
      <w:pPr>
        <w:pStyle w:val="lnek"/>
      </w:pPr>
      <w:r>
        <w:t>Další ujednání</w:t>
      </w:r>
    </w:p>
    <w:p w:rsidR="00806CE8" w:rsidRDefault="00264657" w:rsidP="00806CE8">
      <w:pPr>
        <w:pStyle w:val="Boddohody"/>
        <w:numPr>
          <w:ilvl w:val="0"/>
          <w:numId w:val="11"/>
        </w:numPr>
      </w:pPr>
      <w:r w:rsidRPr="00264657">
        <w:t>Dohoda nabývá platnosti dnem jejího podpisu oběma smluvními stranami.</w:t>
      </w:r>
    </w:p>
    <w:p w:rsidR="00264657" w:rsidRDefault="00264657" w:rsidP="00264657">
      <w:pPr>
        <w:pStyle w:val="Boddohody"/>
        <w:numPr>
          <w:ilvl w:val="0"/>
          <w:numId w:val="11"/>
        </w:numPr>
      </w:pPr>
      <w:r w:rsidRPr="00264657">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rsidR="00264657" w:rsidRPr="00264657" w:rsidRDefault="00264657" w:rsidP="00264657">
      <w:pPr>
        <w:pStyle w:val="Boddohody"/>
        <w:numPr>
          <w:ilvl w:val="0"/>
          <w:numId w:val="11"/>
        </w:numPr>
      </w:pPr>
      <w:r w:rsidRPr="00264657">
        <w:t>Smluvní strany prohlašují, že dohoda byla uzavřena po vzájemném projednání a že byly seznámeny s veškerými právy a povinnostmi, které pro ně vyplývají z této dohody.</w:t>
      </w:r>
    </w:p>
    <w:p w:rsidR="00264657" w:rsidRPr="00264657" w:rsidRDefault="00264657" w:rsidP="00264657">
      <w:pPr>
        <w:pStyle w:val="Boddohody"/>
        <w:numPr>
          <w:ilvl w:val="0"/>
          <w:numId w:val="11"/>
        </w:numPr>
      </w:pPr>
      <w:r w:rsidRPr="00264657">
        <w:t>Dohoda je sepsána ve dvou vyhotoveních, z nichž jedno vyhotovení obdrží Úřad práce a jedno vyhotovení zaměstnavatel.</w:t>
      </w:r>
    </w:p>
    <w:p w:rsidR="00264657" w:rsidRPr="00264657" w:rsidRDefault="00264657" w:rsidP="00264657">
      <w:pPr>
        <w:pStyle w:val="Boddohody"/>
        <w:numPr>
          <w:ilvl w:val="0"/>
          <w:numId w:val="11"/>
        </w:numPr>
      </w:pPr>
      <w:r w:rsidRPr="00264657">
        <w:t>V případě zániku některé ze smluvních stran (úmrtí zaměstnavatele – fyzické osoby) přecházejí práva a povinnosti vyplývající z této dohody na její právní nástupce.</w:t>
      </w:r>
    </w:p>
    <w:p w:rsidR="00264657" w:rsidRPr="00264657" w:rsidRDefault="00264657" w:rsidP="00264657">
      <w:pPr>
        <w:pStyle w:val="Boddohody"/>
        <w:numPr>
          <w:ilvl w:val="0"/>
          <w:numId w:val="11"/>
        </w:numPr>
      </w:pPr>
      <w:r w:rsidRPr="00264657">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rsidR="00264657" w:rsidRPr="00264657" w:rsidRDefault="00264657" w:rsidP="00264657">
      <w:pPr>
        <w:pStyle w:val="Boddohody"/>
        <w:numPr>
          <w:ilvl w:val="0"/>
          <w:numId w:val="11"/>
        </w:numPr>
      </w:pPr>
      <w:r w:rsidRPr="00264657">
        <w:t>Pro účely této dohody se vyplacením mzdy rozumí okamžik, kdy dojde k zaplacení mzdy zaměstnanci v hotovosti, okamžik odepsání částky mzdy z účtu zaměstnavatele, je-li odesílána na</w:t>
      </w:r>
      <w:r w:rsidR="00FE360A">
        <w:t> </w:t>
      </w:r>
      <w:r w:rsidRPr="00264657">
        <w:t xml:space="preserve">účet zaměstnance, nebo okamžik přijetí platby k úhradě poštovním poukazem poskytovatelem poštovních služeb. Odvedení pojistného </w:t>
      </w:r>
      <w:r w:rsidR="007B0964">
        <w:t>je upraveno v ustanovení § 19 odst. 2 zákona o sociálním pojištění a</w:t>
      </w:r>
      <w:r w:rsidR="007A5C8C">
        <w:t> </w:t>
      </w:r>
      <w:r w:rsidR="007B0964">
        <w:t>v</w:t>
      </w:r>
      <w:r w:rsidR="007A5C8C">
        <w:t> </w:t>
      </w:r>
      <w:r w:rsidR="007B0964">
        <w:t>ustanovení § 17 odst. 2 zákona o zdravotním pojištění a v případě bezhotovostní platby se jím rozumí den připsání pojistného na účet příslušné okresní správy sociálního zabezpečení nebo den připsání pojistného na učet příslušné zdravotní pojišťovny, v případě platby v hotovosti okamžik zaplacení pojistného přímo zaměstnanci příslušné zdravotní pojišťovny.</w:t>
      </w:r>
    </w:p>
    <w:p w:rsidR="00264657" w:rsidRPr="00264657" w:rsidRDefault="00264657" w:rsidP="00264657">
      <w:pPr>
        <w:pStyle w:val="Boddohody"/>
        <w:numPr>
          <w:ilvl w:val="0"/>
          <w:numId w:val="11"/>
        </w:numPr>
      </w:pPr>
      <w:r w:rsidRPr="00264657">
        <w:t>Zaměstnavatel souhlasí s využíváním údajů o něm v informačních systémech týkajících se příjemců příspěvku.</w:t>
      </w:r>
    </w:p>
    <w:p w:rsidR="00264657" w:rsidRPr="00264657" w:rsidRDefault="00264657" w:rsidP="00264657">
      <w:pPr>
        <w:pStyle w:val="Boddohody"/>
        <w:numPr>
          <w:ilvl w:val="0"/>
          <w:numId w:val="11"/>
        </w:numPr>
      </w:pPr>
      <w:r w:rsidRPr="00264657">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rsidR="00264657" w:rsidRPr="00264657" w:rsidRDefault="00264657" w:rsidP="00264657">
      <w:pPr>
        <w:pStyle w:val="Boddohody"/>
        <w:numPr>
          <w:ilvl w:val="0"/>
          <w:numId w:val="11"/>
        </w:numPr>
      </w:pPr>
      <w:r w:rsidRPr="00264657">
        <w:t>Zaměstnavatel je povinen poskytnout písemně Úřadu práce na vyžádání jakékoliv doplňující informace související s poskytnutím příspěvku, a to ve lhůtě stanovené Úřadem práce.</w:t>
      </w:r>
    </w:p>
    <w:p w:rsidR="00264657" w:rsidRDefault="00264657" w:rsidP="00264657">
      <w:pPr>
        <w:pStyle w:val="Boddohody"/>
        <w:numPr>
          <w:ilvl w:val="0"/>
          <w:numId w:val="11"/>
        </w:numPr>
      </w:pPr>
      <w:r w:rsidRPr="00264657">
        <w:t>Zaměstnavatel je povinen spolupracovat s Úřadem práce na zajištění informování zaměstnanců o</w:t>
      </w:r>
      <w:r>
        <w:t> </w:t>
      </w:r>
      <w:r w:rsidRPr="00264657">
        <w:t>zapojení Evropského sociálního fondu do poskytování příspěvku dle této dohody.</w:t>
      </w:r>
    </w:p>
    <w:p w:rsidR="00264657" w:rsidRDefault="00264657" w:rsidP="00264657">
      <w:pPr>
        <w:pStyle w:val="Boddohody"/>
        <w:numPr>
          <w:ilvl w:val="0"/>
          <w:numId w:val="11"/>
        </w:numPr>
      </w:pPr>
      <w:r w:rsidRPr="00264657">
        <w:t>Zaměstnavatel je při čerpání příspěvku povinen dodržovat plnění politik EU.</w:t>
      </w:r>
    </w:p>
    <w:p w:rsidR="002F42B9" w:rsidRPr="003F2F6D" w:rsidRDefault="002F42B9" w:rsidP="0007184F">
      <w:pPr>
        <w:keepNext/>
        <w:keepLines/>
        <w:tabs>
          <w:tab w:val="left" w:pos="2520"/>
        </w:tabs>
        <w:rPr>
          <w:rFonts w:cs="Arial"/>
          <w:szCs w:val="20"/>
        </w:rPr>
      </w:pPr>
    </w:p>
    <w:p w:rsidR="002F42B9" w:rsidRPr="003F2F6D" w:rsidRDefault="002F42B9" w:rsidP="0007184F">
      <w:pPr>
        <w:keepNext/>
        <w:keepLines/>
        <w:tabs>
          <w:tab w:val="left" w:pos="2520"/>
        </w:tabs>
        <w:rPr>
          <w:rFonts w:cs="Arial"/>
          <w:szCs w:val="20"/>
        </w:rPr>
      </w:pPr>
    </w:p>
    <w:p w:rsidR="00662069" w:rsidRPr="003F2F6D" w:rsidRDefault="00D75E00" w:rsidP="009B751F">
      <w:pPr>
        <w:keepNext/>
        <w:keepLines/>
        <w:tabs>
          <w:tab w:val="left" w:pos="2520"/>
        </w:tabs>
        <w:rPr>
          <w:rFonts w:cs="Arial"/>
          <w:szCs w:val="20"/>
        </w:rPr>
      </w:pPr>
      <w:r>
        <w:rPr>
          <w:noProof/>
        </w:rPr>
        <w:t>V Bruntále</w:t>
      </w:r>
      <w:r w:rsidR="000378AA" w:rsidRPr="003F2F6D">
        <w:rPr>
          <w:rFonts w:cs="Arial"/>
          <w:szCs w:val="20"/>
        </w:rPr>
        <w:t xml:space="preserve"> dne</w:t>
      </w:r>
    </w:p>
    <w:p w:rsidR="00662069" w:rsidRPr="003F2F6D" w:rsidRDefault="0066206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Default="0007184F" w:rsidP="0007184F">
      <w:pPr>
        <w:keepNext/>
        <w:keepLines/>
        <w:tabs>
          <w:tab w:val="left" w:pos="2520"/>
        </w:tabs>
        <w:rPr>
          <w:rFonts w:cs="Arial"/>
          <w:szCs w:val="20"/>
        </w:rPr>
      </w:pPr>
    </w:p>
    <w:p w:rsidR="00D75E00" w:rsidRDefault="00D75E00" w:rsidP="0007184F">
      <w:pPr>
        <w:keepNext/>
        <w:keepLines/>
        <w:tabs>
          <w:tab w:val="left" w:pos="2520"/>
        </w:tabs>
        <w:rPr>
          <w:rFonts w:cs="Arial"/>
          <w:szCs w:val="20"/>
        </w:rPr>
      </w:pPr>
    </w:p>
    <w:p w:rsidR="00D75E00" w:rsidRDefault="00D75E00" w:rsidP="0007184F">
      <w:pPr>
        <w:keepNext/>
        <w:keepLines/>
        <w:tabs>
          <w:tab w:val="left" w:pos="2520"/>
        </w:tabs>
        <w:rPr>
          <w:rFonts w:cs="Arial"/>
          <w:szCs w:val="20"/>
        </w:rPr>
      </w:pPr>
    </w:p>
    <w:p w:rsidR="00D75E00" w:rsidRDefault="00D75E00" w:rsidP="0007184F">
      <w:pPr>
        <w:keepNext/>
        <w:keepLines/>
        <w:tabs>
          <w:tab w:val="left" w:pos="2520"/>
        </w:tabs>
        <w:rPr>
          <w:rFonts w:cs="Arial"/>
          <w:szCs w:val="20"/>
        </w:rPr>
      </w:pPr>
    </w:p>
    <w:p w:rsidR="00D75E00" w:rsidRPr="003F2F6D" w:rsidRDefault="00D75E00"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center" w:pos="2340"/>
        </w:tabs>
        <w:jc w:val="left"/>
        <w:rPr>
          <w:rFonts w:cs="Arial"/>
          <w:szCs w:val="20"/>
        </w:rPr>
        <w:sectPr w:rsidR="0007184F" w:rsidRPr="003F2F6D" w:rsidSect="006422C1">
          <w:footerReference w:type="default" r:id="rId8"/>
          <w:headerReference w:type="first" r:id="rId9"/>
          <w:footerReference w:type="first" r:id="rId10"/>
          <w:type w:val="continuous"/>
          <w:pgSz w:w="12237" w:h="16839"/>
          <w:pgMar w:top="1191" w:right="1191" w:bottom="851" w:left="1191" w:header="709" w:footer="709" w:gutter="0"/>
          <w:cols w:space="720"/>
          <w:titlePg/>
          <w:docGrid w:linePitch="360"/>
        </w:sectPr>
      </w:pPr>
    </w:p>
    <w:p w:rsidR="0007059F" w:rsidRPr="003F2F6D" w:rsidRDefault="0007059F" w:rsidP="009B751F">
      <w:pPr>
        <w:keepNext/>
        <w:keepLines/>
        <w:jc w:val="center"/>
        <w:rPr>
          <w:rFonts w:cs="Arial"/>
          <w:szCs w:val="20"/>
        </w:rPr>
      </w:pPr>
      <w:r w:rsidRPr="003F2F6D">
        <w:rPr>
          <w:rFonts w:cs="Arial"/>
          <w:szCs w:val="20"/>
        </w:rPr>
        <w:t>..................................................................</w:t>
      </w:r>
    </w:p>
    <w:p w:rsidR="006C6899" w:rsidRPr="003F2F6D" w:rsidRDefault="006422C1" w:rsidP="009B751F">
      <w:pPr>
        <w:keepNext/>
        <w:keepLines/>
        <w:jc w:val="center"/>
        <w:rPr>
          <w:rFonts w:cs="Arial"/>
          <w:szCs w:val="20"/>
        </w:rPr>
      </w:pPr>
      <w:r>
        <w:rPr>
          <w:rFonts w:cs="Arial"/>
          <w:szCs w:val="20"/>
        </w:rPr>
        <w:t>xxx</w:t>
      </w:r>
    </w:p>
    <w:p w:rsidR="006C6899" w:rsidRDefault="006422C1" w:rsidP="009B751F">
      <w:pPr>
        <w:keepNext/>
        <w:keepLines/>
        <w:jc w:val="center"/>
        <w:rPr>
          <w:rFonts w:cs="Arial"/>
          <w:szCs w:val="20"/>
        </w:rPr>
      </w:pPr>
      <w:r>
        <w:rPr>
          <w:rFonts w:cs="Arial"/>
          <w:szCs w:val="20"/>
        </w:rPr>
        <w:t>xxx</w:t>
      </w:r>
    </w:p>
    <w:p w:rsidR="0007184F" w:rsidRPr="003F2F6D" w:rsidRDefault="0007184F" w:rsidP="009B751F">
      <w:pPr>
        <w:keepNext/>
        <w:keepLines/>
        <w:jc w:val="center"/>
        <w:rPr>
          <w:rFonts w:cs="Arial"/>
          <w:szCs w:val="20"/>
        </w:rPr>
      </w:pPr>
      <w:r w:rsidRPr="003F2F6D">
        <w:rPr>
          <w:rFonts w:cs="Arial"/>
          <w:szCs w:val="20"/>
        </w:rPr>
        <w:br w:type="column"/>
        <w:t>..................................................................</w:t>
      </w:r>
    </w:p>
    <w:p w:rsidR="0007184F" w:rsidRPr="003F2F6D" w:rsidRDefault="00D75E00" w:rsidP="009B751F">
      <w:pPr>
        <w:keepNext/>
        <w:keepLines/>
        <w:jc w:val="center"/>
        <w:rPr>
          <w:rFonts w:cs="Arial"/>
          <w:szCs w:val="20"/>
        </w:rPr>
      </w:pPr>
      <w:r w:rsidRPr="00D75E00">
        <w:rPr>
          <w:rFonts w:cs="Arial"/>
          <w:szCs w:val="20"/>
        </w:rPr>
        <w:t xml:space="preserve">Ing. </w:t>
      </w:r>
      <w:r>
        <w:t>Jiří Unverdorben</w:t>
      </w:r>
    </w:p>
    <w:p w:rsidR="008269B6" w:rsidRDefault="00D75E00" w:rsidP="008269B6">
      <w:pPr>
        <w:keepNext/>
        <w:keepLines/>
        <w:jc w:val="center"/>
        <w:rPr>
          <w:rFonts w:cs="Arial"/>
          <w:szCs w:val="20"/>
        </w:rPr>
      </w:pPr>
      <w:r w:rsidRPr="00D75E00">
        <w:rPr>
          <w:rFonts w:cs="Arial"/>
          <w:szCs w:val="20"/>
        </w:rPr>
        <w:t>ředitel kontaktního</w:t>
      </w:r>
      <w:r>
        <w:t xml:space="preserve"> pracoviště Bruntál</w:t>
      </w:r>
    </w:p>
    <w:p w:rsidR="001F2ABB" w:rsidRPr="003F2F6D" w:rsidRDefault="001F2ABB" w:rsidP="0007184F">
      <w:pPr>
        <w:keepNext/>
        <w:keepLines/>
        <w:jc w:val="center"/>
        <w:rPr>
          <w:rFonts w:cs="Arial"/>
          <w:szCs w:val="20"/>
        </w:rPr>
        <w:sectPr w:rsidR="001F2ABB" w:rsidRPr="003F2F6D" w:rsidSect="006422C1">
          <w:type w:val="continuous"/>
          <w:pgSz w:w="12237" w:h="16839"/>
          <w:pgMar w:top="1191" w:right="1191" w:bottom="1191" w:left="1191" w:header="709" w:footer="709" w:gutter="0"/>
          <w:cols w:num="2" w:space="454"/>
          <w:docGrid w:linePitch="360"/>
        </w:sectPr>
      </w:pPr>
    </w:p>
    <w:p w:rsidR="006C6899" w:rsidRPr="003F2F6D" w:rsidRDefault="006C6899" w:rsidP="0007184F">
      <w:pPr>
        <w:keepNext/>
        <w:keepLines/>
        <w:jc w:val="center"/>
        <w:rPr>
          <w:rFonts w:cs="Arial"/>
          <w:szCs w:val="20"/>
        </w:rPr>
      </w:pPr>
    </w:p>
    <w:p w:rsidR="006C6899" w:rsidRPr="003F2F6D" w:rsidRDefault="006C6899" w:rsidP="0007184F">
      <w:pPr>
        <w:keepNext/>
        <w:keepLines/>
        <w:jc w:val="center"/>
        <w:rPr>
          <w:rFonts w:cs="Arial"/>
          <w:szCs w:val="20"/>
        </w:rPr>
      </w:pPr>
    </w:p>
    <w:p w:rsidR="006C6899" w:rsidRPr="003F2F6D" w:rsidRDefault="006C6899" w:rsidP="0007184F">
      <w:pPr>
        <w:keepNext/>
        <w:keepLines/>
        <w:rPr>
          <w:rFonts w:cs="Arial"/>
          <w:szCs w:val="20"/>
        </w:rPr>
      </w:pPr>
    </w:p>
    <w:p w:rsidR="006C6899" w:rsidRPr="003F2F6D" w:rsidRDefault="006C6899" w:rsidP="0007184F">
      <w:pPr>
        <w:keepNext/>
        <w:keepLines/>
        <w:rPr>
          <w:rFonts w:cs="Arial"/>
          <w:szCs w:val="20"/>
        </w:rPr>
      </w:pPr>
    </w:p>
    <w:p w:rsidR="006C6899" w:rsidRPr="003F2F6D" w:rsidRDefault="00DC610C" w:rsidP="0007184F">
      <w:pPr>
        <w:keepNext/>
        <w:keepLines/>
        <w:tabs>
          <w:tab w:val="left" w:pos="2160"/>
        </w:tabs>
        <w:rPr>
          <w:rFonts w:cs="Arial"/>
          <w:szCs w:val="20"/>
        </w:rPr>
      </w:pPr>
      <w:r w:rsidRPr="003F2F6D">
        <w:rPr>
          <w:rFonts w:cs="Arial"/>
          <w:szCs w:val="20"/>
        </w:rPr>
        <w:t xml:space="preserve">Za </w:t>
      </w:r>
      <w:r w:rsidR="00516F4D">
        <w:rPr>
          <w:rFonts w:cs="Arial"/>
          <w:szCs w:val="20"/>
        </w:rPr>
        <w:t>Úřad</w:t>
      </w:r>
      <w:r w:rsidRPr="003F2F6D">
        <w:rPr>
          <w:rFonts w:cs="Arial"/>
          <w:szCs w:val="20"/>
        </w:rPr>
        <w:t xml:space="preserve"> práce vyřizuje:</w:t>
      </w:r>
      <w:r w:rsidRPr="003F2F6D">
        <w:rPr>
          <w:rFonts w:cs="Arial"/>
          <w:szCs w:val="20"/>
        </w:rPr>
        <w:tab/>
      </w:r>
      <w:r w:rsidR="006422C1">
        <w:rPr>
          <w:rFonts w:cs="Arial"/>
          <w:szCs w:val="20"/>
        </w:rPr>
        <w:t>xxx</w:t>
      </w:r>
    </w:p>
    <w:p w:rsidR="00DC610C" w:rsidRPr="003F2F6D" w:rsidRDefault="00DC610C" w:rsidP="0007184F">
      <w:pPr>
        <w:keepLines/>
        <w:tabs>
          <w:tab w:val="left" w:pos="2160"/>
        </w:tabs>
        <w:rPr>
          <w:rFonts w:cs="Arial"/>
          <w:szCs w:val="20"/>
        </w:rPr>
      </w:pPr>
      <w:r w:rsidRPr="003F2F6D">
        <w:rPr>
          <w:rFonts w:cs="Arial"/>
          <w:szCs w:val="20"/>
        </w:rPr>
        <w:t>Telefon:</w:t>
      </w:r>
      <w:r w:rsidRPr="003F2F6D">
        <w:rPr>
          <w:rFonts w:cs="Arial"/>
          <w:szCs w:val="20"/>
        </w:rPr>
        <w:tab/>
      </w:r>
      <w:r w:rsidR="006422C1">
        <w:rPr>
          <w:rFonts w:cs="Arial"/>
          <w:szCs w:val="20"/>
        </w:rPr>
        <w:t>xxx</w:t>
      </w:r>
    </w:p>
    <w:p w:rsidR="00997B94" w:rsidRDefault="0007184F" w:rsidP="0005028D">
      <w:pPr>
        <w:keepLines/>
        <w:tabs>
          <w:tab w:val="left" w:pos="2160"/>
        </w:tabs>
        <w:rPr>
          <w:rFonts w:cs="Arial"/>
          <w:szCs w:val="20"/>
        </w:rPr>
      </w:pPr>
      <w:r w:rsidRPr="003F2F6D">
        <w:rPr>
          <w:rFonts w:cs="Arial"/>
          <w:szCs w:val="20"/>
        </w:rPr>
        <w:br w:type="textWrapping" w:clear="all"/>
      </w:r>
    </w:p>
    <w:p w:rsidR="00BA1DB5" w:rsidRDefault="00BA1DB5" w:rsidP="0005028D">
      <w:pPr>
        <w:keepLines/>
        <w:tabs>
          <w:tab w:val="left" w:pos="2160"/>
        </w:tabs>
        <w:rPr>
          <w:rFonts w:cs="Arial"/>
          <w:szCs w:val="20"/>
        </w:rPr>
      </w:pPr>
    </w:p>
    <w:p w:rsidR="00BA1DB5" w:rsidRDefault="00BA1DB5" w:rsidP="0005028D">
      <w:pPr>
        <w:keepLines/>
        <w:tabs>
          <w:tab w:val="left" w:pos="2160"/>
        </w:tabs>
        <w:rPr>
          <w:rFonts w:cs="Arial"/>
          <w:szCs w:val="20"/>
        </w:rPr>
      </w:pPr>
    </w:p>
    <w:p w:rsidR="00BA1DB5" w:rsidRPr="003F2F6D" w:rsidRDefault="00BA1DB5" w:rsidP="0005028D">
      <w:pPr>
        <w:keepLines/>
        <w:tabs>
          <w:tab w:val="left" w:pos="2160"/>
        </w:tabs>
        <w:rPr>
          <w:rFonts w:cs="Arial"/>
          <w:szCs w:val="20"/>
        </w:rPr>
      </w:pPr>
    </w:p>
    <w:p w:rsidR="003464FF" w:rsidRPr="00DD3578" w:rsidRDefault="003464FF" w:rsidP="00ED7CE1">
      <w:pPr>
        <w:keepLines/>
        <w:tabs>
          <w:tab w:val="left" w:pos="2160"/>
        </w:tabs>
        <w:rPr>
          <w:rFonts w:cs="Arial"/>
          <w:szCs w:val="20"/>
        </w:rPr>
      </w:pPr>
    </w:p>
    <w:p w:rsidR="003464FF" w:rsidRDefault="007E1C6D" w:rsidP="003464FF">
      <w:pPr>
        <w:keepNext/>
        <w:keepLines/>
        <w:rPr>
          <w:rFonts w:cs="Arial"/>
          <w:bCs/>
          <w:szCs w:val="20"/>
        </w:rPr>
      </w:pPr>
      <w:r w:rsidRPr="007E1C6D">
        <w:rPr>
          <w:rFonts w:cs="Arial"/>
          <w:bCs/>
          <w:szCs w:val="20"/>
        </w:rPr>
        <w:t>Příloha č. 1: Formulář: „Vyúčtování mzdových nákladů – SÚPM vyhrazené“</w:t>
      </w:r>
    </w:p>
    <w:p w:rsidR="00AB4715" w:rsidRDefault="00AB4715" w:rsidP="00AB4715">
      <w:pPr>
        <w:keepNext/>
        <w:keepLines/>
        <w:rPr>
          <w:rFonts w:cs="Arial"/>
          <w:bCs/>
          <w:szCs w:val="20"/>
        </w:rPr>
      </w:pPr>
      <w:r>
        <w:rPr>
          <w:rFonts w:cs="Arial"/>
          <w:bCs/>
          <w:szCs w:val="20"/>
        </w:rPr>
        <w:t>Příloha č. 2: Poučení k vrácení příspěvku podle Článku VI. bod 2 dohody</w:t>
      </w:r>
    </w:p>
    <w:p w:rsidR="00880F15" w:rsidRDefault="00880F15" w:rsidP="00AB4715">
      <w:pPr>
        <w:keepNext/>
        <w:keepLines/>
        <w:rPr>
          <w:rFonts w:cs="Arial"/>
          <w:szCs w:val="20"/>
        </w:rPr>
      </w:pPr>
    </w:p>
    <w:p w:rsidR="00880F15" w:rsidRDefault="00880F15" w:rsidP="00AB4715">
      <w:pPr>
        <w:keepNext/>
        <w:keepLines/>
        <w:rPr>
          <w:rFonts w:cs="Arial"/>
          <w:szCs w:val="20"/>
        </w:rPr>
        <w:sectPr w:rsidR="00880F15" w:rsidSect="006422C1">
          <w:type w:val="continuous"/>
          <w:pgSz w:w="12237" w:h="16839"/>
          <w:pgMar w:top="1191" w:right="1191" w:bottom="1191" w:left="1191" w:header="709" w:footer="709" w:gutter="0"/>
          <w:cols w:space="720"/>
          <w:docGrid w:linePitch="360"/>
        </w:sectPr>
      </w:pPr>
    </w:p>
    <w:p w:rsidR="003D5B88" w:rsidRPr="00D10A1E" w:rsidRDefault="003D5B88" w:rsidP="003D5B88">
      <w:pPr>
        <w:jc w:val="right"/>
        <w:rPr>
          <w:rFonts w:cs="Arial"/>
          <w:b/>
          <w:bCs/>
          <w:szCs w:val="20"/>
          <w:u w:val="single"/>
        </w:rPr>
      </w:pPr>
      <w:r w:rsidRPr="00D10A1E">
        <w:rPr>
          <w:rFonts w:cs="Arial"/>
          <w:b/>
          <w:bCs/>
          <w:szCs w:val="20"/>
          <w:u w:val="single"/>
        </w:rPr>
        <w:t>Příloha č. 2</w:t>
      </w:r>
    </w:p>
    <w:p w:rsidR="003D5B88" w:rsidRPr="00D10A1E" w:rsidRDefault="003D5B88" w:rsidP="003D5B88">
      <w:pPr>
        <w:jc w:val="center"/>
        <w:rPr>
          <w:rFonts w:cs="Arial"/>
          <w:b/>
          <w:bCs/>
          <w:szCs w:val="20"/>
          <w:u w:val="single"/>
        </w:rPr>
      </w:pPr>
      <w:r w:rsidRPr="00D10A1E">
        <w:rPr>
          <w:rFonts w:cs="Arial"/>
          <w:b/>
          <w:bCs/>
          <w:szCs w:val="20"/>
          <w:u w:val="single"/>
        </w:rPr>
        <w:t xml:space="preserve">Poučení k vrácení příspěvku podle </w:t>
      </w:r>
      <w:r>
        <w:rPr>
          <w:rFonts w:cs="Arial"/>
          <w:b/>
          <w:bCs/>
          <w:szCs w:val="20"/>
          <w:u w:val="single"/>
        </w:rPr>
        <w:t>Č</w:t>
      </w:r>
      <w:r w:rsidRPr="00D10A1E">
        <w:rPr>
          <w:rFonts w:cs="Arial"/>
          <w:b/>
          <w:bCs/>
          <w:szCs w:val="20"/>
          <w:u w:val="single"/>
        </w:rPr>
        <w:t>lánku VI. bod 2. dohody</w:t>
      </w:r>
    </w:p>
    <w:p w:rsidR="003D5B88" w:rsidRPr="00D10A1E" w:rsidRDefault="003D5B88" w:rsidP="003D5B88">
      <w:pPr>
        <w:pStyle w:val="Boddohody"/>
        <w:numPr>
          <w:ilvl w:val="0"/>
          <w:numId w:val="24"/>
        </w:numPr>
        <w:tabs>
          <w:tab w:val="left" w:pos="709"/>
        </w:tabs>
      </w:pPr>
      <w:r w:rsidRPr="00D10A1E">
        <w:t xml:space="preserve">Podle </w:t>
      </w:r>
      <w:r>
        <w:t>Č</w:t>
      </w:r>
      <w:r w:rsidRPr="00D10A1E">
        <w:t>lánku II. bod 5. dohody je příspěvek určen na řádně vynaložené prostředky na mzdu nebo plat. Tím se rozumí:</w:t>
      </w:r>
    </w:p>
    <w:p w:rsidR="003D5B88" w:rsidRPr="00D10A1E" w:rsidRDefault="003D5B88" w:rsidP="0072418E">
      <w:pPr>
        <w:pStyle w:val="Boddohody"/>
        <w:numPr>
          <w:ilvl w:val="0"/>
          <w:numId w:val="25"/>
        </w:numPr>
        <w:tabs>
          <w:tab w:val="left" w:pos="1418"/>
        </w:tabs>
        <w:spacing w:before="0"/>
        <w:ind w:hanging="357"/>
      </w:pPr>
      <w:r w:rsidRPr="00D10A1E">
        <w:t xml:space="preserve">výplata </w:t>
      </w:r>
      <w:r w:rsidRPr="00D10A1E">
        <w:rPr>
          <w:b/>
          <w:bCs/>
        </w:rPr>
        <w:t>mzdy nebo platu</w:t>
      </w:r>
      <w:r w:rsidRPr="00D10A1E">
        <w:t xml:space="preserve"> v souladu s ustanovením § 141 odst. 1 zákoníku práce, tj.</w:t>
      </w:r>
      <w:r>
        <w:t> </w:t>
      </w:r>
      <w:r w:rsidRPr="00D10A1E">
        <w:t xml:space="preserve">nejpozději </w:t>
      </w:r>
      <w:r w:rsidRPr="00D10A1E">
        <w:rPr>
          <w:b/>
          <w:bCs/>
        </w:rPr>
        <w:t>do konce kalendářního měsíce následujícího po měsíci, ve kterém vzniklo zaměstnanci právo na mzdu nebo plat</w:t>
      </w:r>
      <w:r w:rsidRPr="00D10A1E">
        <w:t xml:space="preserve"> nebo některou jejich složku,</w:t>
      </w:r>
    </w:p>
    <w:p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sociální zabezpečení a příspěvku na státní politiku zaměstnanosti</w:t>
      </w:r>
      <w:r w:rsidRPr="00D10A1E">
        <w:t xml:space="preserve"> </w:t>
      </w:r>
      <w:r>
        <w:t xml:space="preserve">za zaměstnavatele a za zaměstnance </w:t>
      </w:r>
      <w:r w:rsidRPr="00D10A1E">
        <w:t>v souladu s ustanovením § 9 odst. 1 zákona o sociálním pojištění, tj.</w:t>
      </w:r>
      <w:r>
        <w:t> </w:t>
      </w:r>
      <w:r w:rsidRPr="00D10A1E">
        <w:t xml:space="preserve">nejpozději </w:t>
      </w:r>
      <w:r w:rsidRPr="00D10A1E">
        <w:rPr>
          <w:b/>
          <w:bCs/>
        </w:rPr>
        <w:t>do dvacátého dne kalendářního měsíce následujícího</w:t>
      </w:r>
      <w:r w:rsidRPr="00D10A1E">
        <w:t xml:space="preserve"> po kalendářním měsíci, za který je pojistné odváděno,</w:t>
      </w:r>
    </w:p>
    <w:p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veřejné zdravotní pojištění</w:t>
      </w:r>
      <w:r w:rsidRPr="00D10A1E">
        <w:t xml:space="preserve"> </w:t>
      </w:r>
      <w:r>
        <w:t xml:space="preserve">za zaměstnavatele a za zaměstnance </w:t>
      </w:r>
      <w:r w:rsidRPr="00D10A1E">
        <w:t xml:space="preserve">v souladu s ustanovením § 5 odst. 1 zákona o zdravotním pojištění, tj. nejpozději </w:t>
      </w:r>
      <w:r w:rsidRPr="00D10A1E">
        <w:rPr>
          <w:b/>
          <w:bCs/>
        </w:rPr>
        <w:t>do dvacátého dne kalendářního měsíce následujícího</w:t>
      </w:r>
      <w:r w:rsidRPr="00D10A1E">
        <w:t xml:space="preserve"> po kalendářním měsíci, za který je pojistné odváděno.</w:t>
      </w:r>
    </w:p>
    <w:p w:rsidR="003D5B88" w:rsidRPr="00D10A1E" w:rsidRDefault="003D5B88" w:rsidP="0072418E">
      <w:pPr>
        <w:pStyle w:val="Daltextbodudohody"/>
        <w:tabs>
          <w:tab w:val="left" w:pos="1418"/>
        </w:tabs>
        <w:ind w:left="0"/>
      </w:pPr>
    </w:p>
    <w:p w:rsidR="003D5B88" w:rsidRPr="00D10A1E" w:rsidRDefault="003D5B88" w:rsidP="003D5B88">
      <w:pPr>
        <w:pStyle w:val="Daltextbodudohody"/>
        <w:numPr>
          <w:ilvl w:val="0"/>
          <w:numId w:val="24"/>
        </w:numPr>
        <w:tabs>
          <w:tab w:val="clear" w:pos="2520"/>
          <w:tab w:val="left" w:pos="709"/>
        </w:tabs>
      </w:pPr>
      <w:r w:rsidRPr="00D10A1E">
        <w:t xml:space="preserve">Pokud nebudou mzdové náklady včetně povinných odvodů na zaměstnance vynaloženy ve výše uvedených termínech, jedná se o důvod </w:t>
      </w:r>
      <w:r>
        <w:t xml:space="preserve">k </w:t>
      </w:r>
      <w:r w:rsidRPr="00D10A1E">
        <w:t xml:space="preserve">vrácení příspěvku </w:t>
      </w:r>
      <w:r>
        <w:t xml:space="preserve">nebo jeho části </w:t>
      </w:r>
      <w:r w:rsidRPr="00D10A1E">
        <w:t>podle článku VI. bod 2. dohody.</w:t>
      </w:r>
    </w:p>
    <w:p w:rsidR="003D5B88" w:rsidRPr="00D10A1E" w:rsidRDefault="003D5B88" w:rsidP="003D5B88">
      <w:pPr>
        <w:pStyle w:val="Daltextbodudohody"/>
        <w:ind w:left="726"/>
      </w:pPr>
    </w:p>
    <w:p w:rsidR="003D5B88" w:rsidRPr="002829A1" w:rsidRDefault="003D5B88" w:rsidP="003D5B88">
      <w:pPr>
        <w:pStyle w:val="Daltextbodudohody"/>
        <w:numPr>
          <w:ilvl w:val="0"/>
          <w:numId w:val="24"/>
        </w:numPr>
        <w:tabs>
          <w:tab w:val="clear" w:pos="2520"/>
          <w:tab w:val="left" w:pos="709"/>
        </w:tabs>
        <w:rPr>
          <w:b/>
          <w:bCs/>
        </w:rPr>
      </w:pPr>
      <w:r w:rsidRPr="002829A1">
        <w:rPr>
          <w:b/>
          <w:bCs/>
        </w:rPr>
        <w:t>V takovém případě se postupuje následovně.</w:t>
      </w:r>
    </w:p>
    <w:p w:rsidR="003D5B88" w:rsidRDefault="003D5B88" w:rsidP="003D5B88">
      <w:pPr>
        <w:pStyle w:val="Daltextbodudohody"/>
        <w:ind w:left="1080"/>
      </w:pPr>
    </w:p>
    <w:p w:rsidR="003D5B88" w:rsidRPr="002829A1" w:rsidRDefault="003D5B88" w:rsidP="00D17DFC">
      <w:pPr>
        <w:pStyle w:val="Daltextbodudohody"/>
        <w:numPr>
          <w:ilvl w:val="1"/>
          <w:numId w:val="26"/>
        </w:numPr>
        <w:tabs>
          <w:tab w:val="clear" w:pos="2520"/>
          <w:tab w:val="left" w:pos="1560"/>
        </w:tabs>
        <w:ind w:left="1560" w:hanging="480"/>
        <w:rPr>
          <w:b/>
          <w:bCs/>
        </w:rPr>
      </w:pPr>
      <w:r w:rsidRPr="002829A1">
        <w:rPr>
          <w:b/>
          <w:bCs/>
        </w:rPr>
        <w:t>Nejprve je posouzeno, zda byla řádně vyplacena mzda:</w:t>
      </w:r>
    </w:p>
    <w:p w:rsidR="003D5B88" w:rsidRDefault="003D5B88" w:rsidP="00D17DFC">
      <w:pPr>
        <w:pStyle w:val="Daltextbodudohody"/>
        <w:numPr>
          <w:ilvl w:val="0"/>
          <w:numId w:val="27"/>
        </w:numPr>
        <w:tabs>
          <w:tab w:val="clear" w:pos="2520"/>
          <w:tab w:val="left" w:pos="1560"/>
        </w:tabs>
        <w:ind w:left="1560" w:hanging="480"/>
      </w:pPr>
      <w:r>
        <w:t xml:space="preserve">Řádným vyplacením mzdy je její vyplacení do konce kalendářního měsíce následujícího po měsíci, ve kterém vzniklo zaměstnanci právo na mzdu. Pokud jde např. o mzdu za měsíc září, pro účely této dohody musí být mzda zaměstnanci vyplacena do konce měsíce října. </w:t>
      </w:r>
    </w:p>
    <w:p w:rsidR="003D5B88" w:rsidRDefault="003D5B88" w:rsidP="00D17DFC">
      <w:pPr>
        <w:pStyle w:val="Daltextbodudohody"/>
        <w:numPr>
          <w:ilvl w:val="0"/>
          <w:numId w:val="27"/>
        </w:numPr>
        <w:tabs>
          <w:tab w:val="clear" w:pos="2520"/>
          <w:tab w:val="left" w:pos="1560"/>
        </w:tabs>
        <w:ind w:left="1560" w:hanging="480"/>
      </w:pPr>
      <w:r w:rsidRPr="002829A1">
        <w:rPr>
          <w:b/>
          <w:bCs/>
        </w:rPr>
        <w:t>Pokud zaměstnavatel mzdu nebo část mzdy za příslušný měsíc uvedenou ve výkazu nevyplatil zaměstnanci v tomto termínu</w:t>
      </w:r>
      <w:r>
        <w:t xml:space="preserve">, vrací zaměstnavatel Úřadu práce částku odpovídající rozdílu mezi vyplaceným příspěvkem za příslušný měsíc a částkou řádně vyplacené mzdy, tj. mzdy vyplacené ve výše uvedeném termínu. </w:t>
      </w:r>
    </w:p>
    <w:p w:rsidR="003D5B88" w:rsidRPr="002829A1" w:rsidRDefault="003D5B88" w:rsidP="003D5B88">
      <w:pPr>
        <w:pStyle w:val="Daltextbodudohody"/>
        <w:pBdr>
          <w:top w:val="single" w:sz="4" w:space="1" w:color="auto"/>
          <w:left w:val="single" w:sz="4" w:space="4" w:color="auto"/>
          <w:bottom w:val="single" w:sz="4" w:space="1" w:color="auto"/>
          <w:right w:val="single" w:sz="4" w:space="4" w:color="auto"/>
        </w:pBdr>
        <w:tabs>
          <w:tab w:val="clear" w:pos="2520"/>
          <w:tab w:val="left" w:pos="1418"/>
        </w:tabs>
        <w:ind w:left="1440"/>
        <w:rPr>
          <w:b/>
          <w:bCs/>
        </w:rPr>
      </w:pPr>
      <w:r w:rsidRPr="002829A1">
        <w:rPr>
          <w:b/>
          <w:bCs/>
        </w:rPr>
        <w:t>Vratka = částka příspěvku poskytnutá za kalendářní měsíc na zaměstnance – částka mzdy vyplacená zaměstnanci ve výše uvedeném termínu</w:t>
      </w:r>
      <w:r>
        <w:rPr>
          <w:b/>
          <w:bCs/>
        </w:rPr>
        <w:t>.</w:t>
      </w:r>
      <w:r w:rsidRPr="002829A1">
        <w:rPr>
          <w:b/>
          <w:bCs/>
        </w:rPr>
        <w:t xml:space="preserve"> </w:t>
      </w:r>
    </w:p>
    <w:p w:rsidR="003D5B88" w:rsidRDefault="003D5B88" w:rsidP="00D17DFC">
      <w:pPr>
        <w:pStyle w:val="Daltextbodudohody"/>
        <w:numPr>
          <w:ilvl w:val="0"/>
          <w:numId w:val="27"/>
        </w:numPr>
        <w:tabs>
          <w:tab w:val="clear" w:pos="2520"/>
          <w:tab w:val="left" w:pos="1560"/>
        </w:tabs>
        <w:ind w:left="1560" w:hanging="480"/>
      </w:pPr>
      <w:r>
        <w:t xml:space="preserve">Pokud nebyla mzda vyplacena řádně, vratka je dána výpočtem v předchozí odrážce a již se nepřihlíží k tomu, zda a v jaké výši bylo odvedeno pojistné. </w:t>
      </w:r>
    </w:p>
    <w:p w:rsidR="003D5B88" w:rsidRDefault="003D5B88" w:rsidP="00D17DFC">
      <w:pPr>
        <w:pStyle w:val="Daltextbodudohody"/>
        <w:tabs>
          <w:tab w:val="left" w:pos="1560"/>
        </w:tabs>
        <w:ind w:left="1560" w:hanging="480"/>
      </w:pPr>
    </w:p>
    <w:p w:rsidR="003D5B88" w:rsidRPr="00D35694" w:rsidRDefault="003D5B88" w:rsidP="00D17DFC">
      <w:pPr>
        <w:pStyle w:val="Daltextbodudohody"/>
        <w:numPr>
          <w:ilvl w:val="1"/>
          <w:numId w:val="26"/>
        </w:numPr>
        <w:tabs>
          <w:tab w:val="clear" w:pos="2520"/>
          <w:tab w:val="left" w:pos="1560"/>
        </w:tabs>
        <w:ind w:left="1560" w:hanging="480"/>
        <w:rPr>
          <w:b/>
          <w:bCs/>
        </w:rPr>
      </w:pPr>
      <w:r>
        <w:rPr>
          <w:b/>
          <w:bCs/>
        </w:rPr>
        <w:t xml:space="preserve">Odvod pojistného se pro účely dohody posuzuje až v případě, že byla řádně vyplacena mzda: </w:t>
      </w:r>
    </w:p>
    <w:p w:rsidR="003D5B88" w:rsidRDefault="003D5B88" w:rsidP="00D17DFC">
      <w:pPr>
        <w:pStyle w:val="Daltextbodudohody"/>
        <w:numPr>
          <w:ilvl w:val="0"/>
          <w:numId w:val="28"/>
        </w:numPr>
        <w:tabs>
          <w:tab w:val="clear" w:pos="2520"/>
          <w:tab w:val="left" w:pos="1560"/>
        </w:tabs>
        <w:ind w:left="1560" w:hanging="480"/>
      </w:pPr>
      <w:r w:rsidRPr="00D35694">
        <w:t>Řádným odvedením pojistného na sociální zabezpečení a příspěvku na státní politiku zaměstnanosti a pojistného na veřejné zdravotní pojištění je odvedení do dvacátého dne kalendářního měsíce následujícího po kalendářním měsíci, za který je pojistné odváděno.</w:t>
      </w:r>
      <w:r w:rsidRPr="00FB66E9">
        <w:t xml:space="preserve"> </w:t>
      </w:r>
      <w:r>
        <w:t>Pokud jde např. o pojistné za měsíc září, pro účely této dohody musí být odvedeno do 20. října.</w:t>
      </w:r>
    </w:p>
    <w:p w:rsidR="003D5B88" w:rsidRDefault="003D5B88" w:rsidP="00D17DFC">
      <w:pPr>
        <w:pStyle w:val="Daltextbodudohody"/>
        <w:numPr>
          <w:ilvl w:val="0"/>
          <w:numId w:val="28"/>
        </w:numPr>
        <w:tabs>
          <w:tab w:val="clear" w:pos="2520"/>
          <w:tab w:val="left" w:pos="1560"/>
        </w:tabs>
        <w:ind w:left="1560" w:hanging="480"/>
      </w:pPr>
      <w:r w:rsidRPr="00966E74">
        <w:rPr>
          <w:b/>
          <w:bCs/>
        </w:rPr>
        <w:t xml:space="preserve">Pokud zaměstnavatel pojistné za příslušný měsíc uvedené ve výkazu neodvedl ve výše uvedeném termínu, </w:t>
      </w:r>
      <w:r>
        <w:t>vrací zaměstnavatel Úřadu práce částku odpovídající rozdílu mezi vyplaceným příspěvkem za příslušný měsíc a částkou součtu vyplacené mzdy a řádně odvedeného pojistného n</w:t>
      </w:r>
      <w:r w:rsidRPr="00D35694">
        <w:t>a sociální zabezpečení a příspěvk</w:t>
      </w:r>
      <w:r>
        <w:t>u</w:t>
      </w:r>
      <w:r w:rsidRPr="00D35694">
        <w:t xml:space="preserve"> na státní politiku zaměstnanosti a </w:t>
      </w:r>
      <w:r>
        <w:t xml:space="preserve">řádně odvedeného </w:t>
      </w:r>
      <w:r w:rsidRPr="00D35694">
        <w:t>pojistné</w:t>
      </w:r>
      <w:r>
        <w:t>ho</w:t>
      </w:r>
      <w:r w:rsidRPr="00D35694">
        <w:t xml:space="preserve"> na veřejné zdravotní pojištění</w:t>
      </w:r>
      <w:r>
        <w:t>.</w:t>
      </w:r>
    </w:p>
    <w:p w:rsidR="003D5B88" w:rsidRDefault="003D5B88" w:rsidP="00D17DFC">
      <w:pPr>
        <w:pStyle w:val="Daltextbodudohody"/>
        <w:numPr>
          <w:ilvl w:val="0"/>
          <w:numId w:val="28"/>
        </w:numPr>
        <w:tabs>
          <w:tab w:val="clear" w:pos="2520"/>
          <w:tab w:val="left" w:pos="1560"/>
        </w:tabs>
        <w:ind w:left="1560" w:hanging="480"/>
      </w:pPr>
      <w:r>
        <w:t xml:space="preserve">Pokud zaměstnavatel čerpá příspěvek jen na některé ze svých zaměstnanců, tudíž není při uhrazení jen části pojistného v uvedeném termínu zřejmé, zda se neuhrazení v plné výši pojistného týká zaměstnanců, na které byl příspěvek poskytnut, postupuje se podle zásady „v pochybnostech ve prospěch“ a vychází se tak z předpokladu, že se včas odvedené pojistné primárně týká zaměstnanců, na které je poskytnut příspěvek. </w:t>
      </w:r>
    </w:p>
    <w:p w:rsidR="003D5B88" w:rsidRPr="00202600" w:rsidRDefault="003D5B88" w:rsidP="003D5B88">
      <w:pPr>
        <w:pStyle w:val="Daltextbodudohody"/>
        <w:pBdr>
          <w:top w:val="single" w:sz="4" w:space="1" w:color="auto"/>
          <w:left w:val="single" w:sz="4" w:space="4" w:color="auto"/>
          <w:bottom w:val="single" w:sz="4" w:space="1" w:color="auto"/>
          <w:right w:val="single" w:sz="4" w:space="4" w:color="auto"/>
        </w:pBdr>
        <w:ind w:left="1440"/>
        <w:rPr>
          <w:b/>
          <w:bCs/>
        </w:rPr>
      </w:pPr>
      <w:r w:rsidRPr="00202600">
        <w:rPr>
          <w:b/>
          <w:bCs/>
        </w:rPr>
        <w:t>Vratka = částka příspěvku poskytnutá za kalendářní měsíc na zaměstnance – částka řádně vyplacené mzdy zaměstnanci – částka řádně odvedeného pojistného na sociální zabezpečení a příspěvku na státní politiku zaměstnanosti – částka řádně odvedeného pojistného na veřejné zdravotní pojištění.</w:t>
      </w:r>
    </w:p>
    <w:p w:rsidR="00AB4715" w:rsidRPr="00DD3578" w:rsidRDefault="00AB4715" w:rsidP="003464FF">
      <w:pPr>
        <w:keepNext/>
        <w:keepLines/>
        <w:rPr>
          <w:rFonts w:cs="Arial"/>
          <w:szCs w:val="20"/>
        </w:rPr>
      </w:pPr>
    </w:p>
    <w:sectPr w:rsidR="00AB4715" w:rsidRPr="00DD3578" w:rsidSect="006422C1">
      <w:footerReference w:type="default" r:id="rId11"/>
      <w:pgSz w:w="1223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4019F" w:rsidRDefault="00E4019F">
      <w:r>
        <w:separator/>
      </w:r>
    </w:p>
  </w:endnote>
  <w:endnote w:type="continuationSeparator" w:id="0">
    <w:p w:rsidR="00E4019F" w:rsidRDefault="00E40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465AD" w:rsidRDefault="000465AD" w:rsidP="000465AD">
    <w:pPr>
      <w:rPr>
        <w:rFonts w:cs="Arial"/>
        <w:b/>
        <w:bCs/>
        <w:caps/>
      </w:rPr>
    </w:pPr>
  </w:p>
  <w:p w:rsidR="000F2317" w:rsidRDefault="000F2317" w:rsidP="000465AD">
    <w:pPr>
      <w:pStyle w:val="Zpat"/>
    </w:pPr>
    <w:r>
      <w:tab/>
      <w:t xml:space="preserve">- </w:t>
    </w:r>
    <w:r>
      <w:fldChar w:fldCharType="begin"/>
    </w:r>
    <w:r>
      <w:instrText xml:space="preserve"> PAGE </w:instrText>
    </w:r>
    <w:r>
      <w:fldChar w:fldCharType="separate"/>
    </w:r>
    <w:r w:rsidR="00740F79">
      <w:rPr>
        <w:noProof/>
      </w:rPr>
      <w:t>4</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465AD" w:rsidRDefault="000465AD" w:rsidP="000465AD">
    <w:pPr>
      <w:rPr>
        <w:rFonts w:cs="Arial"/>
        <w:b/>
        <w:bCs/>
        <w:caps/>
      </w:rPr>
    </w:pPr>
  </w:p>
  <w:p w:rsidR="000F2317" w:rsidRPr="000253A9" w:rsidRDefault="000253A9" w:rsidP="000253A9">
    <w:pPr>
      <w:pStyle w:val="Zpat"/>
      <w:tabs>
        <w:tab w:val="clear" w:pos="9072"/>
        <w:tab w:val="right" w:pos="9498"/>
      </w:tabs>
      <w:rPr>
        <w:i/>
        <w:sz w:val="16"/>
        <w:szCs w:val="16"/>
      </w:rPr>
    </w:pPr>
    <w:r>
      <w:rPr>
        <w:i/>
        <w:sz w:val="16"/>
        <w:szCs w:val="16"/>
      </w:rPr>
      <w:t>C</w:t>
    </w:r>
    <w:r w:rsidR="000F2317">
      <w:tab/>
      <w:t xml:space="preserve">- </w:t>
    </w:r>
    <w:r w:rsidR="000F2317">
      <w:fldChar w:fldCharType="begin"/>
    </w:r>
    <w:r w:rsidR="000F2317">
      <w:instrText xml:space="preserve"> PAGE </w:instrText>
    </w:r>
    <w:r w:rsidR="000F2317">
      <w:fldChar w:fldCharType="separate"/>
    </w:r>
    <w:r w:rsidR="00740F79">
      <w:rPr>
        <w:noProof/>
      </w:rPr>
      <w:t>1</w:t>
    </w:r>
    <w:r w:rsidR="000F2317">
      <w:fldChar w:fldCharType="end"/>
    </w:r>
    <w:r w:rsidR="000F2317">
      <w:t xml:space="preserve"> -</w:t>
    </w:r>
    <w:r>
      <w:tab/>
    </w:r>
    <w:r w:rsidRPr="000253A9">
      <w:rPr>
        <w:i/>
        <w:sz w:val="16"/>
        <w:szCs w:val="16"/>
      </w:rPr>
      <w:t>S15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80F15" w:rsidRPr="00880F15" w:rsidRDefault="00880F15" w:rsidP="00880F1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4019F" w:rsidRDefault="00E4019F">
      <w:r>
        <w:separator/>
      </w:r>
    </w:p>
  </w:footnote>
  <w:footnote w:type="continuationSeparator" w:id="0">
    <w:p w:rsidR="00E4019F" w:rsidRDefault="00E40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05F06" w:rsidRDefault="005F0656" w:rsidP="00F27429">
    <w:pPr>
      <w:pStyle w:val="Zhlav"/>
      <w:ind w:firstLine="1"/>
      <w:jc w:val="left"/>
    </w:pPr>
    <w:r>
      <w:rPr>
        <w:noProof/>
      </w:rPr>
      <w:drawing>
        <wp:inline distT="0" distB="0" distL="0" distR="0" wp14:anchorId="5552DD8E">
          <wp:extent cx="3924300" cy="6096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24300" cy="609600"/>
                  </a:xfrm>
                  <a:prstGeom prst="rect">
                    <a:avLst/>
                  </a:prstGeom>
                  <a:noFill/>
                  <a:ln>
                    <a:noFill/>
                  </a:ln>
                </pic:spPr>
              </pic:pic>
            </a:graphicData>
          </a:graphic>
        </wp:inline>
      </w:drawing>
    </w:r>
  </w:p>
  <w:p w:rsidR="007A35C1" w:rsidRDefault="007A35C1" w:rsidP="00F27429">
    <w:pPr>
      <w:pStyle w:val="Zhlav"/>
      <w:ind w:firstLine="1"/>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0642C"/>
    <w:multiLevelType w:val="hybridMultilevel"/>
    <w:tmpl w:val="70E8F49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2F4355F1"/>
    <w:multiLevelType w:val="multilevel"/>
    <w:tmpl w:val="8A14CABC"/>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3B2E18E8"/>
    <w:multiLevelType w:val="multilevel"/>
    <w:tmpl w:val="261C787C"/>
    <w:lvl w:ilvl="0">
      <w:start w:val="1"/>
      <w:numFmt w:val="decimal"/>
      <w:lvlText w:val="%1."/>
      <w:lvlJc w:val="left"/>
      <w:pPr>
        <w:ind w:left="363" w:hanging="360"/>
      </w:pPr>
      <w:rPr>
        <w:rFonts w:hint="default"/>
        <w:b/>
      </w:rPr>
    </w:lvl>
    <w:lvl w:ilvl="1">
      <w:start w:val="1"/>
      <w:numFmt w:val="decimal"/>
      <w:lvlText w:val="%1.%2."/>
      <w:lvlJc w:val="left"/>
      <w:pPr>
        <w:ind w:left="795" w:hanging="432"/>
      </w:pPr>
      <w:rPr>
        <w:b/>
      </w:rPr>
    </w:lvl>
    <w:lvl w:ilvl="2">
      <w:start w:val="1"/>
      <w:numFmt w:val="decimal"/>
      <w:lvlText w:val="%1.%2.%3."/>
      <w:lvlJc w:val="left"/>
      <w:pPr>
        <w:ind w:left="1227" w:hanging="504"/>
      </w:pPr>
    </w:lvl>
    <w:lvl w:ilvl="3">
      <w:start w:val="1"/>
      <w:numFmt w:val="decimal"/>
      <w:lvlText w:val="%1.%2.%3.%4."/>
      <w:lvlJc w:val="left"/>
      <w:pPr>
        <w:ind w:left="1731" w:hanging="648"/>
      </w:pPr>
    </w:lvl>
    <w:lvl w:ilvl="4">
      <w:start w:val="1"/>
      <w:numFmt w:val="decimal"/>
      <w:lvlText w:val="%1.%2.%3.%4.%5."/>
      <w:lvlJc w:val="left"/>
      <w:pPr>
        <w:ind w:left="2235" w:hanging="792"/>
      </w:pPr>
    </w:lvl>
    <w:lvl w:ilvl="5">
      <w:start w:val="1"/>
      <w:numFmt w:val="decimal"/>
      <w:lvlText w:val="%1.%2.%3.%4.%5.%6."/>
      <w:lvlJc w:val="left"/>
      <w:pPr>
        <w:ind w:left="2739" w:hanging="936"/>
      </w:pPr>
    </w:lvl>
    <w:lvl w:ilvl="6">
      <w:start w:val="1"/>
      <w:numFmt w:val="decimal"/>
      <w:lvlText w:val="%1.%2.%3.%4.%5.%6.%7."/>
      <w:lvlJc w:val="left"/>
      <w:pPr>
        <w:ind w:left="3243" w:hanging="1080"/>
      </w:pPr>
    </w:lvl>
    <w:lvl w:ilvl="7">
      <w:start w:val="1"/>
      <w:numFmt w:val="decimal"/>
      <w:lvlText w:val="%1.%2.%3.%4.%5.%6.%7.%8."/>
      <w:lvlJc w:val="left"/>
      <w:pPr>
        <w:ind w:left="3747" w:hanging="1224"/>
      </w:pPr>
    </w:lvl>
    <w:lvl w:ilvl="8">
      <w:start w:val="1"/>
      <w:numFmt w:val="decimal"/>
      <w:lvlText w:val="%1.%2.%3.%4.%5.%6.%7.%8.%9."/>
      <w:lvlJc w:val="left"/>
      <w:pPr>
        <w:ind w:left="4323" w:hanging="1440"/>
      </w:pPr>
    </w:lvl>
  </w:abstractNum>
  <w:abstractNum w:abstractNumId="4" w15:restartNumberingAfterBreak="0">
    <w:nsid w:val="48522EC3"/>
    <w:multiLevelType w:val="multilevel"/>
    <w:tmpl w:val="24D8BA2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4E4756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5E44AA6"/>
    <w:multiLevelType w:val="hybridMultilevel"/>
    <w:tmpl w:val="0E30943C"/>
    <w:lvl w:ilvl="0" w:tplc="04050017">
      <w:start w:val="1"/>
      <w:numFmt w:val="lowerLetter"/>
      <w:lvlText w:val="%1)"/>
      <w:lvlJc w:val="left"/>
      <w:pPr>
        <w:ind w:left="726" w:hanging="360"/>
      </w:pPr>
      <w:rPr>
        <w:rFonts w:hint="default"/>
      </w:rPr>
    </w:lvl>
    <w:lvl w:ilvl="1" w:tplc="FFFFFFFF" w:tentative="1">
      <w:start w:val="1"/>
      <w:numFmt w:val="bullet"/>
      <w:lvlText w:val="o"/>
      <w:lvlJc w:val="left"/>
      <w:pPr>
        <w:ind w:left="1446" w:hanging="360"/>
      </w:pPr>
      <w:rPr>
        <w:rFonts w:ascii="Courier New" w:hAnsi="Courier New" w:cs="Courier New" w:hint="default"/>
      </w:rPr>
    </w:lvl>
    <w:lvl w:ilvl="2" w:tplc="FFFFFFFF" w:tentative="1">
      <w:start w:val="1"/>
      <w:numFmt w:val="bullet"/>
      <w:lvlText w:val=""/>
      <w:lvlJc w:val="left"/>
      <w:pPr>
        <w:ind w:left="2166" w:hanging="360"/>
      </w:pPr>
      <w:rPr>
        <w:rFonts w:ascii="Wingdings" w:hAnsi="Wingdings" w:hint="default"/>
      </w:rPr>
    </w:lvl>
    <w:lvl w:ilvl="3" w:tplc="FFFFFFFF" w:tentative="1">
      <w:start w:val="1"/>
      <w:numFmt w:val="bullet"/>
      <w:lvlText w:val=""/>
      <w:lvlJc w:val="left"/>
      <w:pPr>
        <w:ind w:left="2886" w:hanging="360"/>
      </w:pPr>
      <w:rPr>
        <w:rFonts w:ascii="Symbol" w:hAnsi="Symbol" w:hint="default"/>
      </w:rPr>
    </w:lvl>
    <w:lvl w:ilvl="4" w:tplc="FFFFFFFF" w:tentative="1">
      <w:start w:val="1"/>
      <w:numFmt w:val="bullet"/>
      <w:lvlText w:val="o"/>
      <w:lvlJc w:val="left"/>
      <w:pPr>
        <w:ind w:left="3606" w:hanging="360"/>
      </w:pPr>
      <w:rPr>
        <w:rFonts w:ascii="Courier New" w:hAnsi="Courier New" w:cs="Courier New" w:hint="default"/>
      </w:rPr>
    </w:lvl>
    <w:lvl w:ilvl="5" w:tplc="FFFFFFFF" w:tentative="1">
      <w:start w:val="1"/>
      <w:numFmt w:val="bullet"/>
      <w:lvlText w:val=""/>
      <w:lvlJc w:val="left"/>
      <w:pPr>
        <w:ind w:left="4326" w:hanging="360"/>
      </w:pPr>
      <w:rPr>
        <w:rFonts w:ascii="Wingdings" w:hAnsi="Wingdings" w:hint="default"/>
      </w:rPr>
    </w:lvl>
    <w:lvl w:ilvl="6" w:tplc="FFFFFFFF" w:tentative="1">
      <w:start w:val="1"/>
      <w:numFmt w:val="bullet"/>
      <w:lvlText w:val=""/>
      <w:lvlJc w:val="left"/>
      <w:pPr>
        <w:ind w:left="5046" w:hanging="360"/>
      </w:pPr>
      <w:rPr>
        <w:rFonts w:ascii="Symbol" w:hAnsi="Symbol" w:hint="default"/>
      </w:rPr>
    </w:lvl>
    <w:lvl w:ilvl="7" w:tplc="FFFFFFFF" w:tentative="1">
      <w:start w:val="1"/>
      <w:numFmt w:val="bullet"/>
      <w:lvlText w:val="o"/>
      <w:lvlJc w:val="left"/>
      <w:pPr>
        <w:ind w:left="5766" w:hanging="360"/>
      </w:pPr>
      <w:rPr>
        <w:rFonts w:ascii="Courier New" w:hAnsi="Courier New" w:cs="Courier New" w:hint="default"/>
      </w:rPr>
    </w:lvl>
    <w:lvl w:ilvl="8" w:tplc="FFFFFFFF" w:tentative="1">
      <w:start w:val="1"/>
      <w:numFmt w:val="bullet"/>
      <w:lvlText w:val=""/>
      <w:lvlJc w:val="left"/>
      <w:pPr>
        <w:ind w:left="6486" w:hanging="360"/>
      </w:pPr>
      <w:rPr>
        <w:rFonts w:ascii="Wingdings" w:hAnsi="Wingdings" w:hint="default"/>
      </w:rPr>
    </w:lvl>
  </w:abstractNum>
  <w:abstractNum w:abstractNumId="7" w15:restartNumberingAfterBreak="0">
    <w:nsid w:val="5A9C517D"/>
    <w:multiLevelType w:val="hybridMultilevel"/>
    <w:tmpl w:val="F4CE47EC"/>
    <w:lvl w:ilvl="0" w:tplc="8C94731A">
      <w:start w:val="1"/>
      <w:numFmt w:val="decimal"/>
      <w:lvlText w:val="%1)"/>
      <w:lvlJc w:val="left"/>
      <w:pPr>
        <w:ind w:left="726" w:hanging="360"/>
      </w:pPr>
      <w:rPr>
        <w:rFonts w:ascii="Arial" w:eastAsia="Times New Roman" w:hAnsi="Arial" w:cs="Arial"/>
        <w:b/>
        <w:bCs/>
      </w:rPr>
    </w:lvl>
    <w:lvl w:ilvl="1" w:tplc="04050003">
      <w:start w:val="1"/>
      <w:numFmt w:val="bullet"/>
      <w:lvlText w:val="o"/>
      <w:lvlJc w:val="left"/>
      <w:pPr>
        <w:ind w:left="1446" w:hanging="360"/>
      </w:pPr>
      <w:rPr>
        <w:rFonts w:ascii="Courier New" w:hAnsi="Courier New" w:cs="Courier New" w:hint="default"/>
      </w:rPr>
    </w:lvl>
    <w:lvl w:ilvl="2" w:tplc="04050005" w:tentative="1">
      <w:start w:val="1"/>
      <w:numFmt w:val="bullet"/>
      <w:lvlText w:val=""/>
      <w:lvlJc w:val="left"/>
      <w:pPr>
        <w:ind w:left="2166" w:hanging="360"/>
      </w:pPr>
      <w:rPr>
        <w:rFonts w:ascii="Wingdings" w:hAnsi="Wingdings" w:hint="default"/>
      </w:rPr>
    </w:lvl>
    <w:lvl w:ilvl="3" w:tplc="04050001" w:tentative="1">
      <w:start w:val="1"/>
      <w:numFmt w:val="bullet"/>
      <w:lvlText w:val=""/>
      <w:lvlJc w:val="left"/>
      <w:pPr>
        <w:ind w:left="2886" w:hanging="360"/>
      </w:pPr>
      <w:rPr>
        <w:rFonts w:ascii="Symbol" w:hAnsi="Symbol" w:hint="default"/>
      </w:rPr>
    </w:lvl>
    <w:lvl w:ilvl="4" w:tplc="04050003" w:tentative="1">
      <w:start w:val="1"/>
      <w:numFmt w:val="bullet"/>
      <w:lvlText w:val="o"/>
      <w:lvlJc w:val="left"/>
      <w:pPr>
        <w:ind w:left="3606" w:hanging="360"/>
      </w:pPr>
      <w:rPr>
        <w:rFonts w:ascii="Courier New" w:hAnsi="Courier New" w:cs="Courier New" w:hint="default"/>
      </w:rPr>
    </w:lvl>
    <w:lvl w:ilvl="5" w:tplc="04050005" w:tentative="1">
      <w:start w:val="1"/>
      <w:numFmt w:val="bullet"/>
      <w:lvlText w:val=""/>
      <w:lvlJc w:val="left"/>
      <w:pPr>
        <w:ind w:left="4326" w:hanging="360"/>
      </w:pPr>
      <w:rPr>
        <w:rFonts w:ascii="Wingdings" w:hAnsi="Wingdings" w:hint="default"/>
      </w:rPr>
    </w:lvl>
    <w:lvl w:ilvl="6" w:tplc="04050001" w:tentative="1">
      <w:start w:val="1"/>
      <w:numFmt w:val="bullet"/>
      <w:lvlText w:val=""/>
      <w:lvlJc w:val="left"/>
      <w:pPr>
        <w:ind w:left="5046" w:hanging="360"/>
      </w:pPr>
      <w:rPr>
        <w:rFonts w:ascii="Symbol" w:hAnsi="Symbol" w:hint="default"/>
      </w:rPr>
    </w:lvl>
    <w:lvl w:ilvl="7" w:tplc="04050003" w:tentative="1">
      <w:start w:val="1"/>
      <w:numFmt w:val="bullet"/>
      <w:lvlText w:val="o"/>
      <w:lvlJc w:val="left"/>
      <w:pPr>
        <w:ind w:left="5766" w:hanging="360"/>
      </w:pPr>
      <w:rPr>
        <w:rFonts w:ascii="Courier New" w:hAnsi="Courier New" w:cs="Courier New" w:hint="default"/>
      </w:rPr>
    </w:lvl>
    <w:lvl w:ilvl="8" w:tplc="04050005" w:tentative="1">
      <w:start w:val="1"/>
      <w:numFmt w:val="bullet"/>
      <w:lvlText w:val=""/>
      <w:lvlJc w:val="left"/>
      <w:pPr>
        <w:ind w:left="6486" w:hanging="360"/>
      </w:pPr>
      <w:rPr>
        <w:rFonts w:ascii="Wingdings" w:hAnsi="Wingdings" w:hint="default"/>
      </w:rPr>
    </w:lvl>
  </w:abstractNum>
  <w:abstractNum w:abstractNumId="8" w15:restartNumberingAfterBreak="0">
    <w:nsid w:val="66EC45F5"/>
    <w:multiLevelType w:val="hybridMultilevel"/>
    <w:tmpl w:val="2CB48276"/>
    <w:lvl w:ilvl="0" w:tplc="04050001">
      <w:start w:val="1"/>
      <w:numFmt w:val="bullet"/>
      <w:lvlText w:val=""/>
      <w:lvlJc w:val="left"/>
      <w:pPr>
        <w:ind w:left="1446" w:hanging="360"/>
      </w:pPr>
      <w:rPr>
        <w:rFonts w:ascii="Symbol" w:hAnsi="Symbol" w:hint="default"/>
      </w:rPr>
    </w:lvl>
    <w:lvl w:ilvl="1" w:tplc="04050003" w:tentative="1">
      <w:start w:val="1"/>
      <w:numFmt w:val="bullet"/>
      <w:lvlText w:val="o"/>
      <w:lvlJc w:val="left"/>
      <w:pPr>
        <w:ind w:left="2166" w:hanging="360"/>
      </w:pPr>
      <w:rPr>
        <w:rFonts w:ascii="Courier New" w:hAnsi="Courier New" w:cs="Courier New" w:hint="default"/>
      </w:rPr>
    </w:lvl>
    <w:lvl w:ilvl="2" w:tplc="04050005" w:tentative="1">
      <w:start w:val="1"/>
      <w:numFmt w:val="bullet"/>
      <w:lvlText w:val=""/>
      <w:lvlJc w:val="left"/>
      <w:pPr>
        <w:ind w:left="2886" w:hanging="360"/>
      </w:pPr>
      <w:rPr>
        <w:rFonts w:ascii="Wingdings" w:hAnsi="Wingdings" w:hint="default"/>
      </w:rPr>
    </w:lvl>
    <w:lvl w:ilvl="3" w:tplc="04050001" w:tentative="1">
      <w:start w:val="1"/>
      <w:numFmt w:val="bullet"/>
      <w:lvlText w:val=""/>
      <w:lvlJc w:val="left"/>
      <w:pPr>
        <w:ind w:left="3606" w:hanging="360"/>
      </w:pPr>
      <w:rPr>
        <w:rFonts w:ascii="Symbol" w:hAnsi="Symbol" w:hint="default"/>
      </w:rPr>
    </w:lvl>
    <w:lvl w:ilvl="4" w:tplc="04050003" w:tentative="1">
      <w:start w:val="1"/>
      <w:numFmt w:val="bullet"/>
      <w:lvlText w:val="o"/>
      <w:lvlJc w:val="left"/>
      <w:pPr>
        <w:ind w:left="4326" w:hanging="360"/>
      </w:pPr>
      <w:rPr>
        <w:rFonts w:ascii="Courier New" w:hAnsi="Courier New" w:cs="Courier New" w:hint="default"/>
      </w:rPr>
    </w:lvl>
    <w:lvl w:ilvl="5" w:tplc="04050005" w:tentative="1">
      <w:start w:val="1"/>
      <w:numFmt w:val="bullet"/>
      <w:lvlText w:val=""/>
      <w:lvlJc w:val="left"/>
      <w:pPr>
        <w:ind w:left="5046" w:hanging="360"/>
      </w:pPr>
      <w:rPr>
        <w:rFonts w:ascii="Wingdings" w:hAnsi="Wingdings" w:hint="default"/>
      </w:rPr>
    </w:lvl>
    <w:lvl w:ilvl="6" w:tplc="04050001" w:tentative="1">
      <w:start w:val="1"/>
      <w:numFmt w:val="bullet"/>
      <w:lvlText w:val=""/>
      <w:lvlJc w:val="left"/>
      <w:pPr>
        <w:ind w:left="5766" w:hanging="360"/>
      </w:pPr>
      <w:rPr>
        <w:rFonts w:ascii="Symbol" w:hAnsi="Symbol" w:hint="default"/>
      </w:rPr>
    </w:lvl>
    <w:lvl w:ilvl="7" w:tplc="04050003" w:tentative="1">
      <w:start w:val="1"/>
      <w:numFmt w:val="bullet"/>
      <w:lvlText w:val="o"/>
      <w:lvlJc w:val="left"/>
      <w:pPr>
        <w:ind w:left="6486" w:hanging="360"/>
      </w:pPr>
      <w:rPr>
        <w:rFonts w:ascii="Courier New" w:hAnsi="Courier New" w:cs="Courier New" w:hint="default"/>
      </w:rPr>
    </w:lvl>
    <w:lvl w:ilvl="8" w:tplc="04050005" w:tentative="1">
      <w:start w:val="1"/>
      <w:numFmt w:val="bullet"/>
      <w:lvlText w:val=""/>
      <w:lvlJc w:val="left"/>
      <w:pPr>
        <w:ind w:left="7206" w:hanging="360"/>
      </w:pPr>
      <w:rPr>
        <w:rFonts w:ascii="Wingdings" w:hAnsi="Wingdings" w:hint="default"/>
      </w:rPr>
    </w:lvl>
  </w:abstractNum>
  <w:abstractNum w:abstractNumId="9" w15:restartNumberingAfterBreak="0">
    <w:nsid w:val="6A964513"/>
    <w:multiLevelType w:val="hybridMultilevel"/>
    <w:tmpl w:val="94589E18"/>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427477D"/>
    <w:multiLevelType w:val="hybridMultilevel"/>
    <w:tmpl w:val="94FAB56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993798734">
    <w:abstractNumId w:val="9"/>
  </w:num>
  <w:num w:numId="2" w16cid:durableId="1043092089">
    <w:abstractNumId w:val="9"/>
  </w:num>
  <w:num w:numId="3" w16cid:durableId="1010714148">
    <w:abstractNumId w:val="9"/>
    <w:lvlOverride w:ilvl="0">
      <w:startOverride w:val="1"/>
    </w:lvlOverride>
  </w:num>
  <w:num w:numId="4" w16cid:durableId="632248506">
    <w:abstractNumId w:val="9"/>
    <w:lvlOverride w:ilvl="0">
      <w:startOverride w:val="1"/>
    </w:lvlOverride>
  </w:num>
  <w:num w:numId="5" w16cid:durableId="433936170">
    <w:abstractNumId w:val="2"/>
  </w:num>
  <w:num w:numId="6" w16cid:durableId="660155341">
    <w:abstractNumId w:val="9"/>
    <w:lvlOverride w:ilvl="0">
      <w:startOverride w:val="1"/>
    </w:lvlOverride>
  </w:num>
  <w:num w:numId="7" w16cid:durableId="450780411">
    <w:abstractNumId w:val="9"/>
    <w:lvlOverride w:ilvl="0">
      <w:startOverride w:val="1"/>
    </w:lvlOverride>
  </w:num>
  <w:num w:numId="8" w16cid:durableId="1670130976">
    <w:abstractNumId w:val="9"/>
    <w:lvlOverride w:ilvl="0">
      <w:startOverride w:val="1"/>
    </w:lvlOverride>
  </w:num>
  <w:num w:numId="9" w16cid:durableId="1458522089">
    <w:abstractNumId w:val="9"/>
    <w:lvlOverride w:ilvl="0">
      <w:startOverride w:val="1"/>
    </w:lvlOverride>
  </w:num>
  <w:num w:numId="10" w16cid:durableId="1875341743">
    <w:abstractNumId w:val="9"/>
    <w:lvlOverride w:ilvl="0">
      <w:startOverride w:val="1"/>
    </w:lvlOverride>
  </w:num>
  <w:num w:numId="11" w16cid:durableId="470638013">
    <w:abstractNumId w:val="9"/>
    <w:lvlOverride w:ilvl="0">
      <w:startOverride w:val="1"/>
    </w:lvlOverride>
  </w:num>
  <w:num w:numId="12" w16cid:durableId="1421829545">
    <w:abstractNumId w:val="9"/>
  </w:num>
  <w:num w:numId="13" w16cid:durableId="1361011546">
    <w:abstractNumId w:val="9"/>
  </w:num>
  <w:num w:numId="14" w16cid:durableId="938637871">
    <w:abstractNumId w:val="9"/>
  </w:num>
  <w:num w:numId="15" w16cid:durableId="650211877">
    <w:abstractNumId w:val="9"/>
  </w:num>
  <w:num w:numId="16" w16cid:durableId="905991791">
    <w:abstractNumId w:val="9"/>
  </w:num>
  <w:num w:numId="17" w16cid:durableId="507673675">
    <w:abstractNumId w:val="4"/>
  </w:num>
  <w:num w:numId="18" w16cid:durableId="534512198">
    <w:abstractNumId w:val="3"/>
  </w:num>
  <w:num w:numId="19" w16cid:durableId="1717195776">
    <w:abstractNumId w:val="10"/>
  </w:num>
  <w:num w:numId="20" w16cid:durableId="1176460221">
    <w:abstractNumId w:val="5"/>
  </w:num>
  <w:num w:numId="21" w16cid:durableId="693844803">
    <w:abstractNumId w:val="9"/>
  </w:num>
  <w:num w:numId="22" w16cid:durableId="905646611">
    <w:abstractNumId w:val="9"/>
  </w:num>
  <w:num w:numId="23" w16cid:durableId="69624229">
    <w:abstractNumId w:val="6"/>
  </w:num>
  <w:num w:numId="24" w16cid:durableId="919022364">
    <w:abstractNumId w:val="7"/>
  </w:num>
  <w:num w:numId="25" w16cid:durableId="2128234966">
    <w:abstractNumId w:val="8"/>
  </w:num>
  <w:num w:numId="26" w16cid:durableId="1684934432">
    <w:abstractNumId w:val="1"/>
  </w:num>
  <w:num w:numId="27" w16cid:durableId="1768843809">
    <w:abstractNumId w:val="0"/>
  </w:num>
  <w:num w:numId="28" w16cid:durableId="798572290">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656"/>
    <w:rsid w:val="000014F3"/>
    <w:rsid w:val="000026C4"/>
    <w:rsid w:val="000029D6"/>
    <w:rsid w:val="00004902"/>
    <w:rsid w:val="000127C5"/>
    <w:rsid w:val="00016690"/>
    <w:rsid w:val="00016F6A"/>
    <w:rsid w:val="000200F5"/>
    <w:rsid w:val="000253A9"/>
    <w:rsid w:val="00026239"/>
    <w:rsid w:val="00026A7E"/>
    <w:rsid w:val="00030132"/>
    <w:rsid w:val="00031B14"/>
    <w:rsid w:val="00035D34"/>
    <w:rsid w:val="000378AA"/>
    <w:rsid w:val="00041123"/>
    <w:rsid w:val="0004211E"/>
    <w:rsid w:val="0004541A"/>
    <w:rsid w:val="000465AD"/>
    <w:rsid w:val="0005028D"/>
    <w:rsid w:val="00053F65"/>
    <w:rsid w:val="00055DE9"/>
    <w:rsid w:val="00061D5B"/>
    <w:rsid w:val="00064DBB"/>
    <w:rsid w:val="00067A99"/>
    <w:rsid w:val="0007059F"/>
    <w:rsid w:val="0007184F"/>
    <w:rsid w:val="00077CC2"/>
    <w:rsid w:val="00080C44"/>
    <w:rsid w:val="00082BCA"/>
    <w:rsid w:val="00083005"/>
    <w:rsid w:val="0009508A"/>
    <w:rsid w:val="000A2179"/>
    <w:rsid w:val="000A779B"/>
    <w:rsid w:val="000B77C2"/>
    <w:rsid w:val="000C230B"/>
    <w:rsid w:val="000C3A59"/>
    <w:rsid w:val="000C3E28"/>
    <w:rsid w:val="000C60D3"/>
    <w:rsid w:val="000C786E"/>
    <w:rsid w:val="000D576A"/>
    <w:rsid w:val="000D6D09"/>
    <w:rsid w:val="000E5202"/>
    <w:rsid w:val="000E5308"/>
    <w:rsid w:val="000E534F"/>
    <w:rsid w:val="000E7633"/>
    <w:rsid w:val="000F2317"/>
    <w:rsid w:val="00102764"/>
    <w:rsid w:val="00106582"/>
    <w:rsid w:val="00107098"/>
    <w:rsid w:val="001226E0"/>
    <w:rsid w:val="00123707"/>
    <w:rsid w:val="0013298C"/>
    <w:rsid w:val="001430AA"/>
    <w:rsid w:val="0014757A"/>
    <w:rsid w:val="00152B50"/>
    <w:rsid w:val="001671CD"/>
    <w:rsid w:val="00180F62"/>
    <w:rsid w:val="00190DD0"/>
    <w:rsid w:val="001915EE"/>
    <w:rsid w:val="001950B9"/>
    <w:rsid w:val="00196D21"/>
    <w:rsid w:val="001A0AB8"/>
    <w:rsid w:val="001A304B"/>
    <w:rsid w:val="001A46D4"/>
    <w:rsid w:val="001A4F9E"/>
    <w:rsid w:val="001B6881"/>
    <w:rsid w:val="001C4D5C"/>
    <w:rsid w:val="001C745C"/>
    <w:rsid w:val="001D22FC"/>
    <w:rsid w:val="001D4C4E"/>
    <w:rsid w:val="001E291D"/>
    <w:rsid w:val="001E62C8"/>
    <w:rsid w:val="001E6B49"/>
    <w:rsid w:val="001F2207"/>
    <w:rsid w:val="001F2ABB"/>
    <w:rsid w:val="001F45A5"/>
    <w:rsid w:val="001F5715"/>
    <w:rsid w:val="0020384A"/>
    <w:rsid w:val="00205BCF"/>
    <w:rsid w:val="00207FFB"/>
    <w:rsid w:val="00227964"/>
    <w:rsid w:val="00227F3A"/>
    <w:rsid w:val="0023579B"/>
    <w:rsid w:val="00235C96"/>
    <w:rsid w:val="00236259"/>
    <w:rsid w:val="002362C0"/>
    <w:rsid w:val="00241B94"/>
    <w:rsid w:val="002458ED"/>
    <w:rsid w:val="00260AF8"/>
    <w:rsid w:val="00261C5A"/>
    <w:rsid w:val="002633A1"/>
    <w:rsid w:val="00264657"/>
    <w:rsid w:val="00266E31"/>
    <w:rsid w:val="002675EF"/>
    <w:rsid w:val="00272C98"/>
    <w:rsid w:val="00273A7D"/>
    <w:rsid w:val="002740B3"/>
    <w:rsid w:val="0028068E"/>
    <w:rsid w:val="00282982"/>
    <w:rsid w:val="002851DF"/>
    <w:rsid w:val="0028704B"/>
    <w:rsid w:val="00294867"/>
    <w:rsid w:val="002965A2"/>
    <w:rsid w:val="002A3E65"/>
    <w:rsid w:val="002A5479"/>
    <w:rsid w:val="002B3ED5"/>
    <w:rsid w:val="002C114B"/>
    <w:rsid w:val="002C19C4"/>
    <w:rsid w:val="002C247E"/>
    <w:rsid w:val="002C425B"/>
    <w:rsid w:val="002C44D0"/>
    <w:rsid w:val="002D4B33"/>
    <w:rsid w:val="002E5F39"/>
    <w:rsid w:val="002F04E9"/>
    <w:rsid w:val="002F2148"/>
    <w:rsid w:val="002F42B9"/>
    <w:rsid w:val="002F7027"/>
    <w:rsid w:val="0030167E"/>
    <w:rsid w:val="003052CD"/>
    <w:rsid w:val="00306851"/>
    <w:rsid w:val="0032015F"/>
    <w:rsid w:val="0032193A"/>
    <w:rsid w:val="00330B9E"/>
    <w:rsid w:val="00336059"/>
    <w:rsid w:val="0033691D"/>
    <w:rsid w:val="003432DE"/>
    <w:rsid w:val="003464FF"/>
    <w:rsid w:val="00360D33"/>
    <w:rsid w:val="00360E5E"/>
    <w:rsid w:val="003624A2"/>
    <w:rsid w:val="00364995"/>
    <w:rsid w:val="00364AD1"/>
    <w:rsid w:val="0036623B"/>
    <w:rsid w:val="00370E3D"/>
    <w:rsid w:val="00370EFE"/>
    <w:rsid w:val="003733D5"/>
    <w:rsid w:val="00380730"/>
    <w:rsid w:val="003850D3"/>
    <w:rsid w:val="00386784"/>
    <w:rsid w:val="00387368"/>
    <w:rsid w:val="00394684"/>
    <w:rsid w:val="00394B7F"/>
    <w:rsid w:val="003A1B1C"/>
    <w:rsid w:val="003A28B2"/>
    <w:rsid w:val="003B1D7A"/>
    <w:rsid w:val="003B5D59"/>
    <w:rsid w:val="003C65F2"/>
    <w:rsid w:val="003D03F6"/>
    <w:rsid w:val="003D0A3B"/>
    <w:rsid w:val="003D5B88"/>
    <w:rsid w:val="003E6F51"/>
    <w:rsid w:val="003F1296"/>
    <w:rsid w:val="003F2F6D"/>
    <w:rsid w:val="003F3050"/>
    <w:rsid w:val="003F3275"/>
    <w:rsid w:val="003F490D"/>
    <w:rsid w:val="00400055"/>
    <w:rsid w:val="00405A62"/>
    <w:rsid w:val="004124F1"/>
    <w:rsid w:val="0041399A"/>
    <w:rsid w:val="00414EBF"/>
    <w:rsid w:val="004157D3"/>
    <w:rsid w:val="00420833"/>
    <w:rsid w:val="00423626"/>
    <w:rsid w:val="00424375"/>
    <w:rsid w:val="00424821"/>
    <w:rsid w:val="00431964"/>
    <w:rsid w:val="00432762"/>
    <w:rsid w:val="00433B00"/>
    <w:rsid w:val="00434B82"/>
    <w:rsid w:val="004367FD"/>
    <w:rsid w:val="004521DB"/>
    <w:rsid w:val="00455175"/>
    <w:rsid w:val="00457CEF"/>
    <w:rsid w:val="00467F52"/>
    <w:rsid w:val="004743AF"/>
    <w:rsid w:val="00476645"/>
    <w:rsid w:val="00476969"/>
    <w:rsid w:val="00480AC9"/>
    <w:rsid w:val="0048676B"/>
    <w:rsid w:val="00490460"/>
    <w:rsid w:val="004908BB"/>
    <w:rsid w:val="004950DD"/>
    <w:rsid w:val="004A1179"/>
    <w:rsid w:val="004A5485"/>
    <w:rsid w:val="004B279E"/>
    <w:rsid w:val="004B5B24"/>
    <w:rsid w:val="004B77B1"/>
    <w:rsid w:val="004C01E2"/>
    <w:rsid w:val="004C1B8D"/>
    <w:rsid w:val="004C46D0"/>
    <w:rsid w:val="004C685F"/>
    <w:rsid w:val="004D00A9"/>
    <w:rsid w:val="004D1C0D"/>
    <w:rsid w:val="004D2AA1"/>
    <w:rsid w:val="004D42E3"/>
    <w:rsid w:val="004E5AF0"/>
    <w:rsid w:val="004E6901"/>
    <w:rsid w:val="004F1A9F"/>
    <w:rsid w:val="004F2330"/>
    <w:rsid w:val="004F2678"/>
    <w:rsid w:val="004F3016"/>
    <w:rsid w:val="004F64C9"/>
    <w:rsid w:val="004F77A4"/>
    <w:rsid w:val="005006E0"/>
    <w:rsid w:val="005122FF"/>
    <w:rsid w:val="00513079"/>
    <w:rsid w:val="00516F4D"/>
    <w:rsid w:val="0051782E"/>
    <w:rsid w:val="00517F7D"/>
    <w:rsid w:val="005273E9"/>
    <w:rsid w:val="00535480"/>
    <w:rsid w:val="00536ADD"/>
    <w:rsid w:val="00537944"/>
    <w:rsid w:val="0054593F"/>
    <w:rsid w:val="00571395"/>
    <w:rsid w:val="0057418A"/>
    <w:rsid w:val="0057515E"/>
    <w:rsid w:val="005754CB"/>
    <w:rsid w:val="0058009E"/>
    <w:rsid w:val="0058405A"/>
    <w:rsid w:val="00593678"/>
    <w:rsid w:val="00597EF4"/>
    <w:rsid w:val="005A1193"/>
    <w:rsid w:val="005A209E"/>
    <w:rsid w:val="005A3246"/>
    <w:rsid w:val="005A3404"/>
    <w:rsid w:val="005A3CFE"/>
    <w:rsid w:val="005A7332"/>
    <w:rsid w:val="005B3162"/>
    <w:rsid w:val="005D6592"/>
    <w:rsid w:val="005E023F"/>
    <w:rsid w:val="005E0B6B"/>
    <w:rsid w:val="005E32AB"/>
    <w:rsid w:val="005E53D8"/>
    <w:rsid w:val="005E5691"/>
    <w:rsid w:val="005F008F"/>
    <w:rsid w:val="005F0656"/>
    <w:rsid w:val="006061BF"/>
    <w:rsid w:val="006129E0"/>
    <w:rsid w:val="00613B83"/>
    <w:rsid w:val="006214BC"/>
    <w:rsid w:val="00621500"/>
    <w:rsid w:val="006274E1"/>
    <w:rsid w:val="006307A4"/>
    <w:rsid w:val="0063178B"/>
    <w:rsid w:val="0064097D"/>
    <w:rsid w:val="006422C1"/>
    <w:rsid w:val="0064631B"/>
    <w:rsid w:val="006532C4"/>
    <w:rsid w:val="00654BC8"/>
    <w:rsid w:val="0065532D"/>
    <w:rsid w:val="00655332"/>
    <w:rsid w:val="00661871"/>
    <w:rsid w:val="00662069"/>
    <w:rsid w:val="0066368E"/>
    <w:rsid w:val="006656CF"/>
    <w:rsid w:val="006658A4"/>
    <w:rsid w:val="006737B2"/>
    <w:rsid w:val="00674DA5"/>
    <w:rsid w:val="00680880"/>
    <w:rsid w:val="00680B09"/>
    <w:rsid w:val="006827F0"/>
    <w:rsid w:val="00683844"/>
    <w:rsid w:val="006878DD"/>
    <w:rsid w:val="0068795F"/>
    <w:rsid w:val="00696870"/>
    <w:rsid w:val="00696CD2"/>
    <w:rsid w:val="006A1D5C"/>
    <w:rsid w:val="006A708C"/>
    <w:rsid w:val="006B392E"/>
    <w:rsid w:val="006B41E3"/>
    <w:rsid w:val="006B5191"/>
    <w:rsid w:val="006C6899"/>
    <w:rsid w:val="006C73A3"/>
    <w:rsid w:val="006D0EFD"/>
    <w:rsid w:val="006E306A"/>
    <w:rsid w:val="006E3386"/>
    <w:rsid w:val="006E390F"/>
    <w:rsid w:val="006E6314"/>
    <w:rsid w:val="00705F06"/>
    <w:rsid w:val="00706B35"/>
    <w:rsid w:val="00712446"/>
    <w:rsid w:val="00714580"/>
    <w:rsid w:val="007168FE"/>
    <w:rsid w:val="0072150D"/>
    <w:rsid w:val="00721DC1"/>
    <w:rsid w:val="0072418E"/>
    <w:rsid w:val="00724A71"/>
    <w:rsid w:val="00736E5D"/>
    <w:rsid w:val="007376A0"/>
    <w:rsid w:val="00740F79"/>
    <w:rsid w:val="00744DFF"/>
    <w:rsid w:val="00750E1B"/>
    <w:rsid w:val="00751FB8"/>
    <w:rsid w:val="00756A66"/>
    <w:rsid w:val="00763ECA"/>
    <w:rsid w:val="00764044"/>
    <w:rsid w:val="0076596D"/>
    <w:rsid w:val="00771329"/>
    <w:rsid w:val="00775448"/>
    <w:rsid w:val="00781CAC"/>
    <w:rsid w:val="00785335"/>
    <w:rsid w:val="00786798"/>
    <w:rsid w:val="00791358"/>
    <w:rsid w:val="00795660"/>
    <w:rsid w:val="00796FC9"/>
    <w:rsid w:val="007A2B1A"/>
    <w:rsid w:val="007A351D"/>
    <w:rsid w:val="007A35C1"/>
    <w:rsid w:val="007A5C8C"/>
    <w:rsid w:val="007B0964"/>
    <w:rsid w:val="007C40DA"/>
    <w:rsid w:val="007C60C7"/>
    <w:rsid w:val="007D1768"/>
    <w:rsid w:val="007D2507"/>
    <w:rsid w:val="007D5868"/>
    <w:rsid w:val="007D6500"/>
    <w:rsid w:val="007E1018"/>
    <w:rsid w:val="007E1307"/>
    <w:rsid w:val="007E1C6D"/>
    <w:rsid w:val="007F30CA"/>
    <w:rsid w:val="007F3EF6"/>
    <w:rsid w:val="007F5961"/>
    <w:rsid w:val="00806330"/>
    <w:rsid w:val="00806CAD"/>
    <w:rsid w:val="00806CE8"/>
    <w:rsid w:val="00807989"/>
    <w:rsid w:val="00810779"/>
    <w:rsid w:val="00810DDF"/>
    <w:rsid w:val="00811624"/>
    <w:rsid w:val="008150C7"/>
    <w:rsid w:val="00820AFB"/>
    <w:rsid w:val="00823F9F"/>
    <w:rsid w:val="00825482"/>
    <w:rsid w:val="008269B6"/>
    <w:rsid w:val="00832590"/>
    <w:rsid w:val="008424F1"/>
    <w:rsid w:val="008433F7"/>
    <w:rsid w:val="008468D9"/>
    <w:rsid w:val="00855A7A"/>
    <w:rsid w:val="00857D7E"/>
    <w:rsid w:val="0087184A"/>
    <w:rsid w:val="00875506"/>
    <w:rsid w:val="00880F15"/>
    <w:rsid w:val="00887631"/>
    <w:rsid w:val="008910D6"/>
    <w:rsid w:val="00894822"/>
    <w:rsid w:val="008A475B"/>
    <w:rsid w:val="008B0F59"/>
    <w:rsid w:val="008B28C9"/>
    <w:rsid w:val="008B2B8A"/>
    <w:rsid w:val="008B5008"/>
    <w:rsid w:val="008B6DC4"/>
    <w:rsid w:val="008C406F"/>
    <w:rsid w:val="008C7063"/>
    <w:rsid w:val="008C797B"/>
    <w:rsid w:val="008D0C22"/>
    <w:rsid w:val="008D1EC3"/>
    <w:rsid w:val="008D2803"/>
    <w:rsid w:val="008D6743"/>
    <w:rsid w:val="008D7EEE"/>
    <w:rsid w:val="008F1A38"/>
    <w:rsid w:val="008F3259"/>
    <w:rsid w:val="00901842"/>
    <w:rsid w:val="009049CF"/>
    <w:rsid w:val="00906921"/>
    <w:rsid w:val="00906BB6"/>
    <w:rsid w:val="00907009"/>
    <w:rsid w:val="009214E1"/>
    <w:rsid w:val="009258F3"/>
    <w:rsid w:val="00927C09"/>
    <w:rsid w:val="00934157"/>
    <w:rsid w:val="0094045A"/>
    <w:rsid w:val="009415AF"/>
    <w:rsid w:val="00941CC9"/>
    <w:rsid w:val="00943645"/>
    <w:rsid w:val="009555DA"/>
    <w:rsid w:val="00957163"/>
    <w:rsid w:val="009576AA"/>
    <w:rsid w:val="009627CA"/>
    <w:rsid w:val="00975E60"/>
    <w:rsid w:val="00976FBF"/>
    <w:rsid w:val="00977E4B"/>
    <w:rsid w:val="00981897"/>
    <w:rsid w:val="00981A7A"/>
    <w:rsid w:val="00982D26"/>
    <w:rsid w:val="009863A8"/>
    <w:rsid w:val="009932BE"/>
    <w:rsid w:val="009945A1"/>
    <w:rsid w:val="00995526"/>
    <w:rsid w:val="00995B7B"/>
    <w:rsid w:val="00997B94"/>
    <w:rsid w:val="009A5B18"/>
    <w:rsid w:val="009B0582"/>
    <w:rsid w:val="009B199B"/>
    <w:rsid w:val="009B42DA"/>
    <w:rsid w:val="009B5F49"/>
    <w:rsid w:val="009B751F"/>
    <w:rsid w:val="009C722D"/>
    <w:rsid w:val="009D3E5C"/>
    <w:rsid w:val="009D6AE4"/>
    <w:rsid w:val="009E06B2"/>
    <w:rsid w:val="009E1C62"/>
    <w:rsid w:val="009E26DB"/>
    <w:rsid w:val="009F0A77"/>
    <w:rsid w:val="009F3BE4"/>
    <w:rsid w:val="00A005B2"/>
    <w:rsid w:val="00A070C2"/>
    <w:rsid w:val="00A07BFC"/>
    <w:rsid w:val="00A11924"/>
    <w:rsid w:val="00A13C6C"/>
    <w:rsid w:val="00A13CCA"/>
    <w:rsid w:val="00A16A73"/>
    <w:rsid w:val="00A215B3"/>
    <w:rsid w:val="00A219E4"/>
    <w:rsid w:val="00A27B99"/>
    <w:rsid w:val="00A3020E"/>
    <w:rsid w:val="00A303A6"/>
    <w:rsid w:val="00A31D90"/>
    <w:rsid w:val="00A357BE"/>
    <w:rsid w:val="00A367F6"/>
    <w:rsid w:val="00A46F5F"/>
    <w:rsid w:val="00A50A92"/>
    <w:rsid w:val="00A514DD"/>
    <w:rsid w:val="00A517AA"/>
    <w:rsid w:val="00A520AB"/>
    <w:rsid w:val="00A55A04"/>
    <w:rsid w:val="00A6236A"/>
    <w:rsid w:val="00A62D9B"/>
    <w:rsid w:val="00A64A57"/>
    <w:rsid w:val="00A653E4"/>
    <w:rsid w:val="00A67459"/>
    <w:rsid w:val="00A71521"/>
    <w:rsid w:val="00A760BA"/>
    <w:rsid w:val="00A80D21"/>
    <w:rsid w:val="00A81ED7"/>
    <w:rsid w:val="00A93F95"/>
    <w:rsid w:val="00A945C8"/>
    <w:rsid w:val="00A962FE"/>
    <w:rsid w:val="00AA2C08"/>
    <w:rsid w:val="00AA6259"/>
    <w:rsid w:val="00AA787B"/>
    <w:rsid w:val="00AB1D8A"/>
    <w:rsid w:val="00AB30F3"/>
    <w:rsid w:val="00AB4715"/>
    <w:rsid w:val="00AC7122"/>
    <w:rsid w:val="00AC78C9"/>
    <w:rsid w:val="00AD0DA8"/>
    <w:rsid w:val="00AE1D2A"/>
    <w:rsid w:val="00AF2D3E"/>
    <w:rsid w:val="00B0199B"/>
    <w:rsid w:val="00B01C5B"/>
    <w:rsid w:val="00B03695"/>
    <w:rsid w:val="00B04364"/>
    <w:rsid w:val="00B0500E"/>
    <w:rsid w:val="00B066F7"/>
    <w:rsid w:val="00B11472"/>
    <w:rsid w:val="00B14DEE"/>
    <w:rsid w:val="00B202BC"/>
    <w:rsid w:val="00B2470E"/>
    <w:rsid w:val="00B256C9"/>
    <w:rsid w:val="00B26ABC"/>
    <w:rsid w:val="00B320B8"/>
    <w:rsid w:val="00B34BA2"/>
    <w:rsid w:val="00B539CA"/>
    <w:rsid w:val="00B545C3"/>
    <w:rsid w:val="00B65BA3"/>
    <w:rsid w:val="00B72145"/>
    <w:rsid w:val="00B73298"/>
    <w:rsid w:val="00B80B96"/>
    <w:rsid w:val="00B827DA"/>
    <w:rsid w:val="00B86B18"/>
    <w:rsid w:val="00B91BFB"/>
    <w:rsid w:val="00B94D64"/>
    <w:rsid w:val="00B97040"/>
    <w:rsid w:val="00BA02F5"/>
    <w:rsid w:val="00BA1DB5"/>
    <w:rsid w:val="00BA2176"/>
    <w:rsid w:val="00BA27D1"/>
    <w:rsid w:val="00BA4EB6"/>
    <w:rsid w:val="00BA5122"/>
    <w:rsid w:val="00BB6792"/>
    <w:rsid w:val="00BC0F7C"/>
    <w:rsid w:val="00BC4B47"/>
    <w:rsid w:val="00BC7737"/>
    <w:rsid w:val="00BC7850"/>
    <w:rsid w:val="00BD4B36"/>
    <w:rsid w:val="00BE19B8"/>
    <w:rsid w:val="00BE2FD5"/>
    <w:rsid w:val="00BE5D41"/>
    <w:rsid w:val="00BF3948"/>
    <w:rsid w:val="00BF603A"/>
    <w:rsid w:val="00C07728"/>
    <w:rsid w:val="00C10B01"/>
    <w:rsid w:val="00C14511"/>
    <w:rsid w:val="00C1539A"/>
    <w:rsid w:val="00C17E53"/>
    <w:rsid w:val="00C20589"/>
    <w:rsid w:val="00C20E7C"/>
    <w:rsid w:val="00C41478"/>
    <w:rsid w:val="00C44D23"/>
    <w:rsid w:val="00C474BF"/>
    <w:rsid w:val="00C519E0"/>
    <w:rsid w:val="00C54EC0"/>
    <w:rsid w:val="00C61F9A"/>
    <w:rsid w:val="00C66BFF"/>
    <w:rsid w:val="00C8008A"/>
    <w:rsid w:val="00C80735"/>
    <w:rsid w:val="00C83B07"/>
    <w:rsid w:val="00C91302"/>
    <w:rsid w:val="00C9248C"/>
    <w:rsid w:val="00C927B7"/>
    <w:rsid w:val="00C94236"/>
    <w:rsid w:val="00CA11EA"/>
    <w:rsid w:val="00CA62AF"/>
    <w:rsid w:val="00CC514F"/>
    <w:rsid w:val="00CC5594"/>
    <w:rsid w:val="00CC6834"/>
    <w:rsid w:val="00CC78DD"/>
    <w:rsid w:val="00CD20D6"/>
    <w:rsid w:val="00CE014B"/>
    <w:rsid w:val="00CE292A"/>
    <w:rsid w:val="00CE53D6"/>
    <w:rsid w:val="00CF4208"/>
    <w:rsid w:val="00CF549F"/>
    <w:rsid w:val="00CF7CC3"/>
    <w:rsid w:val="00D02C37"/>
    <w:rsid w:val="00D034B1"/>
    <w:rsid w:val="00D049D4"/>
    <w:rsid w:val="00D0696D"/>
    <w:rsid w:val="00D127C7"/>
    <w:rsid w:val="00D12BF2"/>
    <w:rsid w:val="00D15D1C"/>
    <w:rsid w:val="00D17DFC"/>
    <w:rsid w:val="00D22525"/>
    <w:rsid w:val="00D22F4E"/>
    <w:rsid w:val="00D2501C"/>
    <w:rsid w:val="00D27032"/>
    <w:rsid w:val="00D27562"/>
    <w:rsid w:val="00D33AEB"/>
    <w:rsid w:val="00D3482F"/>
    <w:rsid w:val="00D364AC"/>
    <w:rsid w:val="00D427F3"/>
    <w:rsid w:val="00D434D5"/>
    <w:rsid w:val="00D4575A"/>
    <w:rsid w:val="00D5479E"/>
    <w:rsid w:val="00D635C8"/>
    <w:rsid w:val="00D6517B"/>
    <w:rsid w:val="00D669F2"/>
    <w:rsid w:val="00D75E00"/>
    <w:rsid w:val="00D814A1"/>
    <w:rsid w:val="00D81D32"/>
    <w:rsid w:val="00D95674"/>
    <w:rsid w:val="00D960F3"/>
    <w:rsid w:val="00DA598B"/>
    <w:rsid w:val="00DA5E4C"/>
    <w:rsid w:val="00DA7F4D"/>
    <w:rsid w:val="00DB0425"/>
    <w:rsid w:val="00DB1B31"/>
    <w:rsid w:val="00DB7864"/>
    <w:rsid w:val="00DC42CA"/>
    <w:rsid w:val="00DC45E8"/>
    <w:rsid w:val="00DC610C"/>
    <w:rsid w:val="00DC67F0"/>
    <w:rsid w:val="00DC7612"/>
    <w:rsid w:val="00DD07E9"/>
    <w:rsid w:val="00DD3578"/>
    <w:rsid w:val="00DE15AF"/>
    <w:rsid w:val="00DE5F15"/>
    <w:rsid w:val="00DE7B74"/>
    <w:rsid w:val="00DF1735"/>
    <w:rsid w:val="00DF200C"/>
    <w:rsid w:val="00E00E42"/>
    <w:rsid w:val="00E01866"/>
    <w:rsid w:val="00E05776"/>
    <w:rsid w:val="00E139A6"/>
    <w:rsid w:val="00E14C7C"/>
    <w:rsid w:val="00E15614"/>
    <w:rsid w:val="00E309FE"/>
    <w:rsid w:val="00E31DE5"/>
    <w:rsid w:val="00E3284C"/>
    <w:rsid w:val="00E4019F"/>
    <w:rsid w:val="00E41862"/>
    <w:rsid w:val="00E456CA"/>
    <w:rsid w:val="00E53FF7"/>
    <w:rsid w:val="00E61612"/>
    <w:rsid w:val="00E618BE"/>
    <w:rsid w:val="00E65806"/>
    <w:rsid w:val="00E75CB4"/>
    <w:rsid w:val="00E913B4"/>
    <w:rsid w:val="00E957FA"/>
    <w:rsid w:val="00E97193"/>
    <w:rsid w:val="00EA2E75"/>
    <w:rsid w:val="00EA2E89"/>
    <w:rsid w:val="00EA3109"/>
    <w:rsid w:val="00EA4B40"/>
    <w:rsid w:val="00EA54AD"/>
    <w:rsid w:val="00EA6567"/>
    <w:rsid w:val="00EA67A3"/>
    <w:rsid w:val="00EA7B1E"/>
    <w:rsid w:val="00EA7C73"/>
    <w:rsid w:val="00EB7C59"/>
    <w:rsid w:val="00EB7C7F"/>
    <w:rsid w:val="00EC3A70"/>
    <w:rsid w:val="00EC64AD"/>
    <w:rsid w:val="00EC7642"/>
    <w:rsid w:val="00ED4B8E"/>
    <w:rsid w:val="00ED72C4"/>
    <w:rsid w:val="00ED7CE1"/>
    <w:rsid w:val="00EE00C5"/>
    <w:rsid w:val="00EE1430"/>
    <w:rsid w:val="00EE7825"/>
    <w:rsid w:val="00EE7E3E"/>
    <w:rsid w:val="00EF1203"/>
    <w:rsid w:val="00EF5E92"/>
    <w:rsid w:val="00F01B2A"/>
    <w:rsid w:val="00F022B6"/>
    <w:rsid w:val="00F04520"/>
    <w:rsid w:val="00F05222"/>
    <w:rsid w:val="00F1324F"/>
    <w:rsid w:val="00F13CDB"/>
    <w:rsid w:val="00F174B5"/>
    <w:rsid w:val="00F25344"/>
    <w:rsid w:val="00F25BD5"/>
    <w:rsid w:val="00F25FD8"/>
    <w:rsid w:val="00F27429"/>
    <w:rsid w:val="00F33F31"/>
    <w:rsid w:val="00F3695A"/>
    <w:rsid w:val="00F40A9D"/>
    <w:rsid w:val="00F429E2"/>
    <w:rsid w:val="00F470ED"/>
    <w:rsid w:val="00F54AA8"/>
    <w:rsid w:val="00F61DA4"/>
    <w:rsid w:val="00F625CC"/>
    <w:rsid w:val="00F62A24"/>
    <w:rsid w:val="00F72265"/>
    <w:rsid w:val="00F76A0F"/>
    <w:rsid w:val="00F831E0"/>
    <w:rsid w:val="00F8440C"/>
    <w:rsid w:val="00F85225"/>
    <w:rsid w:val="00F87D96"/>
    <w:rsid w:val="00F9702D"/>
    <w:rsid w:val="00FA6B01"/>
    <w:rsid w:val="00FB1DB7"/>
    <w:rsid w:val="00FB3907"/>
    <w:rsid w:val="00FB4B57"/>
    <w:rsid w:val="00FB5C6C"/>
    <w:rsid w:val="00FC3599"/>
    <w:rsid w:val="00FC55F1"/>
    <w:rsid w:val="00FC6690"/>
    <w:rsid w:val="00FD0034"/>
    <w:rsid w:val="00FD0E0F"/>
    <w:rsid w:val="00FD3761"/>
    <w:rsid w:val="00FE102B"/>
    <w:rsid w:val="00FE2358"/>
    <w:rsid w:val="00FE2B18"/>
    <w:rsid w:val="00FE2BB3"/>
    <w:rsid w:val="00FE360A"/>
    <w:rsid w:val="00FE5465"/>
    <w:rsid w:val="00FE7231"/>
    <w:rsid w:val="00FF6123"/>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59CC81"/>
  <w15:chartTrackingRefBased/>
  <w15:docId w15:val="{19BFFACE-FD7C-45BD-BD19-AF0758AB3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33973">
      <w:bodyDiv w:val="1"/>
      <w:marLeft w:val="0"/>
      <w:marRight w:val="0"/>
      <w:marTop w:val="0"/>
      <w:marBottom w:val="0"/>
      <w:divBdr>
        <w:top w:val="none" w:sz="0" w:space="0" w:color="auto"/>
        <w:left w:val="none" w:sz="0" w:space="0" w:color="auto"/>
        <w:bottom w:val="none" w:sz="0" w:space="0" w:color="auto"/>
        <w:right w:val="none" w:sz="0" w:space="0" w:color="auto"/>
      </w:divBdr>
    </w:div>
    <w:div w:id="225918521">
      <w:bodyDiv w:val="1"/>
      <w:marLeft w:val="0"/>
      <w:marRight w:val="0"/>
      <w:marTop w:val="0"/>
      <w:marBottom w:val="0"/>
      <w:divBdr>
        <w:top w:val="none" w:sz="0" w:space="0" w:color="auto"/>
        <w:left w:val="none" w:sz="0" w:space="0" w:color="auto"/>
        <w:bottom w:val="none" w:sz="0" w:space="0" w:color="auto"/>
        <w:right w:val="none" w:sz="0" w:space="0" w:color="auto"/>
      </w:divBdr>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776026456">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 w:id="12246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C91F6-D670-4F01-B768-5D77FE33E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3049</Words>
  <Characters>17994</Characters>
  <Application>Microsoft Office Word</Application>
  <DocSecurity>0</DocSecurity>
  <Lines>149</Lines>
  <Paragraphs>42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21001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subject/>
  <dc:creator>Ing. Zbyněk Melkes</dc:creator>
  <cp:keywords/>
  <dc:description>Předloha byla vytvořena v informačním systému OKpráce.</dc:description>
  <cp:lastModifiedBy>Piňko Ladislav Bc. (UPT-BRA)</cp:lastModifiedBy>
  <cp:revision>1</cp:revision>
  <cp:lastPrinted>1601-01-01T00:00:00Z</cp:lastPrinted>
  <dcterms:created xsi:type="dcterms:W3CDTF">2024-10-02T05:53:00Z</dcterms:created>
  <dcterms:modified xsi:type="dcterms:W3CDTF">2024-10-02T05:53:00Z</dcterms:modified>
</cp:coreProperties>
</file>