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38E47" w14:textId="77777777" w:rsidR="0084158F" w:rsidRPr="00841371" w:rsidRDefault="0084158F" w:rsidP="00FF3C45">
      <w:pPr>
        <w:spacing w:after="0" w:line="280" w:lineRule="atLeast"/>
        <w:ind w:left="56" w:firstLine="0"/>
        <w:jc w:val="center"/>
        <w:rPr>
          <w:rFonts w:ascii="Arial" w:hAnsi="Arial" w:cs="Arial"/>
          <w:sz w:val="22"/>
        </w:rPr>
      </w:pPr>
    </w:p>
    <w:p w14:paraId="19B61848" w14:textId="77777777" w:rsidR="0084158F" w:rsidRPr="00841371" w:rsidRDefault="0084158F" w:rsidP="00FF3C45">
      <w:pPr>
        <w:spacing w:after="0" w:line="280" w:lineRule="atLeast"/>
        <w:ind w:left="56" w:firstLine="0"/>
        <w:jc w:val="center"/>
        <w:rPr>
          <w:rFonts w:ascii="Arial" w:hAnsi="Arial" w:cs="Arial"/>
          <w:b/>
          <w:sz w:val="28"/>
          <w:szCs w:val="32"/>
        </w:rPr>
      </w:pPr>
      <w:r w:rsidRPr="00841371">
        <w:rPr>
          <w:rFonts w:ascii="Arial" w:hAnsi="Arial" w:cs="Arial"/>
          <w:b/>
          <w:sz w:val="28"/>
          <w:szCs w:val="32"/>
        </w:rPr>
        <w:t>Dodatek</w:t>
      </w:r>
      <w:r w:rsidR="00A176B3" w:rsidRPr="00841371">
        <w:rPr>
          <w:rFonts w:ascii="Arial" w:hAnsi="Arial" w:cs="Arial"/>
          <w:b/>
          <w:sz w:val="28"/>
          <w:szCs w:val="32"/>
        </w:rPr>
        <w:t xml:space="preserve"> č. 1 </w:t>
      </w:r>
    </w:p>
    <w:p w14:paraId="79CE3794" w14:textId="3845363B" w:rsidR="00EB58CB" w:rsidRPr="00841371" w:rsidRDefault="00A176B3" w:rsidP="00FF3C45">
      <w:pPr>
        <w:spacing w:after="0" w:line="280" w:lineRule="atLeast"/>
        <w:ind w:left="56" w:firstLine="0"/>
        <w:jc w:val="center"/>
        <w:rPr>
          <w:rFonts w:ascii="Arial" w:hAnsi="Arial" w:cs="Arial"/>
          <w:b/>
          <w:sz w:val="28"/>
          <w:szCs w:val="32"/>
        </w:rPr>
      </w:pPr>
      <w:r w:rsidRPr="00841371">
        <w:rPr>
          <w:rFonts w:ascii="Arial" w:hAnsi="Arial" w:cs="Arial"/>
          <w:b/>
          <w:sz w:val="28"/>
          <w:szCs w:val="32"/>
        </w:rPr>
        <w:t>k</w:t>
      </w:r>
      <w:r w:rsidR="0086687E" w:rsidRPr="00841371">
        <w:rPr>
          <w:rFonts w:ascii="Arial" w:hAnsi="Arial" w:cs="Arial"/>
          <w:b/>
          <w:sz w:val="28"/>
          <w:szCs w:val="32"/>
        </w:rPr>
        <w:t xml:space="preserve"> Dílčí smlouvě č. </w:t>
      </w:r>
      <w:r w:rsidR="00FF3C45">
        <w:rPr>
          <w:rFonts w:ascii="Arial" w:hAnsi="Arial" w:cs="Arial"/>
          <w:b/>
          <w:sz w:val="28"/>
          <w:szCs w:val="32"/>
        </w:rPr>
        <w:t>35</w:t>
      </w:r>
      <w:r w:rsidR="0086687E" w:rsidRPr="00841371">
        <w:rPr>
          <w:rFonts w:ascii="Arial" w:hAnsi="Arial" w:cs="Arial"/>
          <w:b/>
          <w:sz w:val="28"/>
          <w:szCs w:val="32"/>
        </w:rPr>
        <w:t xml:space="preserve"> </w:t>
      </w:r>
    </w:p>
    <w:p w14:paraId="77371628" w14:textId="4D2CA698" w:rsidR="00EB58CB" w:rsidRDefault="00AD0139" w:rsidP="00FF3C45">
      <w:pPr>
        <w:spacing w:after="0" w:line="280" w:lineRule="atLeast"/>
        <w:ind w:left="0" w:firstLine="0"/>
        <w:jc w:val="left"/>
        <w:rPr>
          <w:rFonts w:ascii="Arial" w:hAnsi="Arial" w:cs="Arial"/>
          <w:sz w:val="22"/>
        </w:rPr>
      </w:pPr>
      <w:r w:rsidRPr="00841371">
        <w:rPr>
          <w:rFonts w:ascii="Arial" w:hAnsi="Arial" w:cs="Arial"/>
          <w:sz w:val="22"/>
        </w:rPr>
        <w:t xml:space="preserve"> </w:t>
      </w:r>
    </w:p>
    <w:p w14:paraId="44FFEC10" w14:textId="77777777" w:rsidR="00841371" w:rsidRPr="00841371" w:rsidRDefault="00841371" w:rsidP="00FF3C45">
      <w:pPr>
        <w:spacing w:after="0" w:line="280" w:lineRule="atLeast"/>
        <w:ind w:left="0" w:firstLine="0"/>
        <w:jc w:val="left"/>
        <w:rPr>
          <w:rFonts w:ascii="Arial" w:hAnsi="Arial" w:cs="Arial"/>
        </w:rPr>
      </w:pPr>
    </w:p>
    <w:p w14:paraId="5D893F86" w14:textId="77777777" w:rsidR="00841371" w:rsidRPr="00D334B2" w:rsidRDefault="00841371" w:rsidP="00FF3C45">
      <w:pPr>
        <w:spacing w:after="131" w:line="280" w:lineRule="atLeast"/>
        <w:ind w:left="-5"/>
        <w:jc w:val="center"/>
        <w:rPr>
          <w:rFonts w:ascii="Arial" w:hAnsi="Arial" w:cs="Arial"/>
        </w:rPr>
      </w:pPr>
      <w:r w:rsidRPr="00D334B2">
        <w:rPr>
          <w:rFonts w:ascii="Arial" w:hAnsi="Arial" w:cs="Arial"/>
        </w:rPr>
        <w:t>Smluvní strany:</w:t>
      </w:r>
    </w:p>
    <w:p w14:paraId="7556D304" w14:textId="77777777" w:rsidR="00841371" w:rsidRPr="00D334B2" w:rsidRDefault="00841371" w:rsidP="00FF3C45">
      <w:pPr>
        <w:spacing w:after="137" w:line="280" w:lineRule="atLeast"/>
        <w:ind w:left="60" w:firstLine="0"/>
        <w:jc w:val="center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 </w:t>
      </w:r>
    </w:p>
    <w:p w14:paraId="1EEA2A67" w14:textId="77777777" w:rsidR="00841371" w:rsidRPr="00D334B2" w:rsidRDefault="00841371" w:rsidP="00FF3C45">
      <w:pPr>
        <w:pStyle w:val="Nadpis1"/>
        <w:numPr>
          <w:ilvl w:val="0"/>
          <w:numId w:val="0"/>
        </w:numPr>
        <w:spacing w:after="11" w:line="280" w:lineRule="atLeast"/>
        <w:ind w:left="-5" w:right="3578"/>
        <w:rPr>
          <w:rFonts w:ascii="Arial" w:hAnsi="Arial" w:cs="Arial"/>
        </w:rPr>
      </w:pPr>
      <w:r w:rsidRPr="00D334B2">
        <w:rPr>
          <w:rFonts w:ascii="Arial" w:hAnsi="Arial" w:cs="Arial"/>
        </w:rPr>
        <w:t>Česká republika – Ministerstvo práce a sociálních věcí</w:t>
      </w:r>
    </w:p>
    <w:p w14:paraId="18698544" w14:textId="3F3AF143" w:rsidR="00841371" w:rsidRPr="00D334B2" w:rsidRDefault="00841371" w:rsidP="00FF3C45">
      <w:pPr>
        <w:pStyle w:val="Nadpis1"/>
        <w:numPr>
          <w:ilvl w:val="0"/>
          <w:numId w:val="0"/>
        </w:numPr>
        <w:spacing w:before="120" w:after="0" w:line="280" w:lineRule="atLeast"/>
        <w:ind w:left="-5" w:right="3578"/>
        <w:rPr>
          <w:rFonts w:ascii="Arial" w:hAnsi="Arial" w:cs="Arial"/>
        </w:rPr>
      </w:pPr>
      <w:r w:rsidRPr="00D334B2">
        <w:rPr>
          <w:rFonts w:ascii="Arial" w:hAnsi="Arial" w:cs="Arial"/>
          <w:b w:val="0"/>
        </w:rPr>
        <w:t xml:space="preserve">se sídlem: </w:t>
      </w:r>
      <w:r w:rsidRPr="00D334B2">
        <w:rPr>
          <w:rFonts w:ascii="Arial" w:hAnsi="Arial" w:cs="Arial"/>
          <w:b w:val="0"/>
        </w:rPr>
        <w:tab/>
        <w:t>Na Poříčním právu 1/376, 128 0</w:t>
      </w:r>
      <w:r w:rsidR="00D515B9">
        <w:rPr>
          <w:rFonts w:ascii="Arial" w:hAnsi="Arial" w:cs="Arial"/>
          <w:b w:val="0"/>
        </w:rPr>
        <w:t>0</w:t>
      </w:r>
      <w:r w:rsidRPr="00D334B2">
        <w:rPr>
          <w:rFonts w:ascii="Arial" w:hAnsi="Arial" w:cs="Arial"/>
          <w:b w:val="0"/>
        </w:rPr>
        <w:t xml:space="preserve"> Praha 2 </w:t>
      </w:r>
    </w:p>
    <w:p w14:paraId="232A3EFF" w14:textId="77777777" w:rsidR="00841371" w:rsidRPr="00D334B2" w:rsidRDefault="00841371" w:rsidP="00FF3C45">
      <w:pPr>
        <w:tabs>
          <w:tab w:val="center" w:pos="0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IČO: </w:t>
      </w:r>
      <w:r w:rsidRPr="00D334B2">
        <w:rPr>
          <w:rFonts w:ascii="Arial" w:hAnsi="Arial" w:cs="Arial"/>
        </w:rPr>
        <w:tab/>
      </w:r>
      <w:r w:rsidRPr="00D334B2">
        <w:rPr>
          <w:rFonts w:ascii="Arial" w:hAnsi="Arial" w:cs="Arial"/>
        </w:rPr>
        <w:tab/>
        <w:t xml:space="preserve">00551023 </w:t>
      </w:r>
    </w:p>
    <w:p w14:paraId="26BF8671" w14:textId="77777777" w:rsidR="00841371" w:rsidRPr="00D334B2" w:rsidRDefault="00841371" w:rsidP="00FF3C45">
      <w:pPr>
        <w:spacing w:before="120" w:after="0" w:line="280" w:lineRule="atLeast"/>
        <w:ind w:left="-5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bank. spojení: </w:t>
      </w:r>
      <w:r w:rsidRPr="00D334B2">
        <w:rPr>
          <w:rFonts w:ascii="Arial" w:hAnsi="Arial" w:cs="Arial"/>
        </w:rPr>
        <w:tab/>
        <w:t xml:space="preserve">Česká národní banka  </w:t>
      </w:r>
    </w:p>
    <w:p w14:paraId="1C9573AC" w14:textId="53467E11" w:rsidR="00841371" w:rsidRPr="00D334B2" w:rsidRDefault="00841371" w:rsidP="00FF3C45">
      <w:pPr>
        <w:tabs>
          <w:tab w:val="center" w:pos="0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č. účtu: </w:t>
      </w:r>
      <w:r w:rsidRPr="00D334B2">
        <w:rPr>
          <w:rFonts w:ascii="Arial" w:hAnsi="Arial" w:cs="Arial"/>
        </w:rPr>
        <w:tab/>
      </w:r>
      <w:r w:rsidR="00D515B9">
        <w:rPr>
          <w:rFonts w:ascii="Arial" w:hAnsi="Arial" w:cs="Arial"/>
        </w:rPr>
        <w:tab/>
      </w:r>
      <w:r w:rsidRPr="00D334B2">
        <w:rPr>
          <w:rFonts w:ascii="Arial" w:hAnsi="Arial" w:cs="Arial"/>
        </w:rPr>
        <w:t>2229001/0710</w:t>
      </w:r>
    </w:p>
    <w:p w14:paraId="2C834010" w14:textId="77777777" w:rsidR="00841371" w:rsidRPr="00D334B2" w:rsidRDefault="00841371" w:rsidP="00FF3C45">
      <w:pPr>
        <w:widowControl w:val="0"/>
        <w:spacing w:before="120" w:after="0" w:line="280" w:lineRule="atLeast"/>
        <w:rPr>
          <w:rFonts w:ascii="Arial" w:hAnsi="Arial" w:cs="Arial"/>
          <w:szCs w:val="20"/>
        </w:rPr>
      </w:pPr>
      <w:r w:rsidRPr="00D334B2">
        <w:rPr>
          <w:rFonts w:ascii="Arial" w:hAnsi="Arial" w:cs="Arial"/>
          <w:szCs w:val="20"/>
        </w:rPr>
        <w:t xml:space="preserve">zastoupená: </w:t>
      </w:r>
      <w:r w:rsidRPr="00D334B2">
        <w:rPr>
          <w:rFonts w:ascii="Arial" w:hAnsi="Arial" w:cs="Arial"/>
          <w:szCs w:val="20"/>
        </w:rPr>
        <w:tab/>
        <w:t>Ing. Karlem Trpkošem, vrchním ředitelem sekce informačních technologií</w:t>
      </w:r>
    </w:p>
    <w:p w14:paraId="423D7097" w14:textId="77777777" w:rsidR="00841371" w:rsidRPr="00D334B2" w:rsidRDefault="00841371" w:rsidP="00FF3C45">
      <w:pPr>
        <w:widowControl w:val="0"/>
        <w:spacing w:before="120" w:after="0" w:line="280" w:lineRule="atLeast"/>
        <w:rPr>
          <w:rFonts w:ascii="Arial" w:hAnsi="Arial" w:cs="Arial"/>
          <w:szCs w:val="20"/>
        </w:rPr>
      </w:pPr>
      <w:r w:rsidRPr="00D334B2">
        <w:rPr>
          <w:rFonts w:ascii="Arial" w:hAnsi="Arial" w:cs="Arial"/>
          <w:szCs w:val="20"/>
        </w:rPr>
        <w:t>ID datové schránky: sc9aavg</w:t>
      </w:r>
    </w:p>
    <w:p w14:paraId="4A153556" w14:textId="77777777" w:rsidR="00841371" w:rsidRPr="00D334B2" w:rsidRDefault="00841371" w:rsidP="00FF3C45">
      <w:pPr>
        <w:spacing w:before="120" w:after="0" w:line="280" w:lineRule="atLeast"/>
        <w:ind w:left="-5"/>
        <w:rPr>
          <w:rFonts w:ascii="Arial" w:hAnsi="Arial" w:cs="Arial"/>
        </w:rPr>
      </w:pPr>
      <w:r w:rsidRPr="00D334B2">
        <w:rPr>
          <w:rFonts w:ascii="Arial" w:hAnsi="Arial" w:cs="Arial"/>
        </w:rPr>
        <w:t>(dále jen „</w:t>
      </w:r>
      <w:r w:rsidRPr="00D334B2">
        <w:rPr>
          <w:rFonts w:ascii="Arial" w:hAnsi="Arial" w:cs="Arial"/>
          <w:b/>
        </w:rPr>
        <w:t>Objednatel</w:t>
      </w:r>
      <w:r w:rsidRPr="00D334B2">
        <w:rPr>
          <w:rFonts w:ascii="Arial" w:hAnsi="Arial" w:cs="Arial"/>
        </w:rPr>
        <w:t xml:space="preserve">“) </w:t>
      </w:r>
    </w:p>
    <w:p w14:paraId="2AABEDF9" w14:textId="77777777" w:rsidR="00841371" w:rsidRPr="00D334B2" w:rsidRDefault="00841371" w:rsidP="00FF3C45">
      <w:pPr>
        <w:spacing w:after="0" w:line="280" w:lineRule="atLeast"/>
        <w:ind w:left="60" w:firstLine="0"/>
        <w:jc w:val="center"/>
        <w:rPr>
          <w:rFonts w:ascii="Arial" w:hAnsi="Arial" w:cs="Arial"/>
        </w:rPr>
      </w:pPr>
    </w:p>
    <w:p w14:paraId="20D5391C" w14:textId="77777777" w:rsidR="00841371" w:rsidRPr="00D334B2" w:rsidRDefault="00841371" w:rsidP="00FF3C45">
      <w:pPr>
        <w:spacing w:before="120" w:after="0" w:line="280" w:lineRule="atLeast"/>
        <w:ind w:left="0" w:firstLine="0"/>
        <w:jc w:val="left"/>
        <w:rPr>
          <w:rFonts w:ascii="Arial" w:hAnsi="Arial" w:cs="Arial"/>
          <w:sz w:val="18"/>
        </w:rPr>
      </w:pPr>
      <w:r w:rsidRPr="00D334B2">
        <w:rPr>
          <w:rFonts w:ascii="Arial" w:hAnsi="Arial" w:cs="Arial"/>
        </w:rPr>
        <w:t xml:space="preserve">a </w:t>
      </w:r>
    </w:p>
    <w:p w14:paraId="2EFC9DDF" w14:textId="77777777" w:rsidR="00841371" w:rsidRPr="00D334B2" w:rsidRDefault="00841371" w:rsidP="00FF3C45">
      <w:pPr>
        <w:spacing w:after="0" w:line="280" w:lineRule="atLeast"/>
        <w:ind w:left="67" w:firstLine="0"/>
        <w:jc w:val="center"/>
        <w:rPr>
          <w:rFonts w:ascii="Arial" w:hAnsi="Arial" w:cs="Arial"/>
        </w:rPr>
      </w:pPr>
      <w:r w:rsidRPr="00D334B2">
        <w:rPr>
          <w:rFonts w:ascii="Arial" w:hAnsi="Arial" w:cs="Arial"/>
          <w:sz w:val="22"/>
        </w:rPr>
        <w:t xml:space="preserve"> </w:t>
      </w:r>
    </w:p>
    <w:p w14:paraId="2C413E6B" w14:textId="77777777" w:rsidR="00841371" w:rsidRPr="00D334B2" w:rsidRDefault="00841371" w:rsidP="00FF3C45">
      <w:pPr>
        <w:spacing w:before="120" w:after="0" w:line="280" w:lineRule="atLeast"/>
        <w:ind w:left="-15" w:right="77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  <w:b/>
        </w:rPr>
        <w:t xml:space="preserve">Asseco Central Europe, a.s. </w:t>
      </w:r>
    </w:p>
    <w:p w14:paraId="5E045082" w14:textId="77777777" w:rsidR="00841371" w:rsidRPr="00D334B2" w:rsidRDefault="00841371" w:rsidP="00FF3C45">
      <w:pPr>
        <w:tabs>
          <w:tab w:val="center" w:pos="3039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se sídlem: </w:t>
      </w:r>
      <w:r w:rsidRPr="00D334B2">
        <w:rPr>
          <w:rFonts w:ascii="Arial" w:hAnsi="Arial" w:cs="Arial"/>
        </w:rPr>
        <w:tab/>
        <w:t>Budějovická 778/3a, 140 00 Praha 4</w:t>
      </w:r>
      <w:r w:rsidRPr="00D334B2">
        <w:rPr>
          <w:rFonts w:ascii="Arial" w:hAnsi="Arial" w:cs="Arial"/>
          <w:b/>
        </w:rPr>
        <w:t xml:space="preserve">  </w:t>
      </w:r>
    </w:p>
    <w:p w14:paraId="6691698F" w14:textId="77777777" w:rsidR="00841371" w:rsidRPr="00D334B2" w:rsidRDefault="00841371" w:rsidP="00FF3C45">
      <w:pPr>
        <w:tabs>
          <w:tab w:val="center" w:pos="720"/>
          <w:tab w:val="center" w:pos="1875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IČO: </w:t>
      </w:r>
      <w:r w:rsidRPr="00D334B2">
        <w:rPr>
          <w:rFonts w:ascii="Arial" w:hAnsi="Arial" w:cs="Arial"/>
        </w:rPr>
        <w:tab/>
      </w:r>
      <w:r w:rsidRPr="00D334B2">
        <w:rPr>
          <w:rFonts w:ascii="Arial" w:hAnsi="Arial" w:cs="Arial"/>
        </w:rPr>
        <w:tab/>
        <w:t xml:space="preserve">27074358 </w:t>
      </w:r>
    </w:p>
    <w:p w14:paraId="738B8716" w14:textId="77777777" w:rsidR="00841371" w:rsidRPr="00D334B2" w:rsidRDefault="00841371" w:rsidP="00FF3C45">
      <w:pPr>
        <w:tabs>
          <w:tab w:val="center" w:pos="720"/>
          <w:tab w:val="center" w:pos="1992"/>
        </w:tabs>
        <w:spacing w:before="120" w:after="0" w:line="280" w:lineRule="atLeast"/>
        <w:ind w:left="-15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DIČ: </w:t>
      </w:r>
      <w:r w:rsidRPr="00D334B2">
        <w:rPr>
          <w:rFonts w:ascii="Arial" w:hAnsi="Arial" w:cs="Arial"/>
        </w:rPr>
        <w:tab/>
      </w:r>
      <w:r w:rsidRPr="00D334B2">
        <w:rPr>
          <w:rFonts w:ascii="Arial" w:hAnsi="Arial" w:cs="Arial"/>
        </w:rPr>
        <w:tab/>
        <w:t xml:space="preserve">CZ27074358 </w:t>
      </w:r>
    </w:p>
    <w:p w14:paraId="4ACA45A9" w14:textId="77777777" w:rsidR="00841371" w:rsidRPr="00D334B2" w:rsidRDefault="00841371" w:rsidP="00FF3C45">
      <w:pPr>
        <w:spacing w:before="120" w:after="0" w:line="280" w:lineRule="atLeast"/>
        <w:ind w:left="0" w:right="8" w:firstLine="0"/>
        <w:jc w:val="left"/>
        <w:rPr>
          <w:rFonts w:ascii="Arial" w:hAnsi="Arial" w:cs="Arial"/>
          <w:b/>
        </w:rPr>
      </w:pPr>
      <w:r w:rsidRPr="00D334B2">
        <w:rPr>
          <w:rFonts w:ascii="Arial" w:hAnsi="Arial" w:cs="Arial"/>
        </w:rPr>
        <w:t>společnost zapsaná v obchodním rejstříku vedeném Městským soudem v Praze, oddíl B, vložka 8525</w:t>
      </w:r>
      <w:r w:rsidRPr="00D334B2">
        <w:rPr>
          <w:rFonts w:ascii="Arial" w:hAnsi="Arial" w:cs="Arial"/>
          <w:b/>
        </w:rPr>
        <w:t xml:space="preserve">  </w:t>
      </w:r>
    </w:p>
    <w:p w14:paraId="4CDF492C" w14:textId="08FF683A" w:rsidR="00841371" w:rsidRPr="00D334B2" w:rsidRDefault="00841371" w:rsidP="00FF3C45">
      <w:pPr>
        <w:spacing w:before="120" w:after="0" w:line="280" w:lineRule="atLeast"/>
        <w:ind w:left="0" w:right="2359" w:firstLine="0"/>
        <w:jc w:val="left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bank. spojení: </w:t>
      </w:r>
      <w:r w:rsidRPr="00D334B2">
        <w:rPr>
          <w:rFonts w:ascii="Arial" w:hAnsi="Arial" w:cs="Arial"/>
        </w:rPr>
        <w:tab/>
      </w:r>
      <w:r w:rsidR="0081240D" w:rsidRPr="0081240D">
        <w:rPr>
          <w:rFonts w:ascii="Arial" w:hAnsi="Arial" w:cs="Arial"/>
          <w:i/>
          <w:iCs/>
          <w:color w:val="FFFFFF" w:themeColor="background1"/>
          <w:highlight w:val="black"/>
        </w:rPr>
        <w:t>neveřejný údaj</w:t>
      </w:r>
      <w:r w:rsidRPr="00D334B2">
        <w:rPr>
          <w:rFonts w:ascii="Arial" w:hAnsi="Arial" w:cs="Arial"/>
        </w:rPr>
        <w:t xml:space="preserve"> </w:t>
      </w:r>
    </w:p>
    <w:p w14:paraId="2D070297" w14:textId="41E52CBE" w:rsidR="00841371" w:rsidRPr="00D334B2" w:rsidRDefault="00841371" w:rsidP="00FF3C45">
      <w:pPr>
        <w:spacing w:before="120" w:after="0" w:line="280" w:lineRule="atLeast"/>
        <w:ind w:left="-5" w:right="5330"/>
        <w:rPr>
          <w:rFonts w:ascii="Arial" w:hAnsi="Arial" w:cs="Arial"/>
          <w:b/>
        </w:rPr>
      </w:pPr>
      <w:r w:rsidRPr="00D334B2">
        <w:rPr>
          <w:rFonts w:ascii="Arial" w:hAnsi="Arial" w:cs="Arial"/>
        </w:rPr>
        <w:t xml:space="preserve">č. účtu: </w:t>
      </w:r>
      <w:r w:rsidRPr="00D334B2">
        <w:rPr>
          <w:rFonts w:ascii="Arial" w:hAnsi="Arial" w:cs="Arial"/>
        </w:rPr>
        <w:tab/>
      </w:r>
      <w:r w:rsidR="00D515B9">
        <w:rPr>
          <w:rFonts w:ascii="Arial" w:hAnsi="Arial" w:cs="Arial"/>
        </w:rPr>
        <w:tab/>
      </w:r>
      <w:r w:rsidR="0081240D" w:rsidRPr="0081240D">
        <w:rPr>
          <w:rFonts w:ascii="Arial" w:hAnsi="Arial" w:cs="Arial"/>
          <w:i/>
          <w:iCs/>
          <w:color w:val="FFFFFF" w:themeColor="background1"/>
          <w:highlight w:val="black"/>
        </w:rPr>
        <w:t>neveřejný údaj</w:t>
      </w:r>
      <w:r w:rsidRPr="00D334B2">
        <w:rPr>
          <w:rFonts w:ascii="Arial" w:hAnsi="Arial" w:cs="Arial"/>
          <w:b/>
        </w:rPr>
        <w:t xml:space="preserve"> </w:t>
      </w:r>
    </w:p>
    <w:p w14:paraId="00FB1A06" w14:textId="7CDA65D8" w:rsidR="00841371" w:rsidRPr="00D334B2" w:rsidRDefault="00841371" w:rsidP="00FF3C45">
      <w:pPr>
        <w:spacing w:before="120" w:after="0" w:line="280" w:lineRule="atLeast"/>
        <w:ind w:left="-5" w:right="8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zastoupená: </w:t>
      </w:r>
      <w:r w:rsidRPr="00D334B2">
        <w:rPr>
          <w:rFonts w:ascii="Arial" w:hAnsi="Arial" w:cs="Arial"/>
        </w:rPr>
        <w:tab/>
      </w:r>
      <w:r w:rsidR="009A66B2">
        <w:rPr>
          <w:rFonts w:ascii="Arial" w:hAnsi="Arial" w:cs="Arial"/>
        </w:rPr>
        <w:t>Mgr. Jiřím Winklerem</w:t>
      </w:r>
      <w:r w:rsidRPr="00D334B2">
        <w:rPr>
          <w:rFonts w:ascii="Arial" w:hAnsi="Arial" w:cs="Arial"/>
        </w:rPr>
        <w:t>, prokuristou</w:t>
      </w:r>
    </w:p>
    <w:p w14:paraId="3C221060" w14:textId="77777777" w:rsidR="00841371" w:rsidRDefault="00841371" w:rsidP="00FF3C45">
      <w:pPr>
        <w:spacing w:before="120" w:after="0" w:line="280" w:lineRule="atLeast"/>
        <w:ind w:left="-5"/>
        <w:rPr>
          <w:rFonts w:ascii="Arial" w:hAnsi="Arial" w:cs="Arial"/>
        </w:rPr>
      </w:pPr>
      <w:r w:rsidRPr="00D334B2">
        <w:rPr>
          <w:rFonts w:ascii="Arial" w:hAnsi="Arial" w:cs="Arial"/>
        </w:rPr>
        <w:t>(dále jen „</w:t>
      </w:r>
      <w:r w:rsidRPr="00D334B2">
        <w:rPr>
          <w:rFonts w:ascii="Arial" w:hAnsi="Arial" w:cs="Arial"/>
          <w:b/>
        </w:rPr>
        <w:t>Poskytovatel</w:t>
      </w:r>
      <w:r w:rsidRPr="00D334B2">
        <w:rPr>
          <w:rFonts w:ascii="Arial" w:hAnsi="Arial" w:cs="Arial"/>
        </w:rPr>
        <w:t xml:space="preserve">“) </w:t>
      </w:r>
    </w:p>
    <w:p w14:paraId="13D3C658" w14:textId="38027B60" w:rsidR="00D515B9" w:rsidRPr="00D334B2" w:rsidRDefault="00D515B9" w:rsidP="00FF3C45">
      <w:pPr>
        <w:spacing w:before="120" w:after="0" w:line="280" w:lineRule="atLeast"/>
        <w:ind w:left="-5"/>
        <w:rPr>
          <w:rFonts w:ascii="Arial" w:hAnsi="Arial" w:cs="Arial"/>
        </w:rPr>
      </w:pPr>
      <w:r>
        <w:rPr>
          <w:rFonts w:ascii="Arial" w:hAnsi="Arial" w:cs="Arial"/>
        </w:rPr>
        <w:t>(společně jen „</w:t>
      </w:r>
      <w:r w:rsidRPr="00D515B9">
        <w:rPr>
          <w:rFonts w:ascii="Arial" w:hAnsi="Arial" w:cs="Arial"/>
          <w:b/>
          <w:bCs/>
        </w:rPr>
        <w:t>Smluvní strany</w:t>
      </w:r>
      <w:r>
        <w:rPr>
          <w:rFonts w:ascii="Arial" w:hAnsi="Arial" w:cs="Arial"/>
        </w:rPr>
        <w:t>“)</w:t>
      </w:r>
    </w:p>
    <w:p w14:paraId="4787C6B6" w14:textId="77777777" w:rsidR="00EB58CB" w:rsidRPr="00841371" w:rsidRDefault="00AD0139" w:rsidP="00FF3C45">
      <w:pPr>
        <w:spacing w:after="0" w:line="280" w:lineRule="atLeast"/>
        <w:ind w:left="0" w:firstLine="0"/>
        <w:jc w:val="left"/>
        <w:rPr>
          <w:rFonts w:ascii="Arial" w:hAnsi="Arial" w:cs="Arial"/>
          <w:sz w:val="22"/>
        </w:rPr>
      </w:pPr>
      <w:r w:rsidRPr="00841371">
        <w:rPr>
          <w:rFonts w:ascii="Arial" w:hAnsi="Arial" w:cs="Arial"/>
          <w:sz w:val="22"/>
        </w:rPr>
        <w:t xml:space="preserve"> </w:t>
      </w:r>
    </w:p>
    <w:p w14:paraId="5EADE5F1" w14:textId="77777777" w:rsidR="00841371" w:rsidRDefault="00841371" w:rsidP="00FF3C45">
      <w:pPr>
        <w:widowControl w:val="0"/>
        <w:spacing w:after="0" w:line="280" w:lineRule="atLeast"/>
        <w:jc w:val="center"/>
        <w:rPr>
          <w:rFonts w:ascii="Arial" w:eastAsia="Times New Roman" w:hAnsi="Arial" w:cs="Arial"/>
          <w:szCs w:val="20"/>
        </w:rPr>
      </w:pPr>
    </w:p>
    <w:p w14:paraId="31C165B7" w14:textId="42275116" w:rsidR="00841371" w:rsidRPr="00D334B2" w:rsidRDefault="00841371" w:rsidP="00FF3C45">
      <w:pPr>
        <w:widowControl w:val="0"/>
        <w:spacing w:after="0" w:line="280" w:lineRule="atLeast"/>
        <w:jc w:val="center"/>
        <w:rPr>
          <w:rFonts w:ascii="Arial" w:eastAsia="Times New Roman" w:hAnsi="Arial" w:cs="Arial"/>
          <w:szCs w:val="20"/>
        </w:rPr>
      </w:pPr>
      <w:r w:rsidRPr="00D334B2">
        <w:rPr>
          <w:rFonts w:ascii="Arial" w:eastAsia="Times New Roman" w:hAnsi="Arial" w:cs="Arial"/>
          <w:szCs w:val="20"/>
        </w:rPr>
        <w:t>dnešního dne uzavřely tento Dodatek č. 1 k</w:t>
      </w:r>
      <w:r w:rsidR="008C7F5E">
        <w:rPr>
          <w:rFonts w:ascii="Arial" w:eastAsia="Times New Roman" w:hAnsi="Arial" w:cs="Arial"/>
          <w:szCs w:val="20"/>
        </w:rPr>
        <w:t xml:space="preserve"> Dílčí smlouvě č. </w:t>
      </w:r>
      <w:r w:rsidR="00FF3C45">
        <w:rPr>
          <w:rFonts w:ascii="Arial" w:eastAsia="Times New Roman" w:hAnsi="Arial" w:cs="Arial"/>
          <w:szCs w:val="20"/>
        </w:rPr>
        <w:t>35</w:t>
      </w:r>
      <w:r w:rsidR="008C7F5E">
        <w:rPr>
          <w:rFonts w:ascii="Arial" w:eastAsia="Times New Roman" w:hAnsi="Arial" w:cs="Arial"/>
          <w:szCs w:val="20"/>
        </w:rPr>
        <w:t xml:space="preserve"> k Rámcové dohodě</w:t>
      </w:r>
      <w:r w:rsidRPr="00D334B2">
        <w:rPr>
          <w:rFonts w:ascii="Arial" w:eastAsia="Times New Roman" w:hAnsi="Arial" w:cs="Arial"/>
          <w:szCs w:val="20"/>
        </w:rPr>
        <w:t xml:space="preserve"> na poskytování služeb provozní podpory a dalšího rozvoje JPŘ PSV v souladu s ustanovením § 1746 odst. 2 zákona č. 89/2012 Sb., občanský zákoník, ve znění pozdějších předpisů (dále jen „</w:t>
      </w:r>
      <w:r w:rsidR="00D515B9">
        <w:rPr>
          <w:rFonts w:ascii="Arial" w:eastAsia="Times New Roman" w:hAnsi="Arial" w:cs="Arial"/>
          <w:b/>
          <w:bCs/>
          <w:szCs w:val="20"/>
        </w:rPr>
        <w:t>O</w:t>
      </w:r>
      <w:r w:rsidRPr="00D334B2">
        <w:rPr>
          <w:rFonts w:ascii="Arial" w:eastAsia="Times New Roman" w:hAnsi="Arial" w:cs="Arial"/>
          <w:b/>
          <w:bCs/>
          <w:szCs w:val="20"/>
        </w:rPr>
        <w:t>bčanský zákoník</w:t>
      </w:r>
      <w:r w:rsidRPr="00D334B2">
        <w:rPr>
          <w:rFonts w:ascii="Arial" w:eastAsia="Times New Roman" w:hAnsi="Arial" w:cs="Arial"/>
          <w:szCs w:val="20"/>
        </w:rPr>
        <w:t>“)</w:t>
      </w:r>
    </w:p>
    <w:p w14:paraId="6367DCF1" w14:textId="21E1DB7B" w:rsidR="00841371" w:rsidRPr="00D334B2" w:rsidRDefault="00841371" w:rsidP="00FF3C45">
      <w:pPr>
        <w:pStyle w:val="RLProhlensmluvnchstran"/>
        <w:spacing w:before="120" w:after="0" w:line="280" w:lineRule="atLeast"/>
        <w:rPr>
          <w:b w:val="0"/>
          <w:color w:val="000000"/>
          <w:sz w:val="20"/>
          <w:szCs w:val="20"/>
          <w:lang w:val="cs-CZ" w:eastAsia="cs-CZ" w:bidi="cs-CZ"/>
        </w:rPr>
      </w:pPr>
      <w:r w:rsidRPr="00D334B2">
        <w:rPr>
          <w:b w:val="0"/>
          <w:color w:val="000000"/>
          <w:sz w:val="20"/>
          <w:szCs w:val="20"/>
          <w:lang w:val="cs-CZ" w:eastAsia="cs-CZ" w:bidi="cs-CZ"/>
        </w:rPr>
        <w:t>(dále jen „</w:t>
      </w:r>
      <w:r w:rsidRPr="00D334B2">
        <w:rPr>
          <w:bCs/>
          <w:color w:val="000000"/>
          <w:sz w:val="20"/>
          <w:szCs w:val="20"/>
          <w:lang w:val="cs-CZ" w:eastAsia="cs-CZ" w:bidi="cs-CZ"/>
        </w:rPr>
        <w:t>Dodatek</w:t>
      </w:r>
      <w:r w:rsidR="00D515B9">
        <w:rPr>
          <w:bCs/>
          <w:color w:val="000000"/>
          <w:sz w:val="20"/>
          <w:szCs w:val="20"/>
          <w:lang w:val="cs-CZ" w:eastAsia="cs-CZ" w:bidi="cs-CZ"/>
        </w:rPr>
        <w:t xml:space="preserve"> č. 1</w:t>
      </w:r>
      <w:r w:rsidRPr="00D334B2">
        <w:rPr>
          <w:b w:val="0"/>
          <w:color w:val="000000"/>
          <w:sz w:val="20"/>
          <w:szCs w:val="20"/>
          <w:lang w:val="cs-CZ" w:eastAsia="cs-CZ" w:bidi="cs-CZ"/>
        </w:rPr>
        <w:t>“)</w:t>
      </w:r>
    </w:p>
    <w:p w14:paraId="54C48F04" w14:textId="77777777" w:rsidR="00841371" w:rsidRDefault="00841371" w:rsidP="00FF3C45">
      <w:pPr>
        <w:spacing w:after="0" w:line="280" w:lineRule="atLeast"/>
        <w:ind w:left="0" w:firstLine="0"/>
        <w:jc w:val="left"/>
        <w:rPr>
          <w:rFonts w:ascii="Arial" w:eastAsia="Times New Roman" w:hAnsi="Arial" w:cs="Arial"/>
          <w:b/>
          <w:color w:val="auto"/>
          <w:szCs w:val="20"/>
          <w:lang w:val="x-none" w:eastAsia="x-none" w:bidi="ar-SA"/>
        </w:rPr>
      </w:pPr>
      <w:r>
        <w:rPr>
          <w:szCs w:val="20"/>
        </w:rPr>
        <w:br w:type="page"/>
      </w:r>
    </w:p>
    <w:p w14:paraId="3EDF1107" w14:textId="3162F089" w:rsidR="007A797A" w:rsidRPr="00841371" w:rsidRDefault="007A797A" w:rsidP="00FF3C45">
      <w:pPr>
        <w:pStyle w:val="RLProhlensmluvnchstran"/>
        <w:spacing w:after="0" w:line="280" w:lineRule="atLeast"/>
        <w:rPr>
          <w:sz w:val="20"/>
          <w:szCs w:val="20"/>
        </w:rPr>
      </w:pPr>
      <w:r w:rsidRPr="00841371">
        <w:rPr>
          <w:sz w:val="20"/>
          <w:szCs w:val="20"/>
        </w:rPr>
        <w:lastRenderedPageBreak/>
        <w:t xml:space="preserve">Smluvní strany, vědomy si svých závazků v tomto Dodatku </w:t>
      </w:r>
      <w:r w:rsidR="00D515B9">
        <w:rPr>
          <w:sz w:val="20"/>
          <w:szCs w:val="20"/>
        </w:rPr>
        <w:t xml:space="preserve">č. 1 </w:t>
      </w:r>
      <w:r w:rsidRPr="00841371">
        <w:rPr>
          <w:sz w:val="20"/>
          <w:szCs w:val="20"/>
        </w:rPr>
        <w:t xml:space="preserve">obsažených a s úmyslem být jím vázány, dohodly se na následujícím znění </w:t>
      </w:r>
      <w:r w:rsidR="00D515B9">
        <w:rPr>
          <w:sz w:val="20"/>
          <w:szCs w:val="20"/>
        </w:rPr>
        <w:t xml:space="preserve">tohoto </w:t>
      </w:r>
      <w:r w:rsidRPr="00841371">
        <w:rPr>
          <w:sz w:val="20"/>
          <w:szCs w:val="20"/>
        </w:rPr>
        <w:t>Dodatku</w:t>
      </w:r>
      <w:r w:rsidR="00D515B9">
        <w:rPr>
          <w:sz w:val="20"/>
          <w:szCs w:val="20"/>
        </w:rPr>
        <w:t xml:space="preserve"> č. 1</w:t>
      </w:r>
      <w:r w:rsidRPr="00841371">
        <w:rPr>
          <w:sz w:val="20"/>
          <w:szCs w:val="20"/>
        </w:rPr>
        <w:t>:</w:t>
      </w:r>
    </w:p>
    <w:p w14:paraId="7A924DE4" w14:textId="77777777" w:rsidR="008C7F5E" w:rsidRPr="00D334B2" w:rsidRDefault="008C7F5E" w:rsidP="00FF3C45">
      <w:pPr>
        <w:pStyle w:val="Nadpis1"/>
        <w:spacing w:before="480" w:after="0" w:line="280" w:lineRule="atLeast"/>
        <w:ind w:left="722" w:right="0" w:hanging="737"/>
        <w:rPr>
          <w:rFonts w:ascii="Arial" w:hAnsi="Arial" w:cs="Arial"/>
        </w:rPr>
      </w:pPr>
      <w:r w:rsidRPr="00D334B2">
        <w:rPr>
          <w:rFonts w:ascii="Arial" w:hAnsi="Arial" w:cs="Arial"/>
        </w:rPr>
        <w:t xml:space="preserve">ÚVODNÍ UJEDNÁNÍ </w:t>
      </w:r>
    </w:p>
    <w:p w14:paraId="59C32C7F" w14:textId="4EC5BF6C" w:rsidR="008C7F5E" w:rsidRDefault="008C7F5E" w:rsidP="00FF3C45">
      <w:pPr>
        <w:pStyle w:val="RLTextlnkuslovan"/>
        <w:tabs>
          <w:tab w:val="num" w:pos="737"/>
        </w:tabs>
        <w:spacing w:before="120" w:after="0" w:line="280" w:lineRule="atLeast"/>
        <w:ind w:left="737"/>
      </w:pPr>
      <w:r>
        <w:rPr>
          <w:rFonts w:cs="Arial"/>
          <w:szCs w:val="22"/>
          <w:lang w:eastAsia="en-US"/>
        </w:rPr>
        <w:t xml:space="preserve">Smluvní strany uzavřely dne 24. 10. 2019 </w:t>
      </w:r>
      <w:r w:rsidR="00D515B9">
        <w:rPr>
          <w:rFonts w:cs="Arial"/>
        </w:rPr>
        <w:t>R</w:t>
      </w:r>
      <w:r w:rsidRPr="00D334B2">
        <w:rPr>
          <w:rFonts w:cs="Arial"/>
        </w:rPr>
        <w:t>ámcovou dohodu na poskytování služeb provozní podpory a dalšího rozvoje IKR a integrovaných komponent JPŘ PSV</w:t>
      </w:r>
      <w:r w:rsidR="00D515B9" w:rsidRPr="00D515B9">
        <w:rPr>
          <w:rFonts w:cs="Arial"/>
        </w:rPr>
        <w:t xml:space="preserve"> </w:t>
      </w:r>
      <w:r w:rsidR="00D515B9" w:rsidRPr="00D334B2">
        <w:rPr>
          <w:rFonts w:cs="Arial"/>
        </w:rPr>
        <w:t>č. SML/2019/00463</w:t>
      </w:r>
      <w:r w:rsidRPr="00D334B2">
        <w:rPr>
          <w:rFonts w:cs="Arial"/>
        </w:rPr>
        <w:t xml:space="preserve">, jejímž předmětem je rámcový závazek Poskytovatele provádět pro Objednatele </w:t>
      </w:r>
      <w:r w:rsidR="00D515B9">
        <w:rPr>
          <w:rFonts w:cs="Arial"/>
        </w:rPr>
        <w:t xml:space="preserve">smluvně specifikované </w:t>
      </w:r>
      <w:r w:rsidRPr="00D334B2">
        <w:rPr>
          <w:rFonts w:cs="Arial"/>
        </w:rPr>
        <w:t>plnění (dále jen „</w:t>
      </w:r>
      <w:r w:rsidRPr="00D334B2">
        <w:rPr>
          <w:rFonts w:cs="Arial"/>
          <w:b/>
        </w:rPr>
        <w:t>Rámcová dohoda</w:t>
      </w:r>
      <w:r w:rsidRPr="00D334B2">
        <w:rPr>
          <w:rFonts w:cs="Arial"/>
        </w:rPr>
        <w:t>“)</w:t>
      </w:r>
      <w:r w:rsidRPr="00FF479E">
        <w:t>.</w:t>
      </w:r>
    </w:p>
    <w:p w14:paraId="292D2DA3" w14:textId="7B825BDD" w:rsidR="00763D1E" w:rsidRDefault="00763D1E" w:rsidP="00FF3C45">
      <w:pPr>
        <w:pStyle w:val="RLTextlnkuslovan"/>
        <w:tabs>
          <w:tab w:val="num" w:pos="737"/>
        </w:tabs>
        <w:spacing w:before="120" w:after="0" w:line="280" w:lineRule="atLeast"/>
        <w:ind w:left="737"/>
      </w:pPr>
      <w:r w:rsidRPr="00841371">
        <w:rPr>
          <w:rFonts w:cs="Arial"/>
        </w:rPr>
        <w:t xml:space="preserve">Smluvní strany </w:t>
      </w:r>
      <w:r>
        <w:rPr>
          <w:rFonts w:cs="Arial"/>
        </w:rPr>
        <w:t xml:space="preserve">na základě Rámcové dohody </w:t>
      </w:r>
      <w:r w:rsidRPr="00841371">
        <w:rPr>
          <w:rFonts w:cs="Arial"/>
        </w:rPr>
        <w:t>uzavřely dne 2</w:t>
      </w:r>
      <w:r w:rsidR="00FF3C45">
        <w:rPr>
          <w:rFonts w:cs="Arial"/>
        </w:rPr>
        <w:t>0</w:t>
      </w:r>
      <w:r w:rsidRPr="00841371">
        <w:rPr>
          <w:rFonts w:cs="Arial"/>
        </w:rPr>
        <w:t xml:space="preserve">. </w:t>
      </w:r>
      <w:r w:rsidR="00FF3C45">
        <w:rPr>
          <w:rFonts w:cs="Arial"/>
        </w:rPr>
        <w:t>10</w:t>
      </w:r>
      <w:r w:rsidRPr="00841371">
        <w:rPr>
          <w:rFonts w:cs="Arial"/>
        </w:rPr>
        <w:t>. 20</w:t>
      </w:r>
      <w:r w:rsidR="00FF3C45">
        <w:rPr>
          <w:rFonts w:cs="Arial"/>
        </w:rPr>
        <w:t>23</w:t>
      </w:r>
      <w:r w:rsidRPr="00841371">
        <w:rPr>
          <w:rFonts w:cs="Arial"/>
          <w:b/>
        </w:rPr>
        <w:t xml:space="preserve"> </w:t>
      </w:r>
      <w:r w:rsidRPr="00763D1E">
        <w:rPr>
          <w:rFonts w:cs="Arial"/>
          <w:bCs/>
        </w:rPr>
        <w:t>Dílčí smlouvu č.</w:t>
      </w:r>
      <w:r>
        <w:rPr>
          <w:rFonts w:cs="Arial"/>
          <w:bCs/>
        </w:rPr>
        <w:t> </w:t>
      </w:r>
      <w:r w:rsidR="00FF3C45">
        <w:rPr>
          <w:rFonts w:cs="Arial"/>
          <w:bCs/>
        </w:rPr>
        <w:t>35</w:t>
      </w:r>
      <w:r w:rsidRPr="00763D1E">
        <w:rPr>
          <w:rFonts w:cs="Arial"/>
          <w:bCs/>
        </w:rPr>
        <w:t>,</w:t>
      </w:r>
      <w:r w:rsidRPr="00841371">
        <w:rPr>
          <w:rFonts w:cs="Arial"/>
        </w:rPr>
        <w:t xml:space="preserve"> jejímž předmětem je závazek Poskytovatele poskytovat Objednateli služby </w:t>
      </w:r>
      <w:r w:rsidR="00FF3C45">
        <w:rPr>
          <w:rFonts w:cs="Arial"/>
        </w:rPr>
        <w:t>expertní podpory</w:t>
      </w:r>
      <w:r w:rsidRPr="00841371">
        <w:rPr>
          <w:rFonts w:cs="Arial"/>
        </w:rPr>
        <w:t xml:space="preserve"> ve smyslu čl.</w:t>
      </w:r>
      <w:r>
        <w:rPr>
          <w:rFonts w:cs="Arial"/>
        </w:rPr>
        <w:t xml:space="preserve"> </w:t>
      </w:r>
      <w:r w:rsidRPr="00841371">
        <w:rPr>
          <w:rFonts w:cs="Arial"/>
        </w:rPr>
        <w:t>3. odst. 3.1 a 3.1.</w:t>
      </w:r>
      <w:r w:rsidR="00FF3C45">
        <w:rPr>
          <w:rFonts w:cs="Arial"/>
        </w:rPr>
        <w:t>2</w:t>
      </w:r>
      <w:r w:rsidRPr="00841371">
        <w:rPr>
          <w:rFonts w:cs="Arial"/>
        </w:rPr>
        <w:t xml:space="preserve"> a čl.</w:t>
      </w:r>
      <w:r w:rsidR="00FF3C45">
        <w:rPr>
          <w:rFonts w:cs="Arial"/>
        </w:rPr>
        <w:t xml:space="preserve"> 6</w:t>
      </w:r>
      <w:r w:rsidRPr="00841371">
        <w:rPr>
          <w:rFonts w:cs="Arial"/>
        </w:rPr>
        <w:t>. Rámcové dohody (dále jen „</w:t>
      </w:r>
      <w:r w:rsidRPr="00841371">
        <w:rPr>
          <w:rFonts w:cs="Arial"/>
          <w:b/>
          <w:bCs/>
        </w:rPr>
        <w:t>Dílčí smlouva</w:t>
      </w:r>
      <w:r w:rsidRPr="00841371">
        <w:rPr>
          <w:rFonts w:cs="Arial"/>
        </w:rPr>
        <w:t>“).</w:t>
      </w:r>
    </w:p>
    <w:p w14:paraId="2F8EE9F7" w14:textId="786F0ECB" w:rsidR="008C7F5E" w:rsidRPr="00763D1E" w:rsidRDefault="00F63B31" w:rsidP="00FF3C45">
      <w:pPr>
        <w:pStyle w:val="RLTextlnkuslovan"/>
        <w:tabs>
          <w:tab w:val="num" w:pos="737"/>
        </w:tabs>
        <w:spacing w:before="120" w:after="0" w:line="280" w:lineRule="atLeast"/>
        <w:ind w:left="737"/>
      </w:pPr>
      <w:r>
        <w:rPr>
          <w:rFonts w:cs="Arial"/>
        </w:rPr>
        <w:t xml:space="preserve">S ohledem na skutečnost, že u Objednatele přetrvává potřeba služby expertní podpory i nadále využívat a původně stanovený rozsah služeb expertní podpory </w:t>
      </w:r>
      <w:r w:rsidR="00D515B9">
        <w:rPr>
          <w:rFonts w:cs="Arial"/>
        </w:rPr>
        <w:t>byl</w:t>
      </w:r>
      <w:r>
        <w:rPr>
          <w:rFonts w:cs="Arial"/>
        </w:rPr>
        <w:t xml:space="preserve"> </w:t>
      </w:r>
      <w:r w:rsidR="00D515B9">
        <w:rPr>
          <w:rFonts w:cs="Arial"/>
        </w:rPr>
        <w:t xml:space="preserve">po uzavření Dílčí smlouvy Smluvními stranami shledán </w:t>
      </w:r>
      <w:r>
        <w:rPr>
          <w:rFonts w:cs="Arial"/>
        </w:rPr>
        <w:t xml:space="preserve">jako nedostatečný, </w:t>
      </w:r>
      <w:r w:rsidRPr="00044484">
        <w:rPr>
          <w:rFonts w:cs="Arial"/>
          <w:iCs/>
          <w:szCs w:val="20"/>
        </w:rPr>
        <w:t>uzavírají Smluvní strany k</w:t>
      </w:r>
      <w:r>
        <w:rPr>
          <w:rFonts w:cs="Arial"/>
          <w:iCs/>
          <w:szCs w:val="20"/>
        </w:rPr>
        <w:t xml:space="preserve"> Dílčí smlouvě </w:t>
      </w:r>
      <w:r w:rsidRPr="00044484">
        <w:rPr>
          <w:rFonts w:cs="Arial"/>
          <w:iCs/>
          <w:szCs w:val="20"/>
        </w:rPr>
        <w:t>tento Dodatek</w:t>
      </w:r>
      <w:r w:rsidR="00D515B9">
        <w:rPr>
          <w:rFonts w:cs="Arial"/>
          <w:iCs/>
          <w:szCs w:val="20"/>
        </w:rPr>
        <w:t xml:space="preserve"> č. 1</w:t>
      </w:r>
      <w:r w:rsidRPr="00044484">
        <w:rPr>
          <w:rFonts w:cs="Arial"/>
          <w:iCs/>
          <w:szCs w:val="20"/>
        </w:rPr>
        <w:t xml:space="preserve">, kterým </w:t>
      </w:r>
      <w:r w:rsidRPr="009A66B2">
        <w:rPr>
          <w:rFonts w:cs="Arial"/>
          <w:iCs/>
          <w:szCs w:val="20"/>
          <w:shd w:val="clear" w:color="auto" w:fill="FFFFFF" w:themeFill="background1"/>
        </w:rPr>
        <w:t xml:space="preserve">se </w:t>
      </w:r>
      <w:r w:rsidR="00D515B9" w:rsidRPr="009A66B2">
        <w:rPr>
          <w:rFonts w:cs="Arial"/>
          <w:iCs/>
          <w:szCs w:val="20"/>
          <w:shd w:val="clear" w:color="auto" w:fill="FFFFFF" w:themeFill="background1"/>
        </w:rPr>
        <w:t xml:space="preserve">navyšuje původně sjednaný </w:t>
      </w:r>
      <w:r w:rsidRPr="009A66B2">
        <w:rPr>
          <w:rFonts w:cs="Arial"/>
          <w:iCs/>
          <w:szCs w:val="20"/>
          <w:shd w:val="clear" w:color="auto" w:fill="FFFFFF" w:themeFill="background1"/>
        </w:rPr>
        <w:t xml:space="preserve">počet </w:t>
      </w:r>
      <w:r w:rsidR="00D515B9" w:rsidRPr="009A66B2">
        <w:rPr>
          <w:rFonts w:cs="Arial"/>
          <w:iCs/>
          <w:szCs w:val="20"/>
          <w:shd w:val="clear" w:color="auto" w:fill="FFFFFF" w:themeFill="background1"/>
        </w:rPr>
        <w:t>člověkodnů (dále jen „</w:t>
      </w:r>
      <w:r w:rsidR="00D515B9" w:rsidRPr="009A66B2">
        <w:rPr>
          <w:rFonts w:cs="Arial"/>
          <w:b/>
          <w:bCs/>
          <w:iCs/>
          <w:szCs w:val="20"/>
          <w:shd w:val="clear" w:color="auto" w:fill="FFFFFF" w:themeFill="background1"/>
        </w:rPr>
        <w:t>ČD</w:t>
      </w:r>
      <w:r w:rsidR="00D515B9" w:rsidRPr="009A66B2">
        <w:rPr>
          <w:rFonts w:cs="Arial"/>
          <w:iCs/>
          <w:szCs w:val="20"/>
          <w:shd w:val="clear" w:color="auto" w:fill="FFFFFF" w:themeFill="background1"/>
        </w:rPr>
        <w:t xml:space="preserve">“) </w:t>
      </w:r>
      <w:r w:rsidRPr="009A66B2">
        <w:rPr>
          <w:rFonts w:cs="Arial"/>
          <w:iCs/>
          <w:szCs w:val="20"/>
          <w:shd w:val="clear" w:color="auto" w:fill="FFFFFF" w:themeFill="background1"/>
        </w:rPr>
        <w:t xml:space="preserve"> pro vybrané role</w:t>
      </w:r>
      <w:r w:rsidR="0078700E" w:rsidRPr="009A66B2">
        <w:rPr>
          <w:rFonts w:cs="Arial"/>
          <w:iCs/>
          <w:szCs w:val="20"/>
          <w:shd w:val="clear" w:color="auto" w:fill="FFFFFF" w:themeFill="background1"/>
        </w:rPr>
        <w:t>, a to způsobem</w:t>
      </w:r>
      <w:r w:rsidR="0078700E">
        <w:rPr>
          <w:rFonts w:cs="Arial"/>
          <w:iCs/>
          <w:szCs w:val="20"/>
        </w:rPr>
        <w:t xml:space="preserve"> uvedeným dále v tomto Dodatku</w:t>
      </w:r>
      <w:r w:rsidR="00D515B9">
        <w:rPr>
          <w:rFonts w:cs="Arial"/>
          <w:iCs/>
          <w:szCs w:val="20"/>
        </w:rPr>
        <w:t xml:space="preserve"> č. 1</w:t>
      </w:r>
      <w:r w:rsidR="008C7F5E" w:rsidRPr="00763D1E">
        <w:rPr>
          <w:lang w:eastAsia="en-US"/>
        </w:rPr>
        <w:t>.</w:t>
      </w:r>
      <w:r w:rsidR="0078700E">
        <w:rPr>
          <w:lang w:eastAsia="en-US"/>
        </w:rPr>
        <w:t xml:space="preserve"> S</w:t>
      </w:r>
      <w:r w:rsidR="0078700E" w:rsidRPr="003F5131">
        <w:rPr>
          <w:rFonts w:cs="Arial"/>
          <w:szCs w:val="20"/>
        </w:rPr>
        <w:t xml:space="preserve">mluvní strany </w:t>
      </w:r>
      <w:r w:rsidR="0078700E">
        <w:rPr>
          <w:rFonts w:cs="Arial"/>
          <w:szCs w:val="20"/>
        </w:rPr>
        <w:t xml:space="preserve">se dále </w:t>
      </w:r>
      <w:r w:rsidR="0078700E" w:rsidRPr="003F5131">
        <w:rPr>
          <w:rFonts w:cs="Arial"/>
          <w:szCs w:val="20"/>
        </w:rPr>
        <w:t>dohodly</w:t>
      </w:r>
      <w:r w:rsidR="0078700E">
        <w:rPr>
          <w:rFonts w:cs="Arial"/>
          <w:szCs w:val="20"/>
        </w:rPr>
        <w:t xml:space="preserve"> s ohledem na výše uvedené také</w:t>
      </w:r>
      <w:r w:rsidR="0078700E" w:rsidRPr="003F5131">
        <w:rPr>
          <w:rFonts w:cs="Arial"/>
          <w:szCs w:val="20"/>
        </w:rPr>
        <w:t xml:space="preserve"> na prodloužení účinnosti Dílčí smlouvy, a to způsobem </w:t>
      </w:r>
      <w:r w:rsidR="00D515B9">
        <w:rPr>
          <w:rFonts w:cs="Arial"/>
          <w:szCs w:val="20"/>
        </w:rPr>
        <w:t xml:space="preserve">rovněž </w:t>
      </w:r>
      <w:r w:rsidR="0078700E" w:rsidRPr="003F5131">
        <w:rPr>
          <w:rFonts w:cs="Arial"/>
          <w:szCs w:val="20"/>
        </w:rPr>
        <w:t>uvedeným dále v tomto Dodatku</w:t>
      </w:r>
      <w:r w:rsidR="00D515B9">
        <w:rPr>
          <w:rFonts w:cs="Arial"/>
          <w:szCs w:val="20"/>
        </w:rPr>
        <w:t xml:space="preserve"> č. 1</w:t>
      </w:r>
      <w:r w:rsidR="0078700E">
        <w:rPr>
          <w:rFonts w:cs="Arial"/>
          <w:szCs w:val="20"/>
        </w:rPr>
        <w:t>.</w:t>
      </w:r>
    </w:p>
    <w:p w14:paraId="6EB96320" w14:textId="2A5FD393" w:rsidR="0042033C" w:rsidRPr="0042033C" w:rsidRDefault="0042033C" w:rsidP="00FF3C45">
      <w:pPr>
        <w:pStyle w:val="RLTextlnkuslovan"/>
        <w:tabs>
          <w:tab w:val="clear" w:pos="1730"/>
          <w:tab w:val="num" w:pos="737"/>
          <w:tab w:val="num" w:pos="1474"/>
        </w:tabs>
        <w:spacing w:before="120" w:after="0" w:line="280" w:lineRule="atLeast"/>
        <w:ind w:left="737"/>
      </w:pPr>
      <w:r>
        <w:t>S</w:t>
      </w:r>
      <w:r w:rsidRPr="00603C4B">
        <w:t>mluvní strany prohlašují, že tímto Dodatkem</w:t>
      </w:r>
      <w:r w:rsidR="004434BB">
        <w:t xml:space="preserve"> č. 1</w:t>
      </w:r>
      <w:r>
        <w:t xml:space="preserve"> </w:t>
      </w:r>
      <w:r w:rsidRPr="0042033C">
        <w:t>nedochází k navýšení maximální ceny Služeb uvedené v čl. 10 Rámcové dohody.</w:t>
      </w:r>
    </w:p>
    <w:p w14:paraId="243EC294" w14:textId="40906C03" w:rsidR="00F63B31" w:rsidRPr="00D334B2" w:rsidRDefault="00F63B31" w:rsidP="00F63B31">
      <w:pPr>
        <w:pStyle w:val="Nadpis1"/>
        <w:spacing w:before="480" w:after="0" w:line="280" w:lineRule="atLeast"/>
        <w:ind w:left="722" w:right="0" w:hanging="737"/>
        <w:rPr>
          <w:rFonts w:ascii="Arial" w:hAnsi="Arial" w:cs="Arial"/>
        </w:rPr>
      </w:pPr>
      <w:r>
        <w:rPr>
          <w:rFonts w:ascii="Arial" w:hAnsi="Arial" w:cs="Arial"/>
        </w:rPr>
        <w:t>ZMĚNA DÍLČÍ SMLOUVY</w:t>
      </w:r>
      <w:r w:rsidRPr="00D334B2">
        <w:rPr>
          <w:rFonts w:ascii="Arial" w:hAnsi="Arial" w:cs="Arial"/>
        </w:rPr>
        <w:t xml:space="preserve"> </w:t>
      </w:r>
    </w:p>
    <w:p w14:paraId="0F2174EE" w14:textId="39D071AB" w:rsidR="00B51962" w:rsidRPr="00B51962" w:rsidRDefault="00CD2B8B" w:rsidP="00FF3C45">
      <w:pPr>
        <w:pStyle w:val="Odstavecseseznamem"/>
        <w:keepNext/>
        <w:numPr>
          <w:ilvl w:val="0"/>
          <w:numId w:val="4"/>
        </w:numPr>
        <w:suppressAutoHyphens/>
        <w:spacing w:before="360" w:after="120" w:line="280" w:lineRule="atLeast"/>
        <w:contextualSpacing w:val="0"/>
        <w:outlineLvl w:val="0"/>
        <w:rPr>
          <w:rFonts w:ascii="Arial" w:eastAsia="Times New Roman" w:hAnsi="Arial" w:cs="Times New Roman"/>
          <w:b/>
          <w:vanish/>
          <w:color w:val="auto"/>
          <w:lang w:eastAsia="en-US" w:bidi="ar-SA"/>
        </w:rPr>
      </w:pPr>
      <w:r>
        <w:rPr>
          <w:rFonts w:ascii="Arial" w:eastAsia="Times New Roman" w:hAnsi="Arial" w:cs="Times New Roman"/>
          <w:b/>
          <w:vanish/>
          <w:color w:val="auto"/>
          <w:lang w:eastAsia="en-US" w:bidi="ar-SA"/>
        </w:rPr>
        <w:t>PŘEDMĚT DODATKU</w:t>
      </w:r>
    </w:p>
    <w:p w14:paraId="5F28EA4B" w14:textId="4DF5D8AF" w:rsidR="00B51962" w:rsidRDefault="00B51962" w:rsidP="00FF3C45">
      <w:pPr>
        <w:pStyle w:val="RLTextlnkuslovan"/>
        <w:tabs>
          <w:tab w:val="clear" w:pos="1730"/>
          <w:tab w:val="num" w:pos="709"/>
        </w:tabs>
        <w:spacing w:before="120" w:after="0" w:line="280" w:lineRule="atLeast"/>
        <w:ind w:left="709" w:hanging="709"/>
      </w:pPr>
      <w:r>
        <w:rPr>
          <w:lang w:eastAsia="en-US"/>
        </w:rPr>
        <w:t xml:space="preserve">Smluvní strany se dohodly, že </w:t>
      </w:r>
      <w:r w:rsidR="00F63B31">
        <w:rPr>
          <w:lang w:eastAsia="en-US"/>
        </w:rPr>
        <w:t xml:space="preserve">původní </w:t>
      </w:r>
      <w:r>
        <w:rPr>
          <w:lang w:eastAsia="en-US"/>
        </w:rPr>
        <w:t xml:space="preserve">znění </w:t>
      </w:r>
      <w:r w:rsidR="00D97324">
        <w:rPr>
          <w:rFonts w:cs="Arial"/>
        </w:rPr>
        <w:t>odst</w:t>
      </w:r>
      <w:r>
        <w:rPr>
          <w:rFonts w:cs="Arial"/>
        </w:rPr>
        <w:t>.</w:t>
      </w:r>
      <w:r w:rsidRPr="00D334B2">
        <w:rPr>
          <w:rFonts w:cs="Arial"/>
        </w:rPr>
        <w:t xml:space="preserve"> </w:t>
      </w:r>
      <w:r w:rsidR="0078700E">
        <w:rPr>
          <w:rFonts w:cs="Arial"/>
        </w:rPr>
        <w:t>3.1</w:t>
      </w:r>
      <w:r>
        <w:rPr>
          <w:rFonts w:cs="Arial"/>
        </w:rPr>
        <w:t xml:space="preserve"> Dílčí smlouvy se </w:t>
      </w:r>
      <w:r w:rsidR="00F63B31">
        <w:rPr>
          <w:rFonts w:cs="Arial"/>
        </w:rPr>
        <w:t>ruší</w:t>
      </w:r>
      <w:r>
        <w:rPr>
          <w:rFonts w:cs="Arial"/>
        </w:rPr>
        <w:t xml:space="preserve"> a </w:t>
      </w:r>
      <w:r>
        <w:rPr>
          <w:lang w:eastAsia="en-US"/>
        </w:rPr>
        <w:t>nahrazuje následujícím zněním:</w:t>
      </w:r>
    </w:p>
    <w:p w14:paraId="4AA6D36A" w14:textId="26AAD127" w:rsidR="0078700E" w:rsidRPr="0078700E" w:rsidRDefault="0078700E" w:rsidP="0078700E">
      <w:pPr>
        <w:pStyle w:val="RLlneksmlouvy"/>
        <w:numPr>
          <w:ilvl w:val="0"/>
          <w:numId w:val="0"/>
        </w:numPr>
        <w:spacing w:before="120" w:after="0" w:line="280" w:lineRule="atLeast"/>
        <w:ind w:left="709"/>
        <w:rPr>
          <w:b w:val="0"/>
          <w:bCs/>
          <w:i/>
          <w:iCs/>
        </w:rPr>
      </w:pPr>
      <w:r>
        <w:rPr>
          <w:b w:val="0"/>
          <w:bCs/>
          <w:i/>
          <w:iCs/>
        </w:rPr>
        <w:t>3</w:t>
      </w:r>
      <w:r w:rsidR="00B51962">
        <w:rPr>
          <w:b w:val="0"/>
          <w:bCs/>
          <w:i/>
          <w:iCs/>
        </w:rPr>
        <w:t>.</w:t>
      </w:r>
      <w:r>
        <w:rPr>
          <w:b w:val="0"/>
          <w:bCs/>
          <w:i/>
          <w:iCs/>
        </w:rPr>
        <w:t xml:space="preserve">1 </w:t>
      </w:r>
      <w:r w:rsidRPr="0078700E">
        <w:rPr>
          <w:b w:val="0"/>
          <w:bCs/>
          <w:i/>
          <w:iCs/>
        </w:rPr>
        <w:t>Poskytovatel se zavazuje poskytovat Objednateli Služby po dobu 1</w:t>
      </w:r>
      <w:r>
        <w:rPr>
          <w:b w:val="0"/>
          <w:bCs/>
          <w:i/>
          <w:iCs/>
        </w:rPr>
        <w:t>5</w:t>
      </w:r>
      <w:r w:rsidRPr="0078700E">
        <w:rPr>
          <w:b w:val="0"/>
          <w:bCs/>
          <w:i/>
          <w:iCs/>
        </w:rPr>
        <w:t xml:space="preserve"> měsíců od data nabytí účinnosti této Smlouvy. </w:t>
      </w:r>
    </w:p>
    <w:p w14:paraId="47407CC2" w14:textId="315BEBD8" w:rsidR="00B51962" w:rsidRDefault="00B51962" w:rsidP="00FF3C45">
      <w:pPr>
        <w:pStyle w:val="RLTextlnkuslovan"/>
        <w:tabs>
          <w:tab w:val="clear" w:pos="1730"/>
          <w:tab w:val="num" w:pos="709"/>
        </w:tabs>
        <w:spacing w:before="120" w:after="0" w:line="280" w:lineRule="atLeast"/>
        <w:ind w:left="709" w:hanging="709"/>
      </w:pPr>
      <w:r>
        <w:rPr>
          <w:lang w:eastAsia="en-US"/>
        </w:rPr>
        <w:t xml:space="preserve">Smluvní strany se dále dohodly, že </w:t>
      </w:r>
      <w:r w:rsidR="00D97324">
        <w:rPr>
          <w:lang w:eastAsia="en-US"/>
        </w:rPr>
        <w:t xml:space="preserve">původní </w:t>
      </w:r>
      <w:r>
        <w:rPr>
          <w:lang w:eastAsia="en-US"/>
        </w:rPr>
        <w:t xml:space="preserve">znění </w:t>
      </w:r>
      <w:r w:rsidRPr="00D334B2">
        <w:rPr>
          <w:rFonts w:cs="Arial"/>
        </w:rPr>
        <w:t xml:space="preserve">odst. </w:t>
      </w:r>
      <w:r w:rsidR="00D97324">
        <w:rPr>
          <w:rFonts w:cs="Arial"/>
        </w:rPr>
        <w:t>5</w:t>
      </w:r>
      <w:r w:rsidRPr="00D334B2">
        <w:rPr>
          <w:rFonts w:cs="Arial"/>
        </w:rPr>
        <w:t>.</w:t>
      </w:r>
      <w:r w:rsidR="004A56C0">
        <w:rPr>
          <w:rFonts w:cs="Arial"/>
        </w:rPr>
        <w:t>1</w:t>
      </w:r>
      <w:r>
        <w:rPr>
          <w:rFonts w:cs="Arial"/>
        </w:rPr>
        <w:t xml:space="preserve"> Dílčí smlouvy </w:t>
      </w:r>
      <w:r w:rsidR="00D97324">
        <w:rPr>
          <w:rFonts w:cs="Arial"/>
        </w:rPr>
        <w:t xml:space="preserve">se ruší </w:t>
      </w:r>
      <w:r>
        <w:rPr>
          <w:rFonts w:cs="Arial"/>
        </w:rPr>
        <w:t xml:space="preserve">a </w:t>
      </w:r>
      <w:r>
        <w:rPr>
          <w:lang w:eastAsia="en-US"/>
        </w:rPr>
        <w:t>nahrazuje následujícím zněním:</w:t>
      </w:r>
    </w:p>
    <w:p w14:paraId="7B1B590E" w14:textId="17CAC4D9" w:rsidR="00CA372D" w:rsidRPr="005F0CB0" w:rsidRDefault="00CA372D" w:rsidP="00FF3C45">
      <w:pPr>
        <w:pStyle w:val="Normlnweb"/>
        <w:spacing w:before="120" w:beforeAutospacing="0" w:after="0" w:afterAutospacing="0" w:line="280" w:lineRule="atLeast"/>
        <w:ind w:left="720"/>
        <w:jc w:val="both"/>
        <w:rPr>
          <w:rFonts w:ascii="Arial" w:hAnsi="Arial" w:cs="Arial"/>
          <w:i/>
          <w:iCs/>
        </w:rPr>
      </w:pPr>
      <w:r w:rsidRPr="005F0CB0">
        <w:rPr>
          <w:rFonts w:ascii="Arial" w:hAnsi="Arial" w:cs="Arial"/>
          <w:i/>
          <w:iCs/>
          <w:sz w:val="20"/>
          <w:szCs w:val="20"/>
        </w:rPr>
        <w:t>Objednatel se zavazuje uhradit Poskytovateli cenu za</w:t>
      </w:r>
      <w:r w:rsidR="005F0CB0">
        <w:rPr>
          <w:rFonts w:ascii="Arial" w:hAnsi="Arial" w:cs="Arial"/>
          <w:i/>
          <w:iCs/>
          <w:sz w:val="20"/>
          <w:szCs w:val="20"/>
        </w:rPr>
        <w:t xml:space="preserve"> řádně poskytnuté Služby určenou</w:t>
      </w:r>
      <w:r w:rsidRPr="005F0CB0">
        <w:rPr>
          <w:rFonts w:ascii="Arial" w:hAnsi="Arial" w:cs="Arial"/>
          <w:i/>
          <w:iCs/>
          <w:sz w:val="20"/>
          <w:szCs w:val="20"/>
        </w:rPr>
        <w:t xml:space="preserve"> pro </w:t>
      </w:r>
      <w:r w:rsidR="005F0CB0">
        <w:rPr>
          <w:rFonts w:ascii="Arial" w:hAnsi="Arial" w:cs="Arial"/>
          <w:i/>
          <w:iCs/>
          <w:sz w:val="20"/>
          <w:szCs w:val="20"/>
        </w:rPr>
        <w:t>příslušné Služby v souladu s podmínkami stanovenými Rámcovou dohodou</w:t>
      </w:r>
      <w:r w:rsidR="004434BB">
        <w:rPr>
          <w:rFonts w:ascii="Arial" w:hAnsi="Arial" w:cs="Arial"/>
          <w:i/>
          <w:iCs/>
          <w:sz w:val="20"/>
          <w:szCs w:val="20"/>
        </w:rPr>
        <w:t>,</w:t>
      </w:r>
      <w:r w:rsidR="00A27C83">
        <w:rPr>
          <w:rFonts w:ascii="Arial" w:hAnsi="Arial" w:cs="Arial"/>
          <w:i/>
          <w:iCs/>
          <w:sz w:val="20"/>
          <w:szCs w:val="20"/>
        </w:rPr>
        <w:t xml:space="preserve"> ve znění Dodatku č.</w:t>
      </w:r>
      <w:r w:rsidR="00874138">
        <w:rPr>
          <w:rFonts w:ascii="Arial" w:hAnsi="Arial" w:cs="Arial"/>
          <w:i/>
          <w:iCs/>
          <w:sz w:val="20"/>
          <w:szCs w:val="20"/>
        </w:rPr>
        <w:t> </w:t>
      </w:r>
      <w:r w:rsidR="00D97324">
        <w:rPr>
          <w:rFonts w:ascii="Arial" w:hAnsi="Arial" w:cs="Arial"/>
          <w:i/>
          <w:iCs/>
          <w:sz w:val="20"/>
          <w:szCs w:val="20"/>
        </w:rPr>
        <w:t>2</w:t>
      </w:r>
      <w:r w:rsidR="00A27C83">
        <w:rPr>
          <w:rFonts w:ascii="Arial" w:hAnsi="Arial" w:cs="Arial"/>
          <w:i/>
          <w:iCs/>
          <w:sz w:val="20"/>
          <w:szCs w:val="20"/>
        </w:rPr>
        <w:t xml:space="preserve"> </w:t>
      </w:r>
      <w:r w:rsidR="005F0CB0">
        <w:rPr>
          <w:rFonts w:ascii="Arial" w:hAnsi="Arial" w:cs="Arial"/>
          <w:i/>
          <w:iCs/>
          <w:sz w:val="20"/>
          <w:szCs w:val="20"/>
        </w:rPr>
        <w:t>a jejími přílohami</w:t>
      </w:r>
      <w:r w:rsidRPr="005F0CB0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63346EE3" w14:textId="254E7BF4" w:rsidR="00CA372D" w:rsidRPr="005F0CB0" w:rsidRDefault="00D97324" w:rsidP="00FF3C45">
      <w:pPr>
        <w:pStyle w:val="Normlnweb"/>
        <w:spacing w:before="120" w:beforeAutospacing="0" w:after="0" w:afterAutospacing="0" w:line="280" w:lineRule="atLeast"/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t xml:space="preserve">Maximální </w:t>
      </w:r>
      <w:r w:rsidR="00CA372D" w:rsidRPr="005F0CB0">
        <w:rPr>
          <w:rFonts w:ascii="Arial" w:hAnsi="Arial" w:cs="Arial"/>
          <w:i/>
          <w:iCs/>
          <w:sz w:val="20"/>
          <w:szCs w:val="20"/>
        </w:rPr>
        <w:t>cena za</w:t>
      </w:r>
      <w:r w:rsidR="005F0CB0">
        <w:rPr>
          <w:rFonts w:ascii="Arial" w:hAnsi="Arial" w:cs="Arial"/>
          <w:i/>
          <w:iCs/>
          <w:sz w:val="20"/>
          <w:szCs w:val="20"/>
        </w:rPr>
        <w:t xml:space="preserve"> poskytování Služeb dle této</w:t>
      </w:r>
      <w:r w:rsidR="00CA372D" w:rsidRPr="005F0CB0">
        <w:rPr>
          <w:rFonts w:ascii="Arial" w:hAnsi="Arial" w:cs="Arial"/>
          <w:i/>
          <w:iCs/>
          <w:sz w:val="20"/>
          <w:szCs w:val="20"/>
        </w:rPr>
        <w:t xml:space="preserve"> Smlouvy </w:t>
      </w:r>
      <w:r w:rsidR="005F0CB0" w:rsidRPr="00D97324">
        <w:rPr>
          <w:rFonts w:ascii="Arial" w:hAnsi="Arial" w:cs="Arial"/>
          <w:i/>
          <w:iCs/>
          <w:sz w:val="20"/>
          <w:szCs w:val="20"/>
        </w:rPr>
        <w:t>činí</w:t>
      </w:r>
      <w:r w:rsidR="00CA372D" w:rsidRPr="005F0CB0">
        <w:rPr>
          <w:rFonts w:ascii="Arial" w:hAnsi="Arial" w:cs="Arial"/>
          <w:i/>
          <w:iCs/>
          <w:sz w:val="20"/>
          <w:szCs w:val="20"/>
        </w:rPr>
        <w:t xml:space="preserve">: </w:t>
      </w:r>
    </w:p>
    <w:p w14:paraId="6D8EDD98" w14:textId="666E5C65" w:rsidR="00CA372D" w:rsidRPr="005F0CB0" w:rsidRDefault="00D97324" w:rsidP="00FF3C45">
      <w:pPr>
        <w:pStyle w:val="Normlnweb"/>
        <w:spacing w:before="60" w:beforeAutospacing="0" w:after="0" w:afterAutospacing="0" w:line="280" w:lineRule="atLeast"/>
        <w:ind w:left="72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33 001 </w:t>
      </w:r>
      <w:r w:rsidR="001F42C2">
        <w:rPr>
          <w:rFonts w:ascii="Arial" w:hAnsi="Arial" w:cs="Arial"/>
          <w:b/>
          <w:bCs/>
          <w:i/>
          <w:iCs/>
          <w:sz w:val="20"/>
          <w:szCs w:val="20"/>
        </w:rPr>
        <w:t>080</w:t>
      </w:r>
      <w:r w:rsidR="00CA372D" w:rsidRPr="005F0CB0">
        <w:rPr>
          <w:rFonts w:ascii="Arial" w:hAnsi="Arial" w:cs="Arial"/>
          <w:b/>
          <w:bCs/>
          <w:i/>
          <w:iCs/>
          <w:sz w:val="20"/>
          <w:szCs w:val="20"/>
        </w:rPr>
        <w:t xml:space="preserve">,00 </w:t>
      </w:r>
      <w:r w:rsidR="00A27C83">
        <w:rPr>
          <w:rFonts w:ascii="Arial" w:hAnsi="Arial" w:cs="Arial"/>
          <w:b/>
          <w:bCs/>
          <w:i/>
          <w:iCs/>
          <w:sz w:val="20"/>
          <w:szCs w:val="20"/>
        </w:rPr>
        <w:t>Kč</w:t>
      </w:r>
      <w:r w:rsidR="00CA372D" w:rsidRPr="005F0CB0">
        <w:rPr>
          <w:rFonts w:ascii="Arial" w:hAnsi="Arial" w:cs="Arial"/>
          <w:b/>
          <w:bCs/>
          <w:i/>
          <w:iCs/>
          <w:sz w:val="20"/>
          <w:szCs w:val="20"/>
        </w:rPr>
        <w:t xml:space="preserve"> bez DPH</w:t>
      </w:r>
    </w:p>
    <w:p w14:paraId="1CD7F5F9" w14:textId="16ADBA02" w:rsidR="00CA372D" w:rsidRPr="005F0CB0" w:rsidRDefault="00CA372D" w:rsidP="00FF3C45">
      <w:pPr>
        <w:pStyle w:val="Normlnweb"/>
        <w:spacing w:before="0" w:beforeAutospacing="0" w:after="0" w:afterAutospacing="0" w:line="280" w:lineRule="atLeast"/>
        <w:ind w:left="720"/>
        <w:jc w:val="center"/>
        <w:rPr>
          <w:rFonts w:ascii="Arial" w:hAnsi="Arial" w:cs="Arial"/>
          <w:i/>
          <w:iCs/>
        </w:rPr>
      </w:pPr>
      <w:r w:rsidRPr="005F0CB0">
        <w:rPr>
          <w:rFonts w:ascii="Arial" w:hAnsi="Arial" w:cs="Arial"/>
          <w:i/>
          <w:iCs/>
          <w:sz w:val="20"/>
          <w:szCs w:val="20"/>
        </w:rPr>
        <w:t xml:space="preserve">(slovy: </w:t>
      </w:r>
      <w:r w:rsidR="00D97324">
        <w:rPr>
          <w:rFonts w:ascii="Arial" w:hAnsi="Arial" w:cs="Arial"/>
          <w:i/>
          <w:iCs/>
          <w:sz w:val="20"/>
          <w:szCs w:val="20"/>
        </w:rPr>
        <w:t>třicet tři milionů jeden</w:t>
      </w:r>
      <w:r w:rsidRPr="005F0CB0">
        <w:rPr>
          <w:rFonts w:ascii="Arial" w:hAnsi="Arial" w:cs="Arial"/>
          <w:i/>
          <w:iCs/>
          <w:sz w:val="20"/>
          <w:szCs w:val="20"/>
        </w:rPr>
        <w:t xml:space="preserve"> </w:t>
      </w:r>
      <w:r w:rsidR="005F0CB0">
        <w:rPr>
          <w:rFonts w:ascii="Arial" w:hAnsi="Arial" w:cs="Arial"/>
          <w:i/>
          <w:iCs/>
          <w:sz w:val="20"/>
          <w:szCs w:val="20"/>
        </w:rPr>
        <w:t>tisíc</w:t>
      </w:r>
      <w:r w:rsidRPr="005F0CB0">
        <w:rPr>
          <w:rFonts w:ascii="Arial" w:hAnsi="Arial" w:cs="Arial"/>
          <w:i/>
          <w:iCs/>
          <w:sz w:val="20"/>
          <w:szCs w:val="20"/>
        </w:rPr>
        <w:t xml:space="preserve"> </w:t>
      </w:r>
      <w:r w:rsidR="001F42C2">
        <w:rPr>
          <w:rFonts w:ascii="Arial" w:hAnsi="Arial" w:cs="Arial"/>
          <w:i/>
          <w:iCs/>
          <w:sz w:val="20"/>
          <w:szCs w:val="20"/>
        </w:rPr>
        <w:t>osmdesát</w:t>
      </w:r>
      <w:r w:rsidR="00D97324">
        <w:rPr>
          <w:rFonts w:ascii="Arial" w:hAnsi="Arial" w:cs="Arial"/>
          <w:i/>
          <w:iCs/>
          <w:sz w:val="20"/>
          <w:szCs w:val="20"/>
        </w:rPr>
        <w:t xml:space="preserve"> </w:t>
      </w:r>
      <w:r w:rsidRPr="005F0CB0">
        <w:rPr>
          <w:rFonts w:ascii="Arial" w:hAnsi="Arial" w:cs="Arial"/>
          <w:i/>
          <w:iCs/>
          <w:sz w:val="20"/>
          <w:szCs w:val="20"/>
        </w:rPr>
        <w:t>korun</w:t>
      </w:r>
      <w:r w:rsidR="005F0CB0">
        <w:rPr>
          <w:rFonts w:ascii="Arial" w:hAnsi="Arial" w:cs="Arial"/>
          <w:i/>
          <w:iCs/>
          <w:sz w:val="20"/>
          <w:szCs w:val="20"/>
        </w:rPr>
        <w:t xml:space="preserve"> českých</w:t>
      </w:r>
      <w:r w:rsidRPr="005F0CB0">
        <w:rPr>
          <w:rFonts w:ascii="Arial" w:hAnsi="Arial" w:cs="Arial"/>
          <w:i/>
          <w:iCs/>
          <w:sz w:val="20"/>
          <w:szCs w:val="20"/>
        </w:rPr>
        <w:t>)</w:t>
      </w:r>
    </w:p>
    <w:p w14:paraId="24041EB6" w14:textId="1DD97850" w:rsidR="00CA372D" w:rsidRPr="005F0CB0" w:rsidRDefault="00D97324" w:rsidP="00FF3C45">
      <w:pPr>
        <w:pStyle w:val="Normlnweb"/>
        <w:spacing w:before="60" w:beforeAutospacing="0" w:after="0" w:afterAutospacing="0" w:line="280" w:lineRule="atLeast"/>
        <w:ind w:left="72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39 931 3</w:t>
      </w:r>
      <w:r w:rsidR="001F42C2">
        <w:rPr>
          <w:rFonts w:ascii="Arial" w:hAnsi="Arial" w:cs="Arial"/>
          <w:b/>
          <w:bCs/>
          <w:i/>
          <w:iCs/>
          <w:sz w:val="20"/>
          <w:szCs w:val="20"/>
        </w:rPr>
        <w:t>06</w:t>
      </w:r>
      <w:r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1F42C2">
        <w:rPr>
          <w:rFonts w:ascii="Arial" w:hAnsi="Arial" w:cs="Arial"/>
          <w:b/>
          <w:bCs/>
          <w:i/>
          <w:iCs/>
          <w:sz w:val="20"/>
          <w:szCs w:val="20"/>
        </w:rPr>
        <w:t>80</w:t>
      </w:r>
      <w:r w:rsidR="00CA372D" w:rsidRPr="005F0CB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5F0CB0">
        <w:rPr>
          <w:rFonts w:ascii="Arial" w:hAnsi="Arial" w:cs="Arial"/>
          <w:b/>
          <w:bCs/>
          <w:i/>
          <w:iCs/>
          <w:sz w:val="20"/>
          <w:szCs w:val="20"/>
        </w:rPr>
        <w:t>Kč vč</w:t>
      </w:r>
      <w:r w:rsidR="00CA372D" w:rsidRPr="005F0CB0">
        <w:rPr>
          <w:rFonts w:ascii="Arial" w:hAnsi="Arial" w:cs="Arial"/>
          <w:b/>
          <w:bCs/>
          <w:i/>
          <w:iCs/>
          <w:sz w:val="20"/>
          <w:szCs w:val="20"/>
        </w:rPr>
        <w:t>. DPH</w:t>
      </w:r>
    </w:p>
    <w:p w14:paraId="4D1AEA02" w14:textId="7954301F" w:rsidR="00CA372D" w:rsidRDefault="00CA372D" w:rsidP="00FF3C45">
      <w:pPr>
        <w:pStyle w:val="Normlnweb"/>
        <w:spacing w:before="0" w:beforeAutospacing="0" w:after="0" w:afterAutospacing="0" w:line="280" w:lineRule="atLeast"/>
        <w:ind w:left="720"/>
        <w:jc w:val="center"/>
        <w:rPr>
          <w:rFonts w:ascii="Arial" w:hAnsi="Arial" w:cs="Arial"/>
          <w:i/>
          <w:iCs/>
          <w:sz w:val="20"/>
          <w:szCs w:val="20"/>
        </w:rPr>
      </w:pPr>
      <w:r w:rsidRPr="005F0CB0">
        <w:rPr>
          <w:rFonts w:ascii="Arial" w:hAnsi="Arial" w:cs="Arial"/>
          <w:i/>
          <w:iCs/>
          <w:sz w:val="20"/>
          <w:szCs w:val="20"/>
        </w:rPr>
        <w:t xml:space="preserve">(slovy: </w:t>
      </w:r>
      <w:r w:rsidR="001F42C2">
        <w:rPr>
          <w:rFonts w:ascii="Arial" w:hAnsi="Arial" w:cs="Arial"/>
          <w:i/>
          <w:iCs/>
          <w:sz w:val="20"/>
          <w:szCs w:val="20"/>
        </w:rPr>
        <w:t>třicet devět milionů devět set třicet jedna tisíc</w:t>
      </w:r>
      <w:r w:rsidR="001F42C2" w:rsidRPr="005F0CB0">
        <w:rPr>
          <w:rFonts w:ascii="Arial" w:hAnsi="Arial" w:cs="Arial"/>
          <w:i/>
          <w:iCs/>
          <w:sz w:val="20"/>
          <w:szCs w:val="20"/>
        </w:rPr>
        <w:t xml:space="preserve"> </w:t>
      </w:r>
      <w:r w:rsidR="001F42C2">
        <w:rPr>
          <w:rFonts w:ascii="Arial" w:hAnsi="Arial" w:cs="Arial"/>
          <w:i/>
          <w:iCs/>
          <w:sz w:val="20"/>
          <w:szCs w:val="20"/>
        </w:rPr>
        <w:t xml:space="preserve">tři sta šest </w:t>
      </w:r>
      <w:r w:rsidR="001F42C2" w:rsidRPr="005F0CB0">
        <w:rPr>
          <w:rFonts w:ascii="Arial" w:hAnsi="Arial" w:cs="Arial"/>
          <w:i/>
          <w:iCs/>
          <w:sz w:val="20"/>
          <w:szCs w:val="20"/>
        </w:rPr>
        <w:t>korun</w:t>
      </w:r>
      <w:r w:rsidR="001F42C2">
        <w:rPr>
          <w:rFonts w:ascii="Arial" w:hAnsi="Arial" w:cs="Arial"/>
          <w:i/>
          <w:iCs/>
          <w:sz w:val="20"/>
          <w:szCs w:val="20"/>
        </w:rPr>
        <w:t xml:space="preserve"> českých osmdesát haléřů</w:t>
      </w:r>
      <w:r w:rsidRPr="005F0CB0">
        <w:rPr>
          <w:rFonts w:ascii="Arial" w:hAnsi="Arial" w:cs="Arial"/>
          <w:i/>
          <w:iCs/>
          <w:sz w:val="20"/>
          <w:szCs w:val="20"/>
        </w:rPr>
        <w:t>)</w:t>
      </w:r>
    </w:p>
    <w:p w14:paraId="21FE1CCC" w14:textId="004FA60C" w:rsidR="00D97324" w:rsidRDefault="00D97324" w:rsidP="00D97324">
      <w:pPr>
        <w:pStyle w:val="RLTextlnkuslovan"/>
        <w:tabs>
          <w:tab w:val="clear" w:pos="1730"/>
          <w:tab w:val="num" w:pos="709"/>
        </w:tabs>
        <w:spacing w:before="120" w:line="280" w:lineRule="atLeast"/>
        <w:ind w:left="709" w:hanging="709"/>
        <w:rPr>
          <w:lang w:eastAsia="en-US"/>
        </w:rPr>
      </w:pPr>
      <w:r w:rsidRPr="00044484">
        <w:rPr>
          <w:rFonts w:cs="Arial"/>
          <w:szCs w:val="20"/>
        </w:rPr>
        <w:t xml:space="preserve">Původní </w:t>
      </w:r>
      <w:r>
        <w:rPr>
          <w:rFonts w:cs="Arial"/>
          <w:szCs w:val="20"/>
        </w:rPr>
        <w:t>obsah tabulky v</w:t>
      </w:r>
      <w:r w:rsidRPr="0004448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odst. 3.1 P</w:t>
      </w:r>
      <w:r w:rsidRPr="00044484">
        <w:rPr>
          <w:rFonts w:cs="Arial"/>
          <w:szCs w:val="20"/>
        </w:rPr>
        <w:t xml:space="preserve">řílohy č. </w:t>
      </w:r>
      <w:r>
        <w:rPr>
          <w:rFonts w:cs="Arial"/>
          <w:szCs w:val="20"/>
        </w:rPr>
        <w:t>1 Dílčí smlouvy – Specifikace služeb</w:t>
      </w:r>
      <w:r w:rsidRPr="00044484">
        <w:rPr>
          <w:rFonts w:cs="Arial"/>
          <w:szCs w:val="20"/>
        </w:rPr>
        <w:t xml:space="preserve"> se ruší a</w:t>
      </w:r>
      <w:r>
        <w:rPr>
          <w:rFonts w:cs="Arial"/>
          <w:szCs w:val="20"/>
        </w:rPr>
        <w:t> </w:t>
      </w:r>
      <w:r>
        <w:rPr>
          <w:lang w:eastAsia="en-US"/>
        </w:rPr>
        <w:t>nahrazuje následujícím zněním:</w:t>
      </w:r>
    </w:p>
    <w:tbl>
      <w:tblPr>
        <w:tblStyle w:val="Mkatabulky"/>
        <w:tblW w:w="8755" w:type="dxa"/>
        <w:tblInd w:w="709" w:type="dxa"/>
        <w:tblLook w:val="04A0" w:firstRow="1" w:lastRow="0" w:firstColumn="1" w:lastColumn="0" w:noHBand="0" w:noVBand="1"/>
      </w:tblPr>
      <w:tblGrid>
        <w:gridCol w:w="3539"/>
        <w:gridCol w:w="1134"/>
        <w:gridCol w:w="2041"/>
        <w:gridCol w:w="2041"/>
      </w:tblGrid>
      <w:tr w:rsidR="00D97324" w14:paraId="4F8904B0" w14:textId="77777777" w:rsidTr="00361FF9">
        <w:trPr>
          <w:trHeight w:val="454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9309406" w14:textId="0EDC96C0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left"/>
              <w:rPr>
                <w:lang w:eastAsia="en-US"/>
              </w:rPr>
            </w:pPr>
            <w:r w:rsidRPr="00D97324">
              <w:rPr>
                <w:rFonts w:eastAsiaTheme="minorEastAsia" w:cs="Arial"/>
                <w:b/>
                <w:bCs/>
                <w:szCs w:val="20"/>
              </w:rPr>
              <w:lastRenderedPageBreak/>
              <w:t xml:space="preserve">Role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7ABA895" w14:textId="3F8FFA86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center"/>
              <w:rPr>
                <w:lang w:eastAsia="en-US"/>
              </w:rPr>
            </w:pPr>
            <w:r w:rsidRPr="00D97324">
              <w:rPr>
                <w:rFonts w:eastAsiaTheme="minorEastAsia" w:cs="Arial"/>
                <w:b/>
                <w:bCs/>
                <w:szCs w:val="20"/>
              </w:rPr>
              <w:t>ČD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6F6F4673" w14:textId="118AB80E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center"/>
              <w:rPr>
                <w:lang w:eastAsia="en-US"/>
              </w:rPr>
            </w:pPr>
            <w:r w:rsidRPr="00D97324">
              <w:rPr>
                <w:rFonts w:eastAsiaTheme="minorEastAsia" w:cs="Arial"/>
                <w:b/>
                <w:bCs/>
                <w:szCs w:val="20"/>
              </w:rPr>
              <w:t>Kč za ČD bez DPH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1AEEA051" w14:textId="11C3AE9B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center"/>
              <w:rPr>
                <w:lang w:eastAsia="en-US"/>
              </w:rPr>
            </w:pPr>
            <w:r w:rsidRPr="00D97324">
              <w:rPr>
                <w:rFonts w:eastAsiaTheme="minorEastAsia" w:cs="Arial"/>
                <w:b/>
                <w:bCs/>
                <w:szCs w:val="20"/>
              </w:rPr>
              <w:t>Kč bez DPH</w:t>
            </w:r>
          </w:p>
        </w:tc>
      </w:tr>
      <w:tr w:rsidR="00D97324" w14:paraId="65F11BD7" w14:textId="77777777" w:rsidTr="0021598A">
        <w:trPr>
          <w:trHeight w:val="510"/>
        </w:trPr>
        <w:tc>
          <w:tcPr>
            <w:tcW w:w="3539" w:type="dxa"/>
            <w:vAlign w:val="center"/>
          </w:tcPr>
          <w:p w14:paraId="6DB5204E" w14:textId="4DBDAF8F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left"/>
              <w:rPr>
                <w:lang w:eastAsia="en-US"/>
              </w:rPr>
            </w:pPr>
            <w:r w:rsidRPr="00D97324">
              <w:rPr>
                <w:rFonts w:eastAsiaTheme="minorEastAsia" w:cs="Arial"/>
                <w:szCs w:val="20"/>
              </w:rPr>
              <w:t>1. Projektový manažer</w:t>
            </w:r>
            <w:r w:rsidR="00361FF9">
              <w:rPr>
                <w:rFonts w:eastAsiaTheme="minorEastAsia" w:cs="Arial"/>
                <w:szCs w:val="20"/>
              </w:rPr>
              <w:t>,</w:t>
            </w:r>
            <w:r w:rsidRPr="00D97324">
              <w:rPr>
                <w:rFonts w:eastAsiaTheme="minorEastAsia" w:cs="Arial"/>
                <w:szCs w:val="20"/>
              </w:rPr>
              <w:t xml:space="preserve"> respektive manažer odpovědný za zakázku: </w:t>
            </w:r>
          </w:p>
        </w:tc>
        <w:tc>
          <w:tcPr>
            <w:tcW w:w="1134" w:type="dxa"/>
            <w:vAlign w:val="center"/>
          </w:tcPr>
          <w:p w14:paraId="58A549B8" w14:textId="66AD82A3" w:rsidR="00D97324" w:rsidRDefault="0033110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center"/>
              <w:rPr>
                <w:lang w:eastAsia="en-US"/>
              </w:rPr>
            </w:pPr>
            <w:r>
              <w:rPr>
                <w:rFonts w:eastAsiaTheme="minorEastAsia" w:cs="Arial"/>
                <w:szCs w:val="20"/>
              </w:rPr>
              <w:t>81</w:t>
            </w:r>
          </w:p>
        </w:tc>
        <w:tc>
          <w:tcPr>
            <w:tcW w:w="2041" w:type="dxa"/>
            <w:vAlign w:val="center"/>
          </w:tcPr>
          <w:p w14:paraId="5809FB92" w14:textId="369BD82D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1205072E" w14:textId="3F9E4A79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lang w:eastAsia="en-US"/>
              </w:rPr>
            </w:pPr>
          </w:p>
        </w:tc>
      </w:tr>
      <w:tr w:rsidR="00D97324" w14:paraId="5F5E33A8" w14:textId="77777777" w:rsidTr="0021598A">
        <w:trPr>
          <w:trHeight w:val="510"/>
        </w:trPr>
        <w:tc>
          <w:tcPr>
            <w:tcW w:w="3539" w:type="dxa"/>
            <w:vAlign w:val="center"/>
          </w:tcPr>
          <w:p w14:paraId="2ECF501A" w14:textId="55542DE5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left"/>
              <w:rPr>
                <w:lang w:eastAsia="en-US"/>
              </w:rPr>
            </w:pPr>
            <w:r w:rsidRPr="00D97324">
              <w:rPr>
                <w:rFonts w:eastAsiaTheme="minorEastAsia" w:cs="Arial"/>
                <w:szCs w:val="20"/>
              </w:rPr>
              <w:t xml:space="preserve">2. Architekt řešení realizovaných na platformě LifeRay: </w:t>
            </w:r>
          </w:p>
        </w:tc>
        <w:tc>
          <w:tcPr>
            <w:tcW w:w="1134" w:type="dxa"/>
            <w:vAlign w:val="center"/>
          </w:tcPr>
          <w:p w14:paraId="6240CAB6" w14:textId="75B775CB" w:rsidR="00D97324" w:rsidRDefault="0033110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center"/>
              <w:rPr>
                <w:lang w:eastAsia="en-US"/>
              </w:rPr>
            </w:pPr>
            <w:r>
              <w:rPr>
                <w:rFonts w:eastAsiaTheme="minorEastAsia" w:cs="Arial"/>
                <w:szCs w:val="20"/>
              </w:rPr>
              <w:t>218</w:t>
            </w:r>
          </w:p>
        </w:tc>
        <w:tc>
          <w:tcPr>
            <w:tcW w:w="2041" w:type="dxa"/>
            <w:vAlign w:val="center"/>
          </w:tcPr>
          <w:p w14:paraId="6AAD9D14" w14:textId="7188483E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216FF6DD" w14:textId="13C1167C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lang w:eastAsia="en-US"/>
              </w:rPr>
            </w:pPr>
          </w:p>
        </w:tc>
      </w:tr>
      <w:tr w:rsidR="00D97324" w14:paraId="33D5C198" w14:textId="77777777" w:rsidTr="0021598A">
        <w:trPr>
          <w:trHeight w:val="510"/>
        </w:trPr>
        <w:tc>
          <w:tcPr>
            <w:tcW w:w="3539" w:type="dxa"/>
            <w:vAlign w:val="center"/>
          </w:tcPr>
          <w:p w14:paraId="5D225BE6" w14:textId="19490545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left"/>
              <w:rPr>
                <w:lang w:eastAsia="en-US"/>
              </w:rPr>
            </w:pPr>
            <w:r w:rsidRPr="00D97324">
              <w:rPr>
                <w:rFonts w:eastAsiaTheme="minorEastAsia" w:cs="Arial"/>
                <w:szCs w:val="20"/>
              </w:rPr>
              <w:t xml:space="preserve">3. Specialista na implementaci řešení realizovaných na platformě LifeRay </w:t>
            </w:r>
          </w:p>
        </w:tc>
        <w:tc>
          <w:tcPr>
            <w:tcW w:w="1134" w:type="dxa"/>
            <w:vAlign w:val="center"/>
          </w:tcPr>
          <w:p w14:paraId="0A2C7693" w14:textId="0BB6627D" w:rsidR="00D97324" w:rsidRDefault="0033110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center"/>
              <w:rPr>
                <w:lang w:eastAsia="en-US"/>
              </w:rPr>
            </w:pPr>
            <w:r>
              <w:rPr>
                <w:rFonts w:eastAsiaTheme="minorEastAsia" w:cs="Arial"/>
                <w:szCs w:val="20"/>
              </w:rPr>
              <w:t>209</w:t>
            </w:r>
          </w:p>
        </w:tc>
        <w:tc>
          <w:tcPr>
            <w:tcW w:w="2041" w:type="dxa"/>
            <w:vAlign w:val="center"/>
          </w:tcPr>
          <w:p w14:paraId="66CDAE15" w14:textId="3A325DA5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7B9C3CCF" w14:textId="14487161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lang w:eastAsia="en-US"/>
              </w:rPr>
            </w:pPr>
          </w:p>
        </w:tc>
      </w:tr>
      <w:tr w:rsidR="00D97324" w14:paraId="069ADC3D" w14:textId="77777777" w:rsidTr="0021598A">
        <w:trPr>
          <w:trHeight w:val="510"/>
        </w:trPr>
        <w:tc>
          <w:tcPr>
            <w:tcW w:w="3539" w:type="dxa"/>
            <w:vAlign w:val="center"/>
          </w:tcPr>
          <w:p w14:paraId="68B72230" w14:textId="29694029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left"/>
              <w:rPr>
                <w:lang w:eastAsia="en-US"/>
              </w:rPr>
            </w:pPr>
            <w:r w:rsidRPr="00D97324">
              <w:rPr>
                <w:rFonts w:eastAsiaTheme="minorEastAsia" w:cs="Arial"/>
                <w:szCs w:val="20"/>
              </w:rPr>
              <w:t xml:space="preserve">4. Specialista na implementaci řešení realizovaných na platformě Oracle Fusion Middleware (OFM): </w:t>
            </w:r>
          </w:p>
        </w:tc>
        <w:tc>
          <w:tcPr>
            <w:tcW w:w="1134" w:type="dxa"/>
            <w:vAlign w:val="center"/>
          </w:tcPr>
          <w:p w14:paraId="54A77C47" w14:textId="655E045C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center"/>
              <w:rPr>
                <w:lang w:eastAsia="en-US"/>
              </w:rPr>
            </w:pPr>
            <w:r w:rsidRPr="00D97324">
              <w:rPr>
                <w:rFonts w:eastAsiaTheme="minorEastAsia" w:cs="Arial"/>
                <w:szCs w:val="20"/>
              </w:rPr>
              <w:t>0</w:t>
            </w:r>
          </w:p>
        </w:tc>
        <w:tc>
          <w:tcPr>
            <w:tcW w:w="2041" w:type="dxa"/>
            <w:vAlign w:val="center"/>
          </w:tcPr>
          <w:p w14:paraId="38579EC3" w14:textId="4F6F8F79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1472790E" w14:textId="393F60C1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lang w:eastAsia="en-US"/>
              </w:rPr>
            </w:pPr>
          </w:p>
        </w:tc>
      </w:tr>
      <w:tr w:rsidR="00D97324" w14:paraId="401FC7EA" w14:textId="77777777" w:rsidTr="0021598A">
        <w:trPr>
          <w:trHeight w:val="510"/>
        </w:trPr>
        <w:tc>
          <w:tcPr>
            <w:tcW w:w="3539" w:type="dxa"/>
            <w:vAlign w:val="center"/>
          </w:tcPr>
          <w:p w14:paraId="60DD7BCD" w14:textId="381C33F6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left"/>
              <w:rPr>
                <w:lang w:eastAsia="en-US"/>
              </w:rPr>
            </w:pPr>
            <w:r w:rsidRPr="00D97324">
              <w:rPr>
                <w:rFonts w:eastAsiaTheme="minorEastAsia" w:cs="Arial"/>
                <w:szCs w:val="20"/>
              </w:rPr>
              <w:t xml:space="preserve">5. Specialista na testování řešení realizovaných na platformě LifeRay: </w:t>
            </w:r>
          </w:p>
        </w:tc>
        <w:tc>
          <w:tcPr>
            <w:tcW w:w="1134" w:type="dxa"/>
            <w:vAlign w:val="center"/>
          </w:tcPr>
          <w:p w14:paraId="2BE35B17" w14:textId="6831AC0D" w:rsidR="00D97324" w:rsidRDefault="0033110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center"/>
              <w:rPr>
                <w:lang w:eastAsia="en-US"/>
              </w:rPr>
            </w:pPr>
            <w:r>
              <w:rPr>
                <w:rFonts w:eastAsiaTheme="minorEastAsia" w:cs="Arial"/>
                <w:szCs w:val="20"/>
              </w:rPr>
              <w:t>222</w:t>
            </w:r>
          </w:p>
        </w:tc>
        <w:tc>
          <w:tcPr>
            <w:tcW w:w="2041" w:type="dxa"/>
            <w:vAlign w:val="center"/>
          </w:tcPr>
          <w:p w14:paraId="4C2A3F3F" w14:textId="7C8AE640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0BC92F14" w14:textId="05DFFA1D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lang w:eastAsia="en-US"/>
              </w:rPr>
            </w:pPr>
          </w:p>
        </w:tc>
      </w:tr>
      <w:tr w:rsidR="00D97324" w14:paraId="7748CFFB" w14:textId="77777777" w:rsidTr="0021598A">
        <w:trPr>
          <w:trHeight w:val="510"/>
        </w:trPr>
        <w:tc>
          <w:tcPr>
            <w:tcW w:w="3539" w:type="dxa"/>
            <w:vAlign w:val="center"/>
          </w:tcPr>
          <w:p w14:paraId="21C41877" w14:textId="2D46430F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left"/>
              <w:rPr>
                <w:lang w:eastAsia="en-US"/>
              </w:rPr>
            </w:pPr>
            <w:r w:rsidRPr="00D97324">
              <w:rPr>
                <w:rFonts w:eastAsiaTheme="minorEastAsia" w:cs="Arial"/>
                <w:szCs w:val="20"/>
              </w:rPr>
              <w:t xml:space="preserve">6. Specialista na testování řešení realizovaných na platformě Oracle Fusion Middleware (OFM): </w:t>
            </w:r>
          </w:p>
        </w:tc>
        <w:tc>
          <w:tcPr>
            <w:tcW w:w="1134" w:type="dxa"/>
            <w:vAlign w:val="center"/>
          </w:tcPr>
          <w:p w14:paraId="7AEB55C2" w14:textId="65E31E2E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center"/>
              <w:rPr>
                <w:lang w:eastAsia="en-US"/>
              </w:rPr>
            </w:pPr>
            <w:r w:rsidRPr="00D97324">
              <w:rPr>
                <w:rFonts w:eastAsiaTheme="minorEastAsia" w:cs="Arial"/>
                <w:szCs w:val="20"/>
              </w:rPr>
              <w:t>0</w:t>
            </w:r>
          </w:p>
        </w:tc>
        <w:tc>
          <w:tcPr>
            <w:tcW w:w="2041" w:type="dxa"/>
            <w:vAlign w:val="center"/>
          </w:tcPr>
          <w:p w14:paraId="3145ED16" w14:textId="3A439434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62A53756" w14:textId="77B01C88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lang w:eastAsia="en-US"/>
              </w:rPr>
            </w:pPr>
          </w:p>
        </w:tc>
      </w:tr>
      <w:tr w:rsidR="00D97324" w14:paraId="07EDC37D" w14:textId="77777777" w:rsidTr="0021598A">
        <w:trPr>
          <w:trHeight w:val="510"/>
        </w:trPr>
        <w:tc>
          <w:tcPr>
            <w:tcW w:w="3539" w:type="dxa"/>
            <w:vAlign w:val="center"/>
          </w:tcPr>
          <w:p w14:paraId="57FA0FE1" w14:textId="6B6EFCE7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left"/>
              <w:rPr>
                <w:lang w:eastAsia="en-US"/>
              </w:rPr>
            </w:pPr>
            <w:r w:rsidRPr="00D97324">
              <w:rPr>
                <w:rFonts w:eastAsiaTheme="minorEastAsia" w:cs="Arial"/>
                <w:szCs w:val="20"/>
              </w:rPr>
              <w:t xml:space="preserve">7. Specialista na provozní prostředí platformy LifeRay: </w:t>
            </w:r>
          </w:p>
        </w:tc>
        <w:tc>
          <w:tcPr>
            <w:tcW w:w="1134" w:type="dxa"/>
            <w:vAlign w:val="center"/>
          </w:tcPr>
          <w:p w14:paraId="2F3FFF09" w14:textId="1BDC6279" w:rsidR="00D97324" w:rsidRDefault="0033110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center"/>
              <w:rPr>
                <w:lang w:eastAsia="en-US"/>
              </w:rPr>
            </w:pPr>
            <w:r>
              <w:rPr>
                <w:rFonts w:eastAsiaTheme="minorEastAsia" w:cs="Arial"/>
                <w:szCs w:val="20"/>
              </w:rPr>
              <w:t>321</w:t>
            </w:r>
          </w:p>
        </w:tc>
        <w:tc>
          <w:tcPr>
            <w:tcW w:w="2041" w:type="dxa"/>
            <w:vAlign w:val="center"/>
          </w:tcPr>
          <w:p w14:paraId="4527BD02" w14:textId="10062E9C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208ACD2C" w14:textId="4D99600A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lang w:eastAsia="en-US"/>
              </w:rPr>
            </w:pPr>
          </w:p>
        </w:tc>
      </w:tr>
      <w:tr w:rsidR="00D97324" w14:paraId="6897FB94" w14:textId="77777777" w:rsidTr="0021598A">
        <w:trPr>
          <w:trHeight w:val="510"/>
        </w:trPr>
        <w:tc>
          <w:tcPr>
            <w:tcW w:w="3539" w:type="dxa"/>
            <w:vAlign w:val="center"/>
          </w:tcPr>
          <w:p w14:paraId="19948928" w14:textId="4B20740A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left"/>
              <w:rPr>
                <w:lang w:eastAsia="en-US"/>
              </w:rPr>
            </w:pPr>
            <w:r w:rsidRPr="00D97324">
              <w:rPr>
                <w:rFonts w:eastAsiaTheme="minorEastAsia" w:cs="Arial"/>
                <w:szCs w:val="20"/>
              </w:rPr>
              <w:t xml:space="preserve">8. Specialista na provozní prostředí platformy Oracle Fusion Middleware (OFM): </w:t>
            </w:r>
          </w:p>
        </w:tc>
        <w:tc>
          <w:tcPr>
            <w:tcW w:w="1134" w:type="dxa"/>
            <w:vAlign w:val="center"/>
          </w:tcPr>
          <w:p w14:paraId="725E81CB" w14:textId="70112ED6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center"/>
              <w:rPr>
                <w:lang w:eastAsia="en-US"/>
              </w:rPr>
            </w:pPr>
            <w:r w:rsidRPr="00D97324">
              <w:rPr>
                <w:rFonts w:eastAsiaTheme="minorEastAsia" w:cs="Arial"/>
                <w:szCs w:val="20"/>
              </w:rPr>
              <w:t>0</w:t>
            </w:r>
          </w:p>
        </w:tc>
        <w:tc>
          <w:tcPr>
            <w:tcW w:w="2041" w:type="dxa"/>
            <w:vAlign w:val="center"/>
          </w:tcPr>
          <w:p w14:paraId="2EA646C7" w14:textId="4B8B07BB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3BF607DA" w14:textId="5836DB61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lang w:eastAsia="en-US"/>
              </w:rPr>
            </w:pPr>
          </w:p>
        </w:tc>
      </w:tr>
      <w:tr w:rsidR="00D97324" w14:paraId="4ED54935" w14:textId="77777777" w:rsidTr="0021598A">
        <w:trPr>
          <w:trHeight w:val="510"/>
        </w:trPr>
        <w:tc>
          <w:tcPr>
            <w:tcW w:w="3539" w:type="dxa"/>
            <w:vAlign w:val="center"/>
          </w:tcPr>
          <w:p w14:paraId="2C1F34E6" w14:textId="7BD84803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left"/>
              <w:rPr>
                <w:lang w:eastAsia="en-US"/>
              </w:rPr>
            </w:pPr>
            <w:r w:rsidRPr="00D97324">
              <w:rPr>
                <w:rFonts w:eastAsiaTheme="minorEastAsia" w:cs="Arial"/>
                <w:szCs w:val="20"/>
              </w:rPr>
              <w:t xml:space="preserve">9. Specialista pro databáze provozního prostředí platformy LifeRay: </w:t>
            </w:r>
          </w:p>
        </w:tc>
        <w:tc>
          <w:tcPr>
            <w:tcW w:w="1134" w:type="dxa"/>
            <w:vAlign w:val="center"/>
          </w:tcPr>
          <w:p w14:paraId="443D15D9" w14:textId="380AAFEC" w:rsidR="00D97324" w:rsidRDefault="0033110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center"/>
              <w:rPr>
                <w:lang w:eastAsia="en-US"/>
              </w:rPr>
            </w:pPr>
            <w:r>
              <w:rPr>
                <w:rFonts w:eastAsiaTheme="minorEastAsia" w:cs="Arial"/>
                <w:szCs w:val="20"/>
              </w:rPr>
              <w:t>400</w:t>
            </w:r>
          </w:p>
        </w:tc>
        <w:tc>
          <w:tcPr>
            <w:tcW w:w="2041" w:type="dxa"/>
            <w:vAlign w:val="center"/>
          </w:tcPr>
          <w:p w14:paraId="767C0BCE" w14:textId="390EECFB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0FDDE635" w14:textId="2FB47590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lang w:eastAsia="en-US"/>
              </w:rPr>
            </w:pPr>
          </w:p>
        </w:tc>
      </w:tr>
      <w:tr w:rsidR="00D97324" w14:paraId="31BDA773" w14:textId="77777777" w:rsidTr="0021598A">
        <w:trPr>
          <w:trHeight w:val="510"/>
        </w:trPr>
        <w:tc>
          <w:tcPr>
            <w:tcW w:w="3539" w:type="dxa"/>
            <w:vAlign w:val="center"/>
          </w:tcPr>
          <w:p w14:paraId="6F2225F5" w14:textId="4F10A3E4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left"/>
              <w:rPr>
                <w:lang w:eastAsia="en-US"/>
              </w:rPr>
            </w:pPr>
            <w:r w:rsidRPr="00D97324">
              <w:rPr>
                <w:rFonts w:eastAsiaTheme="minorEastAsia" w:cs="Arial"/>
                <w:szCs w:val="20"/>
              </w:rPr>
              <w:t xml:space="preserve">10. Specialista pro bezpečnost IS </w:t>
            </w:r>
          </w:p>
        </w:tc>
        <w:tc>
          <w:tcPr>
            <w:tcW w:w="1134" w:type="dxa"/>
            <w:vAlign w:val="center"/>
          </w:tcPr>
          <w:p w14:paraId="0C170AFD" w14:textId="15312010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center"/>
              <w:rPr>
                <w:lang w:eastAsia="en-US"/>
              </w:rPr>
            </w:pPr>
            <w:r w:rsidRPr="00D97324">
              <w:rPr>
                <w:rFonts w:eastAsiaTheme="minorEastAsia" w:cs="Arial"/>
                <w:szCs w:val="20"/>
              </w:rPr>
              <w:t>4</w:t>
            </w:r>
            <w:r w:rsidR="0033110C">
              <w:rPr>
                <w:rFonts w:eastAsiaTheme="minorEastAsia" w:cs="Arial"/>
                <w:szCs w:val="20"/>
              </w:rPr>
              <w:t>9</w:t>
            </w:r>
          </w:p>
        </w:tc>
        <w:tc>
          <w:tcPr>
            <w:tcW w:w="2041" w:type="dxa"/>
            <w:vAlign w:val="center"/>
          </w:tcPr>
          <w:p w14:paraId="6B0D3D6F" w14:textId="5C3D1EAA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75FACDFF" w14:textId="0CA62098" w:rsidR="00D97324" w:rsidRDefault="00D97324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lang w:eastAsia="en-US"/>
              </w:rPr>
            </w:pPr>
          </w:p>
        </w:tc>
      </w:tr>
      <w:tr w:rsidR="009C533C" w14:paraId="37319B5E" w14:textId="77777777" w:rsidTr="0021598A">
        <w:trPr>
          <w:trHeight w:val="510"/>
        </w:trPr>
        <w:tc>
          <w:tcPr>
            <w:tcW w:w="3539" w:type="dxa"/>
            <w:vAlign w:val="center"/>
          </w:tcPr>
          <w:p w14:paraId="3001097F" w14:textId="328B875D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left"/>
              <w:rPr>
                <w:rFonts w:eastAsiaTheme="minorEastAsia" w:cs="Arial"/>
                <w:szCs w:val="20"/>
              </w:rPr>
            </w:pPr>
            <w:r w:rsidRPr="00D97324">
              <w:rPr>
                <w:rFonts w:eastAsiaTheme="minorEastAsia" w:cs="Arial"/>
                <w:szCs w:val="20"/>
              </w:rPr>
              <w:t xml:space="preserve">11. Analytik pro portálová řešení </w:t>
            </w:r>
          </w:p>
        </w:tc>
        <w:tc>
          <w:tcPr>
            <w:tcW w:w="1134" w:type="dxa"/>
            <w:vAlign w:val="center"/>
          </w:tcPr>
          <w:p w14:paraId="32D60E2D" w14:textId="3AB5B3EE" w:rsidR="009C533C" w:rsidRPr="00D97324" w:rsidRDefault="0033110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center"/>
              <w:rPr>
                <w:rFonts w:eastAsiaTheme="minorEastAsia" w:cs="Arial"/>
                <w:szCs w:val="20"/>
              </w:rPr>
            </w:pPr>
            <w:r>
              <w:rPr>
                <w:rFonts w:eastAsiaTheme="minorEastAsia" w:cs="Arial"/>
                <w:szCs w:val="20"/>
              </w:rPr>
              <w:t>598</w:t>
            </w:r>
          </w:p>
        </w:tc>
        <w:tc>
          <w:tcPr>
            <w:tcW w:w="2041" w:type="dxa"/>
            <w:vAlign w:val="center"/>
          </w:tcPr>
          <w:p w14:paraId="58EAA14C" w14:textId="17E5D8D7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rFonts w:eastAsiaTheme="minorEastAsia" w:cs="Arial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C3ACF5B" w14:textId="2FCE497C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rFonts w:eastAsiaTheme="minorEastAsia" w:cs="Arial"/>
                <w:szCs w:val="20"/>
              </w:rPr>
            </w:pPr>
          </w:p>
        </w:tc>
      </w:tr>
      <w:tr w:rsidR="009C533C" w14:paraId="76BBE0E9" w14:textId="77777777" w:rsidTr="0021598A">
        <w:trPr>
          <w:trHeight w:val="510"/>
        </w:trPr>
        <w:tc>
          <w:tcPr>
            <w:tcW w:w="3539" w:type="dxa"/>
            <w:vAlign w:val="center"/>
          </w:tcPr>
          <w:p w14:paraId="618602A7" w14:textId="096C47F2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left"/>
              <w:rPr>
                <w:rFonts w:eastAsiaTheme="minorEastAsia" w:cs="Arial"/>
                <w:szCs w:val="20"/>
              </w:rPr>
            </w:pPr>
            <w:r w:rsidRPr="00D97324">
              <w:rPr>
                <w:rFonts w:eastAsiaTheme="minorEastAsia" w:cs="Arial"/>
                <w:szCs w:val="20"/>
              </w:rPr>
              <w:t xml:space="preserve">12. Pracovník Service Desk </w:t>
            </w:r>
          </w:p>
        </w:tc>
        <w:tc>
          <w:tcPr>
            <w:tcW w:w="1134" w:type="dxa"/>
            <w:vAlign w:val="center"/>
          </w:tcPr>
          <w:p w14:paraId="6D20A0CC" w14:textId="76AE6DCF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center"/>
              <w:rPr>
                <w:rFonts w:eastAsiaTheme="minorEastAsia" w:cs="Arial"/>
                <w:szCs w:val="20"/>
              </w:rPr>
            </w:pPr>
            <w:r w:rsidRPr="00D97324">
              <w:rPr>
                <w:rFonts w:eastAsiaTheme="minorEastAsia" w:cs="Arial"/>
                <w:szCs w:val="20"/>
              </w:rPr>
              <w:t>19</w:t>
            </w:r>
            <w:r w:rsidR="0033110C">
              <w:rPr>
                <w:rFonts w:eastAsiaTheme="minorEastAsia" w:cs="Arial"/>
                <w:szCs w:val="20"/>
              </w:rPr>
              <w:t>1</w:t>
            </w:r>
          </w:p>
        </w:tc>
        <w:tc>
          <w:tcPr>
            <w:tcW w:w="2041" w:type="dxa"/>
            <w:vAlign w:val="center"/>
          </w:tcPr>
          <w:p w14:paraId="17C5B40A" w14:textId="42814E93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rFonts w:eastAsiaTheme="minorEastAsia" w:cs="Arial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169895EA" w14:textId="67BC6BD2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rFonts w:eastAsiaTheme="minorEastAsia" w:cs="Arial"/>
                <w:szCs w:val="20"/>
              </w:rPr>
            </w:pPr>
          </w:p>
        </w:tc>
      </w:tr>
      <w:tr w:rsidR="009C533C" w14:paraId="6F558854" w14:textId="77777777" w:rsidTr="0021598A">
        <w:trPr>
          <w:trHeight w:val="510"/>
        </w:trPr>
        <w:tc>
          <w:tcPr>
            <w:tcW w:w="3539" w:type="dxa"/>
            <w:vAlign w:val="center"/>
          </w:tcPr>
          <w:p w14:paraId="02D423DA" w14:textId="5C1777C1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left"/>
              <w:rPr>
                <w:rFonts w:eastAsiaTheme="minorEastAsia" w:cs="Arial"/>
                <w:szCs w:val="20"/>
              </w:rPr>
            </w:pPr>
            <w:r w:rsidRPr="00D97324">
              <w:rPr>
                <w:rFonts w:eastAsiaTheme="minorEastAsia" w:cs="Arial"/>
                <w:szCs w:val="20"/>
              </w:rPr>
              <w:t xml:space="preserve">13. Specialista platformy Oracle DB </w:t>
            </w:r>
          </w:p>
        </w:tc>
        <w:tc>
          <w:tcPr>
            <w:tcW w:w="1134" w:type="dxa"/>
            <w:vAlign w:val="center"/>
          </w:tcPr>
          <w:p w14:paraId="1F700CD5" w14:textId="191796F3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center"/>
              <w:rPr>
                <w:rFonts w:eastAsiaTheme="minorEastAsia" w:cs="Arial"/>
                <w:szCs w:val="20"/>
              </w:rPr>
            </w:pPr>
            <w:r w:rsidRPr="00D97324">
              <w:rPr>
                <w:rFonts w:eastAsiaTheme="minorEastAsia" w:cs="Arial"/>
                <w:szCs w:val="20"/>
              </w:rPr>
              <w:t>162</w:t>
            </w:r>
          </w:p>
        </w:tc>
        <w:tc>
          <w:tcPr>
            <w:tcW w:w="2041" w:type="dxa"/>
            <w:vAlign w:val="center"/>
          </w:tcPr>
          <w:p w14:paraId="28A9086C" w14:textId="05410BD2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rFonts w:eastAsiaTheme="minorEastAsia" w:cs="Arial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77B4D4D3" w14:textId="75B03DD5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rFonts w:eastAsiaTheme="minorEastAsia" w:cs="Arial"/>
                <w:szCs w:val="20"/>
              </w:rPr>
            </w:pPr>
          </w:p>
        </w:tc>
      </w:tr>
      <w:tr w:rsidR="009C533C" w14:paraId="7B696008" w14:textId="77777777" w:rsidTr="0021598A">
        <w:trPr>
          <w:trHeight w:val="510"/>
        </w:trPr>
        <w:tc>
          <w:tcPr>
            <w:tcW w:w="3539" w:type="dxa"/>
            <w:vAlign w:val="center"/>
          </w:tcPr>
          <w:p w14:paraId="7F0CD7B5" w14:textId="2A5CA889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left"/>
              <w:rPr>
                <w:rFonts w:eastAsiaTheme="minorEastAsia" w:cs="Arial"/>
                <w:szCs w:val="20"/>
              </w:rPr>
            </w:pPr>
            <w:r w:rsidRPr="00D97324">
              <w:rPr>
                <w:rFonts w:eastAsiaTheme="minorEastAsia" w:cs="Arial"/>
                <w:szCs w:val="20"/>
              </w:rPr>
              <w:t xml:space="preserve">14. Specialista platformy Microsoft Windows Server </w:t>
            </w:r>
          </w:p>
        </w:tc>
        <w:tc>
          <w:tcPr>
            <w:tcW w:w="1134" w:type="dxa"/>
            <w:vAlign w:val="center"/>
          </w:tcPr>
          <w:p w14:paraId="2ABC3F4E" w14:textId="3906AB0A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center"/>
              <w:rPr>
                <w:rFonts w:eastAsiaTheme="minorEastAsia" w:cs="Arial"/>
                <w:szCs w:val="20"/>
              </w:rPr>
            </w:pPr>
            <w:r w:rsidRPr="00D97324">
              <w:rPr>
                <w:rFonts w:eastAsiaTheme="minorEastAsia" w:cs="Arial"/>
                <w:szCs w:val="20"/>
              </w:rPr>
              <w:t>0</w:t>
            </w:r>
          </w:p>
        </w:tc>
        <w:tc>
          <w:tcPr>
            <w:tcW w:w="2041" w:type="dxa"/>
            <w:vAlign w:val="center"/>
          </w:tcPr>
          <w:p w14:paraId="12D55341" w14:textId="601C51A7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rFonts w:eastAsiaTheme="minorEastAsia" w:cs="Arial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1CE795C5" w14:textId="2B6F18EF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rFonts w:eastAsiaTheme="minorEastAsia" w:cs="Arial"/>
                <w:szCs w:val="20"/>
              </w:rPr>
            </w:pPr>
          </w:p>
        </w:tc>
      </w:tr>
      <w:tr w:rsidR="009C533C" w14:paraId="29B3FF4B" w14:textId="77777777" w:rsidTr="0021598A">
        <w:trPr>
          <w:trHeight w:val="510"/>
        </w:trPr>
        <w:tc>
          <w:tcPr>
            <w:tcW w:w="3539" w:type="dxa"/>
            <w:vAlign w:val="center"/>
          </w:tcPr>
          <w:p w14:paraId="4475597C" w14:textId="57DFF953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left"/>
              <w:rPr>
                <w:rFonts w:eastAsiaTheme="minorEastAsia" w:cs="Arial"/>
                <w:szCs w:val="20"/>
              </w:rPr>
            </w:pPr>
            <w:r w:rsidRPr="00D97324">
              <w:rPr>
                <w:rFonts w:eastAsiaTheme="minorEastAsia" w:cs="Arial"/>
                <w:szCs w:val="20"/>
              </w:rPr>
              <w:t xml:space="preserve">15. Senior vývojář na platformě LifeRay </w:t>
            </w:r>
          </w:p>
        </w:tc>
        <w:tc>
          <w:tcPr>
            <w:tcW w:w="1134" w:type="dxa"/>
            <w:vAlign w:val="center"/>
          </w:tcPr>
          <w:p w14:paraId="64F6B533" w14:textId="4FDC7267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center"/>
              <w:rPr>
                <w:rFonts w:eastAsiaTheme="minorEastAsia" w:cs="Arial"/>
                <w:szCs w:val="20"/>
              </w:rPr>
            </w:pPr>
            <w:r w:rsidRPr="00D97324">
              <w:rPr>
                <w:rFonts w:eastAsiaTheme="minorEastAsia" w:cs="Arial"/>
                <w:szCs w:val="20"/>
              </w:rPr>
              <w:t>0</w:t>
            </w:r>
          </w:p>
        </w:tc>
        <w:tc>
          <w:tcPr>
            <w:tcW w:w="2041" w:type="dxa"/>
            <w:vAlign w:val="center"/>
          </w:tcPr>
          <w:p w14:paraId="6792467C" w14:textId="675BA12B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rFonts w:eastAsiaTheme="minorEastAsia" w:cs="Arial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71A6DE88" w14:textId="397562CA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rFonts w:eastAsiaTheme="minorEastAsia" w:cs="Arial"/>
                <w:szCs w:val="20"/>
              </w:rPr>
            </w:pPr>
          </w:p>
        </w:tc>
      </w:tr>
      <w:tr w:rsidR="009C533C" w14:paraId="58492585" w14:textId="77777777" w:rsidTr="0021598A">
        <w:trPr>
          <w:trHeight w:val="510"/>
        </w:trPr>
        <w:tc>
          <w:tcPr>
            <w:tcW w:w="3539" w:type="dxa"/>
            <w:vAlign w:val="center"/>
          </w:tcPr>
          <w:p w14:paraId="2B98AFEB" w14:textId="0BA33163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left"/>
              <w:rPr>
                <w:rFonts w:eastAsiaTheme="minorEastAsia" w:cs="Arial"/>
                <w:szCs w:val="20"/>
              </w:rPr>
            </w:pPr>
            <w:r w:rsidRPr="00D97324">
              <w:rPr>
                <w:rFonts w:eastAsiaTheme="minorEastAsia" w:cs="Arial"/>
                <w:szCs w:val="20"/>
              </w:rPr>
              <w:t xml:space="preserve">16. Procesní analytik </w:t>
            </w:r>
          </w:p>
        </w:tc>
        <w:tc>
          <w:tcPr>
            <w:tcW w:w="1134" w:type="dxa"/>
            <w:vAlign w:val="center"/>
          </w:tcPr>
          <w:p w14:paraId="1BA1A603" w14:textId="49E03733" w:rsidR="009C533C" w:rsidRPr="00D97324" w:rsidRDefault="0033110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center"/>
              <w:rPr>
                <w:rFonts w:eastAsiaTheme="minorEastAsia" w:cs="Arial"/>
                <w:szCs w:val="20"/>
              </w:rPr>
            </w:pPr>
            <w:r>
              <w:rPr>
                <w:rFonts w:eastAsiaTheme="minorEastAsia" w:cs="Arial"/>
                <w:szCs w:val="20"/>
              </w:rPr>
              <w:t>9</w:t>
            </w:r>
            <w:r w:rsidR="009C533C" w:rsidRPr="00D97324">
              <w:rPr>
                <w:rFonts w:eastAsiaTheme="minorEastAsia" w:cs="Arial"/>
                <w:szCs w:val="20"/>
              </w:rPr>
              <w:t>0</w:t>
            </w:r>
          </w:p>
        </w:tc>
        <w:tc>
          <w:tcPr>
            <w:tcW w:w="2041" w:type="dxa"/>
            <w:vAlign w:val="center"/>
          </w:tcPr>
          <w:p w14:paraId="236A7A30" w14:textId="3CD448BA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rFonts w:eastAsiaTheme="minorEastAsia" w:cs="Arial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46DE46A6" w14:textId="4142DAE5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rFonts w:eastAsiaTheme="minorEastAsia" w:cs="Arial"/>
                <w:szCs w:val="20"/>
              </w:rPr>
            </w:pPr>
          </w:p>
        </w:tc>
      </w:tr>
      <w:tr w:rsidR="009C533C" w14:paraId="64F6F21A" w14:textId="77777777" w:rsidTr="0021598A">
        <w:trPr>
          <w:trHeight w:val="510"/>
        </w:trPr>
        <w:tc>
          <w:tcPr>
            <w:tcW w:w="3539" w:type="dxa"/>
            <w:vAlign w:val="center"/>
          </w:tcPr>
          <w:p w14:paraId="1ABC2589" w14:textId="1B9A30A4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left"/>
              <w:rPr>
                <w:rFonts w:eastAsiaTheme="minorEastAsia" w:cs="Arial"/>
                <w:szCs w:val="20"/>
              </w:rPr>
            </w:pPr>
            <w:r w:rsidRPr="00D97324">
              <w:rPr>
                <w:rFonts w:eastAsiaTheme="minorEastAsia" w:cs="Arial"/>
                <w:szCs w:val="20"/>
              </w:rPr>
              <w:t xml:space="preserve">17. Systémový specialista </w:t>
            </w:r>
          </w:p>
        </w:tc>
        <w:tc>
          <w:tcPr>
            <w:tcW w:w="1134" w:type="dxa"/>
            <w:vAlign w:val="center"/>
          </w:tcPr>
          <w:p w14:paraId="3EF8BE74" w14:textId="29DFF7BC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center"/>
              <w:rPr>
                <w:rFonts w:eastAsiaTheme="minorEastAsia" w:cs="Arial"/>
                <w:szCs w:val="20"/>
              </w:rPr>
            </w:pPr>
            <w:r w:rsidRPr="00D97324">
              <w:rPr>
                <w:rFonts w:eastAsiaTheme="minorEastAsia" w:cs="Arial"/>
                <w:szCs w:val="20"/>
              </w:rPr>
              <w:t>0</w:t>
            </w:r>
          </w:p>
        </w:tc>
        <w:tc>
          <w:tcPr>
            <w:tcW w:w="2041" w:type="dxa"/>
            <w:vAlign w:val="center"/>
          </w:tcPr>
          <w:p w14:paraId="67AF3F21" w14:textId="35AE67C9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rFonts w:eastAsiaTheme="minorEastAsia" w:cs="Arial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4915D0C5" w14:textId="36F6D0A0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rFonts w:eastAsiaTheme="minorEastAsia" w:cs="Arial"/>
                <w:szCs w:val="20"/>
              </w:rPr>
            </w:pPr>
          </w:p>
        </w:tc>
      </w:tr>
      <w:tr w:rsidR="009C533C" w14:paraId="07EBE5DB" w14:textId="77777777" w:rsidTr="0021598A">
        <w:trPr>
          <w:trHeight w:val="510"/>
        </w:trPr>
        <w:tc>
          <w:tcPr>
            <w:tcW w:w="3539" w:type="dxa"/>
            <w:vAlign w:val="center"/>
          </w:tcPr>
          <w:p w14:paraId="6EDB61BE" w14:textId="6674C89B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left"/>
              <w:rPr>
                <w:rFonts w:eastAsiaTheme="minorEastAsia" w:cs="Arial"/>
                <w:szCs w:val="20"/>
              </w:rPr>
            </w:pPr>
            <w:r w:rsidRPr="00D97324">
              <w:rPr>
                <w:rFonts w:eastAsiaTheme="minorEastAsia" w:cs="Arial"/>
                <w:szCs w:val="20"/>
              </w:rPr>
              <w:t xml:space="preserve">18. Specialista na datové sítě </w:t>
            </w:r>
          </w:p>
        </w:tc>
        <w:tc>
          <w:tcPr>
            <w:tcW w:w="1134" w:type="dxa"/>
            <w:vAlign w:val="center"/>
          </w:tcPr>
          <w:p w14:paraId="7141957B" w14:textId="102FBD8B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center"/>
              <w:rPr>
                <w:rFonts w:eastAsiaTheme="minorEastAsia" w:cs="Arial"/>
                <w:szCs w:val="20"/>
              </w:rPr>
            </w:pPr>
            <w:r w:rsidRPr="00D97324">
              <w:rPr>
                <w:rFonts w:eastAsiaTheme="minorEastAsia" w:cs="Arial"/>
                <w:szCs w:val="20"/>
              </w:rPr>
              <w:t>0</w:t>
            </w:r>
          </w:p>
        </w:tc>
        <w:tc>
          <w:tcPr>
            <w:tcW w:w="2041" w:type="dxa"/>
            <w:vAlign w:val="center"/>
          </w:tcPr>
          <w:p w14:paraId="7C107967" w14:textId="1BDE7D3C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rFonts w:eastAsiaTheme="minorEastAsia" w:cs="Arial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1F0E7003" w14:textId="7ED065CE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rFonts w:eastAsiaTheme="minorEastAsia" w:cs="Arial"/>
                <w:szCs w:val="20"/>
              </w:rPr>
            </w:pPr>
          </w:p>
        </w:tc>
      </w:tr>
      <w:tr w:rsidR="009C533C" w14:paraId="60FF105C" w14:textId="77777777" w:rsidTr="0021598A">
        <w:trPr>
          <w:trHeight w:val="510"/>
        </w:trPr>
        <w:tc>
          <w:tcPr>
            <w:tcW w:w="3539" w:type="dxa"/>
            <w:vAlign w:val="center"/>
          </w:tcPr>
          <w:p w14:paraId="210BEE1C" w14:textId="1154EFDE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left"/>
              <w:rPr>
                <w:rFonts w:eastAsiaTheme="minorEastAsia" w:cs="Arial"/>
                <w:szCs w:val="20"/>
              </w:rPr>
            </w:pPr>
            <w:r w:rsidRPr="00D97324">
              <w:rPr>
                <w:rFonts w:eastAsiaTheme="minorEastAsia" w:cs="Arial"/>
                <w:szCs w:val="20"/>
              </w:rPr>
              <w:t xml:space="preserve">19. Provozní manager </w:t>
            </w:r>
          </w:p>
        </w:tc>
        <w:tc>
          <w:tcPr>
            <w:tcW w:w="1134" w:type="dxa"/>
            <w:vAlign w:val="center"/>
          </w:tcPr>
          <w:p w14:paraId="61BA7E6A" w14:textId="12873399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center"/>
              <w:rPr>
                <w:rFonts w:eastAsiaTheme="minorEastAsia" w:cs="Arial"/>
                <w:szCs w:val="20"/>
              </w:rPr>
            </w:pPr>
            <w:r w:rsidRPr="00D97324">
              <w:rPr>
                <w:rFonts w:eastAsiaTheme="minorEastAsia" w:cs="Arial"/>
                <w:szCs w:val="20"/>
              </w:rPr>
              <w:t>244</w:t>
            </w:r>
          </w:p>
        </w:tc>
        <w:tc>
          <w:tcPr>
            <w:tcW w:w="2041" w:type="dxa"/>
            <w:vAlign w:val="center"/>
          </w:tcPr>
          <w:p w14:paraId="4A909BF9" w14:textId="1257342C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rFonts w:eastAsiaTheme="minorEastAsia" w:cs="Arial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28BC75C7" w14:textId="417721C4" w:rsidR="009C533C" w:rsidRPr="00D97324" w:rsidRDefault="009C533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rFonts w:eastAsiaTheme="minorEastAsia" w:cs="Arial"/>
                <w:szCs w:val="20"/>
              </w:rPr>
            </w:pPr>
          </w:p>
        </w:tc>
      </w:tr>
      <w:tr w:rsidR="00D97324" w14:paraId="7893C515" w14:textId="77777777" w:rsidTr="0021598A">
        <w:trPr>
          <w:trHeight w:val="510"/>
        </w:trPr>
        <w:tc>
          <w:tcPr>
            <w:tcW w:w="3539" w:type="dxa"/>
            <w:vAlign w:val="center"/>
          </w:tcPr>
          <w:p w14:paraId="6A6918A4" w14:textId="1E8EA105" w:rsidR="00D97324" w:rsidRPr="00D97324" w:rsidRDefault="00361FF9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left"/>
              <w:rPr>
                <w:rFonts w:eastAsiaTheme="minorEastAsia" w:cs="Arial"/>
                <w:szCs w:val="20"/>
              </w:rPr>
            </w:pPr>
            <w:r>
              <w:rPr>
                <w:rFonts w:eastAsiaTheme="minorEastAsia" w:cs="Arial"/>
                <w:szCs w:val="20"/>
              </w:rPr>
              <w:t>Celkem</w:t>
            </w:r>
          </w:p>
        </w:tc>
        <w:tc>
          <w:tcPr>
            <w:tcW w:w="1134" w:type="dxa"/>
            <w:vAlign w:val="center"/>
          </w:tcPr>
          <w:p w14:paraId="5CE34B41" w14:textId="30DEF28C" w:rsidR="00D97324" w:rsidRPr="00D97324" w:rsidRDefault="0033110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center"/>
              <w:rPr>
                <w:rFonts w:eastAsiaTheme="minorEastAsia" w:cs="Arial"/>
                <w:szCs w:val="20"/>
              </w:rPr>
            </w:pPr>
            <w:r>
              <w:rPr>
                <w:rFonts w:eastAsiaTheme="minorEastAsia" w:cs="Arial"/>
                <w:szCs w:val="20"/>
              </w:rPr>
              <w:t>2 785</w:t>
            </w:r>
          </w:p>
        </w:tc>
        <w:tc>
          <w:tcPr>
            <w:tcW w:w="2041" w:type="dxa"/>
            <w:vAlign w:val="center"/>
          </w:tcPr>
          <w:p w14:paraId="16CAEA3C" w14:textId="336137DD" w:rsidR="00D97324" w:rsidRPr="00D97324" w:rsidRDefault="00361FF9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rFonts w:eastAsiaTheme="minorEastAsia" w:cs="Arial"/>
                <w:szCs w:val="20"/>
              </w:rPr>
            </w:pPr>
            <w:r>
              <w:rPr>
                <w:rFonts w:eastAsiaTheme="minorEastAsia" w:cs="Arial"/>
                <w:szCs w:val="20"/>
              </w:rPr>
              <w:t>---</w:t>
            </w:r>
          </w:p>
        </w:tc>
        <w:tc>
          <w:tcPr>
            <w:tcW w:w="2041" w:type="dxa"/>
            <w:vAlign w:val="center"/>
          </w:tcPr>
          <w:p w14:paraId="0188CFAD" w14:textId="3BF86523" w:rsidR="00D97324" w:rsidRPr="00D97324" w:rsidRDefault="0033110C" w:rsidP="0021598A">
            <w:pPr>
              <w:pStyle w:val="RLTextlnkuslovan"/>
              <w:numPr>
                <w:ilvl w:val="0"/>
                <w:numId w:val="0"/>
              </w:numPr>
              <w:spacing w:after="0" w:line="260" w:lineRule="atLeast"/>
              <w:jc w:val="right"/>
              <w:rPr>
                <w:rFonts w:eastAsiaTheme="minorEastAsia" w:cs="Arial"/>
                <w:szCs w:val="20"/>
              </w:rPr>
            </w:pPr>
            <w:r>
              <w:rPr>
                <w:rFonts w:eastAsiaTheme="minorEastAsia" w:cs="Arial"/>
                <w:szCs w:val="20"/>
              </w:rPr>
              <w:t>33 001 080</w:t>
            </w:r>
            <w:r w:rsidR="00361FF9">
              <w:rPr>
                <w:rFonts w:eastAsiaTheme="minorEastAsia" w:cs="Arial"/>
                <w:szCs w:val="20"/>
              </w:rPr>
              <w:t>,00 kč</w:t>
            </w:r>
          </w:p>
        </w:tc>
      </w:tr>
    </w:tbl>
    <w:p w14:paraId="2E51769A" w14:textId="549169BB" w:rsidR="00A27C83" w:rsidRDefault="00A27C83" w:rsidP="00FF3C45">
      <w:pPr>
        <w:pStyle w:val="RLTextlnkuslovan"/>
        <w:tabs>
          <w:tab w:val="clear" w:pos="1730"/>
          <w:tab w:val="num" w:pos="709"/>
        </w:tabs>
        <w:spacing w:before="120" w:after="0" w:line="280" w:lineRule="atLeast"/>
        <w:ind w:left="709" w:hanging="709"/>
        <w:rPr>
          <w:lang w:eastAsia="en-US"/>
        </w:rPr>
      </w:pPr>
      <w:r>
        <w:rPr>
          <w:lang w:eastAsia="en-US"/>
        </w:rPr>
        <w:t xml:space="preserve">Ostatní ustanovení Dílčí smlouvy zůstávají </w:t>
      </w:r>
      <w:r w:rsidR="004434BB">
        <w:rPr>
          <w:lang w:eastAsia="en-US"/>
        </w:rPr>
        <w:t xml:space="preserve">tímto Dodatkem č. 1 </w:t>
      </w:r>
      <w:r>
        <w:rPr>
          <w:lang w:eastAsia="en-US"/>
        </w:rPr>
        <w:t xml:space="preserve">nedotčena. </w:t>
      </w:r>
    </w:p>
    <w:p w14:paraId="6506C260" w14:textId="14B9470A" w:rsidR="00CD2B8B" w:rsidRDefault="00CD2B8B" w:rsidP="00FF3C45">
      <w:pPr>
        <w:pStyle w:val="RLlneksmlouvy"/>
        <w:spacing w:line="280" w:lineRule="atLeast"/>
      </w:pPr>
      <w:r>
        <w:lastRenderedPageBreak/>
        <w:t>ZÁVĚREČNÁ ÚJEDNÁNÍ</w:t>
      </w:r>
    </w:p>
    <w:p w14:paraId="327DF810" w14:textId="51FFC802" w:rsidR="004434BB" w:rsidRPr="004434BB" w:rsidRDefault="00D515B9" w:rsidP="004434BB">
      <w:pPr>
        <w:pStyle w:val="RLTextlnkuslovan"/>
        <w:numPr>
          <w:ilvl w:val="1"/>
          <w:numId w:val="21"/>
        </w:numPr>
        <w:tabs>
          <w:tab w:val="clear" w:pos="1730"/>
        </w:tabs>
        <w:ind w:left="851"/>
        <w:rPr>
          <w:rFonts w:cs="Arial"/>
          <w:szCs w:val="20"/>
        </w:rPr>
      </w:pPr>
      <w:r w:rsidRPr="004434BB">
        <w:rPr>
          <w:rFonts w:cs="Arial"/>
          <w:iCs/>
          <w:szCs w:val="20"/>
        </w:rPr>
        <w:t xml:space="preserve">Uzavření tohoto Dodatku č. 1 nepředstavuje podstatnou změnu závazku ze smlouvy ve smyslu </w:t>
      </w:r>
      <w:r w:rsidR="004434BB" w:rsidRPr="004434BB">
        <w:rPr>
          <w:rFonts w:cs="Arial"/>
          <w:iCs/>
          <w:szCs w:val="20"/>
        </w:rPr>
        <w:t>§</w:t>
      </w:r>
      <w:r w:rsidR="00874138">
        <w:rPr>
          <w:rFonts w:cs="Arial"/>
          <w:iCs/>
          <w:szCs w:val="20"/>
        </w:rPr>
        <w:t> </w:t>
      </w:r>
      <w:r w:rsidR="004434BB" w:rsidRPr="004434BB">
        <w:rPr>
          <w:rFonts w:cs="Arial"/>
          <w:iCs/>
          <w:szCs w:val="20"/>
        </w:rPr>
        <w:t xml:space="preserve">222 zákona č. 134/2016 Sb., </w:t>
      </w:r>
      <w:r w:rsidR="004434BB" w:rsidRPr="004434BB">
        <w:rPr>
          <w:rFonts w:cs="Arial"/>
          <w:szCs w:val="20"/>
        </w:rPr>
        <w:t>o zadávání veřejných zakázek, ve znění pozdějších předpisů (dále jen „</w:t>
      </w:r>
      <w:r w:rsidR="004434BB" w:rsidRPr="004434BB">
        <w:rPr>
          <w:rFonts w:cs="Arial"/>
          <w:b/>
          <w:bCs/>
          <w:szCs w:val="20"/>
        </w:rPr>
        <w:t>ZZVZ</w:t>
      </w:r>
      <w:r w:rsidR="004434BB" w:rsidRPr="004434BB">
        <w:rPr>
          <w:rFonts w:cs="Arial"/>
          <w:szCs w:val="20"/>
        </w:rPr>
        <w:t>“). Celkové navýšení maximálního rozsahu služeb expertní podpory</w:t>
      </w:r>
      <w:r w:rsidR="004434BB">
        <w:rPr>
          <w:rFonts w:cs="Arial"/>
          <w:szCs w:val="20"/>
        </w:rPr>
        <w:t xml:space="preserve"> </w:t>
      </w:r>
      <w:r w:rsidR="004434BB" w:rsidRPr="00A5349E">
        <w:rPr>
          <w:rFonts w:cs="Arial"/>
          <w:szCs w:val="20"/>
        </w:rPr>
        <w:t>o částku</w:t>
      </w:r>
      <w:r w:rsidR="00A5349E" w:rsidRPr="00A5349E">
        <w:rPr>
          <w:rFonts w:cs="Arial"/>
          <w:szCs w:val="20"/>
        </w:rPr>
        <w:t xml:space="preserve"> 3 000</w:t>
      </w:r>
      <w:r w:rsidR="0021598A">
        <w:rPr>
          <w:rFonts w:cs="Arial"/>
          <w:szCs w:val="20"/>
        </w:rPr>
        <w:t> 040,</w:t>
      </w:r>
      <w:r w:rsidR="00A5349E" w:rsidRPr="00A5349E">
        <w:rPr>
          <w:rFonts w:cs="Arial"/>
          <w:szCs w:val="20"/>
        </w:rPr>
        <w:t>-</w:t>
      </w:r>
      <w:r w:rsidR="004434BB" w:rsidRPr="00A5349E">
        <w:rPr>
          <w:rFonts w:cs="Arial"/>
          <w:szCs w:val="20"/>
        </w:rPr>
        <w:t xml:space="preserve"> Kč bez DPH nemění celkovou povahu veřejné zakázky a její hodnota je nižší než finanční limit pro nadlimitní veřejnou zakázku dle</w:t>
      </w:r>
      <w:r w:rsidR="004434BB" w:rsidRPr="004434BB">
        <w:rPr>
          <w:rFonts w:cs="Arial"/>
          <w:szCs w:val="20"/>
        </w:rPr>
        <w:t xml:space="preserve"> § 3 odst. 1 písm. a) </w:t>
      </w:r>
      <w:r w:rsidR="004434BB">
        <w:rPr>
          <w:rFonts w:cs="Arial"/>
          <w:szCs w:val="20"/>
        </w:rPr>
        <w:t>n</w:t>
      </w:r>
      <w:r w:rsidR="004434BB" w:rsidRPr="004434BB">
        <w:rPr>
          <w:rFonts w:cs="Arial"/>
          <w:szCs w:val="20"/>
        </w:rPr>
        <w:t>ařízení vlády č. 172/2016 Sb., o stanovení finančních limitů a částek pro účely zákona o zadávání veřejných zakázek, ve znění pozdějších předpisů</w:t>
      </w:r>
      <w:r w:rsidR="004434BB">
        <w:rPr>
          <w:rFonts w:cs="Arial"/>
          <w:szCs w:val="20"/>
        </w:rPr>
        <w:t>,</w:t>
      </w:r>
      <w:r w:rsidR="004434BB" w:rsidRPr="004434BB">
        <w:rPr>
          <w:rFonts w:cs="Arial"/>
          <w:szCs w:val="20"/>
        </w:rPr>
        <w:t xml:space="preserve"> a zároveň nižší než 10 % původní hodnoty závazku</w:t>
      </w:r>
      <w:r w:rsidR="004434BB">
        <w:rPr>
          <w:rFonts w:cs="Arial"/>
          <w:szCs w:val="20"/>
        </w:rPr>
        <w:t xml:space="preserve"> sjednaného Dílčí smlouvou.</w:t>
      </w:r>
    </w:p>
    <w:p w14:paraId="5A570B51" w14:textId="5ED3923E" w:rsidR="00D515B9" w:rsidRDefault="00D515B9" w:rsidP="00D515B9">
      <w:pPr>
        <w:pStyle w:val="RLTextlnkuslovan"/>
        <w:numPr>
          <w:ilvl w:val="1"/>
          <w:numId w:val="21"/>
        </w:numPr>
        <w:tabs>
          <w:tab w:val="clear" w:pos="1730"/>
          <w:tab w:val="num" w:pos="737"/>
        </w:tabs>
        <w:autoSpaceDE w:val="0"/>
        <w:autoSpaceDN w:val="0"/>
        <w:adjustRightInd w:val="0"/>
        <w:spacing w:before="120" w:after="0" w:line="280" w:lineRule="atLeast"/>
        <w:ind w:left="709" w:hanging="709"/>
      </w:pPr>
      <w:r w:rsidRPr="00D515B9">
        <w:rPr>
          <w:rFonts w:cs="Arial"/>
          <w:iCs/>
          <w:szCs w:val="20"/>
        </w:rPr>
        <w:t xml:space="preserve">Původní hodnota závazku činí 30 001 040,- Kč bez DPH, přičemž 10 % z této hodnoty představuje 3 000 104 Kč. Navrhovaná změna tímto Dodatkem dosahuje celkového navýšení pouze do částky </w:t>
      </w:r>
      <w:r w:rsidRPr="00A5349E">
        <w:rPr>
          <w:rFonts w:cs="Arial"/>
          <w:iCs/>
          <w:szCs w:val="20"/>
        </w:rPr>
        <w:t>ve výši 3 000 0</w:t>
      </w:r>
      <w:r w:rsidR="00A5349E" w:rsidRPr="00A5349E">
        <w:rPr>
          <w:rFonts w:cs="Arial"/>
          <w:iCs/>
          <w:szCs w:val="20"/>
        </w:rPr>
        <w:t>4</w:t>
      </w:r>
      <w:r w:rsidRPr="00A5349E">
        <w:rPr>
          <w:rFonts w:cs="Arial"/>
          <w:iCs/>
          <w:szCs w:val="20"/>
        </w:rPr>
        <w:t>0 Kč</w:t>
      </w:r>
      <w:r w:rsidRPr="00D515B9">
        <w:rPr>
          <w:rFonts w:cs="Arial"/>
          <w:iCs/>
          <w:szCs w:val="20"/>
        </w:rPr>
        <w:t>. Změna Smlouvy spočívající v navýšení maximálního rozsahu služeb expertní podpory tak není podstatnou změnou ve smyslu ust. § 222 odst. 4 ZZVZ</w:t>
      </w:r>
      <w:r w:rsidR="00874138">
        <w:rPr>
          <w:rFonts w:cs="Arial"/>
          <w:iCs/>
          <w:szCs w:val="20"/>
        </w:rPr>
        <w:t>.</w:t>
      </w:r>
    </w:p>
    <w:p w14:paraId="09866812" w14:textId="6E179790" w:rsidR="00A27C83" w:rsidRDefault="00A27C83" w:rsidP="00FF3C45">
      <w:pPr>
        <w:pStyle w:val="RLTextlnkuslovan"/>
        <w:tabs>
          <w:tab w:val="clear" w:pos="1730"/>
          <w:tab w:val="num" w:pos="709"/>
        </w:tabs>
        <w:spacing w:before="120" w:after="0" w:line="280" w:lineRule="atLeast"/>
        <w:ind w:left="709" w:hanging="709"/>
        <w:rPr>
          <w:lang w:eastAsia="en-US"/>
        </w:rPr>
      </w:pPr>
      <w:r>
        <w:rPr>
          <w:lang w:eastAsia="en-US"/>
        </w:rPr>
        <w:t xml:space="preserve">Tento Dodatek </w:t>
      </w:r>
      <w:r w:rsidR="004434BB">
        <w:rPr>
          <w:lang w:eastAsia="en-US"/>
        </w:rPr>
        <w:t xml:space="preserve">č. 1 </w:t>
      </w:r>
      <w:r>
        <w:rPr>
          <w:lang w:eastAsia="en-US"/>
        </w:rPr>
        <w:t>je uzavřen</w:t>
      </w:r>
      <w:r w:rsidRPr="00FF479E">
        <w:rPr>
          <w:lang w:eastAsia="en-US"/>
        </w:rPr>
        <w:t xml:space="preserve"> </w:t>
      </w:r>
      <w:r>
        <w:rPr>
          <w:lang w:eastAsia="en-US"/>
        </w:rPr>
        <w:t xml:space="preserve">elektronicky, </w:t>
      </w:r>
      <w:r w:rsidRPr="000A760C">
        <w:rPr>
          <w:lang w:eastAsia="en-US"/>
        </w:rPr>
        <w:t>tj. prostřednictvím uznávaného elektronického podpisu ve</w:t>
      </w:r>
      <w:r>
        <w:rPr>
          <w:lang w:eastAsia="en-US"/>
        </w:rPr>
        <w:t> </w:t>
      </w:r>
      <w:r w:rsidRPr="000A760C">
        <w:rPr>
          <w:lang w:eastAsia="en-US"/>
        </w:rPr>
        <w:t>smyslu zákona č. 297/2016 Sb., o službách vytvářejících důvěru pro elektronické transakce, ve</w:t>
      </w:r>
      <w:r>
        <w:rPr>
          <w:lang w:eastAsia="en-US"/>
        </w:rPr>
        <w:t> </w:t>
      </w:r>
      <w:r w:rsidRPr="000A760C">
        <w:rPr>
          <w:lang w:eastAsia="en-US"/>
        </w:rPr>
        <w:t>znění pozdějších předpisů, opatřeného časovým razítkem</w:t>
      </w:r>
      <w:r>
        <w:rPr>
          <w:lang w:eastAsia="en-US"/>
        </w:rPr>
        <w:t xml:space="preserve">. </w:t>
      </w:r>
    </w:p>
    <w:p w14:paraId="045341BA" w14:textId="1CA563F3" w:rsidR="00A27C83" w:rsidRPr="000A760C" w:rsidRDefault="00A27C83" w:rsidP="00FF3C45">
      <w:pPr>
        <w:pStyle w:val="RLTextlnkuslovan"/>
        <w:tabs>
          <w:tab w:val="clear" w:pos="1730"/>
          <w:tab w:val="num" w:pos="709"/>
        </w:tabs>
        <w:spacing w:before="120" w:after="0" w:line="280" w:lineRule="atLeast"/>
        <w:ind w:left="709" w:hanging="709"/>
        <w:rPr>
          <w:lang w:eastAsia="en-US"/>
        </w:rPr>
      </w:pPr>
      <w:r w:rsidRPr="008113B4">
        <w:rPr>
          <w:lang w:eastAsia="en-US"/>
        </w:rPr>
        <w:t xml:space="preserve">Tento </w:t>
      </w:r>
      <w:r w:rsidRPr="000A760C">
        <w:rPr>
          <w:lang w:eastAsia="en-US"/>
        </w:rPr>
        <w:t xml:space="preserve">Dodatek </w:t>
      </w:r>
      <w:r w:rsidR="004434BB">
        <w:rPr>
          <w:lang w:eastAsia="en-US"/>
        </w:rPr>
        <w:t xml:space="preserve">č. 1 nabývá platnosti dnem </w:t>
      </w:r>
      <w:r w:rsidRPr="000A760C">
        <w:rPr>
          <w:lang w:eastAsia="en-US"/>
        </w:rPr>
        <w:t xml:space="preserve">podpisu oběma Smluvními stranami a účinnosti dnem uveřejnění </w:t>
      </w:r>
      <w:r w:rsidR="004434BB">
        <w:rPr>
          <w:lang w:eastAsia="en-US"/>
        </w:rPr>
        <w:t>v</w:t>
      </w:r>
      <w:r w:rsidRPr="000A760C">
        <w:rPr>
          <w:lang w:eastAsia="en-US"/>
        </w:rPr>
        <w:t xml:space="preserve"> registru smluv ve smyslu ustanovení § 6 a 7 zákona č. 340/2015 Sb., o zvláštních podmínkách účinnosti některých smluv, uveřejňování těchto smluv a o registru smluv (zákon o registru smluv), ve znění pozdějších předpisů. </w:t>
      </w:r>
    </w:p>
    <w:p w14:paraId="546A5EB4" w14:textId="0FC00B24" w:rsidR="00A27C83" w:rsidRDefault="00A27C83" w:rsidP="00FF3C45">
      <w:pPr>
        <w:spacing w:after="0" w:line="280" w:lineRule="atLeast"/>
        <w:ind w:left="0" w:firstLine="0"/>
        <w:jc w:val="left"/>
        <w:rPr>
          <w:rFonts w:ascii="Arial" w:hAnsi="Arial" w:cs="Arial"/>
          <w:b/>
        </w:rPr>
      </w:pPr>
    </w:p>
    <w:p w14:paraId="55781F32" w14:textId="77777777" w:rsidR="00A27C83" w:rsidRPr="00841371" w:rsidRDefault="00A27C83" w:rsidP="00FF3C45">
      <w:pPr>
        <w:spacing w:after="0" w:line="280" w:lineRule="atLeast"/>
        <w:ind w:left="0" w:firstLine="0"/>
        <w:jc w:val="left"/>
        <w:rPr>
          <w:rFonts w:ascii="Arial" w:hAnsi="Arial" w:cs="Arial"/>
          <w:b/>
        </w:rPr>
      </w:pPr>
    </w:p>
    <w:p w14:paraId="44DADD41" w14:textId="3FA02B00" w:rsidR="00EB58CB" w:rsidRDefault="00AD0139" w:rsidP="0021598A">
      <w:pPr>
        <w:spacing w:after="0" w:line="280" w:lineRule="atLeast"/>
        <w:ind w:left="0" w:firstLine="0"/>
        <w:jc w:val="center"/>
        <w:rPr>
          <w:rFonts w:ascii="Arial" w:hAnsi="Arial" w:cs="Arial"/>
          <w:b/>
        </w:rPr>
      </w:pPr>
      <w:r w:rsidRPr="00841371">
        <w:rPr>
          <w:rFonts w:ascii="Arial" w:hAnsi="Arial" w:cs="Arial"/>
          <w:b/>
        </w:rPr>
        <w:t>Smluvní strany prohlašují, že si tento Dodatek</w:t>
      </w:r>
      <w:r w:rsidR="004434BB">
        <w:rPr>
          <w:rFonts w:ascii="Arial" w:hAnsi="Arial" w:cs="Arial"/>
          <w:b/>
        </w:rPr>
        <w:t xml:space="preserve"> č. 1</w:t>
      </w:r>
      <w:r w:rsidRPr="00841371">
        <w:rPr>
          <w:rFonts w:ascii="Arial" w:hAnsi="Arial" w:cs="Arial"/>
          <w:b/>
        </w:rPr>
        <w:t xml:space="preserve"> přečetly, že s jeho obsahem souhlasí a</w:t>
      </w:r>
      <w:r w:rsidR="00874138">
        <w:rPr>
          <w:rFonts w:ascii="Arial" w:hAnsi="Arial" w:cs="Arial"/>
          <w:b/>
        </w:rPr>
        <w:t> </w:t>
      </w:r>
      <w:r w:rsidRPr="00841371">
        <w:rPr>
          <w:rFonts w:ascii="Arial" w:hAnsi="Arial" w:cs="Arial"/>
          <w:b/>
        </w:rPr>
        <w:t>na</w:t>
      </w:r>
      <w:r w:rsidR="00874138">
        <w:rPr>
          <w:rFonts w:ascii="Arial" w:hAnsi="Arial" w:cs="Arial"/>
          <w:b/>
        </w:rPr>
        <w:t> </w:t>
      </w:r>
      <w:r w:rsidRPr="00841371">
        <w:rPr>
          <w:rFonts w:ascii="Arial" w:hAnsi="Arial" w:cs="Arial"/>
          <w:b/>
        </w:rPr>
        <w:t>důkaz toho k němu připojují svoje podpisy.</w:t>
      </w:r>
    </w:p>
    <w:p w14:paraId="63831236" w14:textId="77777777" w:rsidR="00A27C83" w:rsidRDefault="00A27C83" w:rsidP="00FF3C45">
      <w:pPr>
        <w:spacing w:after="0" w:line="280" w:lineRule="atLeast"/>
        <w:ind w:left="2885" w:hanging="2631"/>
        <w:jc w:val="left"/>
        <w:rPr>
          <w:rFonts w:ascii="Arial" w:hAnsi="Arial" w:cs="Arial"/>
        </w:rPr>
      </w:pPr>
    </w:p>
    <w:p w14:paraId="7F66A786" w14:textId="77777777" w:rsidR="0021598A" w:rsidRPr="00841371" w:rsidRDefault="0021598A" w:rsidP="00FF3C45">
      <w:pPr>
        <w:spacing w:after="0" w:line="280" w:lineRule="atLeast"/>
        <w:ind w:left="2885" w:hanging="2631"/>
        <w:jc w:val="left"/>
        <w:rPr>
          <w:rFonts w:ascii="Arial" w:hAnsi="Arial" w:cs="Arial"/>
        </w:rPr>
      </w:pPr>
    </w:p>
    <w:tbl>
      <w:tblPr>
        <w:tblW w:w="9286" w:type="dxa"/>
        <w:jc w:val="center"/>
        <w:tblLayout w:type="fixed"/>
        <w:tblCellMar>
          <w:left w:w="88" w:type="dxa"/>
          <w:right w:w="88" w:type="dxa"/>
        </w:tblCellMar>
        <w:tblLook w:val="01E0" w:firstRow="1" w:lastRow="1" w:firstColumn="1" w:lastColumn="1" w:noHBand="0" w:noVBand="0"/>
      </w:tblPr>
      <w:tblGrid>
        <w:gridCol w:w="4643"/>
        <w:gridCol w:w="4643"/>
      </w:tblGrid>
      <w:tr w:rsidR="00DD788B" w:rsidRPr="00841371" w14:paraId="592877D4" w14:textId="77777777" w:rsidTr="0021598A">
        <w:trPr>
          <w:jc w:val="center"/>
        </w:trPr>
        <w:tc>
          <w:tcPr>
            <w:tcW w:w="4643" w:type="dxa"/>
          </w:tcPr>
          <w:p w14:paraId="523C90A7" w14:textId="1B0EC8AB" w:rsidR="00DD788B" w:rsidRDefault="00AD0139" w:rsidP="00FF3C45">
            <w:pPr>
              <w:pStyle w:val="RLProhlensmluvnchstran"/>
              <w:keepNext/>
              <w:spacing w:after="0" w:line="280" w:lineRule="atLeast"/>
              <w:rPr>
                <w:sz w:val="20"/>
                <w:szCs w:val="20"/>
              </w:rPr>
            </w:pPr>
            <w:r w:rsidRPr="00841371">
              <w:t xml:space="preserve"> </w:t>
            </w:r>
            <w:r w:rsidR="004434BB">
              <w:rPr>
                <w:sz w:val="20"/>
                <w:szCs w:val="20"/>
              </w:rPr>
              <w:t xml:space="preserve">Za </w:t>
            </w:r>
            <w:r w:rsidR="00DD788B" w:rsidRPr="00841371">
              <w:rPr>
                <w:sz w:val="20"/>
                <w:szCs w:val="20"/>
              </w:rPr>
              <w:t>Objednatel</w:t>
            </w:r>
            <w:r w:rsidR="004434BB">
              <w:rPr>
                <w:sz w:val="20"/>
                <w:szCs w:val="20"/>
              </w:rPr>
              <w:t>e:</w:t>
            </w:r>
          </w:p>
          <w:p w14:paraId="46023033" w14:textId="77777777" w:rsidR="004434BB" w:rsidRPr="00841371" w:rsidRDefault="004434BB" w:rsidP="00FF3C45">
            <w:pPr>
              <w:pStyle w:val="RLProhlensmluvnchstran"/>
              <w:keepNext/>
              <w:spacing w:after="0" w:line="280" w:lineRule="atLeast"/>
              <w:rPr>
                <w:sz w:val="20"/>
                <w:szCs w:val="20"/>
              </w:rPr>
            </w:pPr>
          </w:p>
          <w:p w14:paraId="78862E55" w14:textId="77777777" w:rsidR="00DD788B" w:rsidRPr="00841371" w:rsidRDefault="00DD788B" w:rsidP="00FF3C45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41371">
              <w:rPr>
                <w:rFonts w:ascii="Arial" w:hAnsi="Arial" w:cs="Arial"/>
                <w:sz w:val="20"/>
                <w:szCs w:val="20"/>
              </w:rPr>
              <w:t>V Praze dne dle elektronického podpisu</w:t>
            </w:r>
          </w:p>
          <w:p w14:paraId="4EAC60A6" w14:textId="77777777" w:rsidR="00DD788B" w:rsidRPr="00841371" w:rsidRDefault="00DD788B" w:rsidP="00FF3C45">
            <w:pPr>
              <w:keepNext/>
              <w:spacing w:after="0" w:line="280" w:lineRule="atLeast"/>
              <w:rPr>
                <w:rFonts w:ascii="Arial" w:hAnsi="Arial" w:cs="Arial"/>
                <w:szCs w:val="20"/>
              </w:rPr>
            </w:pPr>
          </w:p>
          <w:p w14:paraId="46049E31" w14:textId="77777777" w:rsidR="00DD788B" w:rsidRPr="00841371" w:rsidRDefault="00DD788B" w:rsidP="00FF3C45">
            <w:pPr>
              <w:keepNext/>
              <w:spacing w:after="0" w:line="280" w:lineRule="atLeast"/>
              <w:rPr>
                <w:rFonts w:ascii="Arial" w:hAnsi="Arial" w:cs="Arial"/>
                <w:szCs w:val="20"/>
              </w:rPr>
            </w:pPr>
          </w:p>
          <w:p w14:paraId="3A358821" w14:textId="77777777" w:rsidR="00DD788B" w:rsidRPr="00841371" w:rsidRDefault="00DD788B" w:rsidP="00FF3C45">
            <w:pPr>
              <w:keepNext/>
              <w:spacing w:after="0" w:line="280" w:lineRule="atLeast"/>
              <w:rPr>
                <w:rFonts w:ascii="Arial" w:hAnsi="Arial" w:cs="Arial"/>
                <w:szCs w:val="20"/>
              </w:rPr>
            </w:pPr>
          </w:p>
        </w:tc>
        <w:tc>
          <w:tcPr>
            <w:tcW w:w="4643" w:type="dxa"/>
          </w:tcPr>
          <w:p w14:paraId="32B43B06" w14:textId="714F19A9" w:rsidR="00DD788B" w:rsidRDefault="004434BB" w:rsidP="00FF3C45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</w:t>
            </w:r>
            <w:r w:rsidR="00DD788B" w:rsidRPr="00841371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e:</w:t>
            </w:r>
          </w:p>
          <w:p w14:paraId="4D44985E" w14:textId="77777777" w:rsidR="004434BB" w:rsidRPr="00841371" w:rsidRDefault="004434BB" w:rsidP="00FF3C45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491146" w14:textId="77777777" w:rsidR="00DD788B" w:rsidRPr="00841371" w:rsidRDefault="00DD788B" w:rsidP="00FF3C45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41371">
              <w:rPr>
                <w:rFonts w:ascii="Arial" w:hAnsi="Arial" w:cs="Arial"/>
                <w:sz w:val="20"/>
                <w:szCs w:val="20"/>
              </w:rPr>
              <w:t>V Praze dne dle elektronického podpisu</w:t>
            </w:r>
          </w:p>
        </w:tc>
      </w:tr>
      <w:tr w:rsidR="00DD788B" w:rsidRPr="00841371" w14:paraId="63E22ABF" w14:textId="77777777" w:rsidTr="0021598A">
        <w:trPr>
          <w:jc w:val="center"/>
        </w:trPr>
        <w:tc>
          <w:tcPr>
            <w:tcW w:w="4643" w:type="dxa"/>
          </w:tcPr>
          <w:p w14:paraId="0089F236" w14:textId="77777777" w:rsidR="00DD788B" w:rsidRPr="00841371" w:rsidRDefault="00DD788B" w:rsidP="00FF3C45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41371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</w:t>
            </w:r>
          </w:p>
          <w:p w14:paraId="471DAE33" w14:textId="77777777" w:rsidR="00DD788B" w:rsidRPr="00841371" w:rsidRDefault="00DD788B" w:rsidP="00FF3C45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13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Česká republika – </w:t>
            </w:r>
            <w:r w:rsidRPr="00841371">
              <w:rPr>
                <w:rFonts w:ascii="Arial" w:hAnsi="Arial" w:cs="Arial"/>
                <w:b/>
                <w:sz w:val="20"/>
                <w:szCs w:val="20"/>
              </w:rPr>
              <w:t>Ministerstvo práce a sociálních věcí</w:t>
            </w:r>
          </w:p>
          <w:p w14:paraId="58B0B74A" w14:textId="0D737B6E" w:rsidR="00DD788B" w:rsidRPr="00841371" w:rsidRDefault="00DD788B" w:rsidP="00FF3C45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841371">
              <w:rPr>
                <w:rFonts w:ascii="Arial" w:hAnsi="Arial" w:cs="Arial"/>
                <w:bCs/>
                <w:sz w:val="20"/>
                <w:szCs w:val="20"/>
              </w:rPr>
              <w:t xml:space="preserve">Ing. </w:t>
            </w:r>
            <w:r w:rsidR="00064284" w:rsidRPr="00841371">
              <w:rPr>
                <w:rFonts w:ascii="Arial" w:hAnsi="Arial" w:cs="Arial"/>
                <w:bCs/>
                <w:sz w:val="20"/>
                <w:szCs w:val="20"/>
              </w:rPr>
              <w:t>Karel Trpkoš</w:t>
            </w:r>
          </w:p>
          <w:p w14:paraId="0E74723E" w14:textId="214CBC8A" w:rsidR="00DD788B" w:rsidRPr="00841371" w:rsidRDefault="00A27C83" w:rsidP="00FF3C45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="00064284" w:rsidRPr="00841371">
              <w:rPr>
                <w:rFonts w:ascii="Arial" w:hAnsi="Arial" w:cs="Arial"/>
                <w:bCs/>
                <w:sz w:val="20"/>
                <w:szCs w:val="20"/>
              </w:rPr>
              <w:t xml:space="preserve">rchní </w:t>
            </w:r>
            <w:r w:rsidR="00DD788B" w:rsidRPr="00841371">
              <w:rPr>
                <w:rFonts w:ascii="Arial" w:hAnsi="Arial" w:cs="Arial"/>
                <w:bCs/>
                <w:sz w:val="20"/>
                <w:szCs w:val="20"/>
              </w:rPr>
              <w:t xml:space="preserve">ředitel </w:t>
            </w:r>
            <w:r w:rsidR="00064284" w:rsidRPr="00841371">
              <w:rPr>
                <w:rFonts w:ascii="Arial" w:hAnsi="Arial" w:cs="Arial"/>
                <w:bCs/>
                <w:sz w:val="20"/>
                <w:szCs w:val="20"/>
              </w:rPr>
              <w:t>sekce informačních technologií</w:t>
            </w:r>
          </w:p>
        </w:tc>
        <w:tc>
          <w:tcPr>
            <w:tcW w:w="4643" w:type="dxa"/>
          </w:tcPr>
          <w:p w14:paraId="244F7EA1" w14:textId="77777777" w:rsidR="00DD788B" w:rsidRPr="00841371" w:rsidRDefault="00DD788B" w:rsidP="00FF3C45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841371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</w:t>
            </w:r>
          </w:p>
          <w:p w14:paraId="18B9B29E" w14:textId="7859D5F7" w:rsidR="00DD788B" w:rsidRDefault="00DD788B" w:rsidP="00FF3C45">
            <w:pPr>
              <w:pStyle w:val="RLdajeosmluvnstran"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13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Asseco Central Europe, a.s.</w:t>
            </w:r>
          </w:p>
          <w:p w14:paraId="0A079513" w14:textId="77777777" w:rsidR="00A27C83" w:rsidRPr="00841371" w:rsidRDefault="00A27C83" w:rsidP="00FF3C45">
            <w:pPr>
              <w:pStyle w:val="RLdajeosmluvnstran"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061FDB" w14:textId="61447A25" w:rsidR="00DD788B" w:rsidRPr="00841371" w:rsidRDefault="0021598A" w:rsidP="00FF3C45">
            <w:pPr>
              <w:pStyle w:val="RLdajeosmluvnstran"/>
              <w:spacing w:line="280" w:lineRule="atLeas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Mgr. Jiří Winkler</w:t>
            </w:r>
          </w:p>
          <w:p w14:paraId="3100E0D6" w14:textId="77777777" w:rsidR="00DD788B" w:rsidRPr="00841371" w:rsidRDefault="00DD788B" w:rsidP="00FF3C45">
            <w:pPr>
              <w:pStyle w:val="RLdajeosmluvnstran"/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1371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prokurista</w:t>
            </w:r>
          </w:p>
          <w:p w14:paraId="09BE4823" w14:textId="77777777" w:rsidR="00DD788B" w:rsidRPr="00841371" w:rsidRDefault="00DD788B" w:rsidP="00FF3C45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8EDEE3" w14:textId="77777777" w:rsidR="00EB58CB" w:rsidRPr="00841371" w:rsidRDefault="00EB58CB" w:rsidP="0021598A">
      <w:pPr>
        <w:spacing w:after="0" w:line="280" w:lineRule="atLeast"/>
        <w:ind w:left="0" w:firstLine="0"/>
        <w:jc w:val="left"/>
        <w:rPr>
          <w:rFonts w:ascii="Arial" w:hAnsi="Arial" w:cs="Arial"/>
        </w:rPr>
      </w:pPr>
    </w:p>
    <w:sectPr w:rsidR="00EB58CB" w:rsidRPr="00841371" w:rsidSect="00853E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418" w:bottom="1418" w:left="1418" w:header="68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3A895" w14:textId="77777777" w:rsidR="00D733C5" w:rsidRDefault="00D733C5">
      <w:pPr>
        <w:spacing w:after="0" w:line="240" w:lineRule="auto"/>
      </w:pPr>
      <w:r>
        <w:separator/>
      </w:r>
    </w:p>
  </w:endnote>
  <w:endnote w:type="continuationSeparator" w:id="0">
    <w:p w14:paraId="41C83876" w14:textId="77777777" w:rsidR="00D733C5" w:rsidRDefault="00D7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35CC8" w14:textId="77777777" w:rsidR="00AD0139" w:rsidRDefault="00AD0139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51B283D" w14:textId="77777777" w:rsidR="00AD0139" w:rsidRDefault="00AD013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4611ED2F" w14:textId="77777777" w:rsidR="0057018C" w:rsidRDefault="0057018C"/>
  <w:p w14:paraId="7831FC05" w14:textId="77777777" w:rsidR="0057018C" w:rsidRDefault="005701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8824" w14:textId="4EA75AD7" w:rsidR="00AD0139" w:rsidRPr="00841371" w:rsidRDefault="00AD0139">
    <w:pPr>
      <w:spacing w:after="0" w:line="259" w:lineRule="auto"/>
      <w:ind w:left="0" w:right="1" w:firstLine="0"/>
      <w:jc w:val="center"/>
      <w:rPr>
        <w:rFonts w:ascii="Arial" w:hAnsi="Arial" w:cs="Arial"/>
        <w:szCs w:val="20"/>
      </w:rPr>
    </w:pPr>
    <w:r w:rsidRPr="00841371">
      <w:rPr>
        <w:rFonts w:ascii="Arial" w:hAnsi="Arial" w:cs="Arial"/>
        <w:szCs w:val="20"/>
      </w:rPr>
      <w:fldChar w:fldCharType="begin"/>
    </w:r>
    <w:r w:rsidRPr="00841371">
      <w:rPr>
        <w:rFonts w:ascii="Arial" w:hAnsi="Arial" w:cs="Arial"/>
        <w:szCs w:val="20"/>
      </w:rPr>
      <w:instrText xml:space="preserve"> PAGE   \* MERGEFORMAT </w:instrText>
    </w:r>
    <w:r w:rsidRPr="00841371">
      <w:rPr>
        <w:rFonts w:ascii="Arial" w:hAnsi="Arial" w:cs="Arial"/>
        <w:szCs w:val="20"/>
      </w:rPr>
      <w:fldChar w:fldCharType="separate"/>
    </w:r>
    <w:r w:rsidR="004D0386" w:rsidRPr="004D0386">
      <w:rPr>
        <w:rFonts w:ascii="Arial" w:eastAsia="Calibri" w:hAnsi="Arial" w:cs="Arial"/>
        <w:noProof/>
        <w:szCs w:val="20"/>
      </w:rPr>
      <w:t>3</w:t>
    </w:r>
    <w:r w:rsidRPr="00841371">
      <w:rPr>
        <w:rFonts w:ascii="Arial" w:eastAsia="Calibri" w:hAnsi="Arial" w:cs="Arial"/>
        <w:szCs w:val="20"/>
      </w:rPr>
      <w:fldChar w:fldCharType="end"/>
    </w:r>
    <w:r w:rsidRPr="00841371">
      <w:rPr>
        <w:rFonts w:ascii="Arial" w:eastAsia="Calibri" w:hAnsi="Arial" w:cs="Arial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4C593" w14:textId="77777777" w:rsidR="00AD0139" w:rsidRDefault="00AD0139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5CC3C25" w14:textId="77777777" w:rsidR="00AD0139" w:rsidRDefault="00AD013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6BD7CCF9" w14:textId="77777777" w:rsidR="0057018C" w:rsidRDefault="0057018C"/>
  <w:p w14:paraId="13761ED3" w14:textId="77777777" w:rsidR="0057018C" w:rsidRDefault="005701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BA2D1" w14:textId="77777777" w:rsidR="00D733C5" w:rsidRDefault="00D733C5">
      <w:pPr>
        <w:spacing w:after="0" w:line="240" w:lineRule="auto"/>
      </w:pPr>
      <w:r>
        <w:separator/>
      </w:r>
    </w:p>
  </w:footnote>
  <w:footnote w:type="continuationSeparator" w:id="0">
    <w:p w14:paraId="7BC6E1BE" w14:textId="77777777" w:rsidR="00D733C5" w:rsidRDefault="00D7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0D274" w14:textId="7F2EBC34" w:rsidR="00D333F1" w:rsidRDefault="00D333F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F70EB4" wp14:editId="168C67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6710"/>
              <wp:effectExtent l="0" t="0" r="5715" b="8890"/>
              <wp:wrapNone/>
              <wp:docPr id="170858963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B6C240" w14:textId="3E46E82B" w:rsidR="00D333F1" w:rsidRPr="00D333F1" w:rsidRDefault="00D333F1" w:rsidP="00D333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</w:pPr>
                          <w:r w:rsidRPr="00D333F1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70E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left:0;text-align:left;margin-left:0;margin-top:0;width:36.55pt;height:27.3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" filled="f" stroked="f">
              <v:fill o:detectmouseclick="t"/>
              <v:textbox style="mso-fit-shape-to-text:t" inset="0,15pt,0,0">
                <w:txbxContent>
                  <w:p w14:paraId="40B6C240" w14:textId="3E46E82B" w:rsidR="00D333F1" w:rsidRPr="00D333F1" w:rsidRDefault="00D333F1" w:rsidP="00D333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</w:pPr>
                    <w:r w:rsidRPr="00D333F1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4FFA9" w14:textId="3CD803C6" w:rsidR="000C17ED" w:rsidRPr="00841371" w:rsidRDefault="00D333F1" w:rsidP="000C17ED">
    <w:pPr>
      <w:pStyle w:val="Zhlav"/>
      <w:jc w:val="cen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15A05D" wp14:editId="60E846E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6710"/>
              <wp:effectExtent l="0" t="0" r="5715" b="8890"/>
              <wp:wrapNone/>
              <wp:docPr id="1312489349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C13D2F" w14:textId="3B54F03E" w:rsidR="00D333F1" w:rsidRPr="00D333F1" w:rsidRDefault="00D333F1" w:rsidP="00D333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</w:pPr>
                          <w:r w:rsidRPr="00D333F1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5A05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left:0;text-align:left;margin-left:0;margin-top:0;width:36.55pt;height:27.3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" filled="f" stroked="f">
              <v:fill o:detectmouseclick="t"/>
              <v:textbox style="mso-fit-shape-to-text:t" inset="0,15pt,0,0">
                <w:txbxContent>
                  <w:p w14:paraId="27C13D2F" w14:textId="3B54F03E" w:rsidR="00D333F1" w:rsidRPr="00D333F1" w:rsidRDefault="00D333F1" w:rsidP="00D333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</w:pPr>
                    <w:r w:rsidRPr="00D333F1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0139" w:rsidRPr="00841371">
      <w:rPr>
        <w:rFonts w:ascii="Arial" w:hAnsi="Arial" w:cs="Arial"/>
      </w:rPr>
      <w:t>Dodatek č. 1 k</w:t>
    </w:r>
    <w:r w:rsidR="0086687E" w:rsidRPr="00841371">
      <w:rPr>
        <w:rFonts w:ascii="Arial" w:hAnsi="Arial" w:cs="Arial"/>
      </w:rPr>
      <w:t xml:space="preserve"> Dílčí smlouvě č. </w:t>
    </w:r>
    <w:r w:rsidR="00FF3C45">
      <w:rPr>
        <w:rFonts w:ascii="Arial" w:hAnsi="Arial" w:cs="Arial"/>
      </w:rPr>
      <w:t>35</w:t>
    </w:r>
    <w:r w:rsidR="00AD0139" w:rsidRPr="00841371">
      <w:rPr>
        <w:rFonts w:ascii="Arial" w:hAnsi="Arial" w:cs="Arial"/>
      </w:rPr>
      <w:t xml:space="preserve"> </w:t>
    </w:r>
  </w:p>
  <w:p w14:paraId="74C7BC23" w14:textId="5C8DC4D5" w:rsidR="00AD0139" w:rsidRPr="00841371" w:rsidRDefault="0086687E" w:rsidP="000C17ED">
    <w:pPr>
      <w:pStyle w:val="Zhlav"/>
      <w:jc w:val="center"/>
      <w:rPr>
        <w:rFonts w:ascii="Arial" w:hAnsi="Arial" w:cs="Arial"/>
      </w:rPr>
    </w:pPr>
    <w:r w:rsidRPr="00841371">
      <w:rPr>
        <w:rFonts w:ascii="Arial" w:hAnsi="Arial" w:cs="Arial"/>
      </w:rPr>
      <w:t xml:space="preserve">k Rámcové dohodě na poskytování služeb </w:t>
    </w:r>
    <w:r w:rsidR="000C17ED" w:rsidRPr="00841371">
      <w:rPr>
        <w:rFonts w:ascii="Arial" w:hAnsi="Arial" w:cs="Arial"/>
      </w:rPr>
      <w:t>p</w:t>
    </w:r>
    <w:r w:rsidRPr="00841371">
      <w:rPr>
        <w:rFonts w:ascii="Arial" w:hAnsi="Arial" w:cs="Arial"/>
      </w:rPr>
      <w:t>rovozní podpory a dalšího rozvoje JPŘ PSV</w:t>
    </w:r>
  </w:p>
  <w:p w14:paraId="1B8F5187" w14:textId="77777777" w:rsidR="0057018C" w:rsidRDefault="0057018C"/>
  <w:p w14:paraId="0406F91B" w14:textId="77777777" w:rsidR="0057018C" w:rsidRDefault="005701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8C33E" w14:textId="38BD1E3B" w:rsidR="00D333F1" w:rsidRDefault="00D333F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3D9865" wp14:editId="6E0FFF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6710"/>
              <wp:effectExtent l="0" t="0" r="5715" b="8890"/>
              <wp:wrapNone/>
              <wp:docPr id="1285552330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BA9303" w14:textId="03A69763" w:rsidR="00D333F1" w:rsidRPr="00D333F1" w:rsidRDefault="00D333F1" w:rsidP="00D333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</w:pPr>
                          <w:r w:rsidRPr="00D333F1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D986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left:0;text-align:left;margin-left:0;margin-top:0;width:36.55pt;height:27.3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" filled="f" stroked="f">
              <v:fill o:detectmouseclick="t"/>
              <v:textbox style="mso-fit-shape-to-text:t" inset="0,15pt,0,0">
                <w:txbxContent>
                  <w:p w14:paraId="0FBA9303" w14:textId="03A69763" w:rsidR="00D333F1" w:rsidRPr="00D333F1" w:rsidRDefault="00D333F1" w:rsidP="00D333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</w:pPr>
                    <w:r w:rsidRPr="00D333F1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EE6"/>
    <w:multiLevelType w:val="hybridMultilevel"/>
    <w:tmpl w:val="59EE8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5E23"/>
    <w:multiLevelType w:val="multilevel"/>
    <w:tmpl w:val="5B34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176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EF3320"/>
    <w:multiLevelType w:val="multilevel"/>
    <w:tmpl w:val="1C60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582FAB"/>
    <w:multiLevelType w:val="hybridMultilevel"/>
    <w:tmpl w:val="21201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C6FCD"/>
    <w:multiLevelType w:val="multilevel"/>
    <w:tmpl w:val="C39E2B9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730"/>
        </w:tabs>
        <w:ind w:left="1730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C8E2921"/>
    <w:multiLevelType w:val="hybridMultilevel"/>
    <w:tmpl w:val="F6B8A0FA"/>
    <w:lvl w:ilvl="0" w:tplc="105053BC">
      <w:start w:val="1"/>
      <w:numFmt w:val="decimal"/>
      <w:pStyle w:val="Nadpis1"/>
      <w:lvlText w:val="%1."/>
      <w:lvlJc w:val="left"/>
      <w:pPr>
        <w:ind w:left="0"/>
      </w:pPr>
      <w:rPr>
        <w:rFonts w:ascii="Arial" w:eastAsia="Tahoma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04510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AC05D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10392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A4918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84DCE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46C2F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EE1A1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2877B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5265517">
    <w:abstractNumId w:val="6"/>
  </w:num>
  <w:num w:numId="2" w16cid:durableId="988437106">
    <w:abstractNumId w:val="4"/>
  </w:num>
  <w:num w:numId="3" w16cid:durableId="423844822">
    <w:abstractNumId w:val="0"/>
  </w:num>
  <w:num w:numId="4" w16cid:durableId="1638535462">
    <w:abstractNumId w:val="5"/>
  </w:num>
  <w:num w:numId="5" w16cid:durableId="981152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3022885">
    <w:abstractNumId w:val="5"/>
    <w:lvlOverride w:ilvl="0">
      <w:startOverride w:val="1"/>
    </w:lvlOverride>
    <w:lvlOverride w:ilvl="1">
      <w:startOverride w:val="4"/>
    </w:lvlOverride>
  </w:num>
  <w:num w:numId="7" w16cid:durableId="1420562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4628166">
    <w:abstractNumId w:val="5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9" w16cid:durableId="1804999629">
    <w:abstractNumId w:val="5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10" w16cid:durableId="188834845">
    <w:abstractNumId w:val="3"/>
  </w:num>
  <w:num w:numId="11" w16cid:durableId="335033577">
    <w:abstractNumId w:val="1"/>
  </w:num>
  <w:num w:numId="12" w16cid:durableId="974335071">
    <w:abstractNumId w:val="5"/>
  </w:num>
  <w:num w:numId="13" w16cid:durableId="511990274">
    <w:abstractNumId w:val="6"/>
  </w:num>
  <w:num w:numId="14" w16cid:durableId="963540433">
    <w:abstractNumId w:val="5"/>
  </w:num>
  <w:num w:numId="15" w16cid:durableId="1765413635">
    <w:abstractNumId w:val="5"/>
  </w:num>
  <w:num w:numId="16" w16cid:durableId="123155943">
    <w:abstractNumId w:val="2"/>
  </w:num>
  <w:num w:numId="17" w16cid:durableId="1610699395">
    <w:abstractNumId w:val="5"/>
  </w:num>
  <w:num w:numId="18" w16cid:durableId="1527987959">
    <w:abstractNumId w:val="5"/>
  </w:num>
  <w:num w:numId="19" w16cid:durableId="1097094153">
    <w:abstractNumId w:val="5"/>
  </w:num>
  <w:num w:numId="20" w16cid:durableId="576473878">
    <w:abstractNumId w:val="5"/>
  </w:num>
  <w:num w:numId="21" w16cid:durableId="3351132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8CB"/>
    <w:rsid w:val="000340AA"/>
    <w:rsid w:val="000437C8"/>
    <w:rsid w:val="0004435D"/>
    <w:rsid w:val="00064284"/>
    <w:rsid w:val="000A4162"/>
    <w:rsid w:val="000C17ED"/>
    <w:rsid w:val="000C3919"/>
    <w:rsid w:val="000D71AE"/>
    <w:rsid w:val="00110475"/>
    <w:rsid w:val="0011219C"/>
    <w:rsid w:val="00122457"/>
    <w:rsid w:val="001408D0"/>
    <w:rsid w:val="0018288F"/>
    <w:rsid w:val="00190C31"/>
    <w:rsid w:val="001E3E82"/>
    <w:rsid w:val="001F42C2"/>
    <w:rsid w:val="0021598A"/>
    <w:rsid w:val="00234D1D"/>
    <w:rsid w:val="00246919"/>
    <w:rsid w:val="00263517"/>
    <w:rsid w:val="002876D7"/>
    <w:rsid w:val="00290A4B"/>
    <w:rsid w:val="002941DD"/>
    <w:rsid w:val="002A3169"/>
    <w:rsid w:val="002D05AD"/>
    <w:rsid w:val="002E352A"/>
    <w:rsid w:val="00321EC2"/>
    <w:rsid w:val="0033110C"/>
    <w:rsid w:val="00333423"/>
    <w:rsid w:val="00361FF9"/>
    <w:rsid w:val="0037594B"/>
    <w:rsid w:val="003934FC"/>
    <w:rsid w:val="003D7B7A"/>
    <w:rsid w:val="003F1734"/>
    <w:rsid w:val="003F7170"/>
    <w:rsid w:val="0042033C"/>
    <w:rsid w:val="0042682E"/>
    <w:rsid w:val="00436BAA"/>
    <w:rsid w:val="00442EE7"/>
    <w:rsid w:val="004434BB"/>
    <w:rsid w:val="00477EF7"/>
    <w:rsid w:val="004A56C0"/>
    <w:rsid w:val="004D0386"/>
    <w:rsid w:val="004D206A"/>
    <w:rsid w:val="004D5A0E"/>
    <w:rsid w:val="004D7EAA"/>
    <w:rsid w:val="004E71FD"/>
    <w:rsid w:val="005063DB"/>
    <w:rsid w:val="0055762D"/>
    <w:rsid w:val="005616DD"/>
    <w:rsid w:val="0057018C"/>
    <w:rsid w:val="005E6DE2"/>
    <w:rsid w:val="005F0CB0"/>
    <w:rsid w:val="005F70C2"/>
    <w:rsid w:val="006239DD"/>
    <w:rsid w:val="00633D31"/>
    <w:rsid w:val="0063468C"/>
    <w:rsid w:val="00640929"/>
    <w:rsid w:val="00687451"/>
    <w:rsid w:val="006944CC"/>
    <w:rsid w:val="006C2434"/>
    <w:rsid w:val="006F5A64"/>
    <w:rsid w:val="00726F59"/>
    <w:rsid w:val="00763D1E"/>
    <w:rsid w:val="00772B9D"/>
    <w:rsid w:val="0078700E"/>
    <w:rsid w:val="00796B62"/>
    <w:rsid w:val="007A797A"/>
    <w:rsid w:val="007B3AD3"/>
    <w:rsid w:val="007B508B"/>
    <w:rsid w:val="007F4CD6"/>
    <w:rsid w:val="007F729B"/>
    <w:rsid w:val="0081240D"/>
    <w:rsid w:val="00841371"/>
    <w:rsid w:val="0084158F"/>
    <w:rsid w:val="00852FA5"/>
    <w:rsid w:val="00853EB6"/>
    <w:rsid w:val="0086687E"/>
    <w:rsid w:val="00867C6C"/>
    <w:rsid w:val="00874138"/>
    <w:rsid w:val="008C147A"/>
    <w:rsid w:val="008C7F5E"/>
    <w:rsid w:val="009020E4"/>
    <w:rsid w:val="009331AA"/>
    <w:rsid w:val="0093414B"/>
    <w:rsid w:val="00942A36"/>
    <w:rsid w:val="009500DE"/>
    <w:rsid w:val="00956ED4"/>
    <w:rsid w:val="00971E4C"/>
    <w:rsid w:val="00980F36"/>
    <w:rsid w:val="009A66B2"/>
    <w:rsid w:val="009C1807"/>
    <w:rsid w:val="009C533C"/>
    <w:rsid w:val="009C5BCE"/>
    <w:rsid w:val="009C6ECB"/>
    <w:rsid w:val="009F6471"/>
    <w:rsid w:val="00A176B3"/>
    <w:rsid w:val="00A27A3B"/>
    <w:rsid w:val="00A27C83"/>
    <w:rsid w:val="00A5349E"/>
    <w:rsid w:val="00A56AA2"/>
    <w:rsid w:val="00AA6FE9"/>
    <w:rsid w:val="00AD0139"/>
    <w:rsid w:val="00AE05BE"/>
    <w:rsid w:val="00AF1A8D"/>
    <w:rsid w:val="00AF7A51"/>
    <w:rsid w:val="00B23AE4"/>
    <w:rsid w:val="00B43ECB"/>
    <w:rsid w:val="00B51962"/>
    <w:rsid w:val="00B60F21"/>
    <w:rsid w:val="00B6502D"/>
    <w:rsid w:val="00B92C18"/>
    <w:rsid w:val="00BA5FF4"/>
    <w:rsid w:val="00BB0B93"/>
    <w:rsid w:val="00BB5E5B"/>
    <w:rsid w:val="00BE2E2C"/>
    <w:rsid w:val="00C137FC"/>
    <w:rsid w:val="00C172AF"/>
    <w:rsid w:val="00C56AEC"/>
    <w:rsid w:val="00CA372D"/>
    <w:rsid w:val="00CD2B8B"/>
    <w:rsid w:val="00CD3615"/>
    <w:rsid w:val="00D00682"/>
    <w:rsid w:val="00D03027"/>
    <w:rsid w:val="00D17C4C"/>
    <w:rsid w:val="00D32387"/>
    <w:rsid w:val="00D333F1"/>
    <w:rsid w:val="00D515B9"/>
    <w:rsid w:val="00D733C5"/>
    <w:rsid w:val="00D97324"/>
    <w:rsid w:val="00DB7408"/>
    <w:rsid w:val="00DC3689"/>
    <w:rsid w:val="00DD788B"/>
    <w:rsid w:val="00DE1C32"/>
    <w:rsid w:val="00E26764"/>
    <w:rsid w:val="00E31483"/>
    <w:rsid w:val="00E6282A"/>
    <w:rsid w:val="00E824A5"/>
    <w:rsid w:val="00EA49C4"/>
    <w:rsid w:val="00EB297B"/>
    <w:rsid w:val="00EB58CB"/>
    <w:rsid w:val="00ED4587"/>
    <w:rsid w:val="00EE062A"/>
    <w:rsid w:val="00EF0F2B"/>
    <w:rsid w:val="00EF32B3"/>
    <w:rsid w:val="00F327B5"/>
    <w:rsid w:val="00F349E1"/>
    <w:rsid w:val="00F574D5"/>
    <w:rsid w:val="00F63B31"/>
    <w:rsid w:val="00FB0D99"/>
    <w:rsid w:val="00FC7ADE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1CE6"/>
  <w15:docId w15:val="{47B48E7E-B5F9-E148-8BBE-0BAA4E77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35D"/>
    <w:pPr>
      <w:spacing w:after="4" w:line="269" w:lineRule="auto"/>
      <w:ind w:left="10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166" w:line="269" w:lineRule="auto"/>
      <w:ind w:right="45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ahoma" w:eastAsia="Tahoma" w:hAnsi="Tahoma" w:cs="Tahoma"/>
      <w:b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Ldajeosmluvnstran">
    <w:name w:val="RL Údaje o smluvní straně"/>
    <w:basedOn w:val="Normln"/>
    <w:rsid w:val="00A176B3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41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58F"/>
    <w:rPr>
      <w:rFonts w:ascii="Tahoma" w:eastAsia="Tahoma" w:hAnsi="Tahoma" w:cs="Tahoma"/>
      <w:color w:val="000000"/>
      <w:sz w:val="20"/>
      <w:lang w:bidi="cs-CZ"/>
    </w:rPr>
  </w:style>
  <w:style w:type="character" w:customStyle="1" w:styleId="RLProhlensmluvnchstranChar">
    <w:name w:val="RL Prohlášení smluvních stran Char"/>
    <w:link w:val="RLProhlensmluvnchstran"/>
    <w:locked/>
    <w:rsid w:val="007A797A"/>
    <w:rPr>
      <w:rFonts w:ascii="Arial" w:eastAsia="Times New Roman" w:hAnsi="Arial" w:cs="Arial"/>
      <w:b/>
      <w:lang w:val="x-none" w:eastAsia="x-none"/>
    </w:rPr>
  </w:style>
  <w:style w:type="paragraph" w:customStyle="1" w:styleId="RLProhlensmluvnchstran">
    <w:name w:val="RL Prohlášení smluvních stran"/>
    <w:basedOn w:val="Normln"/>
    <w:link w:val="RLProhlensmluvnchstranChar"/>
    <w:rsid w:val="007A797A"/>
    <w:pPr>
      <w:spacing w:after="120" w:line="280" w:lineRule="exact"/>
      <w:ind w:left="0" w:firstLine="0"/>
      <w:jc w:val="center"/>
    </w:pPr>
    <w:rPr>
      <w:rFonts w:ascii="Arial" w:eastAsia="Times New Roman" w:hAnsi="Arial" w:cs="Arial"/>
      <w:b/>
      <w:color w:val="auto"/>
      <w:sz w:val="24"/>
      <w:lang w:val="x-none" w:eastAsia="x-none" w:bidi="ar-SA"/>
    </w:rPr>
  </w:style>
  <w:style w:type="paragraph" w:styleId="Odstavecseseznamem">
    <w:name w:val="List Paragraph"/>
    <w:basedOn w:val="Normln"/>
    <w:uiPriority w:val="34"/>
    <w:qFormat/>
    <w:rsid w:val="009500DE"/>
    <w:pPr>
      <w:ind w:left="720"/>
      <w:contextualSpacing/>
    </w:pPr>
  </w:style>
  <w:style w:type="paragraph" w:styleId="Revize">
    <w:name w:val="Revision"/>
    <w:hidden/>
    <w:uiPriority w:val="99"/>
    <w:semiHidden/>
    <w:rsid w:val="00AA6FE9"/>
    <w:rPr>
      <w:rFonts w:ascii="Tahoma" w:eastAsia="Tahoma" w:hAnsi="Tahoma" w:cs="Tahoma"/>
      <w:color w:val="000000"/>
      <w:sz w:val="20"/>
      <w:lang w:bidi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3D7B7A"/>
    <w:pPr>
      <w:numPr>
        <w:ilvl w:val="1"/>
        <w:numId w:val="4"/>
      </w:numPr>
      <w:spacing w:after="120" w:line="280" w:lineRule="exact"/>
    </w:pPr>
    <w:rPr>
      <w:rFonts w:ascii="Arial" w:eastAsia="Times New Roman" w:hAnsi="Arial" w:cs="Times New Roman"/>
      <w:color w:val="auto"/>
      <w:lang w:bidi="ar-SA"/>
    </w:rPr>
  </w:style>
  <w:style w:type="character" w:customStyle="1" w:styleId="RLTextlnkuslovanChar">
    <w:name w:val="RL Text článku číslovaný Char"/>
    <w:basedOn w:val="Standardnpsmoodstavce"/>
    <w:link w:val="RLTextlnkuslovan"/>
    <w:rsid w:val="003D7B7A"/>
    <w:rPr>
      <w:rFonts w:ascii="Arial" w:eastAsia="Times New Roman" w:hAnsi="Arial" w:cs="Times New Roman"/>
      <w:sz w:val="20"/>
    </w:rPr>
  </w:style>
  <w:style w:type="paragraph" w:customStyle="1" w:styleId="RLlneksmlouvy">
    <w:name w:val="RL Článek smlouvy"/>
    <w:basedOn w:val="Normln"/>
    <w:next w:val="RLTextlnkuslovan"/>
    <w:qFormat/>
    <w:rsid w:val="003D7B7A"/>
    <w:pPr>
      <w:keepNext/>
      <w:numPr>
        <w:numId w:val="4"/>
      </w:numPr>
      <w:suppressAutoHyphens/>
      <w:spacing w:before="360" w:after="120" w:line="280" w:lineRule="exact"/>
      <w:outlineLvl w:val="0"/>
    </w:pPr>
    <w:rPr>
      <w:rFonts w:ascii="Arial" w:eastAsia="Times New Roman" w:hAnsi="Arial" w:cs="Times New Roman"/>
      <w:b/>
      <w:color w:val="auto"/>
      <w:lang w:eastAsia="en-US" w:bidi="ar-SA"/>
    </w:rPr>
  </w:style>
  <w:style w:type="character" w:styleId="Odkaznakoment">
    <w:name w:val="annotation reference"/>
    <w:basedOn w:val="Standardnpsmoodstavce"/>
    <w:uiPriority w:val="99"/>
    <w:rsid w:val="003D7B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D7B7A"/>
    <w:pPr>
      <w:spacing w:after="120" w:line="280" w:lineRule="exact"/>
      <w:ind w:left="0" w:firstLine="0"/>
      <w:jc w:val="left"/>
    </w:pPr>
    <w:rPr>
      <w:rFonts w:ascii="Arial" w:eastAsia="Times New Roman" w:hAnsi="Arial" w:cs="Times New Roman"/>
      <w:color w:val="auto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7B7A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37FC"/>
    <w:pPr>
      <w:spacing w:after="4" w:line="240" w:lineRule="auto"/>
      <w:ind w:left="10" w:hanging="10"/>
      <w:jc w:val="both"/>
    </w:pPr>
    <w:rPr>
      <w:rFonts w:ascii="Tahoma" w:eastAsia="Tahoma" w:hAnsi="Tahoma" w:cs="Tahoma"/>
      <w:b/>
      <w:bCs/>
      <w:color w:val="000000"/>
      <w:lang w:bidi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37FC"/>
    <w:rPr>
      <w:rFonts w:ascii="Tahoma" w:eastAsia="Tahoma" w:hAnsi="Tahoma" w:cs="Tahoma"/>
      <w:b/>
      <w:bCs/>
      <w:color w:val="000000"/>
      <w:sz w:val="20"/>
      <w:szCs w:val="20"/>
      <w:lang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2D"/>
    <w:rPr>
      <w:rFonts w:ascii="Segoe UI" w:eastAsia="Tahoma" w:hAnsi="Segoe UI" w:cs="Segoe UI"/>
      <w:color w:val="000000"/>
      <w:sz w:val="18"/>
      <w:szCs w:val="18"/>
      <w:lang w:bidi="cs-CZ"/>
    </w:rPr>
  </w:style>
  <w:style w:type="paragraph" w:styleId="Normlnweb">
    <w:name w:val="Normal (Web)"/>
    <w:basedOn w:val="Normln"/>
    <w:uiPriority w:val="99"/>
    <w:semiHidden/>
    <w:unhideWhenUsed/>
    <w:rsid w:val="00EE062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customStyle="1" w:styleId="Default">
    <w:name w:val="Default"/>
    <w:rsid w:val="00B51962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table" w:styleId="Mkatabulky">
    <w:name w:val="Table Grid"/>
    <w:basedOn w:val="Normlntabulka"/>
    <w:uiPriority w:val="39"/>
    <w:rsid w:val="00D97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D0C4C-1D6D-4947-A7DA-E70D53599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BA841-8F5F-41F7-ADA3-15289DFFE6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2D4139-0BFC-4681-A45D-69A16A1F64D8}">
  <ds:schemaRefs>
    <ds:schemaRef ds:uri="http://schemas.microsoft.com/office/2006/metadata/properties"/>
    <ds:schemaRef ds:uri="http://schemas.microsoft.com/office/infopath/2007/PartnerControls"/>
    <ds:schemaRef ds:uri="1D74989E-7C2C-432F-86C4-E7752D8F2896"/>
  </ds:schemaRefs>
</ds:datastoreItem>
</file>

<file path=customXml/itemProps4.xml><?xml version="1.0" encoding="utf-8"?>
<ds:datastoreItem xmlns:ds="http://schemas.openxmlformats.org/officeDocument/2006/customXml" ds:itemID="{00F10D1F-C903-478D-BF15-120F4B3FD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1008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 Jiří</dc:creator>
  <cp:keywords/>
  <cp:lastModifiedBy>Jiří Winkler</cp:lastModifiedBy>
  <cp:revision>17</cp:revision>
  <cp:lastPrinted>2023-05-19T08:17:00Z</cp:lastPrinted>
  <dcterms:created xsi:type="dcterms:W3CDTF">2023-06-23T12:06:00Z</dcterms:created>
  <dcterms:modified xsi:type="dcterms:W3CDTF">2024-10-01T17:26:00Z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  <property fmtid="{D5CDD505-2E9C-101B-9397-08002B2CF9AE}" pid="3" name="ClassificationContentMarkingHeaderShapeIds">
    <vt:lpwstr>4c9ff8ca,a2f19d3,4e3aff85</vt:lpwstr>
  </property>
  <property fmtid="{D5CDD505-2E9C-101B-9397-08002B2CF9AE}" pid="4" name="ClassificationContentMarkingHeaderFontProps">
    <vt:lpwstr>#000000,9,Calibri</vt:lpwstr>
  </property>
  <property fmtid="{D5CDD505-2E9C-101B-9397-08002B2CF9AE}" pid="5" name="ClassificationContentMarkingHeaderText">
    <vt:lpwstr>INTERNAL</vt:lpwstr>
  </property>
</Properties>
</file>