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CAB7B" w14:textId="44578B11" w:rsidR="008F0DD1" w:rsidRDefault="00F92C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LICENČNÍ SMLOUVA</w:t>
      </w:r>
    </w:p>
    <w:p w14:paraId="600B3A44" w14:textId="77777777" w:rsidR="008F0DD1" w:rsidRDefault="008F0D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C71F77" w14:textId="6F6FC918" w:rsidR="008F0DD1" w:rsidRDefault="00F92C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uzavřely smluvní strany</w:t>
      </w:r>
      <w:r w:rsidR="00120E51">
        <w:rPr>
          <w:rFonts w:ascii="Arial" w:hAnsi="Arial" w:cs="Arial"/>
          <w:sz w:val="20"/>
          <w:szCs w:val="20"/>
        </w:rPr>
        <w:t>:</w:t>
      </w:r>
    </w:p>
    <w:p w14:paraId="570EED20" w14:textId="77777777" w:rsidR="008F0DD1" w:rsidRDefault="008F0D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ABB6BE" w14:textId="77777777" w:rsidR="008F0DD1" w:rsidRDefault="00F92C2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Západočeská univerzita v Plzni</w:t>
      </w:r>
    </w:p>
    <w:p w14:paraId="408E9A39" w14:textId="77777777" w:rsidR="008F0DD1" w:rsidRDefault="00F92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Univerzitní 8, 301 00 Plzeň</w:t>
      </w:r>
    </w:p>
    <w:p w14:paraId="39BF58A5" w14:textId="6513A125" w:rsidR="008F0DD1" w:rsidRDefault="00F92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49590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49777513</w:t>
      </w:r>
    </w:p>
    <w:p w14:paraId="7CB886E8" w14:textId="77777777" w:rsidR="008F0DD1" w:rsidRDefault="00F92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Bankoví spojení Komerční banka a.s.</w:t>
      </w:r>
    </w:p>
    <w:p w14:paraId="4E1C71BC" w14:textId="18D97F0E" w:rsidR="008F0DD1" w:rsidRDefault="00F92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</w:t>
      </w:r>
      <w:r w:rsidR="004A1F18">
        <w:rPr>
          <w:rFonts w:ascii="Arial" w:hAnsi="Arial" w:cs="Arial"/>
          <w:sz w:val="20"/>
          <w:szCs w:val="20"/>
        </w:rPr>
        <w:t>4811530257/0100</w:t>
      </w:r>
    </w:p>
    <w:p w14:paraId="34441217" w14:textId="0DA1D971" w:rsidR="008F0DD1" w:rsidRDefault="00F92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D56CB">
        <w:rPr>
          <w:rFonts w:ascii="Arial" w:hAnsi="Arial" w:cs="Arial"/>
          <w:sz w:val="20"/>
          <w:szCs w:val="20"/>
        </w:rPr>
        <w:t>x</w:t>
      </w:r>
      <w:r w:rsidR="004A1F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="00495903">
        <w:rPr>
          <w:rFonts w:ascii="Arial" w:hAnsi="Arial" w:cs="Arial"/>
          <w:sz w:val="20"/>
          <w:szCs w:val="20"/>
        </w:rPr>
        <w:t>děkanem FEL</w:t>
      </w:r>
    </w:p>
    <w:p w14:paraId="6B9877D3" w14:textId="3AB0CB58" w:rsidR="005A676F" w:rsidRDefault="005A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také jako „ZČU“</w:t>
      </w:r>
      <w:r w:rsidR="00120E51">
        <w:rPr>
          <w:rFonts w:ascii="Arial" w:hAnsi="Arial" w:cs="Arial"/>
          <w:sz w:val="20"/>
          <w:szCs w:val="20"/>
        </w:rPr>
        <w:t xml:space="preserve"> nebo „poskytovatel licence“)</w:t>
      </w:r>
    </w:p>
    <w:p w14:paraId="0FAB9FE3" w14:textId="49B2F14B" w:rsidR="008F0DD1" w:rsidRDefault="008F0D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AF3C1C" w14:textId="77777777" w:rsidR="008F0DD1" w:rsidRDefault="00F92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DA1B7B8" w14:textId="77777777" w:rsidR="008F0DD1" w:rsidRDefault="008F0D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11D481" w14:textId="00CF5A0E" w:rsidR="008F0DD1" w:rsidRDefault="004959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 LOKO a.s.</w:t>
      </w:r>
    </w:p>
    <w:p w14:paraId="3712175B" w14:textId="4F21236D" w:rsidR="008F0DD1" w:rsidRDefault="002365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sídlem </w:t>
      </w:r>
      <w:r w:rsidR="00495903">
        <w:rPr>
          <w:rFonts w:ascii="Arial" w:hAnsi="Arial" w:cs="Arial"/>
          <w:sz w:val="20"/>
          <w:szCs w:val="20"/>
        </w:rPr>
        <w:t>Semanínská 580, 560 02 Česká Třebová</w:t>
      </w:r>
    </w:p>
    <w:p w14:paraId="4C16C444" w14:textId="1F7C611E" w:rsidR="008F0DD1" w:rsidRDefault="004A1F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 </w:t>
      </w:r>
      <w:r w:rsidR="00495903">
        <w:rPr>
          <w:rFonts w:ascii="Arial" w:hAnsi="Arial" w:cs="Arial"/>
          <w:sz w:val="20"/>
          <w:szCs w:val="20"/>
        </w:rPr>
        <w:t>61672131</w:t>
      </w:r>
    </w:p>
    <w:p w14:paraId="05C30DF9" w14:textId="5F0A571B" w:rsidR="008F0DD1" w:rsidRDefault="00F92C27" w:rsidP="00565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56D5">
        <w:rPr>
          <w:rFonts w:ascii="Arial" w:hAnsi="Arial" w:cs="Arial"/>
          <w:sz w:val="20"/>
          <w:szCs w:val="20"/>
        </w:rPr>
        <w:t xml:space="preserve">Zastoupená </w:t>
      </w:r>
      <w:r w:rsidR="000D56CB">
        <w:rPr>
          <w:rFonts w:ascii="Arial" w:hAnsi="Arial" w:cs="Arial"/>
          <w:sz w:val="20"/>
          <w:szCs w:val="20"/>
        </w:rPr>
        <w:t>x</w:t>
      </w:r>
      <w:r w:rsidR="00565156">
        <w:rPr>
          <w:rFonts w:ascii="Arial" w:hAnsi="Arial" w:cs="Arial"/>
          <w:sz w:val="20"/>
          <w:szCs w:val="20"/>
        </w:rPr>
        <w:t xml:space="preserve">, </w:t>
      </w:r>
      <w:r w:rsidR="00565156" w:rsidRPr="00565156">
        <w:rPr>
          <w:rFonts w:ascii="Arial" w:hAnsi="Arial" w:cs="Arial"/>
          <w:sz w:val="20"/>
          <w:szCs w:val="20"/>
        </w:rPr>
        <w:t>místopředsed</w:t>
      </w:r>
      <w:r w:rsidR="00565156">
        <w:rPr>
          <w:rFonts w:ascii="Arial" w:hAnsi="Arial" w:cs="Arial"/>
          <w:sz w:val="20"/>
          <w:szCs w:val="20"/>
        </w:rPr>
        <w:t>ou</w:t>
      </w:r>
      <w:r w:rsidR="00565156" w:rsidRPr="00565156">
        <w:rPr>
          <w:rFonts w:ascii="Arial" w:hAnsi="Arial" w:cs="Arial"/>
          <w:sz w:val="20"/>
          <w:szCs w:val="20"/>
        </w:rPr>
        <w:t xml:space="preserve"> představenstva</w:t>
      </w:r>
      <w:r w:rsidR="00565156">
        <w:rPr>
          <w:rFonts w:ascii="Arial" w:hAnsi="Arial" w:cs="Arial"/>
          <w:sz w:val="20"/>
          <w:szCs w:val="20"/>
        </w:rPr>
        <w:t xml:space="preserve"> a </w:t>
      </w:r>
      <w:r w:rsidR="000D56CB">
        <w:rPr>
          <w:rFonts w:ascii="Arial" w:hAnsi="Arial" w:cs="Arial"/>
          <w:sz w:val="20"/>
          <w:szCs w:val="20"/>
        </w:rPr>
        <w:t>x</w:t>
      </w:r>
      <w:r w:rsidR="00565156" w:rsidRPr="00565156">
        <w:rPr>
          <w:rFonts w:ascii="Arial" w:hAnsi="Arial" w:cs="Arial"/>
          <w:sz w:val="20"/>
          <w:szCs w:val="20"/>
        </w:rPr>
        <w:t>, MBA, člen</w:t>
      </w:r>
      <w:r w:rsidR="00565156">
        <w:rPr>
          <w:rFonts w:ascii="Arial" w:hAnsi="Arial" w:cs="Arial"/>
          <w:sz w:val="20"/>
          <w:szCs w:val="20"/>
        </w:rPr>
        <w:t xml:space="preserve">em </w:t>
      </w:r>
      <w:r w:rsidR="00565156" w:rsidRPr="00565156">
        <w:rPr>
          <w:rFonts w:ascii="Arial" w:hAnsi="Arial" w:cs="Arial"/>
          <w:sz w:val="20"/>
          <w:szCs w:val="20"/>
        </w:rPr>
        <w:t>představenstva</w:t>
      </w:r>
    </w:p>
    <w:p w14:paraId="26FBB0CC" w14:textId="77777777" w:rsidR="008F0DD1" w:rsidRDefault="008F0D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BA4373" w14:textId="77777777" w:rsidR="008F0DD1" w:rsidRDefault="00F92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„nabyvatel licence“)</w:t>
      </w:r>
    </w:p>
    <w:p w14:paraId="24BA553E" w14:textId="77777777" w:rsidR="008F0DD1" w:rsidRDefault="008F0D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64E36C" w14:textId="16F5778B" w:rsidR="008F0DD1" w:rsidRDefault="00F92C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 ust.</w:t>
      </w:r>
      <w:r w:rsidR="00120E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 2358 a násl. zákona č. 89/2012 Sb., občanský zákoník, v platném znění tuto licenční smlouvu.</w:t>
      </w:r>
    </w:p>
    <w:p w14:paraId="08756D0C" w14:textId="77777777" w:rsidR="008F0DD1" w:rsidRDefault="008F0D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E50B6D" w14:textId="77777777" w:rsidR="008F0DD1" w:rsidRDefault="008F0D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F41290" w14:textId="77777777" w:rsidR="008F0DD1" w:rsidRDefault="00F92C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14:paraId="7A790077" w14:textId="77777777" w:rsidR="008F0DD1" w:rsidRDefault="00F92C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6A51870" w14:textId="1587DDBC" w:rsidR="008F0DD1" w:rsidRDefault="00F92C27" w:rsidP="00120E51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53569949"/>
      <w:r>
        <w:rPr>
          <w:rFonts w:ascii="Arial" w:hAnsi="Arial" w:cs="Arial"/>
          <w:sz w:val="20"/>
          <w:szCs w:val="20"/>
        </w:rPr>
        <w:t xml:space="preserve">Touto smlouvou poskytovatel licence uděluje nabyvateli licence oprávnění (licenci) užít </w:t>
      </w:r>
      <w:r w:rsidR="00236509">
        <w:rPr>
          <w:rFonts w:ascii="Arial" w:hAnsi="Arial" w:cs="Arial"/>
          <w:sz w:val="20"/>
          <w:szCs w:val="20"/>
        </w:rPr>
        <w:t>„</w:t>
      </w:r>
      <w:r w:rsidR="00495903">
        <w:rPr>
          <w:rFonts w:ascii="Arial" w:hAnsi="Arial" w:cs="Arial"/>
          <w:sz w:val="20"/>
          <w:szCs w:val="20"/>
        </w:rPr>
        <w:t>Algoritmus řízení hlavního pohonu lokomotivy s paralelními ASM</w:t>
      </w:r>
      <w:r w:rsidR="00236509">
        <w:rPr>
          <w:rFonts w:ascii="Arial" w:hAnsi="Arial" w:cs="Arial"/>
          <w:sz w:val="20"/>
          <w:szCs w:val="20"/>
        </w:rPr>
        <w:t>“</w:t>
      </w:r>
      <w:r w:rsidRPr="00236509">
        <w:rPr>
          <w:rFonts w:ascii="Arial" w:hAnsi="Arial" w:cs="Arial"/>
          <w:sz w:val="20"/>
          <w:szCs w:val="20"/>
        </w:rPr>
        <w:t xml:space="preserve"> (dále jen „dílo“)</w:t>
      </w:r>
      <w:r w:rsidR="00164729" w:rsidRPr="00236509">
        <w:rPr>
          <w:rFonts w:ascii="Arial" w:hAnsi="Arial" w:cs="Arial"/>
          <w:sz w:val="20"/>
          <w:szCs w:val="20"/>
        </w:rPr>
        <w:t xml:space="preserve">. </w:t>
      </w:r>
      <w:r w:rsidRPr="00236509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340519DF" w14:textId="67D33334" w:rsidR="00356CB2" w:rsidRDefault="00495903" w:rsidP="006D01CE">
      <w:pPr>
        <w:pStyle w:val="Odstavecseseznamem"/>
        <w:numPr>
          <w:ilvl w:val="0"/>
          <w:numId w:val="12"/>
        </w:numPr>
        <w:tabs>
          <w:tab w:val="clear" w:pos="720"/>
          <w:tab w:val="num" w:pos="426"/>
        </w:tabs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Dílo je detailně popsáno a specifikováno ve </w:t>
      </w:r>
      <w:r w:rsidR="00713775">
        <w:rPr>
          <w:rFonts w:ascii="Arial" w:hAnsi="Arial" w:cs="Arial"/>
          <w:sz w:val="20"/>
          <w:szCs w:val="20"/>
        </w:rPr>
        <w:t xml:space="preserve">výzkumné zprávě </w:t>
      </w:r>
      <w:r w:rsidR="00F45B1D" w:rsidRPr="00F45B1D">
        <w:rPr>
          <w:rFonts w:ascii="Arial" w:hAnsi="Arial" w:cs="Arial"/>
          <w:sz w:val="20"/>
          <w:szCs w:val="20"/>
        </w:rPr>
        <w:t>Řízení pohonu lokomotivy s paralelními asynchronními motory</w:t>
      </w:r>
      <w:r w:rsidR="00F45B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rev. </w:t>
      </w:r>
      <w:r w:rsidR="00713775">
        <w:rPr>
          <w:rFonts w:ascii="Arial" w:hAnsi="Arial" w:cs="Arial"/>
          <w:sz w:val="20"/>
          <w:szCs w:val="20"/>
        </w:rPr>
        <w:t>7</w:t>
      </w:r>
      <w:r w:rsidR="002C3157">
        <w:rPr>
          <w:rFonts w:ascii="Arial" w:hAnsi="Arial" w:cs="Arial"/>
          <w:sz w:val="20"/>
          <w:szCs w:val="20"/>
        </w:rPr>
        <w:t>, kter</w:t>
      </w:r>
      <w:r w:rsidR="009935CC">
        <w:rPr>
          <w:rFonts w:ascii="Arial" w:hAnsi="Arial" w:cs="Arial"/>
          <w:sz w:val="20"/>
          <w:szCs w:val="20"/>
        </w:rPr>
        <w:t>ou</w:t>
      </w:r>
      <w:r w:rsidR="002C3157">
        <w:rPr>
          <w:rFonts w:ascii="Arial" w:hAnsi="Arial" w:cs="Arial"/>
          <w:sz w:val="20"/>
          <w:szCs w:val="20"/>
        </w:rPr>
        <w:t xml:space="preserve"> </w:t>
      </w:r>
      <w:r w:rsidR="0046749D">
        <w:rPr>
          <w:rFonts w:ascii="Arial" w:hAnsi="Arial" w:cs="Arial"/>
          <w:sz w:val="20"/>
          <w:szCs w:val="20"/>
        </w:rPr>
        <w:t>nabyvatel licence</w:t>
      </w:r>
      <w:r w:rsidR="002C3157">
        <w:rPr>
          <w:rFonts w:ascii="Arial" w:hAnsi="Arial" w:cs="Arial"/>
          <w:sz w:val="20"/>
          <w:szCs w:val="20"/>
        </w:rPr>
        <w:t xml:space="preserve"> obdržel před podpisem této smlouvy a je s n</w:t>
      </w:r>
      <w:r w:rsidR="009935CC">
        <w:rPr>
          <w:rFonts w:ascii="Arial" w:hAnsi="Arial" w:cs="Arial"/>
          <w:sz w:val="20"/>
          <w:szCs w:val="20"/>
        </w:rPr>
        <w:t>í</w:t>
      </w:r>
      <w:r w:rsidR="002C3157">
        <w:rPr>
          <w:rFonts w:ascii="Arial" w:hAnsi="Arial" w:cs="Arial"/>
          <w:sz w:val="20"/>
          <w:szCs w:val="20"/>
        </w:rPr>
        <w:t xml:space="preserve"> seznámen</w:t>
      </w:r>
      <w:r w:rsidR="00861A53">
        <w:rPr>
          <w:rFonts w:ascii="Arial" w:hAnsi="Arial" w:cs="Arial"/>
          <w:sz w:val="20"/>
          <w:szCs w:val="20"/>
        </w:rPr>
        <w:t>.</w:t>
      </w:r>
      <w:r w:rsidR="007B0297">
        <w:rPr>
          <w:rFonts w:ascii="Arial" w:hAnsi="Arial" w:cs="Arial"/>
          <w:sz w:val="20"/>
          <w:szCs w:val="20"/>
        </w:rPr>
        <w:t xml:space="preserve"> Součástí algoritmu je především </w:t>
      </w:r>
      <w:r w:rsidR="000D137D">
        <w:rPr>
          <w:rFonts w:ascii="Arial" w:hAnsi="Arial" w:cs="Arial"/>
          <w:sz w:val="20"/>
          <w:szCs w:val="20"/>
        </w:rPr>
        <w:t>ří</w:t>
      </w:r>
      <w:r w:rsidR="0070340A">
        <w:rPr>
          <w:rFonts w:ascii="Arial" w:hAnsi="Arial" w:cs="Arial"/>
          <w:sz w:val="20"/>
          <w:szCs w:val="20"/>
        </w:rPr>
        <w:t>z</w:t>
      </w:r>
      <w:r w:rsidR="000D137D">
        <w:rPr>
          <w:rFonts w:ascii="Arial" w:hAnsi="Arial" w:cs="Arial"/>
          <w:sz w:val="20"/>
          <w:szCs w:val="20"/>
        </w:rPr>
        <w:t>ení paralelně spojených asynchronních motorů napájených z jednoho napěťového střídače</w:t>
      </w:r>
      <w:r w:rsidR="0006741A">
        <w:rPr>
          <w:rFonts w:ascii="Arial" w:hAnsi="Arial" w:cs="Arial"/>
          <w:sz w:val="20"/>
          <w:szCs w:val="20"/>
        </w:rPr>
        <w:t xml:space="preserve"> </w:t>
      </w:r>
      <w:r w:rsidR="00F32D34">
        <w:rPr>
          <w:rFonts w:ascii="Arial" w:hAnsi="Arial" w:cs="Arial"/>
          <w:sz w:val="20"/>
          <w:szCs w:val="20"/>
        </w:rPr>
        <w:t xml:space="preserve">a </w:t>
      </w:r>
      <w:r w:rsidR="0006741A">
        <w:rPr>
          <w:rFonts w:ascii="Arial" w:hAnsi="Arial" w:cs="Arial"/>
          <w:sz w:val="20"/>
          <w:szCs w:val="20"/>
        </w:rPr>
        <w:t>mající</w:t>
      </w:r>
      <w:r w:rsidR="00F32D34">
        <w:rPr>
          <w:rFonts w:ascii="Arial" w:hAnsi="Arial" w:cs="Arial"/>
          <w:sz w:val="20"/>
          <w:szCs w:val="20"/>
        </w:rPr>
        <w:t>ch</w:t>
      </w:r>
      <w:r w:rsidR="0006741A">
        <w:rPr>
          <w:rFonts w:ascii="Arial" w:hAnsi="Arial" w:cs="Arial"/>
          <w:sz w:val="20"/>
          <w:szCs w:val="20"/>
        </w:rPr>
        <w:t xml:space="preserve"> společné měření fázových proudů</w:t>
      </w:r>
      <w:r w:rsidR="000D137D">
        <w:rPr>
          <w:rFonts w:ascii="Arial" w:hAnsi="Arial" w:cs="Arial"/>
          <w:sz w:val="20"/>
          <w:szCs w:val="20"/>
        </w:rPr>
        <w:t xml:space="preserve">, včetně asynchronního přechodu </w:t>
      </w:r>
      <w:r w:rsidR="0070340A">
        <w:rPr>
          <w:rFonts w:ascii="Arial" w:hAnsi="Arial" w:cs="Arial"/>
          <w:sz w:val="20"/>
          <w:szCs w:val="20"/>
        </w:rPr>
        <w:t xml:space="preserve">PWM modulátoru do </w:t>
      </w:r>
      <w:r w:rsidR="000D137D">
        <w:rPr>
          <w:rFonts w:ascii="Arial" w:hAnsi="Arial" w:cs="Arial"/>
          <w:sz w:val="20"/>
          <w:szCs w:val="20"/>
        </w:rPr>
        <w:t>obdélníkového řízení s tím, že modulátor zůstává po celou dobu v režimu asynchr</w:t>
      </w:r>
      <w:r w:rsidR="0070340A">
        <w:rPr>
          <w:rFonts w:ascii="Arial" w:hAnsi="Arial" w:cs="Arial"/>
          <w:sz w:val="20"/>
          <w:szCs w:val="20"/>
        </w:rPr>
        <w:t>o</w:t>
      </w:r>
      <w:r w:rsidR="000D137D">
        <w:rPr>
          <w:rFonts w:ascii="Arial" w:hAnsi="Arial" w:cs="Arial"/>
          <w:sz w:val="20"/>
          <w:szCs w:val="20"/>
        </w:rPr>
        <w:t>nní modulace</w:t>
      </w:r>
      <w:r w:rsidR="00861A53">
        <w:rPr>
          <w:rFonts w:ascii="Arial" w:hAnsi="Arial" w:cs="Arial"/>
          <w:sz w:val="20"/>
          <w:szCs w:val="20"/>
        </w:rPr>
        <w:t>.</w:t>
      </w:r>
      <w:r w:rsidR="002C3157">
        <w:rPr>
          <w:rFonts w:ascii="Arial" w:hAnsi="Arial" w:cs="Arial"/>
          <w:sz w:val="20"/>
          <w:szCs w:val="20"/>
        </w:rPr>
        <w:t xml:space="preserve"> </w:t>
      </w:r>
      <w:r w:rsidR="00135075">
        <w:rPr>
          <w:rFonts w:ascii="Arial" w:hAnsi="Arial" w:cs="Arial"/>
          <w:sz w:val="20"/>
          <w:szCs w:val="20"/>
        </w:rPr>
        <w:t xml:space="preserve">Součástí transferu nejsou algoritmy pro automatickou adaptaci rotorové časové konstanty. </w:t>
      </w:r>
    </w:p>
    <w:p w14:paraId="4A95DD6F" w14:textId="61063761" w:rsidR="006D01CE" w:rsidRPr="006D01CE" w:rsidRDefault="00861A53" w:rsidP="00407903">
      <w:pPr>
        <w:pStyle w:val="Odstavecseseznamem"/>
        <w:numPr>
          <w:ilvl w:val="0"/>
          <w:numId w:val="12"/>
        </w:numPr>
        <w:tabs>
          <w:tab w:val="clear" w:pos="720"/>
          <w:tab w:val="num" w:pos="426"/>
        </w:tabs>
        <w:ind w:left="284"/>
        <w:jc w:val="both"/>
      </w:pPr>
      <w:r>
        <w:rPr>
          <w:rFonts w:ascii="Arial" w:hAnsi="Arial" w:cs="Arial"/>
          <w:sz w:val="20"/>
          <w:szCs w:val="20"/>
        </w:rPr>
        <w:t>Poskytovatel licence současně</w:t>
      </w:r>
      <w:r w:rsidR="00356CB2" w:rsidRPr="004079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poskytne nabyvateli licence</w:t>
      </w:r>
      <w:r w:rsidR="0062701D" w:rsidRPr="00407903">
        <w:rPr>
          <w:rFonts w:ascii="Arial" w:hAnsi="Arial" w:cs="Arial"/>
          <w:sz w:val="20"/>
          <w:szCs w:val="20"/>
        </w:rPr>
        <w:t xml:space="preserve"> </w:t>
      </w:r>
      <w:r w:rsidR="00356CB2" w:rsidRPr="00407903">
        <w:rPr>
          <w:rFonts w:ascii="Arial" w:hAnsi="Arial" w:cs="Arial"/>
          <w:sz w:val="20"/>
          <w:szCs w:val="20"/>
        </w:rPr>
        <w:t>p</w:t>
      </w:r>
      <w:r w:rsidR="006D01CE" w:rsidRPr="00407903">
        <w:rPr>
          <w:rFonts w:ascii="Arial" w:hAnsi="Arial" w:cs="Arial"/>
          <w:sz w:val="20"/>
          <w:szCs w:val="20"/>
        </w:rPr>
        <w:t>odpor</w:t>
      </w:r>
      <w:r>
        <w:rPr>
          <w:rFonts w:ascii="Arial" w:hAnsi="Arial" w:cs="Arial"/>
          <w:sz w:val="20"/>
          <w:szCs w:val="20"/>
        </w:rPr>
        <w:t>u</w:t>
      </w:r>
      <w:r w:rsidR="006D01CE" w:rsidRPr="00407903">
        <w:rPr>
          <w:rFonts w:ascii="Arial" w:hAnsi="Arial" w:cs="Arial"/>
          <w:sz w:val="20"/>
          <w:szCs w:val="20"/>
        </w:rPr>
        <w:t xml:space="preserve"> při </w:t>
      </w:r>
      <w:r w:rsidR="0062701D" w:rsidRPr="00407903">
        <w:rPr>
          <w:rFonts w:ascii="Arial" w:hAnsi="Arial" w:cs="Arial"/>
          <w:sz w:val="20"/>
          <w:szCs w:val="20"/>
        </w:rPr>
        <w:t>implementaci</w:t>
      </w:r>
      <w:r w:rsidR="006D01CE" w:rsidRPr="004079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výše </w:t>
      </w:r>
      <w:r w:rsidR="006D01CE" w:rsidRPr="00407903">
        <w:rPr>
          <w:rFonts w:ascii="Arial" w:hAnsi="Arial" w:cs="Arial"/>
          <w:sz w:val="20"/>
          <w:szCs w:val="20"/>
        </w:rPr>
        <w:t>uvedených algoritmů</w:t>
      </w:r>
      <w:r>
        <w:rPr>
          <w:rFonts w:ascii="Arial" w:hAnsi="Arial" w:cs="Arial"/>
          <w:sz w:val="20"/>
          <w:szCs w:val="20"/>
        </w:rPr>
        <w:t xml:space="preserve">, a to </w:t>
      </w:r>
      <w:r w:rsidR="00061733" w:rsidRPr="00407903">
        <w:rPr>
          <w:rFonts w:ascii="Arial" w:hAnsi="Arial" w:cs="Arial"/>
          <w:sz w:val="20"/>
          <w:szCs w:val="20"/>
        </w:rPr>
        <w:t xml:space="preserve">v rozsahu max 200 h. </w:t>
      </w:r>
    </w:p>
    <w:p w14:paraId="2DE18864" w14:textId="7175DE7C" w:rsidR="002C3157" w:rsidRDefault="00F92C27" w:rsidP="00120E51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Nabyvatel licence prohlašuje, že </w:t>
      </w:r>
      <w:r w:rsidR="00203E5D">
        <w:rPr>
          <w:rFonts w:ascii="Arial" w:hAnsi="Arial" w:cs="Arial"/>
          <w:sz w:val="20"/>
          <w:szCs w:val="20"/>
        </w:rPr>
        <w:t>se seznámil s povahou díla</w:t>
      </w:r>
      <w:r w:rsidR="002C3157">
        <w:rPr>
          <w:rFonts w:ascii="Arial" w:hAnsi="Arial" w:cs="Arial"/>
          <w:sz w:val="20"/>
          <w:szCs w:val="20"/>
        </w:rPr>
        <w:t xml:space="preserve"> a ověřil, že algoritmy obsažené ve </w:t>
      </w:r>
      <w:r w:rsidR="00861A53">
        <w:rPr>
          <w:rFonts w:ascii="Arial" w:hAnsi="Arial" w:cs="Arial"/>
          <w:sz w:val="20"/>
          <w:szCs w:val="20"/>
        </w:rPr>
        <w:t xml:space="preserve">výzkumné </w:t>
      </w:r>
      <w:r w:rsidR="002C3157">
        <w:rPr>
          <w:rFonts w:ascii="Arial" w:hAnsi="Arial" w:cs="Arial"/>
          <w:sz w:val="20"/>
          <w:szCs w:val="20"/>
        </w:rPr>
        <w:t>zpráv</w:t>
      </w:r>
      <w:r w:rsidR="00861A53">
        <w:rPr>
          <w:rFonts w:ascii="Arial" w:hAnsi="Arial" w:cs="Arial"/>
          <w:sz w:val="20"/>
          <w:szCs w:val="20"/>
        </w:rPr>
        <w:t>ě</w:t>
      </w:r>
      <w:r w:rsidR="002C3157">
        <w:rPr>
          <w:rFonts w:ascii="Arial" w:hAnsi="Arial" w:cs="Arial"/>
          <w:sz w:val="20"/>
          <w:szCs w:val="20"/>
        </w:rPr>
        <w:t xml:space="preserve"> uveden</w:t>
      </w:r>
      <w:r w:rsidR="00861A53">
        <w:rPr>
          <w:rFonts w:ascii="Arial" w:hAnsi="Arial" w:cs="Arial"/>
          <w:sz w:val="20"/>
          <w:szCs w:val="20"/>
        </w:rPr>
        <w:t>é</w:t>
      </w:r>
      <w:r w:rsidR="002C3157">
        <w:rPr>
          <w:rFonts w:ascii="Arial" w:hAnsi="Arial" w:cs="Arial"/>
          <w:sz w:val="20"/>
          <w:szCs w:val="20"/>
        </w:rPr>
        <w:t xml:space="preserve"> v odst. 2. jsou vhodné pro řízení hlavního pohonu trakčního vozidla s pohonem s paralelními asynchronními motory napájenými z jednoho napěťového střídače</w:t>
      </w:r>
      <w:r w:rsidR="00203E5D">
        <w:rPr>
          <w:rFonts w:ascii="Arial" w:hAnsi="Arial" w:cs="Arial"/>
          <w:sz w:val="20"/>
          <w:szCs w:val="20"/>
        </w:rPr>
        <w:t>.</w:t>
      </w:r>
      <w:r w:rsidR="002C3157">
        <w:rPr>
          <w:rFonts w:ascii="Arial" w:hAnsi="Arial" w:cs="Arial"/>
          <w:sz w:val="20"/>
          <w:szCs w:val="20"/>
        </w:rPr>
        <w:t xml:space="preserve"> Algoritmy budou využity pro lokomotivy CZ LOKO DS2000. </w:t>
      </w:r>
    </w:p>
    <w:p w14:paraId="1BD0FD6A" w14:textId="77777777" w:rsidR="008F0DD1" w:rsidRDefault="00F92C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14:paraId="3B969550" w14:textId="77777777" w:rsidR="008F0DD1" w:rsidRDefault="00F92C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Způsoby užití díla</w:t>
      </w:r>
    </w:p>
    <w:p w14:paraId="1AEAF4AF" w14:textId="77777777" w:rsidR="008F0DD1" w:rsidRDefault="008F0D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B99027" w14:textId="78351C14" w:rsidR="008F0DD1" w:rsidRDefault="00F92C27" w:rsidP="00120E51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Licence se uděluje </w:t>
      </w:r>
      <w:r w:rsidR="009F6BEE">
        <w:rPr>
          <w:rFonts w:ascii="Arial" w:hAnsi="Arial" w:cs="Arial"/>
          <w:sz w:val="20"/>
          <w:szCs w:val="20"/>
        </w:rPr>
        <w:t>k</w:t>
      </w:r>
      <w:r w:rsidR="00120E51">
        <w:rPr>
          <w:rFonts w:ascii="Arial" w:hAnsi="Arial" w:cs="Arial"/>
          <w:sz w:val="20"/>
          <w:szCs w:val="20"/>
        </w:rPr>
        <w:t> využití v lokomotivách CZ LOKO DS2000.</w:t>
      </w:r>
    </w:p>
    <w:p w14:paraId="08041266" w14:textId="77777777" w:rsidR="008F0DD1" w:rsidRDefault="00F92C27" w:rsidP="00120E51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Územní rozsah licence není omezen.</w:t>
      </w:r>
    </w:p>
    <w:p w14:paraId="53C5DCE2" w14:textId="77777777" w:rsidR="008F0DD1" w:rsidRDefault="00F92C27" w:rsidP="00120E51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rozsah licence je sjednán na dobu trvání této smlouvy.</w:t>
      </w:r>
    </w:p>
    <w:p w14:paraId="6894C0A9" w14:textId="77777777" w:rsidR="008F0DD1" w:rsidRDefault="00F92C27" w:rsidP="00120E51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Množstevní rozsah licence není omezený.</w:t>
      </w:r>
    </w:p>
    <w:p w14:paraId="534C3006" w14:textId="2861F405" w:rsidR="008F0DD1" w:rsidRDefault="00F92C27" w:rsidP="00120E51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Udělenou licenci není nabyvatel licence povinen využít. </w:t>
      </w:r>
    </w:p>
    <w:p w14:paraId="64295A47" w14:textId="362BB641" w:rsidR="006B1E0D" w:rsidRPr="006B1E0D" w:rsidRDefault="0046749D" w:rsidP="006B1E0D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 licence</w:t>
      </w:r>
      <w:r w:rsidR="006B1E0D" w:rsidRPr="006B1E0D">
        <w:rPr>
          <w:rFonts w:ascii="Arial" w:hAnsi="Arial" w:cs="Arial"/>
          <w:sz w:val="20"/>
          <w:szCs w:val="20"/>
        </w:rPr>
        <w:t xml:space="preserve"> není oprávněn užít </w:t>
      </w:r>
      <w:r w:rsidR="00863757">
        <w:rPr>
          <w:rFonts w:ascii="Arial" w:hAnsi="Arial" w:cs="Arial"/>
          <w:sz w:val="20"/>
          <w:szCs w:val="20"/>
        </w:rPr>
        <w:t>dílo</w:t>
      </w:r>
      <w:r w:rsidR="006B1E0D" w:rsidRPr="006B1E0D">
        <w:rPr>
          <w:rFonts w:ascii="Arial" w:hAnsi="Arial" w:cs="Arial"/>
          <w:sz w:val="20"/>
          <w:szCs w:val="20"/>
        </w:rPr>
        <w:t xml:space="preserve"> ve prospěch dále uvedených osob či států:</w:t>
      </w:r>
    </w:p>
    <w:p w14:paraId="21794A29" w14:textId="40AE43ED" w:rsidR="006B1E0D" w:rsidRPr="006B1E0D" w:rsidRDefault="006B1E0D" w:rsidP="006B1E0D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(i) </w:t>
      </w:r>
      <w:r w:rsidRPr="006B1E0D">
        <w:rPr>
          <w:rFonts w:ascii="Arial" w:hAnsi="Arial" w:cs="Arial"/>
          <w:sz w:val="20"/>
          <w:szCs w:val="20"/>
        </w:rPr>
        <w:t>stát či osoba napojená na stát, se kterým je Česká republika ve válečném stavu;</w:t>
      </w:r>
    </w:p>
    <w:p w14:paraId="451EBDBE" w14:textId="7A0CAB08" w:rsidR="006B1E0D" w:rsidRPr="006B1E0D" w:rsidRDefault="006B1E0D" w:rsidP="006B1E0D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(ii) </w:t>
      </w:r>
      <w:r w:rsidRPr="006B1E0D">
        <w:rPr>
          <w:rFonts w:ascii="Arial" w:hAnsi="Arial" w:cs="Arial"/>
          <w:sz w:val="20"/>
          <w:szCs w:val="20"/>
        </w:rPr>
        <w:t>stát či osoba napojená na stát, který významným způsobem nedodržuje lidská práva</w:t>
      </w:r>
      <w:r w:rsidR="0046749D">
        <w:rPr>
          <w:rFonts w:ascii="Arial" w:hAnsi="Arial" w:cs="Arial"/>
          <w:sz w:val="20"/>
          <w:szCs w:val="20"/>
        </w:rPr>
        <w:t>,</w:t>
      </w:r>
      <w:r w:rsidRPr="006B1E0D">
        <w:rPr>
          <w:rFonts w:ascii="Arial" w:hAnsi="Arial" w:cs="Arial"/>
          <w:sz w:val="20"/>
          <w:szCs w:val="20"/>
        </w:rPr>
        <w:t xml:space="preserve"> nebo který </w:t>
      </w:r>
      <w:r>
        <w:rPr>
          <w:rFonts w:ascii="Arial" w:hAnsi="Arial" w:cs="Arial"/>
          <w:sz w:val="20"/>
          <w:szCs w:val="20"/>
        </w:rPr>
        <w:t xml:space="preserve"> </w:t>
      </w:r>
      <w:r w:rsidR="0046749D">
        <w:rPr>
          <w:rFonts w:ascii="Arial" w:hAnsi="Arial" w:cs="Arial"/>
          <w:sz w:val="20"/>
          <w:szCs w:val="20"/>
        </w:rPr>
        <w:t xml:space="preserve">   </w:t>
      </w:r>
      <w:r w:rsidRPr="006B1E0D">
        <w:rPr>
          <w:rFonts w:ascii="Arial" w:hAnsi="Arial" w:cs="Arial"/>
          <w:sz w:val="20"/>
          <w:szCs w:val="20"/>
        </w:rPr>
        <w:t>podporuje nebo poskytuje útočiště teroristickým organizacím;</w:t>
      </w:r>
    </w:p>
    <w:p w14:paraId="4761FA5D" w14:textId="63B21B4C" w:rsidR="006B1E0D" w:rsidRPr="006B1E0D" w:rsidRDefault="006B1E0D" w:rsidP="006B1E0D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6749D">
        <w:rPr>
          <w:rFonts w:ascii="Arial" w:hAnsi="Arial" w:cs="Arial"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) </w:t>
      </w:r>
      <w:r w:rsidRPr="006B1E0D">
        <w:rPr>
          <w:rFonts w:ascii="Arial" w:hAnsi="Arial" w:cs="Arial"/>
          <w:sz w:val="20"/>
          <w:szCs w:val="20"/>
        </w:rPr>
        <w:t>teroristická organizace či osoba nebo stát napojený na teroristickou organizaci;</w:t>
      </w:r>
    </w:p>
    <w:p w14:paraId="14CEA18C" w14:textId="59221D2F" w:rsidR="006B1E0D" w:rsidRPr="006B1E0D" w:rsidRDefault="006B1E0D" w:rsidP="006B1E0D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</w:t>
      </w:r>
      <w:r w:rsidR="0046749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v) </w:t>
      </w:r>
      <w:r w:rsidRPr="006B1E0D">
        <w:rPr>
          <w:rFonts w:ascii="Arial" w:hAnsi="Arial" w:cs="Arial"/>
          <w:sz w:val="20"/>
          <w:szCs w:val="20"/>
        </w:rPr>
        <w:t>subjekt, který je se státy či osobami uvedenými výše pod body (i) až (iii) spřízněn či jinak propojen;</w:t>
      </w:r>
    </w:p>
    <w:p w14:paraId="56183094" w14:textId="4D593137" w:rsidR="006B1E0D" w:rsidRPr="006B1E0D" w:rsidRDefault="006B1E0D" w:rsidP="006B1E0D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(v) </w:t>
      </w:r>
      <w:r w:rsidRPr="006B1E0D">
        <w:rPr>
          <w:rFonts w:ascii="Arial" w:hAnsi="Arial" w:cs="Arial"/>
          <w:sz w:val="20"/>
          <w:szCs w:val="20"/>
        </w:rPr>
        <w:t>subjekt obdobný osobám či státům uvedených výše pod body (i) až (iv).</w:t>
      </w:r>
    </w:p>
    <w:p w14:paraId="7FA7216B" w14:textId="77777777" w:rsidR="008F0DD1" w:rsidRDefault="00F92C27" w:rsidP="00CB1D0F">
      <w:pPr>
        <w:keepNext/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14:paraId="49BA0ADE" w14:textId="14315094" w:rsidR="008F0DD1" w:rsidRDefault="00120E51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Nev</w:t>
      </w:r>
      <w:r w:rsidR="003B1EBC">
        <w:rPr>
          <w:rFonts w:ascii="Arial" w:hAnsi="Arial" w:cs="Arial"/>
          <w:b/>
          <w:sz w:val="20"/>
          <w:szCs w:val="20"/>
        </w:rPr>
        <w:t xml:space="preserve">ýhradní </w:t>
      </w:r>
      <w:r w:rsidR="00F92C27">
        <w:rPr>
          <w:rFonts w:ascii="Arial" w:hAnsi="Arial" w:cs="Arial"/>
          <w:b/>
          <w:sz w:val="20"/>
          <w:szCs w:val="20"/>
        </w:rPr>
        <w:t>licence</w:t>
      </w:r>
    </w:p>
    <w:p w14:paraId="013FD060" w14:textId="77777777" w:rsidR="008F0DD1" w:rsidRDefault="008F0D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29B1AB" w14:textId="1B07B857" w:rsidR="008F0DD1" w:rsidRDefault="00F92C27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Licence podle této smlouvy se uděluje jako licence </w:t>
      </w:r>
      <w:r w:rsidR="00120E51">
        <w:rPr>
          <w:rFonts w:ascii="Arial" w:hAnsi="Arial" w:cs="Arial"/>
          <w:sz w:val="20"/>
          <w:szCs w:val="20"/>
        </w:rPr>
        <w:t>nevýhradní.</w:t>
      </w:r>
    </w:p>
    <w:p w14:paraId="69071C87" w14:textId="77777777" w:rsidR="008F0DD1" w:rsidRDefault="00F92C27" w:rsidP="00CB1D0F">
      <w:pPr>
        <w:keepNext/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14:paraId="50DE5616" w14:textId="77777777" w:rsidR="008F0DD1" w:rsidRDefault="00F92C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Podlicence</w:t>
      </w:r>
    </w:p>
    <w:p w14:paraId="7C996B2C" w14:textId="77777777" w:rsidR="008F0DD1" w:rsidRDefault="00F92C27" w:rsidP="00120E51">
      <w:pPr>
        <w:pStyle w:val="Odstavecseseznamem"/>
        <w:numPr>
          <w:ilvl w:val="0"/>
          <w:numId w:val="9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 licence nemůže oprávnění tvořící součást licence zcela nebo zčásti poskytnout třetí osobě, ledaže poskytovatel licence k tomu písemně udělí souhlas.</w:t>
      </w:r>
    </w:p>
    <w:p w14:paraId="44D7B966" w14:textId="77777777" w:rsidR="008F0DD1" w:rsidRDefault="00F92C27" w:rsidP="00120E51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Písemný souhlas podle předchozího odstavce musí být udělen předtím, než je podlicence poskytnuta třetí osobě. Písemný souhlas není dodatkem této smlouvy. </w:t>
      </w:r>
    </w:p>
    <w:p w14:paraId="776BF4C0" w14:textId="77777777" w:rsidR="008F0DD1" w:rsidRDefault="00F92C27" w:rsidP="00120E51">
      <w:pPr>
        <w:pStyle w:val="Odstavecseseznamem"/>
        <w:numPr>
          <w:ilvl w:val="0"/>
          <w:numId w:val="9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poskytnutí podlicence odpovídá nabyvatel licence za dodržování práv a povinností třetí osobou v rozsahu, v jakém plynou z této licenční smlouvy. </w:t>
      </w:r>
    </w:p>
    <w:p w14:paraId="2F85672F" w14:textId="0952214A" w:rsidR="008F0DD1" w:rsidRPr="00C356D5" w:rsidRDefault="00203E5D" w:rsidP="00120E51">
      <w:pPr>
        <w:pStyle w:val="Odstavecseseznamem"/>
        <w:numPr>
          <w:ilvl w:val="0"/>
          <w:numId w:val="9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Licenční poplatky za užití díla třetí osobou na základě </w:t>
      </w:r>
      <w:r w:rsidR="003F6DE0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licence jsou ve prospěch poskytovatele licence shodné s licenčními poplatky uvedenými v této smlouvě, včetně podmínek jejich výpočtu, splatnosti a smluvních pokut s licenčními poplatky souvisejících.</w:t>
      </w:r>
    </w:p>
    <w:p w14:paraId="6955D245" w14:textId="77777777" w:rsidR="008F0DD1" w:rsidRDefault="00F92C27" w:rsidP="00CB1D0F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14:paraId="1C707ECE" w14:textId="77777777" w:rsidR="008F0DD1" w:rsidRDefault="00F92C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Postoupení licence</w:t>
      </w:r>
    </w:p>
    <w:p w14:paraId="22BD613B" w14:textId="77777777" w:rsidR="008F0DD1" w:rsidRDefault="008F0D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47D758" w14:textId="77777777" w:rsidR="008F0DD1" w:rsidRDefault="00F92C27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 licence nesmí licenci postoupit ani zcela ani zčásti třetí osobě.</w:t>
      </w:r>
    </w:p>
    <w:p w14:paraId="7235B4EB" w14:textId="77777777" w:rsidR="008F0DD1" w:rsidRDefault="00F92C27" w:rsidP="00CB1D0F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</w:t>
      </w:r>
    </w:p>
    <w:p w14:paraId="116A90F0" w14:textId="6601ABD7" w:rsidR="008F0DD1" w:rsidRDefault="00F92C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Utajení</w:t>
      </w:r>
      <w:r w:rsidR="00DA4E78">
        <w:rPr>
          <w:rFonts w:ascii="Arial" w:hAnsi="Arial" w:cs="Arial"/>
          <w:b/>
          <w:sz w:val="20"/>
          <w:szCs w:val="20"/>
        </w:rPr>
        <w:t xml:space="preserve"> a důvěrné informace</w:t>
      </w:r>
    </w:p>
    <w:p w14:paraId="40471171" w14:textId="77777777" w:rsidR="008F0DD1" w:rsidRDefault="008F0D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74F61E" w14:textId="2D54B675" w:rsidR="008F0DD1" w:rsidRDefault="00F92C27" w:rsidP="00120E51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 licence je povinen utajit před třetími osobami podklady a sdělení</w:t>
      </w:r>
      <w:r w:rsidR="00DA4E78">
        <w:rPr>
          <w:rFonts w:ascii="Arial" w:hAnsi="Arial" w:cs="Arial"/>
          <w:sz w:val="20"/>
          <w:szCs w:val="20"/>
        </w:rPr>
        <w:t xml:space="preserve"> (tj. důvěrné informace)</w:t>
      </w:r>
      <w:r>
        <w:rPr>
          <w:rFonts w:ascii="Arial" w:hAnsi="Arial" w:cs="Arial"/>
          <w:sz w:val="20"/>
          <w:szCs w:val="20"/>
        </w:rPr>
        <w:t xml:space="preserve">, jichž se mu od poskytovatele licence v souvislosti s uzavřením této smlouvy dostalo, ledaže nabyvatel licence s těmito třetími osobami uzavře podlicenční smlouvu. </w:t>
      </w:r>
    </w:p>
    <w:p w14:paraId="66AE4248" w14:textId="3FD5167A" w:rsidR="00DA4E78" w:rsidRDefault="00DA4E78" w:rsidP="00120E51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důvěrné informace podléhající utajení jsou považovány informace obsažené ve výzkumných zprávách uvedených v čl. I a informace sdělené </w:t>
      </w:r>
      <w:r w:rsidR="0046749D">
        <w:rPr>
          <w:rFonts w:ascii="Arial" w:hAnsi="Arial" w:cs="Arial"/>
          <w:sz w:val="20"/>
          <w:szCs w:val="20"/>
        </w:rPr>
        <w:t>nabyvateli licence</w:t>
      </w:r>
      <w:r>
        <w:rPr>
          <w:rFonts w:ascii="Arial" w:hAnsi="Arial" w:cs="Arial"/>
          <w:sz w:val="20"/>
          <w:szCs w:val="20"/>
        </w:rPr>
        <w:t xml:space="preserve"> v souvislosti s implementací algoritmů a jejich uvádění do provozu na lokomotivě CZ LOKO DS2000. </w:t>
      </w:r>
    </w:p>
    <w:p w14:paraId="5286D00D" w14:textId="0DC4AE18" w:rsidR="00C356D5" w:rsidRPr="001D2B0E" w:rsidRDefault="00F92C27" w:rsidP="00120E51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Porušením povinnosti podle odst. 1 vzniká nabyvateli licence povinnost uhradit poskytovateli licence smluvní pokutu ve výši </w:t>
      </w:r>
      <w:r w:rsidR="00120E51">
        <w:rPr>
          <w:rFonts w:ascii="Arial" w:hAnsi="Arial" w:cs="Arial"/>
          <w:sz w:val="20"/>
          <w:szCs w:val="20"/>
        </w:rPr>
        <w:t>1 00</w:t>
      </w:r>
      <w:r>
        <w:rPr>
          <w:rFonts w:ascii="Arial" w:hAnsi="Arial" w:cs="Arial"/>
          <w:sz w:val="20"/>
          <w:szCs w:val="20"/>
        </w:rPr>
        <w:t>0 000 Kč, a to za každý jednotlivý případ porušení stanovené povinnosti. Ujednáním o smluvní pokutě není dotčeno právo poskytovatele licence na náhradu škody.</w:t>
      </w:r>
    </w:p>
    <w:p w14:paraId="4FBD84F7" w14:textId="77777777" w:rsidR="008F0DD1" w:rsidRDefault="00F92C27" w:rsidP="00CB1D0F">
      <w:pPr>
        <w:keepNext/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</w:t>
      </w:r>
    </w:p>
    <w:p w14:paraId="34A2CB34" w14:textId="77777777" w:rsidR="008F0DD1" w:rsidRDefault="00F92C27">
      <w:pPr>
        <w:keepNext/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</w:t>
      </w:r>
    </w:p>
    <w:p w14:paraId="00453C35" w14:textId="51E53315" w:rsidR="00CE1E96" w:rsidRDefault="00F92C27" w:rsidP="00120E51">
      <w:pPr>
        <w:pStyle w:val="Odstavecseseznamem"/>
        <w:numPr>
          <w:ilvl w:val="0"/>
          <w:numId w:val="14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odměna za poskytnutí licence </w:t>
      </w:r>
      <w:r w:rsidR="00203E5D">
        <w:rPr>
          <w:rFonts w:ascii="Arial" w:hAnsi="Arial" w:cs="Arial"/>
          <w:sz w:val="20"/>
          <w:szCs w:val="20"/>
        </w:rPr>
        <w:t xml:space="preserve">činí </w:t>
      </w:r>
      <w:r w:rsidR="008434E4">
        <w:rPr>
          <w:rFonts w:ascii="Arial" w:hAnsi="Arial" w:cs="Arial"/>
          <w:sz w:val="20"/>
          <w:szCs w:val="20"/>
        </w:rPr>
        <w:t xml:space="preserve">(i) </w:t>
      </w:r>
      <w:r w:rsidR="00CE1E96">
        <w:rPr>
          <w:rFonts w:ascii="Arial" w:hAnsi="Arial" w:cs="Arial"/>
          <w:sz w:val="20"/>
          <w:szCs w:val="20"/>
        </w:rPr>
        <w:t xml:space="preserve">fixní poplatek ve výši </w:t>
      </w:r>
      <w:r w:rsidR="00120E51">
        <w:rPr>
          <w:rFonts w:ascii="Arial" w:hAnsi="Arial" w:cs="Arial"/>
          <w:sz w:val="20"/>
          <w:szCs w:val="20"/>
        </w:rPr>
        <w:t>750 000</w:t>
      </w:r>
      <w:r w:rsidR="00CE1E96">
        <w:rPr>
          <w:rFonts w:ascii="Arial" w:hAnsi="Arial" w:cs="Arial"/>
          <w:sz w:val="20"/>
          <w:szCs w:val="20"/>
        </w:rPr>
        <w:t xml:space="preserve"> Kč</w:t>
      </w:r>
      <w:r w:rsidR="008434E4">
        <w:rPr>
          <w:rFonts w:ascii="Arial" w:hAnsi="Arial" w:cs="Arial"/>
          <w:sz w:val="20"/>
          <w:szCs w:val="20"/>
        </w:rPr>
        <w:t xml:space="preserve">; </w:t>
      </w:r>
      <w:r w:rsidR="00CE1E96">
        <w:rPr>
          <w:rFonts w:ascii="Arial" w:hAnsi="Arial" w:cs="Arial"/>
          <w:sz w:val="20"/>
          <w:szCs w:val="20"/>
        </w:rPr>
        <w:t xml:space="preserve">a </w:t>
      </w:r>
      <w:r w:rsidR="008434E4">
        <w:rPr>
          <w:rFonts w:ascii="Arial" w:hAnsi="Arial" w:cs="Arial"/>
          <w:sz w:val="20"/>
          <w:szCs w:val="20"/>
        </w:rPr>
        <w:t xml:space="preserve">(ii) </w:t>
      </w:r>
      <w:r w:rsidR="00CE1E96">
        <w:rPr>
          <w:rFonts w:ascii="Arial" w:hAnsi="Arial" w:cs="Arial"/>
          <w:sz w:val="20"/>
          <w:szCs w:val="20"/>
        </w:rPr>
        <w:t xml:space="preserve">kusový poplatek, jehož výše je uvedena v odst. </w:t>
      </w:r>
      <w:r w:rsidR="00861A53">
        <w:rPr>
          <w:rFonts w:ascii="Arial" w:hAnsi="Arial" w:cs="Arial"/>
          <w:sz w:val="20"/>
          <w:szCs w:val="20"/>
        </w:rPr>
        <w:t>3</w:t>
      </w:r>
      <w:r w:rsidR="00CE1E96">
        <w:rPr>
          <w:rFonts w:ascii="Arial" w:hAnsi="Arial" w:cs="Arial"/>
          <w:sz w:val="20"/>
          <w:szCs w:val="20"/>
        </w:rPr>
        <w:t>.</w:t>
      </w:r>
    </w:p>
    <w:p w14:paraId="7FD76C7E" w14:textId="6EDAB1BD" w:rsidR="00861A53" w:rsidRDefault="00861A53" w:rsidP="00120E51">
      <w:pPr>
        <w:pStyle w:val="Odstavecseseznamem"/>
        <w:numPr>
          <w:ilvl w:val="0"/>
          <w:numId w:val="14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Fixní poplatek zahrnuje i odměnu za poskytnutí podpory uvedené v čl. I. odst. 3 této smlouvy.</w:t>
      </w:r>
    </w:p>
    <w:p w14:paraId="3D669B94" w14:textId="7A0588C7" w:rsidR="00120E51" w:rsidRPr="00407903" w:rsidRDefault="00CE1E96" w:rsidP="00120E51">
      <w:pPr>
        <w:pStyle w:val="Odstavecseseznamem"/>
        <w:numPr>
          <w:ilvl w:val="0"/>
          <w:numId w:val="14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Kusový poplatek činí </w:t>
      </w:r>
      <w:r w:rsidR="00120E51">
        <w:rPr>
          <w:rFonts w:ascii="Arial" w:hAnsi="Arial" w:cs="Arial"/>
          <w:sz w:val="20"/>
          <w:szCs w:val="20"/>
        </w:rPr>
        <w:t>30 000 Kč za každ</w:t>
      </w:r>
      <w:r w:rsidR="00861A53">
        <w:rPr>
          <w:rFonts w:ascii="Arial" w:hAnsi="Arial" w:cs="Arial"/>
          <w:sz w:val="20"/>
          <w:szCs w:val="20"/>
        </w:rPr>
        <w:t>ou lokomotivu (</w:t>
      </w:r>
      <w:r w:rsidR="00356CB2">
        <w:rPr>
          <w:rFonts w:ascii="Arial" w:hAnsi="Arial" w:cs="Arial"/>
          <w:sz w:val="20"/>
          <w:szCs w:val="20"/>
        </w:rPr>
        <w:t>DS2000</w:t>
      </w:r>
      <w:r w:rsidR="00861A53">
        <w:rPr>
          <w:rFonts w:ascii="Arial" w:hAnsi="Arial" w:cs="Arial"/>
          <w:sz w:val="20"/>
          <w:szCs w:val="20"/>
        </w:rPr>
        <w:t>)</w:t>
      </w:r>
      <w:r w:rsidR="00203E5D">
        <w:rPr>
          <w:rFonts w:ascii="Arial" w:hAnsi="Arial" w:cs="Arial"/>
          <w:sz w:val="20"/>
          <w:szCs w:val="20"/>
        </w:rPr>
        <w:t xml:space="preserve">, </w:t>
      </w:r>
      <w:r w:rsidR="0088572D">
        <w:rPr>
          <w:rFonts w:ascii="Arial" w:hAnsi="Arial" w:cs="Arial"/>
          <w:sz w:val="20"/>
          <w:szCs w:val="20"/>
        </w:rPr>
        <w:t xml:space="preserve">která byla </w:t>
      </w:r>
      <w:r w:rsidR="00356CB2">
        <w:rPr>
          <w:rFonts w:ascii="Arial" w:hAnsi="Arial" w:cs="Arial"/>
          <w:sz w:val="20"/>
          <w:szCs w:val="20"/>
        </w:rPr>
        <w:t xml:space="preserve">vyrobená </w:t>
      </w:r>
      <w:r w:rsidR="0088572D">
        <w:rPr>
          <w:rFonts w:ascii="Arial" w:hAnsi="Arial" w:cs="Arial"/>
          <w:sz w:val="20"/>
          <w:szCs w:val="20"/>
        </w:rPr>
        <w:t>s využitím</w:t>
      </w:r>
      <w:r w:rsidR="00203E5D">
        <w:rPr>
          <w:rFonts w:ascii="Arial" w:hAnsi="Arial" w:cs="Arial"/>
          <w:sz w:val="20"/>
          <w:szCs w:val="20"/>
        </w:rPr>
        <w:t xml:space="preserve"> díl</w:t>
      </w:r>
      <w:r w:rsidR="0088572D">
        <w:rPr>
          <w:rFonts w:ascii="Arial" w:hAnsi="Arial" w:cs="Arial"/>
          <w:sz w:val="20"/>
          <w:szCs w:val="20"/>
        </w:rPr>
        <w:t>a</w:t>
      </w:r>
      <w:r w:rsidR="00565156">
        <w:rPr>
          <w:rFonts w:ascii="Arial" w:hAnsi="Arial" w:cs="Arial"/>
          <w:sz w:val="20"/>
          <w:szCs w:val="20"/>
        </w:rPr>
        <w:t>.</w:t>
      </w:r>
    </w:p>
    <w:p w14:paraId="645A4AB4" w14:textId="654571F5" w:rsidR="008F0DD1" w:rsidRDefault="00F92C27" w:rsidP="00120E51">
      <w:pPr>
        <w:pStyle w:val="Odstavecseseznamem"/>
        <w:numPr>
          <w:ilvl w:val="0"/>
          <w:numId w:val="14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odměně bude připočtena DPH ve výši dle platných právních předpisů.</w:t>
      </w:r>
    </w:p>
    <w:p w14:paraId="28487828" w14:textId="60838272" w:rsidR="00CE1E96" w:rsidRDefault="00F92C27" w:rsidP="006C210D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Nabyvatel licence se zavazuje, že poskytovateli licence uhradí </w:t>
      </w:r>
      <w:r w:rsidR="00CE1E96">
        <w:rPr>
          <w:rFonts w:ascii="Arial" w:hAnsi="Arial" w:cs="Arial"/>
          <w:sz w:val="20"/>
          <w:szCs w:val="20"/>
        </w:rPr>
        <w:t>celou výši fixního poplatku</w:t>
      </w:r>
      <w:r w:rsidR="006B1E0D">
        <w:rPr>
          <w:rFonts w:ascii="Arial" w:hAnsi="Arial" w:cs="Arial"/>
          <w:sz w:val="20"/>
          <w:szCs w:val="20"/>
        </w:rPr>
        <w:t xml:space="preserve"> po uzavření této smlouvy</w:t>
      </w:r>
      <w:r>
        <w:rPr>
          <w:rFonts w:ascii="Arial" w:hAnsi="Arial" w:cs="Arial"/>
          <w:sz w:val="20"/>
          <w:szCs w:val="20"/>
        </w:rPr>
        <w:t xml:space="preserve"> na základě faktury vystavené poskytovatelem licence se splatností 30 dnů. </w:t>
      </w:r>
    </w:p>
    <w:p w14:paraId="01DF1E61" w14:textId="465CC954" w:rsidR="0088572D" w:rsidRPr="00F0287A" w:rsidRDefault="0088572D" w:rsidP="00120E51">
      <w:pPr>
        <w:pStyle w:val="Odstavecseseznamem"/>
        <w:numPr>
          <w:ilvl w:val="0"/>
          <w:numId w:val="6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6CD9">
        <w:rPr>
          <w:rFonts w:ascii="Arial" w:hAnsi="Arial" w:cs="Arial"/>
          <w:sz w:val="20"/>
          <w:szCs w:val="20"/>
        </w:rPr>
        <w:lastRenderedPageBreak/>
        <w:t>Za účelem stanovení odměny</w:t>
      </w:r>
      <w:r w:rsidR="008434E4">
        <w:rPr>
          <w:rFonts w:ascii="Arial" w:hAnsi="Arial" w:cs="Arial"/>
          <w:sz w:val="20"/>
          <w:szCs w:val="20"/>
        </w:rPr>
        <w:t xml:space="preserve"> – kusového poplatku</w:t>
      </w:r>
      <w:r w:rsidRPr="00706C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odst. </w:t>
      </w:r>
      <w:r w:rsidR="003F6DE0">
        <w:rPr>
          <w:rFonts w:ascii="Arial" w:hAnsi="Arial" w:cs="Arial"/>
          <w:sz w:val="20"/>
          <w:szCs w:val="20"/>
        </w:rPr>
        <w:t>3</w:t>
      </w:r>
      <w:r w:rsidRPr="00706CD9">
        <w:rPr>
          <w:rFonts w:ascii="Arial" w:hAnsi="Arial" w:cs="Arial"/>
          <w:sz w:val="20"/>
          <w:szCs w:val="20"/>
        </w:rPr>
        <w:t xml:space="preserve"> se </w:t>
      </w:r>
      <w:r w:rsidRPr="00F0287A">
        <w:rPr>
          <w:rFonts w:ascii="Arial" w:hAnsi="Arial" w:cs="Arial"/>
          <w:sz w:val="20"/>
          <w:szCs w:val="20"/>
        </w:rPr>
        <w:t>nabyvatel licence</w:t>
      </w:r>
      <w:r w:rsidRPr="00706CD9">
        <w:rPr>
          <w:rFonts w:ascii="Arial" w:hAnsi="Arial" w:cs="Arial"/>
          <w:sz w:val="20"/>
          <w:szCs w:val="20"/>
        </w:rPr>
        <w:t xml:space="preserve"> zavazuje</w:t>
      </w:r>
      <w:r w:rsidRPr="00F0287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zaslat předběžné vyúčtování</w:t>
      </w:r>
      <w:r w:rsidR="008434E4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kusového </w:t>
      </w:r>
      <w:r w:rsidRPr="00F0287A">
        <w:rPr>
          <w:rFonts w:ascii="Arial" w:hAnsi="Arial" w:cs="Arial"/>
          <w:sz w:val="20"/>
          <w:szCs w:val="20"/>
        </w:rPr>
        <w:t>poplatku dle odstavce</w:t>
      </w:r>
      <w:r w:rsidRPr="00F0287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3F6DE0">
        <w:rPr>
          <w:rFonts w:ascii="Arial" w:eastAsia="Arial" w:hAnsi="Arial" w:cs="Arial"/>
          <w:color w:val="000000"/>
          <w:spacing w:val="2"/>
          <w:sz w:val="20"/>
          <w:szCs w:val="20"/>
        </w:rPr>
        <w:t>3</w:t>
      </w:r>
      <w:r w:rsidR="006B1E0D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F0287A">
        <w:rPr>
          <w:rFonts w:ascii="Arial" w:eastAsia="Arial" w:hAnsi="Arial" w:cs="Arial"/>
          <w:color w:val="000000"/>
          <w:spacing w:val="2"/>
          <w:sz w:val="20"/>
          <w:szCs w:val="20"/>
        </w:rPr>
        <w:t>poskytovatel</w:t>
      </w:r>
      <w:r w:rsidR="00AA631A"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 w:rsidRPr="00F0287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licence, a to nejpozději do 10. ledna daného kalendářního roku za rok předcházející</w:t>
      </w:r>
      <w:r w:rsidRPr="00F0287A">
        <w:rPr>
          <w:rFonts w:ascii="Arial" w:hAnsi="Arial" w:cs="Arial"/>
          <w:sz w:val="20"/>
          <w:szCs w:val="20"/>
        </w:rPr>
        <w:t xml:space="preserve">. ZČU bude vyúčtování zasláno e-mailem na adresu: </w:t>
      </w:r>
      <w:hyperlink r:id="rId10" w:history="1">
        <w:r w:rsidRPr="00F0287A">
          <w:rPr>
            <w:rStyle w:val="Hypertextovodkaz"/>
            <w:rFonts w:ascii="Arial" w:hAnsi="Arial" w:cs="Arial"/>
            <w:sz w:val="20"/>
            <w:szCs w:val="20"/>
          </w:rPr>
          <w:t>transfer@rek.zcu.cz</w:t>
        </w:r>
      </w:hyperlink>
      <w:r w:rsidRPr="00F0287A">
        <w:rPr>
          <w:rFonts w:ascii="Arial" w:hAnsi="Arial" w:cs="Arial"/>
          <w:sz w:val="20"/>
          <w:szCs w:val="20"/>
        </w:rPr>
        <w:t xml:space="preserve"> a do datové schránky</w:t>
      </w:r>
      <w:r w:rsidR="006B1E0D">
        <w:rPr>
          <w:rFonts w:ascii="Arial" w:hAnsi="Arial" w:cs="Arial"/>
          <w:sz w:val="20"/>
          <w:szCs w:val="20"/>
        </w:rPr>
        <w:t xml:space="preserve"> </w:t>
      </w:r>
      <w:r w:rsidR="00AA631A">
        <w:rPr>
          <w:rFonts w:ascii="Times New Roman" w:hAnsi="Times New Roman"/>
          <w:szCs w:val="24"/>
        </w:rPr>
        <w:t>„zqfj9hj“</w:t>
      </w:r>
      <w:r w:rsidRPr="00F0287A">
        <w:rPr>
          <w:rFonts w:ascii="Arial" w:hAnsi="Arial" w:cs="Arial"/>
          <w:sz w:val="20"/>
          <w:szCs w:val="20"/>
        </w:rPr>
        <w:t xml:space="preserve">. </w:t>
      </w:r>
      <w:r w:rsidR="008434E4">
        <w:rPr>
          <w:rFonts w:ascii="Arial" w:hAnsi="Arial" w:cs="Arial"/>
          <w:sz w:val="20"/>
          <w:szCs w:val="20"/>
        </w:rPr>
        <w:t>P</w:t>
      </w:r>
      <w:r w:rsidRPr="00F0287A">
        <w:rPr>
          <w:rFonts w:ascii="Arial" w:hAnsi="Arial" w:cs="Arial"/>
          <w:sz w:val="20"/>
          <w:szCs w:val="20"/>
        </w:rPr>
        <w:t xml:space="preserve">oskytovatel licence je povinen vystavit a doručit nabyvateli licence originál daňového dokladu (faktura). </w:t>
      </w:r>
      <w:r w:rsidRPr="00F0287A">
        <w:rPr>
          <w:rFonts w:ascii="Arial" w:eastAsia="Arial" w:hAnsi="Arial" w:cs="Arial"/>
          <w:color w:val="000000"/>
          <w:spacing w:val="2"/>
          <w:sz w:val="20"/>
          <w:szCs w:val="20"/>
        </w:rPr>
        <w:t>Dnem uskutečnění zdanitelného plnění je v souladu s ustanovením § 21 odst. 8) zákona č. 235/2004 Sb., o dani z přidané hodnot</w:t>
      </w:r>
      <w:r w:rsidR="008434E4">
        <w:rPr>
          <w:rFonts w:ascii="Arial" w:eastAsia="Arial" w:hAnsi="Arial" w:cs="Arial"/>
          <w:color w:val="000000"/>
          <w:spacing w:val="2"/>
          <w:sz w:val="20"/>
          <w:szCs w:val="20"/>
        </w:rPr>
        <w:t>y, ve </w:t>
      </w:r>
      <w:r w:rsidRPr="00F0287A">
        <w:rPr>
          <w:rFonts w:ascii="Arial" w:eastAsia="Arial" w:hAnsi="Arial" w:cs="Arial"/>
          <w:color w:val="000000"/>
          <w:spacing w:val="2"/>
          <w:sz w:val="20"/>
          <w:szCs w:val="20"/>
        </w:rPr>
        <w:t>znění pozdějších předpisů, poslední kalendářní den předchozího roku</w:t>
      </w:r>
      <w:r w:rsidRPr="00F0287A">
        <w:rPr>
          <w:rFonts w:ascii="Arial" w:hAnsi="Arial" w:cs="Arial"/>
          <w:sz w:val="20"/>
          <w:szCs w:val="20"/>
        </w:rPr>
        <w:t xml:space="preserve">. </w:t>
      </w:r>
    </w:p>
    <w:p w14:paraId="679D2CE7" w14:textId="164AF7ED" w:rsidR="0088572D" w:rsidRPr="00F0287A" w:rsidRDefault="0088572D" w:rsidP="00120E51">
      <w:pPr>
        <w:pStyle w:val="Odstavecseseznamem"/>
        <w:numPr>
          <w:ilvl w:val="0"/>
          <w:numId w:val="6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87A">
        <w:rPr>
          <w:rFonts w:ascii="Arial" w:hAnsi="Arial" w:cs="Arial"/>
          <w:sz w:val="20"/>
          <w:szCs w:val="20"/>
        </w:rPr>
        <w:t>Nabyvatel licence má dále povinnost do 28. února daného roku zaslat poskytovatel</w:t>
      </w:r>
      <w:r w:rsidR="008434E4">
        <w:rPr>
          <w:rFonts w:ascii="Arial" w:hAnsi="Arial" w:cs="Arial"/>
          <w:sz w:val="20"/>
          <w:szCs w:val="20"/>
        </w:rPr>
        <w:t>i</w:t>
      </w:r>
      <w:r w:rsidRPr="00F0287A">
        <w:rPr>
          <w:rFonts w:ascii="Arial" w:hAnsi="Arial" w:cs="Arial"/>
          <w:sz w:val="20"/>
          <w:szCs w:val="20"/>
        </w:rPr>
        <w:t xml:space="preserve"> licence na výše uvedený </w:t>
      </w:r>
      <w:r w:rsidRPr="00F0287A">
        <w:rPr>
          <w:rFonts w:ascii="Arial" w:eastAsia="Arial" w:hAnsi="Arial" w:cs="Arial"/>
          <w:color w:val="000000"/>
          <w:spacing w:val="2"/>
          <w:sz w:val="20"/>
          <w:szCs w:val="20"/>
        </w:rPr>
        <w:t>e-mail a do datové schránky</w:t>
      </w:r>
      <w:r w:rsidRPr="00F0287A" w:rsidDel="003750EB">
        <w:rPr>
          <w:rFonts w:ascii="Arial" w:hAnsi="Arial" w:cs="Arial"/>
          <w:sz w:val="20"/>
          <w:szCs w:val="20"/>
        </w:rPr>
        <w:t xml:space="preserve"> </w:t>
      </w:r>
      <w:r w:rsidRPr="00F0287A">
        <w:rPr>
          <w:rFonts w:ascii="Arial" w:hAnsi="Arial" w:cs="Arial"/>
          <w:sz w:val="20"/>
          <w:szCs w:val="20"/>
        </w:rPr>
        <w:t>konečné vyúčtová</w:t>
      </w:r>
      <w:r w:rsidR="008434E4">
        <w:rPr>
          <w:rFonts w:ascii="Arial" w:hAnsi="Arial" w:cs="Arial"/>
          <w:sz w:val="20"/>
          <w:szCs w:val="20"/>
        </w:rPr>
        <w:t>ní kusového poplatku. Bude-li třeba, poskytovatel</w:t>
      </w:r>
      <w:r w:rsidRPr="00F0287A">
        <w:rPr>
          <w:rFonts w:ascii="Arial" w:hAnsi="Arial" w:cs="Arial"/>
          <w:sz w:val="20"/>
          <w:szCs w:val="20"/>
        </w:rPr>
        <w:t xml:space="preserve"> licence do deseti pracovních dní od doručení konečného vyúčtování vystaví konečnou fakturu na </w:t>
      </w:r>
      <w:r w:rsidR="008434E4">
        <w:rPr>
          <w:rFonts w:ascii="Arial" w:hAnsi="Arial" w:cs="Arial"/>
          <w:sz w:val="20"/>
          <w:szCs w:val="20"/>
        </w:rPr>
        <w:t xml:space="preserve">kusový </w:t>
      </w:r>
      <w:r w:rsidRPr="00F0287A">
        <w:rPr>
          <w:rFonts w:ascii="Arial" w:hAnsi="Arial" w:cs="Arial"/>
          <w:sz w:val="20"/>
          <w:szCs w:val="20"/>
        </w:rPr>
        <w:t>poplatek za předmět licence v přechozím roce.</w:t>
      </w:r>
    </w:p>
    <w:p w14:paraId="13D08692" w14:textId="7F404646" w:rsidR="0088572D" w:rsidRPr="00F0287A" w:rsidRDefault="0088572D" w:rsidP="00120E51">
      <w:pPr>
        <w:pStyle w:val="Odstavecseseznamem"/>
        <w:numPr>
          <w:ilvl w:val="0"/>
          <w:numId w:val="6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87A">
        <w:rPr>
          <w:rFonts w:ascii="Arial" w:hAnsi="Arial" w:cs="Arial"/>
          <w:sz w:val="20"/>
          <w:szCs w:val="20"/>
        </w:rPr>
        <w:t>K</w:t>
      </w:r>
      <w:r w:rsidR="008434E4">
        <w:rPr>
          <w:rFonts w:ascii="Arial" w:hAnsi="Arial" w:cs="Arial"/>
          <w:sz w:val="20"/>
          <w:szCs w:val="20"/>
        </w:rPr>
        <w:t>e kusovému</w:t>
      </w:r>
      <w:r w:rsidRPr="00F0287A">
        <w:rPr>
          <w:rFonts w:ascii="Arial" w:hAnsi="Arial" w:cs="Arial"/>
          <w:sz w:val="20"/>
          <w:szCs w:val="20"/>
        </w:rPr>
        <w:t xml:space="preserve"> poplatku určenému dle předchozího odstavce bude připočtena DPH, poplatek bude uhrazen na základě faktury vystavené poskytovatelem licence, se splatností 30 dní. </w:t>
      </w:r>
    </w:p>
    <w:p w14:paraId="41C741B1" w14:textId="0762952B" w:rsidR="0088572D" w:rsidRPr="00F0287A" w:rsidRDefault="0088572D" w:rsidP="00120E51">
      <w:pPr>
        <w:pStyle w:val="Odstavecseseznamem"/>
        <w:numPr>
          <w:ilvl w:val="0"/>
          <w:numId w:val="6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87A">
        <w:rPr>
          <w:rFonts w:ascii="Arial" w:hAnsi="Arial" w:cs="Arial"/>
          <w:sz w:val="20"/>
          <w:szCs w:val="20"/>
        </w:rPr>
        <w:t xml:space="preserve">V případě prodlení s předložením vyúčtování </w:t>
      </w:r>
      <w:r w:rsidR="008434E4">
        <w:rPr>
          <w:rFonts w:ascii="Arial" w:hAnsi="Arial" w:cs="Arial"/>
          <w:sz w:val="20"/>
          <w:szCs w:val="20"/>
        </w:rPr>
        <w:t xml:space="preserve">kusového </w:t>
      </w:r>
      <w:r w:rsidRPr="00F0287A">
        <w:rPr>
          <w:rFonts w:ascii="Arial" w:hAnsi="Arial" w:cs="Arial"/>
          <w:sz w:val="20"/>
          <w:szCs w:val="20"/>
        </w:rPr>
        <w:t xml:space="preserve">poplatku je nabyvatel licence povinen uhradit </w:t>
      </w:r>
      <w:r w:rsidR="008434E4">
        <w:rPr>
          <w:rFonts w:ascii="Arial" w:hAnsi="Arial" w:cs="Arial"/>
          <w:sz w:val="20"/>
          <w:szCs w:val="20"/>
        </w:rPr>
        <w:t>poskytovateli</w:t>
      </w:r>
      <w:r w:rsidRPr="00F0287A">
        <w:rPr>
          <w:rFonts w:ascii="Arial" w:hAnsi="Arial" w:cs="Arial"/>
          <w:sz w:val="20"/>
          <w:szCs w:val="20"/>
        </w:rPr>
        <w:t xml:space="preserve"> licence smluvní pokutu ve výši 50.000,- Kč za každý, byť započatý týden prodlení. Ujednáním o smluvní pokutě není dotčeno právo na náhradu škody v plné výši. </w:t>
      </w:r>
    </w:p>
    <w:p w14:paraId="142FF50D" w14:textId="3500E679" w:rsidR="0088572D" w:rsidRPr="00F0287A" w:rsidRDefault="0088572D" w:rsidP="00120E51">
      <w:pPr>
        <w:pStyle w:val="Odstavecseseznamem"/>
        <w:numPr>
          <w:ilvl w:val="0"/>
          <w:numId w:val="6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87A">
        <w:rPr>
          <w:rFonts w:ascii="Arial" w:hAnsi="Arial" w:cs="Arial"/>
          <w:sz w:val="20"/>
          <w:szCs w:val="20"/>
        </w:rPr>
        <w:t xml:space="preserve">Nezaplatí-li nabyvatel licence </w:t>
      </w:r>
      <w:r w:rsidR="008434E4">
        <w:rPr>
          <w:rFonts w:ascii="Arial" w:hAnsi="Arial" w:cs="Arial"/>
          <w:sz w:val="20"/>
          <w:szCs w:val="20"/>
        </w:rPr>
        <w:t xml:space="preserve">kusový </w:t>
      </w:r>
      <w:r w:rsidRPr="00F0287A">
        <w:rPr>
          <w:rFonts w:ascii="Arial" w:hAnsi="Arial" w:cs="Arial"/>
          <w:sz w:val="20"/>
          <w:szCs w:val="20"/>
        </w:rPr>
        <w:t xml:space="preserve">poplatek dle tohoto článku včas, je povinen hradit </w:t>
      </w:r>
      <w:r w:rsidR="008434E4">
        <w:rPr>
          <w:rFonts w:ascii="Arial" w:hAnsi="Arial" w:cs="Arial"/>
          <w:sz w:val="20"/>
          <w:szCs w:val="20"/>
        </w:rPr>
        <w:t>poskytovateli</w:t>
      </w:r>
      <w:r w:rsidRPr="00F0287A">
        <w:rPr>
          <w:rFonts w:ascii="Arial" w:hAnsi="Arial" w:cs="Arial"/>
          <w:sz w:val="20"/>
          <w:szCs w:val="20"/>
        </w:rPr>
        <w:t xml:space="preserve"> licence smluvní pokutu ve výši 0,1 % z dlužné částky za každý, i započatý, den prodlení. Ujednáním o smluvní pokutě není dotčeno právo na náhradu škody v plné výši.</w:t>
      </w:r>
    </w:p>
    <w:p w14:paraId="0ED8ADB8" w14:textId="139F5267" w:rsidR="0088572D" w:rsidRDefault="0088572D" w:rsidP="006C210D">
      <w:pPr>
        <w:pStyle w:val="Odstavecseseznamem"/>
        <w:numPr>
          <w:ilvl w:val="0"/>
          <w:numId w:val="6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87A">
        <w:rPr>
          <w:rFonts w:ascii="Arial" w:hAnsi="Arial" w:cs="Arial"/>
          <w:sz w:val="20"/>
          <w:szCs w:val="20"/>
        </w:rPr>
        <w:t xml:space="preserve">Při sporu o výši </w:t>
      </w:r>
      <w:r w:rsidR="008434E4">
        <w:rPr>
          <w:rFonts w:ascii="Arial" w:hAnsi="Arial" w:cs="Arial"/>
          <w:sz w:val="20"/>
          <w:szCs w:val="20"/>
        </w:rPr>
        <w:t xml:space="preserve">kusového </w:t>
      </w:r>
      <w:r w:rsidRPr="00F0287A">
        <w:rPr>
          <w:rFonts w:ascii="Arial" w:hAnsi="Arial" w:cs="Arial"/>
          <w:sz w:val="20"/>
          <w:szCs w:val="20"/>
        </w:rPr>
        <w:t>poplatku dle tohoto článku výši poplatku vypočítá znalec zapsaný v seznamu znalců určený na návrh poskytovatel</w:t>
      </w:r>
      <w:r w:rsidR="008434E4">
        <w:rPr>
          <w:rFonts w:ascii="Arial" w:hAnsi="Arial" w:cs="Arial"/>
          <w:sz w:val="20"/>
          <w:szCs w:val="20"/>
        </w:rPr>
        <w:t>e</w:t>
      </w:r>
      <w:r w:rsidRPr="00F0287A">
        <w:rPr>
          <w:rFonts w:ascii="Arial" w:hAnsi="Arial" w:cs="Arial"/>
          <w:sz w:val="20"/>
          <w:szCs w:val="20"/>
        </w:rPr>
        <w:t xml:space="preserve"> licence.  Nabyvatel licence je povinen za tímto účelem umožnit znalci nahlížení do svého účetnictví a do podkladů k provedení věcného (technologického) auditu. Pokud bude výše odměny zjištěná znalcem vyšší než výše poplatku sdělená nabyvatelem licence, a tento rozdíl bude vyšší než 10 %, je nabyvatel licence povinen uhradit náklady vynaložené na činnost znalce dle tohoto odstavce.</w:t>
      </w:r>
    </w:p>
    <w:p w14:paraId="626E1664" w14:textId="70A4828A" w:rsidR="00863757" w:rsidRDefault="00863757" w:rsidP="00863757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63757">
        <w:rPr>
          <w:rFonts w:ascii="Arial" w:hAnsi="Arial" w:cs="Arial"/>
          <w:sz w:val="20"/>
          <w:szCs w:val="20"/>
        </w:rPr>
        <w:t xml:space="preserve">Výše </w:t>
      </w:r>
      <w:r>
        <w:rPr>
          <w:rFonts w:ascii="Arial" w:hAnsi="Arial" w:cs="Arial"/>
          <w:sz w:val="20"/>
          <w:szCs w:val="20"/>
        </w:rPr>
        <w:t xml:space="preserve">kusového </w:t>
      </w:r>
      <w:r w:rsidRPr="00863757">
        <w:rPr>
          <w:rFonts w:ascii="Arial" w:hAnsi="Arial" w:cs="Arial"/>
          <w:sz w:val="20"/>
          <w:szCs w:val="20"/>
        </w:rPr>
        <w:t xml:space="preserve">poplatku podle </w:t>
      </w:r>
      <w:r>
        <w:rPr>
          <w:rFonts w:ascii="Arial" w:hAnsi="Arial" w:cs="Arial"/>
          <w:sz w:val="20"/>
          <w:szCs w:val="20"/>
        </w:rPr>
        <w:t xml:space="preserve">odst. </w:t>
      </w:r>
      <w:r w:rsidR="003F6DE0">
        <w:rPr>
          <w:rFonts w:ascii="Arial" w:hAnsi="Arial" w:cs="Arial"/>
          <w:sz w:val="20"/>
          <w:szCs w:val="20"/>
        </w:rPr>
        <w:t>3</w:t>
      </w:r>
      <w:r w:rsidRPr="00863757">
        <w:rPr>
          <w:rFonts w:ascii="Arial" w:hAnsi="Arial" w:cs="Arial"/>
          <w:sz w:val="20"/>
          <w:szCs w:val="20"/>
        </w:rPr>
        <w:t xml:space="preserve"> platí pro</w:t>
      </w:r>
      <w:r>
        <w:rPr>
          <w:rFonts w:ascii="Arial" w:hAnsi="Arial" w:cs="Arial"/>
          <w:sz w:val="20"/>
          <w:szCs w:val="20"/>
        </w:rPr>
        <w:t xml:space="preserve"> produkty a služby poskytnuté</w:t>
      </w:r>
      <w:r w:rsidRPr="00863757">
        <w:rPr>
          <w:rFonts w:ascii="Arial" w:hAnsi="Arial" w:cs="Arial"/>
          <w:sz w:val="20"/>
          <w:szCs w:val="20"/>
        </w:rPr>
        <w:t xml:space="preserve"> v roce </w:t>
      </w:r>
      <w:r>
        <w:rPr>
          <w:rFonts w:ascii="Arial" w:hAnsi="Arial" w:cs="Arial"/>
          <w:sz w:val="20"/>
          <w:szCs w:val="20"/>
        </w:rPr>
        <w:t xml:space="preserve">2024 a </w:t>
      </w:r>
      <w:r w:rsidRPr="00863757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863757">
        <w:rPr>
          <w:rFonts w:ascii="Arial" w:hAnsi="Arial" w:cs="Arial"/>
          <w:sz w:val="20"/>
          <w:szCs w:val="20"/>
        </w:rPr>
        <w:t xml:space="preserve">. V následujících letech bude výše </w:t>
      </w:r>
      <w:r>
        <w:rPr>
          <w:rFonts w:ascii="Arial" w:hAnsi="Arial" w:cs="Arial"/>
          <w:sz w:val="20"/>
          <w:szCs w:val="20"/>
        </w:rPr>
        <w:t xml:space="preserve">kusového </w:t>
      </w:r>
      <w:r w:rsidRPr="00863757">
        <w:rPr>
          <w:rFonts w:ascii="Arial" w:hAnsi="Arial" w:cs="Arial"/>
          <w:sz w:val="20"/>
          <w:szCs w:val="20"/>
        </w:rPr>
        <w:t>poplatku každoročně valorizována o částku odpovídající průměrné roční míře inflace za předchozí kalendářní rok (k 31. 12.) vyhlášené Českým statistickým úřadem.</w:t>
      </w:r>
    </w:p>
    <w:p w14:paraId="6228E925" w14:textId="77777777" w:rsidR="00863757" w:rsidRPr="00F0287A" w:rsidRDefault="00863757" w:rsidP="00863757">
      <w:pPr>
        <w:pStyle w:val="Odstavecseseznamem"/>
        <w:suppressAutoHyphens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4411085A" w14:textId="77777777" w:rsidR="008F0DD1" w:rsidRDefault="00F92C27" w:rsidP="00120E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05BC35" w14:textId="77777777" w:rsidR="008F0DD1" w:rsidRDefault="00F92C27" w:rsidP="00120E5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</w:t>
      </w:r>
    </w:p>
    <w:p w14:paraId="4C1222B5" w14:textId="77777777" w:rsidR="008F0DD1" w:rsidRDefault="00F92C27" w:rsidP="00120E5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oprávnění nabyvatele licence</w:t>
      </w:r>
    </w:p>
    <w:p w14:paraId="6ECA5158" w14:textId="77777777" w:rsidR="008F0DD1" w:rsidRDefault="008F0DD1" w:rsidP="00120E5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29F83C5" w14:textId="46BCAF86" w:rsidR="008F0DD1" w:rsidRDefault="00F92C27" w:rsidP="00120E51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 licence je oprávněn dílo upravit či jinak změnit dle svých potřeb, resp. spojit dílo s jinými díly či autorské dílo zařadit do díla souborného, vždy však pouze v rámci účelu, za nímž bylo autorské dílo nabyvateli licence poskytnuto.</w:t>
      </w:r>
    </w:p>
    <w:p w14:paraId="334B78B9" w14:textId="77777777" w:rsidR="008F0DD1" w:rsidRDefault="00F92C27" w:rsidP="00436D5E">
      <w:pPr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IX.</w:t>
      </w:r>
    </w:p>
    <w:p w14:paraId="71632187" w14:textId="77777777" w:rsidR="008F0DD1" w:rsidRDefault="00F92C27" w:rsidP="00120E5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trvání smlouvy</w:t>
      </w:r>
    </w:p>
    <w:p w14:paraId="030A2D76" w14:textId="77777777" w:rsidR="008F0DD1" w:rsidRDefault="008F0DD1" w:rsidP="00120E5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87EAD42" w14:textId="322C6741" w:rsidR="008F0DD1" w:rsidRDefault="00F92C27" w:rsidP="00120E51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určitou, a to na </w:t>
      </w:r>
      <w:r w:rsidRPr="00407903">
        <w:rPr>
          <w:rFonts w:ascii="Arial" w:hAnsi="Arial" w:cs="Arial"/>
          <w:sz w:val="20"/>
          <w:szCs w:val="20"/>
        </w:rPr>
        <w:t xml:space="preserve">dobu </w:t>
      </w:r>
      <w:r w:rsidR="00356CB2" w:rsidRPr="00407903">
        <w:rPr>
          <w:rFonts w:ascii="Arial" w:hAnsi="Arial" w:cs="Arial"/>
          <w:b/>
          <w:sz w:val="20"/>
          <w:szCs w:val="20"/>
        </w:rPr>
        <w:t xml:space="preserve">25 </w:t>
      </w:r>
      <w:r w:rsidRPr="00407903">
        <w:rPr>
          <w:rFonts w:ascii="Arial" w:hAnsi="Arial" w:cs="Arial"/>
          <w:b/>
          <w:sz w:val="20"/>
          <w:szCs w:val="20"/>
        </w:rPr>
        <w:t xml:space="preserve">let </w:t>
      </w:r>
      <w:r>
        <w:rPr>
          <w:rFonts w:ascii="Arial" w:hAnsi="Arial" w:cs="Arial"/>
          <w:sz w:val="20"/>
          <w:szCs w:val="20"/>
        </w:rPr>
        <w:t>od jejího uzavření</w:t>
      </w:r>
      <w:r w:rsidR="00780CB4">
        <w:rPr>
          <w:rFonts w:ascii="Arial" w:hAnsi="Arial" w:cs="Arial"/>
          <w:sz w:val="20"/>
          <w:szCs w:val="20"/>
        </w:rPr>
        <w:t>.</w:t>
      </w:r>
    </w:p>
    <w:p w14:paraId="5F33B87B" w14:textId="06AF6F0F" w:rsidR="00436D5E" w:rsidRDefault="00436D5E" w:rsidP="00120E51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Kromě ukončení smlouvy ve smyslu čl. XI. je kterákoliv smluvní strana oprávněna smlouvu vypovědět. Výpovědní doba činí 12 měsíců a počíná běžet prvním dnem následujícího kalendářního roku po kalendářním roce, v němž byla výpověď druhé smluvní straně doručena. </w:t>
      </w:r>
    </w:p>
    <w:p w14:paraId="13444F98" w14:textId="1D372C24" w:rsidR="00436D5E" w:rsidRDefault="00436D5E" w:rsidP="00120E51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ukončení smluvního vztahu založeného touto smlouvou trvají závazky smluvních stran zejména zahrnující povinnost utajení a platby odměn za období, kdy byla licence nabyvateli udělena. </w:t>
      </w:r>
    </w:p>
    <w:p w14:paraId="337F1150" w14:textId="77777777" w:rsidR="008F0DD1" w:rsidRDefault="00F92C27" w:rsidP="00436D5E">
      <w:pPr>
        <w:keepNext/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X.</w:t>
      </w:r>
    </w:p>
    <w:p w14:paraId="2CC7FD29" w14:textId="77777777" w:rsidR="008F0DD1" w:rsidRDefault="00F92C27" w:rsidP="00120E51">
      <w:pPr>
        <w:keepNext/>
        <w:spacing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Vyloučení záruky a omezení odpovědnosti</w:t>
      </w:r>
    </w:p>
    <w:p w14:paraId="0F47D23C" w14:textId="7F3C85F3" w:rsidR="008F0DD1" w:rsidRDefault="00F92C27" w:rsidP="00120E51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licence prohlašuje a nabyvatel licence s tím souhlasí, že poskytovatel licence vytvořil dílo s odbornou péčí, avšak nenese odpovědnost za případné chyby díla týkající se jeho charak</w:t>
      </w:r>
      <w:r w:rsidR="007D6A5D">
        <w:rPr>
          <w:rFonts w:ascii="Arial" w:hAnsi="Arial" w:cs="Arial"/>
          <w:sz w:val="20"/>
          <w:szCs w:val="20"/>
        </w:rPr>
        <w:t>teru a jeho technických omezení.</w:t>
      </w:r>
      <w:r w:rsidR="00DD2527">
        <w:rPr>
          <w:rFonts w:ascii="Arial" w:hAnsi="Arial" w:cs="Arial"/>
          <w:sz w:val="20"/>
          <w:szCs w:val="20"/>
        </w:rPr>
        <w:t xml:space="preserve">  </w:t>
      </w:r>
    </w:p>
    <w:p w14:paraId="4F8B9B36" w14:textId="3BB75855" w:rsidR="0046749D" w:rsidRPr="0046749D" w:rsidRDefault="0046749D" w:rsidP="0046749D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6749D">
        <w:rPr>
          <w:rFonts w:ascii="Arial" w:hAnsi="Arial" w:cs="Arial"/>
          <w:sz w:val="20"/>
          <w:szCs w:val="20"/>
        </w:rPr>
        <w:t>Nabyvatel</w:t>
      </w:r>
      <w:r>
        <w:rPr>
          <w:rFonts w:ascii="Arial" w:hAnsi="Arial" w:cs="Arial"/>
          <w:sz w:val="20"/>
          <w:szCs w:val="20"/>
        </w:rPr>
        <w:t xml:space="preserve"> licence</w:t>
      </w:r>
      <w:r w:rsidRPr="0046749D">
        <w:rPr>
          <w:rFonts w:ascii="Arial" w:hAnsi="Arial" w:cs="Arial"/>
          <w:sz w:val="20"/>
          <w:szCs w:val="20"/>
        </w:rPr>
        <w:t xml:space="preserve"> bere na vědomí, že </w:t>
      </w:r>
      <w:r>
        <w:rPr>
          <w:rFonts w:ascii="Arial" w:hAnsi="Arial" w:cs="Arial"/>
          <w:sz w:val="20"/>
          <w:szCs w:val="20"/>
        </w:rPr>
        <w:t>dílo a v něm obsažené algoritmy</w:t>
      </w:r>
      <w:r w:rsidRPr="0046749D">
        <w:rPr>
          <w:rFonts w:ascii="Arial" w:hAnsi="Arial" w:cs="Arial"/>
          <w:sz w:val="20"/>
          <w:szCs w:val="20"/>
        </w:rPr>
        <w:t xml:space="preserve"> je výstu</w:t>
      </w:r>
      <w:r>
        <w:rPr>
          <w:rFonts w:ascii="Arial" w:hAnsi="Arial" w:cs="Arial"/>
          <w:sz w:val="20"/>
          <w:szCs w:val="20"/>
        </w:rPr>
        <w:t>pem výzkumné činnosti poskytovatele licence a poskytovatel licence</w:t>
      </w:r>
      <w:r w:rsidRPr="0046749D">
        <w:rPr>
          <w:rFonts w:ascii="Arial" w:hAnsi="Arial" w:cs="Arial"/>
          <w:sz w:val="20"/>
          <w:szCs w:val="20"/>
        </w:rPr>
        <w:t xml:space="preserve"> tak nenese žádné záruky či odpovědnost za to, že její využití </w:t>
      </w:r>
      <w:r>
        <w:rPr>
          <w:rFonts w:ascii="Arial" w:hAnsi="Arial" w:cs="Arial"/>
          <w:sz w:val="20"/>
          <w:szCs w:val="20"/>
        </w:rPr>
        <w:t>n</w:t>
      </w:r>
      <w:r w:rsidRPr="0046749D">
        <w:rPr>
          <w:rFonts w:ascii="Arial" w:hAnsi="Arial" w:cs="Arial"/>
          <w:sz w:val="20"/>
          <w:szCs w:val="20"/>
        </w:rPr>
        <w:t>abyva</w:t>
      </w:r>
      <w:r>
        <w:rPr>
          <w:rFonts w:ascii="Arial" w:hAnsi="Arial" w:cs="Arial"/>
          <w:sz w:val="20"/>
          <w:szCs w:val="20"/>
        </w:rPr>
        <w:t>telem licence bude bezproblémové a pro n</w:t>
      </w:r>
      <w:r w:rsidRPr="0046749D">
        <w:rPr>
          <w:rFonts w:ascii="Arial" w:hAnsi="Arial" w:cs="Arial"/>
          <w:sz w:val="20"/>
          <w:szCs w:val="20"/>
        </w:rPr>
        <w:t xml:space="preserve">abyvatele </w:t>
      </w:r>
      <w:r>
        <w:rPr>
          <w:rFonts w:ascii="Arial" w:hAnsi="Arial" w:cs="Arial"/>
          <w:sz w:val="20"/>
          <w:szCs w:val="20"/>
        </w:rPr>
        <w:t xml:space="preserve">licence </w:t>
      </w:r>
      <w:r w:rsidRPr="0046749D">
        <w:rPr>
          <w:rFonts w:ascii="Arial" w:hAnsi="Arial" w:cs="Arial"/>
          <w:sz w:val="20"/>
          <w:szCs w:val="20"/>
        </w:rPr>
        <w:t xml:space="preserve">přínosné či využitelné. </w:t>
      </w:r>
      <w:r>
        <w:rPr>
          <w:rFonts w:ascii="Arial" w:hAnsi="Arial" w:cs="Arial"/>
          <w:sz w:val="20"/>
          <w:szCs w:val="20"/>
        </w:rPr>
        <w:t>Nabyvatel licence</w:t>
      </w:r>
      <w:r w:rsidRPr="0046749D">
        <w:rPr>
          <w:rFonts w:ascii="Arial" w:hAnsi="Arial" w:cs="Arial"/>
          <w:sz w:val="20"/>
          <w:szCs w:val="20"/>
        </w:rPr>
        <w:t xml:space="preserve"> se tímto výslovně vzdává jakýchkoliv peněžitých či nepeněžitý</w:t>
      </w:r>
      <w:r>
        <w:rPr>
          <w:rFonts w:ascii="Arial" w:hAnsi="Arial" w:cs="Arial"/>
          <w:sz w:val="20"/>
          <w:szCs w:val="20"/>
        </w:rPr>
        <w:t>ch nároků vůči p</w:t>
      </w:r>
      <w:r w:rsidRPr="0046749D">
        <w:rPr>
          <w:rFonts w:ascii="Arial" w:hAnsi="Arial" w:cs="Arial"/>
          <w:sz w:val="20"/>
          <w:szCs w:val="20"/>
        </w:rPr>
        <w:t>oskytovateli</w:t>
      </w:r>
      <w:r>
        <w:rPr>
          <w:rFonts w:ascii="Arial" w:hAnsi="Arial" w:cs="Arial"/>
          <w:sz w:val="20"/>
          <w:szCs w:val="20"/>
        </w:rPr>
        <w:t xml:space="preserve"> licence</w:t>
      </w:r>
      <w:r w:rsidRPr="0046749D">
        <w:rPr>
          <w:rFonts w:ascii="Arial" w:hAnsi="Arial" w:cs="Arial"/>
          <w:sz w:val="20"/>
          <w:szCs w:val="20"/>
        </w:rPr>
        <w:t xml:space="preserve">, které by mu případně v souvislosti s užitím </w:t>
      </w:r>
      <w:r>
        <w:rPr>
          <w:rFonts w:ascii="Arial" w:hAnsi="Arial" w:cs="Arial"/>
          <w:sz w:val="20"/>
          <w:szCs w:val="20"/>
        </w:rPr>
        <w:t>díla</w:t>
      </w:r>
      <w:r w:rsidRPr="0046749D">
        <w:rPr>
          <w:rFonts w:ascii="Arial" w:hAnsi="Arial" w:cs="Arial"/>
          <w:sz w:val="20"/>
          <w:szCs w:val="20"/>
        </w:rPr>
        <w:t xml:space="preserve"> vznikly nebo mohly vzniknout (zejména nároků na náhradu škody či jiných forem kompenzace včetně příp</w:t>
      </w:r>
      <w:r>
        <w:rPr>
          <w:rFonts w:ascii="Arial" w:hAnsi="Arial" w:cs="Arial"/>
          <w:sz w:val="20"/>
          <w:szCs w:val="20"/>
        </w:rPr>
        <w:t>adných nároků uplatněných vůči n</w:t>
      </w:r>
      <w:r w:rsidRPr="0046749D">
        <w:rPr>
          <w:rFonts w:ascii="Arial" w:hAnsi="Arial" w:cs="Arial"/>
          <w:sz w:val="20"/>
          <w:szCs w:val="20"/>
        </w:rPr>
        <w:t xml:space="preserve">abyvateli </w:t>
      </w:r>
      <w:r>
        <w:rPr>
          <w:rFonts w:ascii="Arial" w:hAnsi="Arial" w:cs="Arial"/>
          <w:sz w:val="20"/>
          <w:szCs w:val="20"/>
        </w:rPr>
        <w:t xml:space="preserve">licence </w:t>
      </w:r>
      <w:r w:rsidRPr="0046749D">
        <w:rPr>
          <w:rFonts w:ascii="Arial" w:hAnsi="Arial" w:cs="Arial"/>
          <w:sz w:val="20"/>
          <w:szCs w:val="20"/>
        </w:rPr>
        <w:t xml:space="preserve">ze strany třetích osob); </w:t>
      </w:r>
      <w:r>
        <w:rPr>
          <w:rFonts w:ascii="Arial" w:hAnsi="Arial" w:cs="Arial"/>
          <w:sz w:val="20"/>
          <w:szCs w:val="20"/>
        </w:rPr>
        <w:t>Poskytovatel licence</w:t>
      </w:r>
      <w:r w:rsidRPr="0046749D">
        <w:rPr>
          <w:rFonts w:ascii="Arial" w:hAnsi="Arial" w:cs="Arial"/>
          <w:sz w:val="20"/>
          <w:szCs w:val="20"/>
        </w:rPr>
        <w:t xml:space="preserve"> neodpovídá za újmu vzniklou třetím osobám v důsledku užití </w:t>
      </w:r>
      <w:r>
        <w:rPr>
          <w:rFonts w:ascii="Arial" w:hAnsi="Arial" w:cs="Arial"/>
          <w:sz w:val="20"/>
          <w:szCs w:val="20"/>
        </w:rPr>
        <w:t>díla</w:t>
      </w:r>
      <w:r w:rsidRPr="0046749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Nabyvatel licence</w:t>
      </w:r>
      <w:r w:rsidRPr="0046749D">
        <w:rPr>
          <w:rFonts w:ascii="Arial" w:hAnsi="Arial" w:cs="Arial"/>
          <w:sz w:val="20"/>
          <w:szCs w:val="20"/>
        </w:rPr>
        <w:t xml:space="preserve"> bere na vědomí, že </w:t>
      </w:r>
      <w:r>
        <w:rPr>
          <w:rFonts w:ascii="Arial" w:hAnsi="Arial" w:cs="Arial"/>
          <w:sz w:val="20"/>
          <w:szCs w:val="20"/>
        </w:rPr>
        <w:t>dílo</w:t>
      </w:r>
      <w:r w:rsidRPr="0046749D">
        <w:rPr>
          <w:rFonts w:ascii="Arial" w:hAnsi="Arial" w:cs="Arial"/>
          <w:sz w:val="20"/>
          <w:szCs w:val="20"/>
        </w:rPr>
        <w:t xml:space="preserve"> užívá na své vlastní nebezpečí.  </w:t>
      </w:r>
    </w:p>
    <w:p w14:paraId="5BB294DD" w14:textId="36E16A25" w:rsidR="008F0DD1" w:rsidRDefault="00F92C27" w:rsidP="00120E51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licence nezaručuje, že dílo je kompatibilní s jakýmkoliv jiným dílem, systémem, přístrojem anebo produktem, se kterým dílo nabyvatel licence spojí či do kterého jej nabyvatel licence zařadí. </w:t>
      </w:r>
    </w:p>
    <w:p w14:paraId="0F73B049" w14:textId="7C8DE331" w:rsidR="008F0DD1" w:rsidRDefault="00F92C27" w:rsidP="00120E51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licence nenese odpovědnost za případné škody vzniklé v důsledku užití díla nabyvatelem licence</w:t>
      </w:r>
      <w:r w:rsidR="007D6A5D">
        <w:rPr>
          <w:rFonts w:ascii="Arial" w:hAnsi="Arial" w:cs="Arial"/>
          <w:sz w:val="20"/>
          <w:szCs w:val="20"/>
        </w:rPr>
        <w:t xml:space="preserve"> ani třetí osobou</w:t>
      </w:r>
      <w:r>
        <w:rPr>
          <w:rFonts w:ascii="Arial" w:hAnsi="Arial" w:cs="Arial"/>
          <w:sz w:val="20"/>
          <w:szCs w:val="20"/>
        </w:rPr>
        <w:t>.</w:t>
      </w:r>
    </w:p>
    <w:p w14:paraId="643E8BE7" w14:textId="77777777" w:rsidR="008F0DD1" w:rsidRDefault="008F0DD1" w:rsidP="00120E51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14:paraId="1EC656E6" w14:textId="77777777" w:rsidR="008F0DD1" w:rsidRDefault="00F92C27" w:rsidP="00120E5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XI.</w:t>
      </w:r>
    </w:p>
    <w:p w14:paraId="3A0081AF" w14:textId="77777777" w:rsidR="008F0DD1" w:rsidRDefault="00F92C27" w:rsidP="00120E5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407BDF08" w14:textId="77777777" w:rsidR="008F0DD1" w:rsidRDefault="008F0DD1" w:rsidP="00120E5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B28022E" w14:textId="77777777" w:rsidR="008F0DD1" w:rsidRDefault="00F92C27" w:rsidP="00120E51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zaniká:</w:t>
      </w:r>
    </w:p>
    <w:p w14:paraId="78E89B77" w14:textId="77777777" w:rsidR="008F0DD1" w:rsidRDefault="008F0DD1" w:rsidP="00120E5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A10EB5" w14:textId="77777777" w:rsidR="008F0DD1" w:rsidRDefault="00F92C27" w:rsidP="00120E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dohodou smluvních stran,</w:t>
      </w:r>
    </w:p>
    <w:p w14:paraId="53BDED93" w14:textId="77777777" w:rsidR="008F0DD1" w:rsidRDefault="00F92C27" w:rsidP="00120E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zánikem nabyvatele licence,</w:t>
      </w:r>
    </w:p>
    <w:p w14:paraId="3850069B" w14:textId="77777777" w:rsidR="008F0DD1" w:rsidRDefault="00F92C27" w:rsidP="00120E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uplynutím doby,</w:t>
      </w:r>
    </w:p>
    <w:p w14:paraId="711A38DB" w14:textId="2875CC22" w:rsidR="008F0DD1" w:rsidRDefault="00F92C27" w:rsidP="00120E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d) </w:t>
      </w:r>
      <w:r w:rsidR="00436D5E">
        <w:rPr>
          <w:rFonts w:ascii="Arial" w:hAnsi="Arial" w:cs="Arial"/>
          <w:sz w:val="20"/>
          <w:szCs w:val="20"/>
        </w:rPr>
        <w:t>okamžikem, kdy kterákoliv smluvní strana vstoupí do likvidace,</w:t>
      </w:r>
    </w:p>
    <w:p w14:paraId="4A24EC9F" w14:textId="11206B43" w:rsidR="00436D5E" w:rsidRDefault="00436D5E" w:rsidP="00120E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e) okamžikem, kdy bude zahájeno insolvenční řízení vůči kterékoliv smluvní straně,</w:t>
      </w:r>
    </w:p>
    <w:p w14:paraId="23BFB445" w14:textId="0540F15D" w:rsidR="00436D5E" w:rsidRDefault="00436D5E" w:rsidP="00120E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f) účinností převodu závodu nabyvatele licence nebo jeho části,</w:t>
      </w:r>
    </w:p>
    <w:p w14:paraId="27783DAD" w14:textId="09850A29" w:rsidR="00436D5E" w:rsidRDefault="00436D5E" w:rsidP="00120E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g) účinností propachtování závodu nabyvatele licence nebo jeho části.</w:t>
      </w:r>
    </w:p>
    <w:p w14:paraId="3487406B" w14:textId="4F8B8550" w:rsidR="008F0DD1" w:rsidRDefault="00F92C27" w:rsidP="004674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BF1CF1" w14:textId="77777777" w:rsidR="008F0DD1" w:rsidRDefault="00F92C27" w:rsidP="00120E5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XII.</w:t>
      </w:r>
    </w:p>
    <w:p w14:paraId="15C61BC0" w14:textId="77777777" w:rsidR="008F0DD1" w:rsidRDefault="00F92C27" w:rsidP="00120E5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6C235230" w14:textId="77777777" w:rsidR="008F0DD1" w:rsidRDefault="008F0DD1" w:rsidP="00120E51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214F98B" w14:textId="43976ED2" w:rsidR="008F0DD1" w:rsidRDefault="00F92C27" w:rsidP="00120E5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v otázkách </w:t>
      </w:r>
      <w:r w:rsidR="008434E4">
        <w:rPr>
          <w:rFonts w:ascii="Arial" w:hAnsi="Arial" w:cs="Arial"/>
          <w:sz w:val="20"/>
          <w:szCs w:val="20"/>
        </w:rPr>
        <w:t xml:space="preserve">v ní </w:t>
      </w:r>
      <w:r>
        <w:rPr>
          <w:rFonts w:ascii="Arial" w:hAnsi="Arial" w:cs="Arial"/>
          <w:sz w:val="20"/>
          <w:szCs w:val="20"/>
        </w:rPr>
        <w:t>neupravených řídí občanským zákoníkem a autorským zákonem.</w:t>
      </w:r>
    </w:p>
    <w:p w14:paraId="79C17F91" w14:textId="77777777" w:rsidR="008F0DD1" w:rsidRDefault="00F92C27" w:rsidP="00120E5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spory vzniklé z této smlouvy budou smluvní strany přednostně řešit smírnou cestou. Nebude-li smírnou cestou dosaženo dohody, spory smluvních stran vyplývající z této smlouvy bude projednávat věcně a místně příslušný soud.</w:t>
      </w:r>
    </w:p>
    <w:p w14:paraId="54E97D89" w14:textId="77777777" w:rsidR="008F0DD1" w:rsidRDefault="00F92C27" w:rsidP="00120E5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originálech; každá smluvní strana obdrží po jednom.</w:t>
      </w:r>
    </w:p>
    <w:p w14:paraId="38F083BC" w14:textId="77777777" w:rsidR="008F0DD1" w:rsidRDefault="00F92C27" w:rsidP="00120E5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smlouvy vyžadují písemnou formu a souhlas smluvních stran.</w:t>
      </w:r>
    </w:p>
    <w:p w14:paraId="111AC885" w14:textId="77777777" w:rsidR="008F0DD1" w:rsidRDefault="00F92C27" w:rsidP="00120E51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120E51">
        <w:rPr>
          <w:rFonts w:ascii="Arial" w:hAnsi="Arial" w:cs="Arial"/>
          <w:sz w:val="20"/>
          <w:szCs w:val="20"/>
        </w:rPr>
        <w:t>Nabyvatel licence bere na vědomí, že smlouvy uzavírané poskytovatelem licence podléhají</w:t>
      </w:r>
      <w:r>
        <w:rPr>
          <w:rFonts w:ascii="Arial" w:hAnsi="Arial" w:cs="Arial"/>
          <w:sz w:val="20"/>
          <w:szCs w:val="20"/>
        </w:rPr>
        <w:t xml:space="preserve"> uveřejnění v registru smluv dle zákona č. 340/2015 Sb., ve znění pozdějších předpisů, a poskytovatel licence tuto smlouvu uveřejnění v registru smluv.</w:t>
      </w:r>
    </w:p>
    <w:p w14:paraId="3CD0DD6E" w14:textId="77777777" w:rsidR="008F0DD1" w:rsidRDefault="00F92C27" w:rsidP="00120E5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nabývá platnosti dnem jejího uzavření, tj. dnem podpisu smlouvy oprávněnými zástupci obou smluvních stran. Smlouva nabývá účinnosti dnem jejího uveřejnění v registru smluv.</w:t>
      </w:r>
    </w:p>
    <w:p w14:paraId="271EDE8F" w14:textId="77777777" w:rsidR="008F0DD1" w:rsidRDefault="00F92C27" w:rsidP="00120E51">
      <w:pPr>
        <w:pStyle w:val="Prosttex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že byla uzavřena po vzájemném projednání podle jejich pravé a svobodné vůle, určitě, vážně a srozumitelně, nikoli v tísni a nikoli za nápadně nevýhodných podmínek. Autentičnost této smlouvy potvrzují svými podpisy.</w:t>
      </w:r>
    </w:p>
    <w:p w14:paraId="664CD5F6" w14:textId="77777777" w:rsidR="008F0DD1" w:rsidRDefault="008F0DD1" w:rsidP="00120E51">
      <w:pPr>
        <w:pStyle w:val="Prosttext"/>
        <w:spacing w:line="276" w:lineRule="auto"/>
        <w:jc w:val="both"/>
        <w:rPr>
          <w:rFonts w:ascii="Arial" w:hAnsi="Arial" w:cs="Arial"/>
        </w:rPr>
      </w:pPr>
    </w:p>
    <w:p w14:paraId="5407D93E" w14:textId="77777777" w:rsidR="008F0DD1" w:rsidRDefault="008F0DD1" w:rsidP="00120E51">
      <w:pPr>
        <w:pStyle w:val="Prosttext"/>
        <w:spacing w:line="276" w:lineRule="auto"/>
        <w:jc w:val="both"/>
        <w:rPr>
          <w:rFonts w:ascii="Arial" w:hAnsi="Arial" w:cs="Arial"/>
        </w:rPr>
      </w:pPr>
    </w:p>
    <w:p w14:paraId="4C261011" w14:textId="77777777" w:rsidR="008F0DD1" w:rsidRDefault="008F0DD1" w:rsidP="00120E51">
      <w:pPr>
        <w:pStyle w:val="Prosttext"/>
        <w:spacing w:line="276" w:lineRule="auto"/>
        <w:jc w:val="both"/>
        <w:rPr>
          <w:rFonts w:ascii="Arial" w:hAnsi="Arial" w:cs="Arial"/>
        </w:rPr>
      </w:pPr>
    </w:p>
    <w:p w14:paraId="00C7B2A0" w14:textId="77777777" w:rsidR="0088572D" w:rsidRDefault="00F92C27" w:rsidP="00120E51">
      <w:pPr>
        <w:pStyle w:val="Prost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……………. dne………………</w:t>
      </w:r>
      <w:r w:rsidR="0088572D">
        <w:rPr>
          <w:rFonts w:ascii="Arial" w:hAnsi="Arial" w:cs="Arial"/>
        </w:rPr>
        <w:tab/>
      </w:r>
      <w:r w:rsidR="0088572D">
        <w:rPr>
          <w:rFonts w:ascii="Arial" w:hAnsi="Arial" w:cs="Arial"/>
        </w:rPr>
        <w:tab/>
      </w:r>
      <w:r w:rsidR="0088572D">
        <w:rPr>
          <w:rFonts w:ascii="Arial" w:hAnsi="Arial" w:cs="Arial"/>
        </w:rPr>
        <w:tab/>
        <w:t>V ……………. dne………………</w:t>
      </w:r>
    </w:p>
    <w:p w14:paraId="7D28376D" w14:textId="77777777" w:rsidR="008F0DD1" w:rsidRDefault="008F0DD1" w:rsidP="00120E51">
      <w:pPr>
        <w:pStyle w:val="Prosttext"/>
        <w:spacing w:line="276" w:lineRule="auto"/>
        <w:jc w:val="both"/>
        <w:rPr>
          <w:rFonts w:ascii="Arial" w:hAnsi="Arial" w:cs="Arial"/>
        </w:rPr>
      </w:pPr>
    </w:p>
    <w:p w14:paraId="0AE34CC2" w14:textId="77777777" w:rsidR="008F0DD1" w:rsidRDefault="008F0DD1" w:rsidP="00120E51">
      <w:pPr>
        <w:pStyle w:val="Prosttext"/>
        <w:spacing w:line="276" w:lineRule="auto"/>
        <w:jc w:val="both"/>
        <w:rPr>
          <w:rFonts w:ascii="Arial" w:hAnsi="Arial" w:cs="Arial"/>
        </w:rPr>
      </w:pPr>
    </w:p>
    <w:p w14:paraId="4D046134" w14:textId="77777777" w:rsidR="008F0DD1" w:rsidRDefault="008F0DD1" w:rsidP="00120E51">
      <w:pPr>
        <w:pStyle w:val="Prosttext"/>
        <w:spacing w:line="276" w:lineRule="auto"/>
        <w:jc w:val="both"/>
        <w:rPr>
          <w:rFonts w:ascii="Arial" w:hAnsi="Arial" w:cs="Arial"/>
        </w:rPr>
      </w:pPr>
    </w:p>
    <w:p w14:paraId="3C11E09B" w14:textId="77777777" w:rsidR="008F0DD1" w:rsidRDefault="008F0DD1">
      <w:pPr>
        <w:pStyle w:val="Prosttext"/>
        <w:jc w:val="both"/>
        <w:rPr>
          <w:rFonts w:ascii="Arial" w:hAnsi="Arial" w:cs="Arial"/>
        </w:rPr>
      </w:pPr>
    </w:p>
    <w:tbl>
      <w:tblPr>
        <w:tblW w:w="9072" w:type="dxa"/>
        <w:tblLook w:val="00A0" w:firstRow="1" w:lastRow="0" w:firstColumn="1" w:lastColumn="0" w:noHBand="0" w:noVBand="0"/>
      </w:tblPr>
      <w:tblGrid>
        <w:gridCol w:w="4539"/>
        <w:gridCol w:w="4533"/>
      </w:tblGrid>
      <w:tr w:rsidR="008F0DD1" w14:paraId="45CB5787" w14:textId="77777777">
        <w:tc>
          <w:tcPr>
            <w:tcW w:w="4538" w:type="dxa"/>
            <w:shd w:val="clear" w:color="auto" w:fill="auto"/>
          </w:tcPr>
          <w:p w14:paraId="14E2768C" w14:textId="77777777" w:rsidR="008F0DD1" w:rsidRDefault="008F0DD1">
            <w:pPr>
              <w:pStyle w:val="Prosttext"/>
              <w:pBdr>
                <w:bottom w:val="single" w:sz="12" w:space="1" w:color="000000"/>
              </w:pBdr>
              <w:jc w:val="center"/>
              <w:rPr>
                <w:rFonts w:ascii="Arial" w:hAnsi="Arial" w:cs="Arial"/>
              </w:rPr>
            </w:pPr>
          </w:p>
          <w:p w14:paraId="6978CEB0" w14:textId="1B8F6F3C" w:rsidR="008F0DD1" w:rsidRDefault="000D56CB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8434E4">
              <w:rPr>
                <w:rFonts w:ascii="Arial" w:hAnsi="Arial" w:cs="Arial"/>
              </w:rPr>
              <w:t>.</w:t>
            </w:r>
          </w:p>
          <w:p w14:paraId="4EEAA356" w14:textId="501D742F" w:rsidR="0088572D" w:rsidRDefault="0088572D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Západočeská univerzita v Plzni</w:t>
            </w:r>
          </w:p>
        </w:tc>
        <w:tc>
          <w:tcPr>
            <w:tcW w:w="4533" w:type="dxa"/>
            <w:shd w:val="clear" w:color="auto" w:fill="auto"/>
          </w:tcPr>
          <w:p w14:paraId="1A890937" w14:textId="77777777" w:rsidR="008F0DD1" w:rsidRDefault="008F0DD1">
            <w:pPr>
              <w:pStyle w:val="Prosttext"/>
              <w:pBdr>
                <w:bottom w:val="single" w:sz="12" w:space="1" w:color="000000"/>
              </w:pBdr>
              <w:jc w:val="center"/>
              <w:rPr>
                <w:rFonts w:ascii="Arial" w:hAnsi="Arial" w:cs="Arial"/>
              </w:rPr>
            </w:pPr>
          </w:p>
          <w:p w14:paraId="18C851E7" w14:textId="10DDCD93" w:rsidR="0088572D" w:rsidRDefault="000D56CB" w:rsidP="008434E4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DC807ED" w14:textId="77777777" w:rsidR="00565156" w:rsidRDefault="00565156" w:rsidP="008434E4">
            <w:pPr>
              <w:pStyle w:val="Prosttext"/>
              <w:jc w:val="center"/>
              <w:rPr>
                <w:rFonts w:ascii="Arial" w:hAnsi="Arial" w:cs="Arial"/>
              </w:rPr>
            </w:pPr>
          </w:p>
          <w:p w14:paraId="1C89C568" w14:textId="77777777" w:rsidR="00565156" w:rsidRDefault="00565156" w:rsidP="008434E4">
            <w:pPr>
              <w:pStyle w:val="Prosttext"/>
              <w:jc w:val="center"/>
              <w:rPr>
                <w:rFonts w:ascii="Arial" w:hAnsi="Arial" w:cs="Arial"/>
              </w:rPr>
            </w:pPr>
          </w:p>
          <w:p w14:paraId="40B8E8AF" w14:textId="77777777" w:rsidR="00565156" w:rsidRDefault="00565156" w:rsidP="008434E4">
            <w:pPr>
              <w:pStyle w:val="Prosttext"/>
              <w:jc w:val="center"/>
              <w:rPr>
                <w:rFonts w:ascii="Arial" w:hAnsi="Arial" w:cs="Arial"/>
              </w:rPr>
            </w:pPr>
          </w:p>
          <w:p w14:paraId="30BC4D02" w14:textId="77777777" w:rsidR="00565156" w:rsidRDefault="00565156" w:rsidP="008434E4">
            <w:pPr>
              <w:pStyle w:val="Prosttext"/>
              <w:jc w:val="center"/>
              <w:rPr>
                <w:rFonts w:ascii="Arial" w:hAnsi="Arial" w:cs="Arial"/>
              </w:rPr>
            </w:pPr>
          </w:p>
          <w:p w14:paraId="1F1F0543" w14:textId="77777777" w:rsidR="00565156" w:rsidRDefault="00565156" w:rsidP="008434E4">
            <w:pPr>
              <w:pStyle w:val="Prosttext"/>
              <w:jc w:val="center"/>
              <w:rPr>
                <w:rFonts w:ascii="Arial" w:hAnsi="Arial" w:cs="Arial"/>
              </w:rPr>
            </w:pPr>
          </w:p>
          <w:p w14:paraId="163336D5" w14:textId="590EC3A6" w:rsidR="00565156" w:rsidRDefault="000D56CB" w:rsidP="008434E4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" w:name="_GoBack"/>
            <w:bookmarkEnd w:id="1"/>
          </w:p>
        </w:tc>
      </w:tr>
    </w:tbl>
    <w:p w14:paraId="24E9C131" w14:textId="01217522" w:rsidR="008F0DD1" w:rsidRDefault="008F0DD1">
      <w:pPr>
        <w:spacing w:after="0" w:line="240" w:lineRule="auto"/>
        <w:jc w:val="center"/>
      </w:pPr>
    </w:p>
    <w:sectPr w:rsidR="008F0DD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51901" w14:textId="77777777" w:rsidR="00561CE8" w:rsidRDefault="00561CE8">
      <w:pPr>
        <w:spacing w:after="0" w:line="240" w:lineRule="auto"/>
      </w:pPr>
      <w:r>
        <w:separator/>
      </w:r>
    </w:p>
  </w:endnote>
  <w:endnote w:type="continuationSeparator" w:id="0">
    <w:p w14:paraId="6A1B81E7" w14:textId="77777777" w:rsidR="00561CE8" w:rsidRDefault="0056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15121" w14:textId="69F64E0A" w:rsidR="002C3157" w:rsidRDefault="002C3157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0D56CB">
      <w:rPr>
        <w:noProof/>
      </w:rPr>
      <w:t>4</w:t>
    </w:r>
    <w:r>
      <w:fldChar w:fldCharType="end"/>
    </w:r>
  </w:p>
  <w:p w14:paraId="55521D1A" w14:textId="77777777" w:rsidR="002C3157" w:rsidRDefault="002C31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2C7B5" w14:textId="77777777" w:rsidR="00561CE8" w:rsidRDefault="00561CE8">
      <w:pPr>
        <w:spacing w:after="0" w:line="240" w:lineRule="auto"/>
      </w:pPr>
      <w:r>
        <w:separator/>
      </w:r>
    </w:p>
  </w:footnote>
  <w:footnote w:type="continuationSeparator" w:id="0">
    <w:p w14:paraId="157B0768" w14:textId="77777777" w:rsidR="00561CE8" w:rsidRDefault="00561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C3827" w14:textId="77777777" w:rsidR="002C3157" w:rsidRDefault="002C3157">
    <w:pPr>
      <w:pStyle w:val="Zhlav"/>
      <w:jc w:val="center"/>
    </w:pPr>
  </w:p>
  <w:p w14:paraId="62D2E06C" w14:textId="77777777" w:rsidR="002C3157" w:rsidRDefault="002C31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52C"/>
    <w:multiLevelType w:val="hybridMultilevel"/>
    <w:tmpl w:val="A7D63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4151"/>
    <w:multiLevelType w:val="multilevel"/>
    <w:tmpl w:val="F3F0DD2E"/>
    <w:lvl w:ilvl="0">
      <w:start w:val="1"/>
      <w:numFmt w:val="decimal"/>
      <w:lvlText w:val="%1."/>
      <w:lvlJc w:val="left"/>
      <w:pPr>
        <w:tabs>
          <w:tab w:val="num" w:pos="720"/>
        </w:tabs>
        <w:ind w:left="143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90" w:hanging="180"/>
      </w:pPr>
    </w:lvl>
  </w:abstractNum>
  <w:abstractNum w:abstractNumId="2" w15:restartNumberingAfterBreak="0">
    <w:nsid w:val="0C013B2A"/>
    <w:multiLevelType w:val="multilevel"/>
    <w:tmpl w:val="0E3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0D6C2A89"/>
    <w:multiLevelType w:val="multilevel"/>
    <w:tmpl w:val="1E3E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3798739E"/>
    <w:multiLevelType w:val="multilevel"/>
    <w:tmpl w:val="9B5E0FC0"/>
    <w:lvl w:ilvl="0">
      <w:start w:val="1"/>
      <w:numFmt w:val="decimal"/>
      <w:lvlText w:val="%1."/>
      <w:lvlJc w:val="left"/>
      <w:pPr>
        <w:tabs>
          <w:tab w:val="num" w:pos="720"/>
        </w:tabs>
        <w:ind w:left="143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90" w:hanging="180"/>
      </w:pPr>
    </w:lvl>
  </w:abstractNum>
  <w:abstractNum w:abstractNumId="5" w15:restartNumberingAfterBreak="0">
    <w:nsid w:val="3EAA35A8"/>
    <w:multiLevelType w:val="multilevel"/>
    <w:tmpl w:val="454E234A"/>
    <w:lvl w:ilvl="0">
      <w:start w:val="1"/>
      <w:numFmt w:val="decimal"/>
      <w:lvlText w:val="%1.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6" w15:restartNumberingAfterBreak="0">
    <w:nsid w:val="40F65DA8"/>
    <w:multiLevelType w:val="multilevel"/>
    <w:tmpl w:val="7D70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440659E8"/>
    <w:multiLevelType w:val="multilevel"/>
    <w:tmpl w:val="C19619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A96AF0"/>
    <w:multiLevelType w:val="hybridMultilevel"/>
    <w:tmpl w:val="93268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306C0"/>
    <w:multiLevelType w:val="multilevel"/>
    <w:tmpl w:val="68AAB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0" w15:restartNumberingAfterBreak="0">
    <w:nsid w:val="55ED3127"/>
    <w:multiLevelType w:val="hybridMultilevel"/>
    <w:tmpl w:val="A89C062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02E0AD4"/>
    <w:multiLevelType w:val="multilevel"/>
    <w:tmpl w:val="0C7A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2" w15:restartNumberingAfterBreak="0">
    <w:nsid w:val="6E422A9C"/>
    <w:multiLevelType w:val="multilevel"/>
    <w:tmpl w:val="B2CE3CC0"/>
    <w:lvl w:ilvl="0">
      <w:start w:val="1"/>
      <w:numFmt w:val="decimal"/>
      <w:lvlText w:val="%1."/>
      <w:lvlJc w:val="left"/>
      <w:pPr>
        <w:tabs>
          <w:tab w:val="num" w:pos="72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8" w:hanging="180"/>
      </w:pPr>
    </w:lvl>
  </w:abstractNum>
  <w:abstractNum w:abstractNumId="13" w15:restartNumberingAfterBreak="0">
    <w:nsid w:val="6F7C31D2"/>
    <w:multiLevelType w:val="multilevel"/>
    <w:tmpl w:val="7C2E7FC6"/>
    <w:lvl w:ilvl="0">
      <w:start w:val="5"/>
      <w:numFmt w:val="decimal"/>
      <w:lvlText w:val="%1."/>
      <w:lvlJc w:val="left"/>
      <w:pPr>
        <w:tabs>
          <w:tab w:val="num" w:pos="720"/>
        </w:tabs>
        <w:ind w:left="17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473" w:hanging="180"/>
      </w:pPr>
      <w:rPr>
        <w:rFonts w:hint="default"/>
      </w:rPr>
    </w:lvl>
  </w:abstractNum>
  <w:abstractNum w:abstractNumId="14" w15:restartNumberingAfterBreak="0">
    <w:nsid w:val="712F6FC7"/>
    <w:multiLevelType w:val="multilevel"/>
    <w:tmpl w:val="1946D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5" w15:restartNumberingAfterBreak="0">
    <w:nsid w:val="755E5CF6"/>
    <w:multiLevelType w:val="multilevel"/>
    <w:tmpl w:val="1590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6" w15:restartNumberingAfterBreak="0">
    <w:nsid w:val="7C1571FA"/>
    <w:multiLevelType w:val="multilevel"/>
    <w:tmpl w:val="A796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5"/>
  </w:num>
  <w:num w:numId="6">
    <w:abstractNumId w:val="13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12"/>
  </w:num>
  <w:num w:numId="12">
    <w:abstractNumId w:val="16"/>
  </w:num>
  <w:num w:numId="13">
    <w:abstractNumId w:val="7"/>
  </w:num>
  <w:num w:numId="14">
    <w:abstractNumId w:val="14"/>
  </w:num>
  <w:num w:numId="15">
    <w:abstractNumId w:val="8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TQ2M7EwMTM0NTVR0lEKTi0uzszPAymwrAUAIn+SHywAAAA="/>
  </w:docVars>
  <w:rsids>
    <w:rsidRoot w:val="008F0DD1"/>
    <w:rsid w:val="00020D98"/>
    <w:rsid w:val="00026528"/>
    <w:rsid w:val="00035C3A"/>
    <w:rsid w:val="00061733"/>
    <w:rsid w:val="0006741A"/>
    <w:rsid w:val="00087BF8"/>
    <w:rsid w:val="000C6334"/>
    <w:rsid w:val="000D137D"/>
    <w:rsid w:val="000D56CB"/>
    <w:rsid w:val="00120E51"/>
    <w:rsid w:val="00135075"/>
    <w:rsid w:val="00154035"/>
    <w:rsid w:val="00164729"/>
    <w:rsid w:val="001C30A6"/>
    <w:rsid w:val="001C485E"/>
    <w:rsid w:val="001D01BC"/>
    <w:rsid w:val="001D2B0E"/>
    <w:rsid w:val="00203E5D"/>
    <w:rsid w:val="00236509"/>
    <w:rsid w:val="00244D02"/>
    <w:rsid w:val="00297E91"/>
    <w:rsid w:val="002C3157"/>
    <w:rsid w:val="002D1F48"/>
    <w:rsid w:val="002F47F9"/>
    <w:rsid w:val="003174AD"/>
    <w:rsid w:val="00356CB2"/>
    <w:rsid w:val="00391DD6"/>
    <w:rsid w:val="003B1EBC"/>
    <w:rsid w:val="003B242E"/>
    <w:rsid w:val="003B2FF4"/>
    <w:rsid w:val="003C299D"/>
    <w:rsid w:val="003F6DE0"/>
    <w:rsid w:val="00407903"/>
    <w:rsid w:val="00436D5E"/>
    <w:rsid w:val="00444E9B"/>
    <w:rsid w:val="00446FA4"/>
    <w:rsid w:val="00451521"/>
    <w:rsid w:val="0046749D"/>
    <w:rsid w:val="00495903"/>
    <w:rsid w:val="004A1F18"/>
    <w:rsid w:val="004A3661"/>
    <w:rsid w:val="004C0360"/>
    <w:rsid w:val="00520786"/>
    <w:rsid w:val="00561CE8"/>
    <w:rsid w:val="00565156"/>
    <w:rsid w:val="00590845"/>
    <w:rsid w:val="005A676F"/>
    <w:rsid w:val="0062701D"/>
    <w:rsid w:val="006B1E0D"/>
    <w:rsid w:val="006B5DF5"/>
    <w:rsid w:val="006C210D"/>
    <w:rsid w:val="006D01CE"/>
    <w:rsid w:val="0070340A"/>
    <w:rsid w:val="0071001D"/>
    <w:rsid w:val="00713775"/>
    <w:rsid w:val="00750034"/>
    <w:rsid w:val="007504D7"/>
    <w:rsid w:val="00780CB4"/>
    <w:rsid w:val="007B0297"/>
    <w:rsid w:val="007C72DE"/>
    <w:rsid w:val="007D6A5D"/>
    <w:rsid w:val="007D7189"/>
    <w:rsid w:val="007F0BBC"/>
    <w:rsid w:val="00805B0C"/>
    <w:rsid w:val="00810738"/>
    <w:rsid w:val="00841056"/>
    <w:rsid w:val="008434E4"/>
    <w:rsid w:val="0085209C"/>
    <w:rsid w:val="00853B14"/>
    <w:rsid w:val="00861A53"/>
    <w:rsid w:val="00863757"/>
    <w:rsid w:val="0088572D"/>
    <w:rsid w:val="008F0DD1"/>
    <w:rsid w:val="008F1465"/>
    <w:rsid w:val="00945E45"/>
    <w:rsid w:val="009935CC"/>
    <w:rsid w:val="009F473D"/>
    <w:rsid w:val="009F6BEE"/>
    <w:rsid w:val="00A5192D"/>
    <w:rsid w:val="00A52C48"/>
    <w:rsid w:val="00A75E36"/>
    <w:rsid w:val="00A855FE"/>
    <w:rsid w:val="00A97E47"/>
    <w:rsid w:val="00AA631A"/>
    <w:rsid w:val="00AD64EB"/>
    <w:rsid w:val="00AF6E7D"/>
    <w:rsid w:val="00B3497A"/>
    <w:rsid w:val="00B76902"/>
    <w:rsid w:val="00B81592"/>
    <w:rsid w:val="00BC2A78"/>
    <w:rsid w:val="00C356D5"/>
    <w:rsid w:val="00C538CD"/>
    <w:rsid w:val="00C7403D"/>
    <w:rsid w:val="00C93782"/>
    <w:rsid w:val="00CA1CFF"/>
    <w:rsid w:val="00CB1D0F"/>
    <w:rsid w:val="00CD2DCA"/>
    <w:rsid w:val="00CE1E96"/>
    <w:rsid w:val="00CF321F"/>
    <w:rsid w:val="00D04253"/>
    <w:rsid w:val="00D6236B"/>
    <w:rsid w:val="00DA4E78"/>
    <w:rsid w:val="00DD2527"/>
    <w:rsid w:val="00DE2FA2"/>
    <w:rsid w:val="00E41636"/>
    <w:rsid w:val="00E85E95"/>
    <w:rsid w:val="00E96B7F"/>
    <w:rsid w:val="00F14CC6"/>
    <w:rsid w:val="00F2172A"/>
    <w:rsid w:val="00F32D34"/>
    <w:rsid w:val="00F34F46"/>
    <w:rsid w:val="00F45B1D"/>
    <w:rsid w:val="00F60B14"/>
    <w:rsid w:val="00F65B72"/>
    <w:rsid w:val="00F92C27"/>
    <w:rsid w:val="00F96511"/>
    <w:rsid w:val="00FA2639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AB940"/>
  <w15:docId w15:val="{EA383C59-A61E-478C-B90A-DBD4CB07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40F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1C3917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qFormat/>
    <w:rsid w:val="000D1892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0D1892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0D1892"/>
    <w:rPr>
      <w:rFonts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0D1892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basedOn w:val="Standardnpsmoodstavce"/>
    <w:link w:val="Prosttext"/>
    <w:uiPriority w:val="99"/>
    <w:qFormat/>
    <w:locked/>
    <w:rsid w:val="00F7084C"/>
    <w:rPr>
      <w:rFonts w:ascii="Courier New" w:hAnsi="Courier New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F7084C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F7084C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DC2979"/>
    <w:rPr>
      <w:rFonts w:ascii="Tms Rmn" w:hAnsi="Tms Rmn" w:cs="Tms Rm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C391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C2979"/>
    <w:pPr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0D189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0D18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0D18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qFormat/>
    <w:rsid w:val="00F7084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A5666"/>
    <w:pPr>
      <w:ind w:left="720"/>
      <w:contextualSpacing/>
    </w:pPr>
  </w:style>
  <w:style w:type="table" w:styleId="Mkatabulky">
    <w:name w:val="Table Grid"/>
    <w:basedOn w:val="Normlntabulka"/>
    <w:uiPriority w:val="99"/>
    <w:rsid w:val="00F70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locked/>
    <w:rsid w:val="001D2B0E"/>
    <w:rPr>
      <w:b/>
      <w:bCs/>
    </w:rPr>
  </w:style>
  <w:style w:type="character" w:customStyle="1" w:styleId="nowrap">
    <w:name w:val="nowrap"/>
    <w:basedOn w:val="Standardnpsmoodstavce"/>
    <w:rsid w:val="00E41636"/>
  </w:style>
  <w:style w:type="character" w:styleId="Hypertextovodkaz">
    <w:name w:val="Hyperlink"/>
    <w:basedOn w:val="Standardnpsmoodstavce"/>
    <w:uiPriority w:val="99"/>
    <w:unhideWhenUsed/>
    <w:rsid w:val="0088572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D01CE"/>
    <w:pPr>
      <w:suppressAutoHyphens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ansfer@rek.zc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7D35B55AD19489FA7533EBA44B76B" ma:contentTypeVersion="11" ma:contentTypeDescription="Vytvoří nový dokument" ma:contentTypeScope="" ma:versionID="427bf0c76a6cf20d405b96234e4a60b5">
  <xsd:schema xmlns:xsd="http://www.w3.org/2001/XMLSchema" xmlns:xs="http://www.w3.org/2001/XMLSchema" xmlns:p="http://schemas.microsoft.com/office/2006/metadata/properties" xmlns:ns2="f1e3e3b5-a13c-4d7c-b097-c5fe3cde08a6" xmlns:ns3="34d85985-541d-4e1d-86d1-ff7ad2fd494d" targetNamespace="http://schemas.microsoft.com/office/2006/metadata/properties" ma:root="true" ma:fieldsID="13f71b3bd650eb9da19c8786ea5425b4" ns2:_="" ns3:_="">
    <xsd:import namespace="f1e3e3b5-a13c-4d7c-b097-c5fe3cde08a6"/>
    <xsd:import namespace="34d85985-541d-4e1d-86d1-ff7ad2fd4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3e3b5-a13c-4d7c-b097-c5fe3cde0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3283f8b-cd0a-456f-ac25-bb5e23845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5985-541d-4e1d-86d1-ff7ad2fd49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74515-09ae-4edd-980b-c745a2deecad}" ma:internalName="TaxCatchAll" ma:showField="CatchAllData" ma:web="34d85985-541d-4e1d-86d1-ff7ad2fd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13D8-5051-4F58-B10A-C87051E6F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27C04-ACC1-4C42-BFF2-0A3BDF7ED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3e3b5-a13c-4d7c-b097-c5fe3cde08a6"/>
    <ds:schemaRef ds:uri="34d85985-541d-4e1d-86d1-ff7ad2fd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287E8-BA80-449A-96EF-456004C2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1692</Words>
  <Characters>9988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Bc. Jan PODOLA Ph.D.</dc:creator>
  <dc:description/>
  <cp:lastModifiedBy>Katerina Buresova</cp:lastModifiedBy>
  <cp:revision>2</cp:revision>
  <cp:lastPrinted>2024-09-23T10:43:00Z</cp:lastPrinted>
  <dcterms:created xsi:type="dcterms:W3CDTF">2024-09-30T12:15:00Z</dcterms:created>
  <dcterms:modified xsi:type="dcterms:W3CDTF">2024-09-30T12:15:00Z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Západočeská Univerzita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