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8D" w:rsidRDefault="00482E7C">
      <w:pPr>
        <w:pStyle w:val="Style2"/>
        <w:shd w:val="clear" w:color="auto" w:fill="auto"/>
      </w:pPr>
      <w:r>
        <w:t>ČESTNÉ PROHLÁŠENÍ</w:t>
      </w:r>
    </w:p>
    <w:p w:rsidR="0092668D" w:rsidRDefault="00482E7C">
      <w:pPr>
        <w:pStyle w:val="Style7"/>
        <w:shd w:val="clear" w:color="auto" w:fill="auto"/>
        <w:spacing w:after="400" w:line="204" w:lineRule="auto"/>
        <w:jc w:val="center"/>
      </w:pPr>
      <w:r>
        <w:t>o společensky odpovědném plnění veřejné zakázky</w:t>
      </w:r>
    </w:p>
    <w:p w:rsidR="0092668D" w:rsidRDefault="00482E7C">
      <w:pPr>
        <w:pStyle w:val="Style9"/>
        <w:shd w:val="clear" w:color="auto" w:fill="auto"/>
      </w:pPr>
      <w:r>
        <w:t xml:space="preserve">„VD </w:t>
      </w:r>
      <w:proofErr w:type="spellStart"/>
      <w:r>
        <w:t>Křímov</w:t>
      </w:r>
      <w:proofErr w:type="spellEnd"/>
      <w:r>
        <w:t xml:space="preserve"> - 3. provozní uzávěr SV DN 800 – rekonstrukce“ a</w:t>
      </w:r>
      <w:r>
        <w:br/>
        <w:t xml:space="preserve">„VD </w:t>
      </w:r>
      <w:proofErr w:type="spellStart"/>
      <w:r>
        <w:t>Křímov</w:t>
      </w:r>
      <w:proofErr w:type="spellEnd"/>
      <w:r>
        <w:t xml:space="preserve"> - 3. provozní uzávěr SV DN 800 - úprava RU a tlumících</w:t>
      </w:r>
      <w:r>
        <w:br/>
        <w:t>prvků“ - projektová dokumentace (DSP/DPS)</w:t>
      </w:r>
    </w:p>
    <w:p w:rsidR="0092668D" w:rsidRDefault="00482E7C">
      <w:pPr>
        <w:pStyle w:val="Style7"/>
        <w:shd w:val="clear" w:color="auto" w:fill="auto"/>
        <w:jc w:val="both"/>
      </w:pPr>
      <w:r>
        <w:t xml:space="preserve">„VP PROJEKTING“ </w:t>
      </w:r>
      <w:r>
        <w:t>s.r.o., Přemyslova 84/Vyšehrad 128 00 Praha, IČO 63676907, za kterého jedná Ing.</w:t>
      </w:r>
      <w:bookmarkStart w:id="0" w:name="_GoBack"/>
      <w:bookmarkEnd w:id="0"/>
      <w:r>
        <w:t>, jednatel (dále jen „dodavatel“), tímto čestně prohlašuje, že, bude-li s ním uzavřena smlouva na plnění veřejné zakázky, zajistí po celou dobu provádění díla:</w:t>
      </w:r>
    </w:p>
    <w:p w:rsidR="0092668D" w:rsidRDefault="00482E7C">
      <w:pPr>
        <w:pStyle w:val="Style7"/>
        <w:numPr>
          <w:ilvl w:val="0"/>
          <w:numId w:val="1"/>
        </w:numPr>
        <w:shd w:val="clear" w:color="auto" w:fill="auto"/>
        <w:tabs>
          <w:tab w:val="left" w:pos="361"/>
        </w:tabs>
        <w:ind w:left="380" w:hanging="380"/>
        <w:jc w:val="both"/>
      </w:pPr>
      <w:bookmarkStart w:id="1" w:name="bookmark0"/>
      <w:bookmarkEnd w:id="1"/>
      <w:r>
        <w:t>plněn</w:t>
      </w:r>
      <w:r>
        <w:t>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</w:t>
      </w:r>
      <w:r>
        <w:t>nění těchto povinností zajistí dodavatel i u svých poddodavatelů,</w:t>
      </w:r>
    </w:p>
    <w:p w:rsidR="0092668D" w:rsidRDefault="00482E7C">
      <w:pPr>
        <w:pStyle w:val="Style7"/>
        <w:numPr>
          <w:ilvl w:val="0"/>
          <w:numId w:val="1"/>
        </w:numPr>
        <w:shd w:val="clear" w:color="auto" w:fill="auto"/>
        <w:tabs>
          <w:tab w:val="left" w:pos="361"/>
        </w:tabs>
        <w:ind w:left="380" w:hanging="380"/>
        <w:jc w:val="both"/>
      </w:pPr>
      <w:bookmarkStart w:id="2" w:name="bookmark1"/>
      <w:bookmarkEnd w:id="2"/>
      <w:r>
        <w:t>sjednání a dodržování smluvních podmínek se svými poddodavateli srovnatelných s podmínkami sjednanými ve smlouvě na plnění veřejné zakázky, a to v rozsahu výše smluvních pokut a délky záručn</w:t>
      </w:r>
      <w:r>
        <w:t>í doby; uvedené smluvní podmínky se považují za srovnatelné, bude-li výše smluvních pokut a délka záruční doby shodná se smlouvou na veřejnou zakázku,</w:t>
      </w:r>
    </w:p>
    <w:p w:rsidR="0092668D" w:rsidRDefault="00482E7C">
      <w:pPr>
        <w:pStyle w:val="Style7"/>
        <w:numPr>
          <w:ilvl w:val="0"/>
          <w:numId w:val="1"/>
        </w:numPr>
        <w:shd w:val="clear" w:color="auto" w:fill="auto"/>
        <w:tabs>
          <w:tab w:val="left" w:pos="361"/>
        </w:tabs>
        <w:spacing w:after="1460"/>
        <w:ind w:left="380" w:hanging="380"/>
        <w:jc w:val="both"/>
      </w:pPr>
      <w:bookmarkStart w:id="3" w:name="bookmark2"/>
      <w:bookmarkEnd w:id="3"/>
      <w:r>
        <w:t>řádné a včasné plnění finančních závazků svým poddodavatelům, kdy za řádné a včasné plnění se považuje pl</w:t>
      </w:r>
      <w:r>
        <w:t>né uhrazení poddodavatelem vystavených faktur za plnění poskytnutá k plnění veřejné zakázky, a to vždy do 3 pracovních dnů od obdržení platby ze strany zadavatele za konkrétní plnění.</w:t>
      </w:r>
    </w:p>
    <w:p w:rsidR="0092668D" w:rsidRDefault="00482E7C">
      <w:pPr>
        <w:pStyle w:val="Style7"/>
        <w:shd w:val="clear" w:color="auto" w:fill="auto"/>
        <w:spacing w:after="240"/>
        <w:jc w:val="center"/>
      </w:pPr>
      <w:r>
        <w:t>podpis osoby oprávněné</w:t>
      </w:r>
      <w:r>
        <w:br/>
        <w:t>jednat za dodavatele</w:t>
      </w:r>
    </w:p>
    <w:sectPr w:rsidR="0092668D">
      <w:footerReference w:type="default" r:id="rId7"/>
      <w:pgSz w:w="11909" w:h="16838"/>
      <w:pgMar w:top="1214" w:right="1106" w:bottom="1214" w:left="1461" w:header="78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7C" w:rsidRDefault="00482E7C">
      <w:r>
        <w:separator/>
      </w:r>
    </w:p>
  </w:endnote>
  <w:endnote w:type="continuationSeparator" w:id="0">
    <w:p w:rsidR="00482E7C" w:rsidRDefault="0048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8D" w:rsidRDefault="00482E7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68D" w:rsidRDefault="00482E7C">
                          <w:pPr>
                            <w:pStyle w:val="Style4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z w:val="17"/>
                              <w:szCs w:val="17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5.7pt;margin-top:789.35pt;width:13.2pt;height:15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" filled="f" stroked="f">
              <v:textbox style="mso-fit-shape-to-text:t" inset="0,0,0,0">
                <w:txbxContent>
                  <w:p w:rsidR="0092668D" w:rsidRDefault="00482E7C">
                    <w:pPr>
                      <w:pStyle w:val="Style4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z w:val="17"/>
                        <w:szCs w:val="17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7C" w:rsidRDefault="00482E7C"/>
  </w:footnote>
  <w:footnote w:type="continuationSeparator" w:id="0">
    <w:p w:rsidR="00482E7C" w:rsidRDefault="00482E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36468"/>
    <w:multiLevelType w:val="multilevel"/>
    <w:tmpl w:val="5E0694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8D"/>
    <w:rsid w:val="0019539D"/>
    <w:rsid w:val="00482E7C"/>
    <w:rsid w:val="009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6984"/>
  <w15:docId w15:val="{57DB7F6B-76FD-45B0-B40C-234959E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04" w:lineRule="auto"/>
      <w:jc w:val="center"/>
    </w:pPr>
    <w:rPr>
      <w:rFonts w:ascii="Arial" w:eastAsia="Arial" w:hAnsi="Arial" w:cs="Arial"/>
      <w:sz w:val="32"/>
      <w:szCs w:val="32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900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Filip</dc:creator>
  <cp:keywords/>
  <cp:lastModifiedBy>Michaela Toušková (Povodí Ohře)</cp:lastModifiedBy>
  <cp:revision>3</cp:revision>
  <dcterms:created xsi:type="dcterms:W3CDTF">2024-10-02T08:03:00Z</dcterms:created>
  <dcterms:modified xsi:type="dcterms:W3CDTF">2024-10-02T08:04:00Z</dcterms:modified>
</cp:coreProperties>
</file>