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99" w:lineRule="exact"/>
        <w:rPr>
          <w:sz w:val="16"/>
          <w:szCs w:val="16"/>
        </w:rPr>
      </w:pPr>
    </w:p>
    <w:p>
      <w:pPr>
        <w:widowControl w:val="0"/>
        <w:spacing w:line="1" w:lineRule="exact"/>
        <w:sectPr>
          <w:headerReference w:type="default" r:id="rId5"/>
          <w:footerReference w:type="default" r:id="rId6"/>
          <w:footnotePr>
            <w:pos w:val="pageBottom"/>
            <w:numFmt w:val="decimal"/>
            <w:numRestart w:val="continuous"/>
          </w:footnotePr>
          <w:pgSz w:w="11909" w:h="16838"/>
          <w:pgMar w:top="1219" w:left="1186" w:right="886" w:bottom="1488" w:header="0" w:footer="3" w:gutter="0"/>
          <w:pgNumType w:start="1"/>
          <w:cols w:space="720"/>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6"/>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(dále jen „smlouva“)</w:t>
      </w:r>
    </w:p>
    <w:p>
      <w:pPr>
        <w:pStyle w:val="Style10"/>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1041/2024</w:t>
      </w:r>
      <w:bookmarkEnd w:id="0"/>
      <w:bookmarkEnd w:id="1"/>
      <w:bookmarkEnd w:id="2"/>
    </w:p>
    <w:p>
      <w:pPr>
        <w:pStyle w:val="Style6"/>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Číslo smlouvy zhotovitele: VP 04/2024</w:t>
      </w:r>
    </w:p>
    <w:p>
      <w:pPr>
        <w:pStyle w:val="Style10"/>
        <w:keepNext/>
        <w:keepLines/>
        <w:widowControl w:val="0"/>
        <w:shd w:val="clear" w:color="auto" w:fill="auto"/>
        <w:bidi w:val="0"/>
        <w:spacing w:before="0" w:after="0" w:line="240" w:lineRule="auto"/>
        <w:ind w:left="0" w:right="0" w:firstLine="0"/>
        <w:jc w:val="center"/>
        <w:rPr>
          <w:sz w:val="28"/>
          <w:szCs w:val="28"/>
        </w:rPr>
      </w:pPr>
      <w:bookmarkStart w:id="3" w:name="bookmark3"/>
      <w:bookmarkStart w:id="4" w:name="bookmark4"/>
      <w:bookmarkStart w:id="5" w:name="bookmark5"/>
      <w:r>
        <w:rPr>
          <w:b/>
          <w:bCs/>
          <w:color w:val="000000"/>
          <w:spacing w:val="0"/>
          <w:w w:val="100"/>
          <w:position w:val="0"/>
          <w:sz w:val="28"/>
          <w:szCs w:val="28"/>
          <w:shd w:val="clear" w:color="auto" w:fill="auto"/>
          <w:lang w:val="cs-CZ" w:eastAsia="cs-CZ" w:bidi="cs-CZ"/>
        </w:rPr>
        <w:t>„VD Křímov - 3. provozní uzávěr SV DN 800 – rekonstrukce“ a</w:t>
      </w:r>
      <w:bookmarkEnd w:id="3"/>
      <w:bookmarkEnd w:id="4"/>
      <w:bookmarkEnd w:id="5"/>
    </w:p>
    <w:p>
      <w:pPr>
        <w:pStyle w:val="Style10"/>
        <w:keepNext/>
        <w:keepLines/>
        <w:widowControl w:val="0"/>
        <w:shd w:val="clear" w:color="auto" w:fill="auto"/>
        <w:bidi w:val="0"/>
        <w:spacing w:before="0" w:after="200" w:line="240" w:lineRule="auto"/>
        <w:ind w:left="0" w:right="0" w:firstLine="0"/>
        <w:jc w:val="center"/>
        <w:rPr>
          <w:sz w:val="28"/>
          <w:szCs w:val="28"/>
        </w:rPr>
      </w:pPr>
      <w:bookmarkStart w:id="6" w:name="bookmark6"/>
      <w:bookmarkStart w:id="7" w:name="bookmark7"/>
      <w:bookmarkStart w:id="8" w:name="bookmark8"/>
      <w:r>
        <w:rPr>
          <w:b/>
          <w:bCs/>
          <w:color w:val="000000"/>
          <w:spacing w:val="0"/>
          <w:w w:val="100"/>
          <w:position w:val="0"/>
          <w:sz w:val="28"/>
          <w:szCs w:val="28"/>
          <w:shd w:val="clear" w:color="auto" w:fill="auto"/>
          <w:lang w:val="cs-CZ" w:eastAsia="cs-CZ" w:bidi="cs-CZ"/>
        </w:rPr>
        <w:t>„VD Křímov - 3. provozní uzávěr SV DN 800 - úprava RU a tlumících</w:t>
        <w:br/>
        <w:t>prvků“ - projektová dokumentace (DSP/DPS)</w:t>
      </w:r>
      <w:bookmarkEnd w:id="6"/>
      <w:bookmarkEnd w:id="7"/>
      <w:bookmarkEnd w:id="8"/>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Tato smlouva byla uzavřena mezi:</w:t>
      </w:r>
    </w:p>
    <w:p>
      <w:pPr>
        <w:pStyle w:val="Style6"/>
        <w:keepNext w:val="0"/>
        <w:keepLines w:val="0"/>
        <w:widowControl w:val="0"/>
        <w:shd w:val="clear" w:color="auto" w:fill="auto"/>
        <w:tabs>
          <w:tab w:pos="4171"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tab/>
        <w:t>Povodí Ohře, státní podnik</w:t>
      </w:r>
    </w:p>
    <w:p>
      <w:pPr>
        <w:pStyle w:val="Style6"/>
        <w:keepNext w:val="0"/>
        <w:keepLines w:val="0"/>
        <w:widowControl w:val="0"/>
        <w:shd w:val="clear" w:color="auto" w:fill="auto"/>
        <w:tabs>
          <w:tab w:pos="4171"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5"/>
        <w:keepNext/>
        <w:keepLines/>
        <w:widowControl w:val="0"/>
        <w:shd w:val="clear" w:color="auto" w:fill="auto"/>
        <w:bidi w:val="0"/>
        <w:spacing w:before="0" w:after="0" w:line="240" w:lineRule="auto"/>
        <w:ind w:left="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oprávněn k podpisu smlouvy</w:t>
      </w:r>
      <w:bookmarkEnd w:id="10"/>
      <w:bookmarkEnd w:id="11"/>
      <w:bookmarkEnd w:id="9"/>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k jednání o věcech smluvních:</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oprávněn jednat o věcech technických:</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zástupce objednatele:</w:t>
      </w:r>
    </w:p>
    <w:p>
      <w:pPr>
        <w:pStyle w:val="Style6"/>
        <w:keepNext w:val="0"/>
        <w:keepLines w:val="0"/>
        <w:widowControl w:val="0"/>
        <w:shd w:val="clear" w:color="auto" w:fill="auto"/>
        <w:tabs>
          <w:tab w:pos="4171"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6"/>
        <w:keepNext w:val="0"/>
        <w:keepLines w:val="0"/>
        <w:widowControl w:val="0"/>
        <w:shd w:val="clear" w:color="auto" w:fill="auto"/>
        <w:tabs>
          <w:tab w:pos="4171"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w:t>
      </w:r>
    </w:p>
    <w:p>
      <w:pPr>
        <w:pStyle w:val="Style15"/>
        <w:keepNext/>
        <w:keepLines/>
        <w:widowControl w:val="0"/>
        <w:shd w:val="clear" w:color="auto" w:fill="auto"/>
        <w:tabs>
          <w:tab w:pos="4171" w:val="left"/>
        </w:tabs>
        <w:bidi w:val="0"/>
        <w:spacing w:before="0" w:after="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zhotovitel:</w:t>
        <w:tab/>
        <w:t>“VP PROJEKTING” s.r.o.</w:t>
      </w:r>
      <w:bookmarkEnd w:id="12"/>
      <w:bookmarkEnd w:id="13"/>
      <w:bookmarkEnd w:id="14"/>
    </w:p>
    <w:p>
      <w:pPr>
        <w:pStyle w:val="Style6"/>
        <w:keepNext w:val="0"/>
        <w:keepLines w:val="0"/>
        <w:widowControl w:val="0"/>
        <w:shd w:val="clear" w:color="auto" w:fill="auto"/>
        <w:tabs>
          <w:tab w:pos="4171"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Přemyslova 84/3</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Praha 2 – Vyšehrad</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doručovací adresa:</w:t>
      </w:r>
    </w:p>
    <w:p>
      <w:pPr>
        <w:pStyle w:val="Style6"/>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oprávněn(i) k podpisu smlouvy:</w:t>
      </w:r>
    </w:p>
    <w:p>
      <w:pPr>
        <w:pStyle w:val="Style15"/>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oprávněn(i) jednat o věcech smluvních:</w:t>
      </w:r>
      <w:bookmarkEnd w:id="15"/>
      <w:bookmarkEnd w:id="16"/>
      <w:bookmarkEnd w:id="17"/>
    </w:p>
    <w:p>
      <w:pPr>
        <w:pStyle w:val="Style15"/>
        <w:keepNext/>
        <w:keepLines/>
        <w:widowControl w:val="0"/>
        <w:shd w:val="clear" w:color="auto" w:fill="auto"/>
        <w:bidi w:val="0"/>
        <w:spacing w:before="0" w:after="40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oprávněn(i) jednat o věcech technických:</w:t>
      </w:r>
      <w:bookmarkEnd w:id="18"/>
      <w:bookmarkEnd w:id="19"/>
      <w:bookmarkEnd w:id="20"/>
    </w:p>
    <w:p>
      <w:pPr>
        <w:pStyle w:val="Style6"/>
        <w:keepNext w:val="0"/>
        <w:keepLines w:val="0"/>
        <w:widowControl w:val="0"/>
        <w:shd w:val="clear" w:color="auto" w:fill="auto"/>
        <w:bidi w:val="0"/>
        <w:spacing w:before="0" w:after="0" w:line="240" w:lineRule="auto"/>
        <w:ind w:left="0" w:right="0" w:firstLine="0"/>
        <w:jc w:val="left"/>
      </w:pPr>
      <w:r>
        <mc:AlternateContent>
          <mc:Choice Requires="wps">
            <w:drawing>
              <wp:anchor distT="0" distB="642620" distL="114300" distR="2092325" simplePos="0" relativeHeight="125829378" behindDoc="0" locked="0" layoutInCell="1" allowOverlap="1">
                <wp:simplePos x="0" y="0"/>
                <wp:positionH relativeFrom="page">
                  <wp:posOffset>3498215</wp:posOffset>
                </wp:positionH>
                <wp:positionV relativeFrom="paragraph">
                  <wp:posOffset>12700</wp:posOffset>
                </wp:positionV>
                <wp:extent cx="844550" cy="387350"/>
                <wp:wrapSquare wrapText="left"/>
                <wp:docPr id="5" name="Shape 5"/>
                <a:graphic xmlns:a="http://schemas.openxmlformats.org/drawingml/2006/main">
                  <a:graphicData uri="http://schemas.microsoft.com/office/word/2010/wordprocessingShape">
                    <wps:wsp>
                      <wps:cNvSpPr txBox="1"/>
                      <wps:spPr>
                        <a:xfrm>
                          <a:ext cx="844550" cy="3873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63676907</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CZ63676907</w:t>
                            </w:r>
                          </w:p>
                        </w:txbxContent>
                      </wps:txbx>
                      <wps:bodyPr lIns="0" tIns="0" rIns="0" bIns="0">
                        <a:noAutoFit/>
                      </wps:bodyPr>
                    </wps:wsp>
                  </a:graphicData>
                </a:graphic>
              </wp:anchor>
            </w:drawing>
          </mc:Choice>
          <mc:Fallback>
            <w:pict>
              <v:shape id="_x0000_s1031" type="#_x0000_t202" style="position:absolute;margin-left:275.44999999999999pt;margin-top:1.pt;width:66.5pt;height:30.5pt;z-index:-125829375;mso-wrap-distance-left:9.pt;mso-wrap-distance-right:164.75pt;mso-wrap-distance-bottom:50.600000000000001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63676907</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CZ63676907</w:t>
                      </w:r>
                    </w:p>
                  </w:txbxContent>
                </v:textbox>
                <w10:wrap type="square" side="left" anchorx="page"/>
              </v:shape>
            </w:pict>
          </mc:Fallback>
        </mc:AlternateContent>
      </w:r>
      <w:r>
        <mc:AlternateContent>
          <mc:Choice Requires="wps">
            <w:drawing>
              <wp:anchor distT="643255" distB="0" distL="114300" distR="114300" simplePos="0" relativeHeight="125829380" behindDoc="0" locked="0" layoutInCell="1" allowOverlap="1">
                <wp:simplePos x="0" y="0"/>
                <wp:positionH relativeFrom="page">
                  <wp:posOffset>3498215</wp:posOffset>
                </wp:positionH>
                <wp:positionV relativeFrom="paragraph">
                  <wp:posOffset>655955</wp:posOffset>
                </wp:positionV>
                <wp:extent cx="2822575" cy="387350"/>
                <wp:wrapSquare wrapText="left"/>
                <wp:docPr id="7" name="Shape 7"/>
                <a:graphic xmlns:a="http://schemas.openxmlformats.org/drawingml/2006/main">
                  <a:graphicData uri="http://schemas.microsoft.com/office/word/2010/wordprocessingShape">
                    <wps:wsp>
                      <wps:cNvSpPr txBox="1"/>
                      <wps:spPr>
                        <a:xfrm>
                          <a:ext cx="2822575" cy="3873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soud v Praze, oddíl C, vložka 37180 m8ibaaq</w:t>
                            </w:r>
                          </w:p>
                        </w:txbxContent>
                      </wps:txbx>
                      <wps:bodyPr lIns="0" tIns="0" rIns="0" bIns="0">
                        <a:noAutoFit/>
                      </wps:bodyPr>
                    </wps:wsp>
                  </a:graphicData>
                </a:graphic>
              </wp:anchor>
            </w:drawing>
          </mc:Choice>
          <mc:Fallback>
            <w:pict>
              <v:shape id="_x0000_s1033" type="#_x0000_t202" style="position:absolute;margin-left:275.44999999999999pt;margin-top:51.649999999999999pt;width:222.25pt;height:30.5pt;z-index:-125829373;mso-wrap-distance-left:9.pt;mso-wrap-distance-top:50.64999999999999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soud v Praze, oddíl C, vložka 37180 m8ibaaq</w:t>
                      </w:r>
                    </w:p>
                  </w:txbxContent>
                </v:textbox>
                <w10:wrap type="square" side="left" anchorx="page"/>
              </v:shape>
            </w:pict>
          </mc:Fallback>
        </mc:AlternateContent>
      </w:r>
      <w:bookmarkStart w:id="21" w:name="bookmark21"/>
      <w:r>
        <w:rPr>
          <w:color w:val="000000"/>
          <w:spacing w:val="0"/>
          <w:w w:val="100"/>
          <w:position w:val="0"/>
          <w:shd w:val="clear" w:color="auto" w:fill="auto"/>
          <w:lang w:val="cs-CZ" w:eastAsia="cs-CZ" w:bidi="cs-CZ"/>
        </w:rPr>
        <w:t>IČO:</w:t>
      </w:r>
      <w:bookmarkEnd w:id="21"/>
    </w:p>
    <w:p>
      <w:pPr>
        <w:pStyle w:val="Style6"/>
        <w:keepNext w:val="0"/>
        <w:keepLines w:val="0"/>
        <w:widowControl w:val="0"/>
        <w:shd w:val="clear" w:color="auto" w:fill="auto"/>
        <w:bidi w:val="0"/>
        <w:spacing w:before="0" w:after="0" w:line="240"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DIČ:</w:t>
      </w:r>
      <w:bookmarkEnd w:id="22"/>
      <w:bookmarkEnd w:id="23"/>
    </w:p>
    <w:p>
      <w:pPr>
        <w:pStyle w:val="Style15"/>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bankovní spojení:</w:t>
      </w:r>
      <w:bookmarkEnd w:id="24"/>
      <w:bookmarkEnd w:id="25"/>
      <w:bookmarkEnd w:id="26"/>
    </w:p>
    <w:p>
      <w:pPr>
        <w:pStyle w:val="Style15"/>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číslo účtu:</w:t>
      </w:r>
      <w:bookmarkEnd w:id="27"/>
      <w:bookmarkEnd w:id="28"/>
      <w:bookmarkEnd w:id="29"/>
    </w:p>
    <w:p>
      <w:pPr>
        <w:pStyle w:val="Style6"/>
        <w:keepNext w:val="0"/>
        <w:keepLines w:val="0"/>
        <w:widowControl w:val="0"/>
        <w:shd w:val="clear" w:color="auto" w:fill="auto"/>
        <w:bidi w:val="0"/>
        <w:spacing w:before="0" w:after="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zápis v obchodním rejstříku: ID datové schránky:</w:t>
      </w:r>
      <w:bookmarkEnd w:id="30"/>
      <w:bookmarkEnd w:id="31"/>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(dále jen „zhotovitel“)</w:t>
      </w:r>
    </w:p>
    <w:p>
      <w:pPr>
        <w:pStyle w:val="Style6"/>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w:t>
      </w:r>
      <w:r>
        <w:rPr>
          <w:color w:val="000000"/>
          <w:spacing w:val="0"/>
          <w:w w:val="100"/>
          <w:position w:val="0"/>
          <w:shd w:val="clear" w:color="auto" w:fill="auto"/>
          <w:lang w:val="cs-CZ" w:eastAsia="cs-CZ" w:bidi="cs-CZ"/>
        </w:rPr>
        <w:t>tuto smlouvu zveřejnit rovněž v pochybnostech o tom, zda tato smlouva zveřejnění podléhá či nikoliv.</w:t>
      </w:r>
    </w:p>
    <w:p>
      <w:pPr>
        <w:pStyle w:val="Style18"/>
        <w:keepNext/>
        <w:keepLines/>
        <w:widowControl w:val="0"/>
        <w:numPr>
          <w:ilvl w:val="0"/>
          <w:numId w:val="1"/>
        </w:numPr>
        <w:shd w:val="clear" w:color="auto" w:fill="auto"/>
        <w:tabs>
          <w:tab w:pos="485" w:val="left"/>
        </w:tabs>
        <w:bidi w:val="0"/>
        <w:spacing w:before="0" w:line="240" w:lineRule="auto"/>
        <w:ind w:left="0" w:right="0" w:firstLine="0"/>
        <w:jc w:val="center"/>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PŘEDMĚT SMLOUVY A PŘEDMĚT DÍLA</w:t>
      </w:r>
      <w:bookmarkEnd w:id="32"/>
      <w:bookmarkEnd w:id="33"/>
      <w:bookmarkEnd w:id="35"/>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veřejné zakázky je zpracování projektové dokumentace pro povolení stavby v podrobnostech projektové dokumentace pro provádění stavby, včetně dokladové části, soupisu prací a vyhodnocení potřeby zajištění koordinátora BOZP v přípravě a realizaci stavby. Součástí bude inženýrská činnost vedoucí k získání povolení stavby.</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díla je zpracování PD pro rekonstrukci a zkapacitnění odpadního koryta a limnigrafického profilu VD Křímov v k.ú. Suchdol u Křímova.</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PD bude řešeno následující:</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1/ Nezbytnost čočky SV při realizaci – projektant dopracuje projekt dle nových požadavků objednatele. Práce pod jedním uzávěre, kdy by se neosazovala čočka potrubí DN800 spodní vypusti.</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2/ Vyvedení zavzdušení rozstřikovacího uzávěru nad Q100 res. na Q10 000 – potrubí zavzdušení tlumící komory DN500 bude prodlouženo nad hladinu Q10 000.</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3/ Nová strojovna spodních výpustí bude ochráněna před hladinou Q10 000.</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Upravená projektová dokumentace vychází z těchto podmínek provádění prací na spodní výpusti bez osazení druhého uzávěru na návodním líci:</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s.p., vytvoří předpis bezpečnosti práce na základě kterého bude možno provádět zásahy do potrubí spodní výpusti pod ochranou stávajícího spouštěného návodního tabulového uzávěru vtoku do spodních výpustí. Předpis by měl mimo jiné řešit:</w:t>
      </w:r>
    </w:p>
    <w:p>
      <w:pPr>
        <w:pStyle w:val="Style6"/>
        <w:keepNext w:val="0"/>
        <w:keepLines w:val="0"/>
        <w:widowControl w:val="0"/>
        <w:numPr>
          <w:ilvl w:val="0"/>
          <w:numId w:val="3"/>
        </w:numPr>
        <w:shd w:val="clear" w:color="auto" w:fill="auto"/>
        <w:tabs>
          <w:tab w:pos="740" w:val="left"/>
        </w:tabs>
        <w:bidi w:val="0"/>
        <w:spacing w:before="0" w:after="0" w:line="240" w:lineRule="auto"/>
        <w:ind w:left="0" w:right="0" w:firstLine="380"/>
        <w:jc w:val="both"/>
      </w:pPr>
      <w:bookmarkStart w:id="36" w:name="bookmark36"/>
      <w:bookmarkEnd w:id="36"/>
      <w:r>
        <w:rPr>
          <w:color w:val="000000"/>
          <w:spacing w:val="0"/>
          <w:w w:val="100"/>
          <w:position w:val="0"/>
          <w:shd w:val="clear" w:color="auto" w:fill="auto"/>
          <w:lang w:val="cs-CZ" w:eastAsia="cs-CZ" w:bidi="cs-CZ"/>
        </w:rPr>
        <w:t>Ochranu ovládání stavidla proti svévolné manipulaci</w:t>
      </w:r>
    </w:p>
    <w:p>
      <w:pPr>
        <w:pStyle w:val="Style6"/>
        <w:keepNext w:val="0"/>
        <w:keepLines w:val="0"/>
        <w:widowControl w:val="0"/>
        <w:numPr>
          <w:ilvl w:val="0"/>
          <w:numId w:val="3"/>
        </w:numPr>
        <w:shd w:val="clear" w:color="auto" w:fill="auto"/>
        <w:tabs>
          <w:tab w:pos="740" w:val="left"/>
        </w:tabs>
        <w:bidi w:val="0"/>
        <w:spacing w:before="0" w:after="0" w:line="240" w:lineRule="auto"/>
        <w:ind w:left="740" w:right="0" w:hanging="360"/>
        <w:jc w:val="both"/>
      </w:pPr>
      <w:bookmarkStart w:id="37" w:name="bookmark37"/>
      <w:bookmarkEnd w:id="37"/>
      <w:r>
        <w:rPr>
          <w:color w:val="000000"/>
          <w:spacing w:val="0"/>
          <w:w w:val="100"/>
          <w:position w:val="0"/>
          <w:shd w:val="clear" w:color="auto" w:fill="auto"/>
          <w:lang w:val="cs-CZ" w:eastAsia="cs-CZ" w:bidi="cs-CZ"/>
        </w:rPr>
        <w:t>Kontrola průsaku. Zapracovat do PD hodnotu povoleného průsaku a způsob a četnost měřených průsaků. Míra povolených průsaků musí být známa předem.</w:t>
      </w:r>
    </w:p>
    <w:p>
      <w:pPr>
        <w:pStyle w:val="Style6"/>
        <w:keepNext w:val="0"/>
        <w:keepLines w:val="0"/>
        <w:widowControl w:val="0"/>
        <w:numPr>
          <w:ilvl w:val="0"/>
          <w:numId w:val="3"/>
        </w:numPr>
        <w:shd w:val="clear" w:color="auto" w:fill="auto"/>
        <w:tabs>
          <w:tab w:pos="740" w:val="left"/>
        </w:tabs>
        <w:bidi w:val="0"/>
        <w:spacing w:before="0" w:after="0" w:line="240" w:lineRule="auto"/>
        <w:ind w:left="740" w:right="0" w:hanging="360"/>
        <w:jc w:val="both"/>
      </w:pPr>
      <w:bookmarkStart w:id="38" w:name="bookmark38"/>
      <w:bookmarkEnd w:id="38"/>
      <w:r>
        <w:rPr>
          <w:color w:val="000000"/>
          <w:spacing w:val="0"/>
          <w:w w:val="100"/>
          <w:position w:val="0"/>
          <w:shd w:val="clear" w:color="auto" w:fill="auto"/>
          <w:lang w:val="cs-CZ" w:eastAsia="cs-CZ" w:bidi="cs-CZ"/>
        </w:rPr>
        <w:t>Periodickou kontrolu uzavření stavidla kamerou a potápěči (do PD stanovit četnost periodické kamerové kontroly).</w:t>
      </w:r>
    </w:p>
    <w:p>
      <w:pPr>
        <w:pStyle w:val="Style6"/>
        <w:keepNext w:val="0"/>
        <w:keepLines w:val="0"/>
        <w:widowControl w:val="0"/>
        <w:numPr>
          <w:ilvl w:val="0"/>
          <w:numId w:val="3"/>
        </w:numPr>
        <w:shd w:val="clear" w:color="auto" w:fill="auto"/>
        <w:tabs>
          <w:tab w:pos="740" w:val="left"/>
        </w:tabs>
        <w:bidi w:val="0"/>
        <w:spacing w:before="0" w:after="0" w:line="240" w:lineRule="auto"/>
        <w:ind w:left="740" w:right="0" w:hanging="360"/>
        <w:jc w:val="both"/>
      </w:pPr>
      <w:bookmarkStart w:id="39" w:name="bookmark39"/>
      <w:bookmarkEnd w:id="39"/>
      <w:r>
        <w:rPr>
          <w:color w:val="000000"/>
          <w:spacing w:val="0"/>
          <w:w w:val="100"/>
          <w:position w:val="0"/>
          <w:shd w:val="clear" w:color="auto" w:fill="auto"/>
          <w:lang w:val="cs-CZ" w:eastAsia="cs-CZ" w:bidi="cs-CZ"/>
        </w:rPr>
        <w:t>Vytvoření technologického postupu provádění prací při vzdušném líci VD Křímov (návrh technologického postupu uvést do PD včetně požadavku na jeho dopracování a upřesnění budoucím zhotovitelem).</w:t>
      </w:r>
    </w:p>
    <w:p>
      <w:pPr>
        <w:pStyle w:val="Style6"/>
        <w:keepNext w:val="0"/>
        <w:keepLines w:val="0"/>
        <w:widowControl w:val="0"/>
        <w:numPr>
          <w:ilvl w:val="0"/>
          <w:numId w:val="3"/>
        </w:numPr>
        <w:shd w:val="clear" w:color="auto" w:fill="auto"/>
        <w:tabs>
          <w:tab w:pos="740" w:val="left"/>
        </w:tabs>
        <w:bidi w:val="0"/>
        <w:spacing w:before="0" w:after="0" w:line="240" w:lineRule="auto"/>
        <w:ind w:left="740" w:right="0" w:hanging="360"/>
        <w:jc w:val="both"/>
      </w:pPr>
      <w:bookmarkStart w:id="40" w:name="bookmark40"/>
      <w:bookmarkEnd w:id="40"/>
      <w:r>
        <w:rPr>
          <w:color w:val="000000"/>
          <w:spacing w:val="0"/>
          <w:w w:val="100"/>
          <w:position w:val="0"/>
          <w:shd w:val="clear" w:color="auto" w:fill="auto"/>
          <w:lang w:val="cs-CZ" w:eastAsia="cs-CZ" w:bidi="cs-CZ"/>
        </w:rPr>
        <w:t>Časový harmonogram – aktualizace časového harmonogramu v PD v návaznosti na postup prací.</w:t>
      </w:r>
    </w:p>
    <w:p>
      <w:pPr>
        <w:pStyle w:val="Style6"/>
        <w:keepNext w:val="0"/>
        <w:keepLines w:val="0"/>
        <w:widowControl w:val="0"/>
        <w:numPr>
          <w:ilvl w:val="0"/>
          <w:numId w:val="3"/>
        </w:numPr>
        <w:shd w:val="clear" w:color="auto" w:fill="auto"/>
        <w:tabs>
          <w:tab w:pos="740" w:val="left"/>
        </w:tabs>
        <w:bidi w:val="0"/>
        <w:spacing w:before="0" w:after="0" w:line="240" w:lineRule="auto"/>
        <w:ind w:left="740" w:right="0" w:hanging="360"/>
        <w:jc w:val="both"/>
      </w:pPr>
      <w:bookmarkStart w:id="41" w:name="bookmark41"/>
      <w:bookmarkEnd w:id="41"/>
      <w:r>
        <w:rPr>
          <w:color w:val="000000"/>
          <w:spacing w:val="0"/>
          <w:w w:val="100"/>
          <w:position w:val="0"/>
          <w:shd w:val="clear" w:color="auto" w:fill="auto"/>
          <w:lang w:val="cs-CZ" w:eastAsia="cs-CZ" w:bidi="cs-CZ"/>
        </w:rPr>
        <w:t>Snížení hladiny ve VD Křímov o 20 m (nutné vyřízení mimořádné manipulace a výjimky ze ZCHD před zahájením výběrového řízení na zhotovitele).</w:t>
      </w:r>
    </w:p>
    <w:p>
      <w:pPr>
        <w:pStyle w:val="Style6"/>
        <w:keepNext w:val="0"/>
        <w:keepLines w:val="0"/>
        <w:widowControl w:val="0"/>
        <w:numPr>
          <w:ilvl w:val="0"/>
          <w:numId w:val="3"/>
        </w:numPr>
        <w:shd w:val="clear" w:color="auto" w:fill="auto"/>
        <w:tabs>
          <w:tab w:pos="740" w:val="left"/>
        </w:tabs>
        <w:bidi w:val="0"/>
        <w:spacing w:before="0" w:after="300" w:line="240" w:lineRule="auto"/>
        <w:ind w:left="740" w:right="0" w:hanging="360"/>
        <w:jc w:val="both"/>
      </w:pPr>
      <w:bookmarkStart w:id="42" w:name="bookmark42"/>
      <w:bookmarkEnd w:id="42"/>
      <w:r>
        <w:rPr>
          <w:color w:val="000000"/>
          <w:spacing w:val="0"/>
          <w:w w:val="100"/>
          <w:position w:val="0"/>
          <w:shd w:val="clear" w:color="auto" w:fill="auto"/>
          <w:lang w:val="cs-CZ" w:eastAsia="cs-CZ" w:bidi="cs-CZ"/>
        </w:rPr>
        <w:t>Bude přepracován postup prací v návaznosti na potápěčské práce (specifikace úkonů v Příloze nabídky).</w:t>
      </w:r>
    </w:p>
    <w:p>
      <w:pPr>
        <w:pStyle w:val="Style6"/>
        <w:keepNext w:val="0"/>
        <w:keepLines w:val="0"/>
        <w:widowControl w:val="0"/>
        <w:shd w:val="clear" w:color="auto" w:fill="auto"/>
        <w:bidi w:val="0"/>
        <w:spacing w:before="0" w:after="0" w:line="286" w:lineRule="auto"/>
        <w:ind w:left="0" w:right="0" w:firstLine="0"/>
        <w:jc w:val="both"/>
      </w:pPr>
      <w:r>
        <w:rPr>
          <w:color w:val="000000"/>
          <w:spacing w:val="0"/>
          <w:w w:val="100"/>
          <w:position w:val="0"/>
          <w:shd w:val="clear" w:color="auto" w:fill="auto"/>
          <w:lang w:val="cs-CZ" w:eastAsia="cs-CZ" w:bidi="cs-CZ"/>
        </w:rPr>
        <w:t>Objednatel poskytne zhotoviteli tyto Studie:</w:t>
      </w:r>
    </w:p>
    <w:p>
      <w:pPr>
        <w:pStyle w:val="Style6"/>
        <w:keepNext w:val="0"/>
        <w:keepLines w:val="0"/>
        <w:widowControl w:val="0"/>
        <w:shd w:val="clear" w:color="auto" w:fill="auto"/>
        <w:bidi w:val="0"/>
        <w:spacing w:before="0" w:after="0" w:line="286" w:lineRule="auto"/>
        <w:ind w:left="0" w:right="0" w:firstLine="0"/>
        <w:jc w:val="both"/>
      </w:pPr>
      <w:r>
        <w:rPr>
          <w:color w:val="000000"/>
          <w:spacing w:val="0"/>
          <w:w w:val="100"/>
          <w:position w:val="0"/>
          <w:shd w:val="clear" w:color="auto" w:fill="auto"/>
          <w:lang w:val="cs-CZ" w:eastAsia="cs-CZ" w:bidi="cs-CZ"/>
        </w:rPr>
        <w:t>„VD Křímov - 3. provozní uzávěr SV DN 800 - zpracování hydrotechnických výpočtů – měrná křivka bezpečnostních přelivů a funkce vývaru VD Křimov“, „VD Křímov - 3. provozní uzávěr SV DN 800 - zpracování hydrotechnických výpočtů spodních výpustí“, „VD Křímov - 3. provozní uzávěr SV DN 800 - zpracování hydrotechnických výpočtů – měrná křivka bezpečnostních přelivů a funkce vývaru VD Křimov – doplnění“.</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Součástí díla jsou výsledky jednání, zápisy nebo záznamy z výrobních výborů se zástupci objednatele.</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pPr>
        <w:pStyle w:val="Style10"/>
        <w:keepNext/>
        <w:keepLines/>
        <w:widowControl w:val="0"/>
        <w:shd w:val="clear" w:color="auto" w:fill="auto"/>
        <w:bidi w:val="0"/>
        <w:spacing w:before="0" w:after="0" w:line="240" w:lineRule="auto"/>
        <w:ind w:left="0" w:right="0" w:firstLine="0"/>
        <w:jc w:val="both"/>
      </w:pPr>
      <w:bookmarkStart w:id="43" w:name="bookmark43"/>
      <w:bookmarkStart w:id="44" w:name="bookmark44"/>
      <w:bookmarkStart w:id="45" w:name="bookmark45"/>
      <w:r>
        <w:rPr>
          <w:color w:val="000000"/>
          <w:spacing w:val="0"/>
          <w:w w:val="100"/>
          <w:position w:val="0"/>
          <w:shd w:val="clear" w:color="auto" w:fill="auto"/>
          <w:lang w:val="cs-CZ" w:eastAsia="cs-CZ" w:bidi="cs-CZ"/>
        </w:rPr>
        <w:t>Dále je součástí dokladové části tzv. majetkoprávní elaborát – souhlasy dotčených vlastníků nemovitostí s trvalým nebo dočasným záborem na vzorových formulářích, které poskytne objednatel.</w:t>
      </w:r>
      <w:bookmarkEnd w:id="43"/>
      <w:bookmarkEnd w:id="44"/>
      <w:bookmarkEnd w:id="45"/>
    </w:p>
    <w:p>
      <w:pPr>
        <w:pStyle w:val="Style10"/>
        <w:keepNext/>
        <w:keepLines/>
        <w:widowControl w:val="0"/>
        <w:shd w:val="clear" w:color="auto" w:fill="auto"/>
        <w:bidi w:val="0"/>
        <w:spacing w:before="0" w:after="200" w:line="240" w:lineRule="auto"/>
        <w:ind w:left="0" w:right="0" w:firstLine="0"/>
        <w:jc w:val="both"/>
      </w:pPr>
      <w:bookmarkStart w:id="46" w:name="bookmark46"/>
      <w:bookmarkStart w:id="47" w:name="bookmark47"/>
      <w:bookmarkStart w:id="48" w:name="bookmark48"/>
      <w:r>
        <w:rPr>
          <w:color w:val="000000"/>
          <w:spacing w:val="0"/>
          <w:w w:val="100"/>
          <w:position w:val="0"/>
          <w:shd w:val="clear" w:color="auto" w:fill="auto"/>
          <w:lang w:val="cs-CZ" w:eastAsia="cs-CZ" w:bidi="cs-CZ"/>
        </w:rPr>
        <w:t>V případě potřeby poskytne objednatel nezbytně nutnou součinnost k zajištění souhlasů dotčených vlastníků.</w:t>
      </w:r>
      <w:bookmarkEnd w:id="46"/>
      <w:bookmarkEnd w:id="47"/>
      <w:bookmarkEnd w:id="48"/>
    </w:p>
    <w:p>
      <w:pPr>
        <w:pStyle w:val="Style10"/>
        <w:keepNext/>
        <w:keepLines/>
        <w:widowControl w:val="0"/>
        <w:shd w:val="clear" w:color="auto" w:fill="auto"/>
        <w:bidi w:val="0"/>
        <w:spacing w:before="0" w:after="0" w:line="240" w:lineRule="auto"/>
        <w:ind w:left="0" w:right="0" w:firstLine="0"/>
        <w:jc w:val="both"/>
      </w:pPr>
      <w:bookmarkStart w:id="49" w:name="bookmark49"/>
      <w:bookmarkStart w:id="50" w:name="bookmark50"/>
      <w:bookmarkStart w:id="51" w:name="bookmark51"/>
      <w:r>
        <w:rPr>
          <w:color w:val="000000"/>
          <w:spacing w:val="0"/>
          <w:w w:val="100"/>
          <w:position w:val="0"/>
          <w:shd w:val="clear" w:color="auto" w:fill="auto"/>
          <w:lang w:val="cs-CZ" w:eastAsia="cs-CZ" w:bidi="cs-CZ"/>
        </w:rPr>
        <w:t>Dle § 187 zákona č. 283/2021 Sb. musí být souhlas s navrhovaným stavebním záměrem vyznačen na situačním výkresu projektové dokumentace a musí obsahovat identifikační údaje a podpis vlastníka pozemku nebo stavby, na nichž má být záměr povolen, nebo oprávněného k realizaci záměru z práva stavby nebo ze služebnosti. Identifikačními údaji jsou u</w:t>
      </w:r>
      <w:bookmarkEnd w:id="49"/>
      <w:bookmarkEnd w:id="50"/>
      <w:bookmarkEnd w:id="51"/>
    </w:p>
    <w:p>
      <w:pPr>
        <w:pStyle w:val="Style10"/>
        <w:keepNext/>
        <w:keepLines/>
        <w:widowControl w:val="0"/>
        <w:numPr>
          <w:ilvl w:val="0"/>
          <w:numId w:val="5"/>
        </w:numPr>
        <w:shd w:val="clear" w:color="auto" w:fill="auto"/>
        <w:tabs>
          <w:tab w:pos="379" w:val="left"/>
        </w:tabs>
        <w:bidi w:val="0"/>
        <w:spacing w:before="0" w:after="0" w:line="240" w:lineRule="auto"/>
        <w:ind w:left="0" w:right="0" w:firstLine="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fyzické osoby jméno, příjmení, datum narození, adresa místa trvalého pobytu, a nemá-li ji, adresa bydliště,</w:t>
      </w:r>
      <w:bookmarkEnd w:id="52"/>
      <w:bookmarkEnd w:id="53"/>
      <w:bookmarkEnd w:id="55"/>
    </w:p>
    <w:p>
      <w:pPr>
        <w:pStyle w:val="Style10"/>
        <w:keepNext/>
        <w:keepLines/>
        <w:widowControl w:val="0"/>
        <w:numPr>
          <w:ilvl w:val="0"/>
          <w:numId w:val="5"/>
        </w:numPr>
        <w:shd w:val="clear" w:color="auto" w:fill="auto"/>
        <w:tabs>
          <w:tab w:pos="379" w:val="left"/>
        </w:tabs>
        <w:bidi w:val="0"/>
        <w:spacing w:before="0" w:after="200" w:line="240" w:lineRule="auto"/>
        <w:ind w:left="0" w:right="0" w:firstLine="0"/>
        <w:jc w:val="both"/>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právnické osoby název, sídlo a identifikační číslo osoby, bylo-li přiděleno.</w:t>
      </w:r>
      <w:bookmarkEnd w:id="56"/>
      <w:bookmarkEnd w:id="57"/>
      <w:bookmarkEnd w:id="59"/>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Originály dokladů včetně konverze stanovisek a rozhodnutí dotčených orgánů státní správy obdržených elektronicky předá zhotovitel v jednom samostatném tištěném souboru (deskách).</w:t>
      </w:r>
    </w:p>
    <w:p>
      <w:pPr>
        <w:pStyle w:val="Style6"/>
        <w:keepNext w:val="0"/>
        <w:keepLines w:val="0"/>
        <w:widowControl w:val="0"/>
        <w:shd w:val="clear" w:color="auto" w:fill="auto"/>
        <w:bidi w:val="0"/>
        <w:spacing w:before="0" w:after="960" w:line="240" w:lineRule="auto"/>
        <w:ind w:left="0" w:right="0" w:firstLine="0"/>
        <w:jc w:val="both"/>
      </w:pPr>
      <w:r>
        <w:rPr>
          <w:color w:val="000000"/>
          <w:spacing w:val="0"/>
          <w:w w:val="100"/>
          <w:position w:val="0"/>
          <w:shd w:val="clear" w:color="auto" w:fill="auto"/>
          <w:lang w:val="cs-CZ" w:eastAsia="cs-CZ" w:bidi="cs-CZ"/>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pPr>
        <w:pStyle w:val="Style15"/>
        <w:keepNext/>
        <w:keepLines/>
        <w:widowControl w:val="0"/>
        <w:numPr>
          <w:ilvl w:val="0"/>
          <w:numId w:val="1"/>
        </w:numPr>
        <w:shd w:val="clear" w:color="auto" w:fill="auto"/>
        <w:tabs>
          <w:tab w:pos="542" w:val="left"/>
        </w:tabs>
        <w:bidi w:val="0"/>
        <w:spacing w:before="0" w:line="240" w:lineRule="auto"/>
        <w:ind w:left="0" w:right="0" w:firstLine="0"/>
        <w:jc w:val="center"/>
      </w:pPr>
      <w:bookmarkStart w:id="60" w:name="bookmark60"/>
      <w:bookmarkStart w:id="61" w:name="bookmark61"/>
      <w:bookmarkStart w:id="62" w:name="bookmark62"/>
      <w:bookmarkStart w:id="63" w:name="bookmark63"/>
      <w:bookmarkEnd w:id="62"/>
      <w:r>
        <w:rPr>
          <w:b/>
          <w:bCs/>
          <w:color w:val="000000"/>
          <w:spacing w:val="0"/>
          <w:w w:val="100"/>
          <w:position w:val="0"/>
          <w:shd w:val="clear" w:color="auto" w:fill="auto"/>
          <w:lang w:val="cs-CZ" w:eastAsia="cs-CZ" w:bidi="cs-CZ"/>
        </w:rPr>
        <w:t>DÍLO A ZPŮSOB PROVEDENÍ DÍLA</w:t>
      </w:r>
      <w:bookmarkEnd w:id="60"/>
      <w:bookmarkEnd w:id="61"/>
      <w:bookmarkEnd w:id="63"/>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dílo v souladu s §162 zákona č. 283/2021 Sb. (stavební zákon), ve znění pozdějších předpisů, a to s odbornou péčí, v rozsahu a kvalitě podle této smlouvy a v termínu plnění, jak je definováno níže.</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Projektová dokumentace bude zpracována v souladu s vyhláškou č. 131/2024 Sb., o dokumentaci staveb. a vyhláškou č. 169/2016 Sb., o stanovení rozsahu dokumentace veřejné zakázky na stavební práce a soupisu stavebních prací, dodávek a služeb s výkazem výměr, ve znění vyhlášky č. 405/2017 Sb.</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Nad rámec povinných částí ve smyslu vyhlášky č. 131/2024 Sb., o dokumentaci staveb, ve znění pozdějších předpisů požadujeme zpracovat:</w:t>
      </w:r>
    </w:p>
    <w:p>
      <w:pPr>
        <w:pStyle w:val="Style6"/>
        <w:keepNext w:val="0"/>
        <w:keepLines w:val="0"/>
        <w:widowControl w:val="0"/>
        <w:numPr>
          <w:ilvl w:val="0"/>
          <w:numId w:val="3"/>
        </w:numPr>
        <w:shd w:val="clear" w:color="auto" w:fill="auto"/>
        <w:tabs>
          <w:tab w:pos="379" w:val="left"/>
        </w:tabs>
        <w:bidi w:val="0"/>
        <w:spacing w:before="0" w:after="0" w:line="240" w:lineRule="auto"/>
        <w:ind w:left="440" w:right="0" w:hanging="440"/>
        <w:jc w:val="both"/>
      </w:pPr>
      <w:bookmarkStart w:id="64" w:name="bookmark64"/>
      <w:bookmarkEnd w:id="64"/>
      <w:r>
        <w:rPr>
          <w:color w:val="000000"/>
          <w:spacing w:val="0"/>
          <w:w w:val="100"/>
          <w:position w:val="0"/>
          <w:shd w:val="clear" w:color="auto" w:fill="auto"/>
          <w:lang w:val="cs-CZ" w:eastAsia="cs-CZ" w:bidi="cs-CZ"/>
        </w:rPr>
        <w:t>Povodňový plán stavby (PP) - 1x paré tištěné a elektronicky pro doplnění zhotovitelem stavby (_.doc).</w:t>
      </w:r>
    </w:p>
    <w:p>
      <w:pPr>
        <w:pStyle w:val="Style6"/>
        <w:keepNext w:val="0"/>
        <w:keepLines w:val="0"/>
        <w:widowControl w:val="0"/>
        <w:numPr>
          <w:ilvl w:val="0"/>
          <w:numId w:val="3"/>
        </w:numPr>
        <w:shd w:val="clear" w:color="auto" w:fill="auto"/>
        <w:tabs>
          <w:tab w:pos="379" w:val="left"/>
        </w:tabs>
        <w:bidi w:val="0"/>
        <w:spacing w:before="0" w:after="0" w:line="240" w:lineRule="auto"/>
        <w:ind w:left="440" w:right="0" w:hanging="440"/>
        <w:jc w:val="both"/>
      </w:pPr>
      <w:bookmarkStart w:id="65" w:name="bookmark65"/>
      <w:bookmarkEnd w:id="65"/>
      <w:r>
        <w:rPr>
          <w:color w:val="000000"/>
          <w:spacing w:val="0"/>
          <w:w w:val="100"/>
          <w:position w:val="0"/>
          <w:shd w:val="clear" w:color="auto" w:fill="auto"/>
          <w:lang w:val="cs-CZ" w:eastAsia="cs-CZ" w:bidi="cs-CZ"/>
        </w:rPr>
        <w:t>Plán havarijních opatření na staveništi (HP) -1x paré tištěné a elektronicky pro doplnění zhotovitelem stavby (_.doc).</w:t>
      </w:r>
    </w:p>
    <w:p>
      <w:pPr>
        <w:pStyle w:val="Style6"/>
        <w:keepNext w:val="0"/>
        <w:keepLines w:val="0"/>
        <w:widowControl w:val="0"/>
        <w:numPr>
          <w:ilvl w:val="0"/>
          <w:numId w:val="3"/>
        </w:numPr>
        <w:shd w:val="clear" w:color="auto" w:fill="auto"/>
        <w:tabs>
          <w:tab w:pos="379" w:val="left"/>
        </w:tabs>
        <w:bidi w:val="0"/>
        <w:spacing w:before="0" w:after="0" w:line="240" w:lineRule="auto"/>
        <w:ind w:left="440" w:right="0" w:hanging="440"/>
        <w:jc w:val="both"/>
      </w:pPr>
      <w:bookmarkStart w:id="66" w:name="bookmark66"/>
      <w:bookmarkEnd w:id="66"/>
      <w:r>
        <w:rPr>
          <w:color w:val="000000"/>
          <w:spacing w:val="0"/>
          <w:w w:val="100"/>
          <w:position w:val="0"/>
          <w:shd w:val="clear" w:color="auto" w:fill="auto"/>
          <w:lang w:val="cs-CZ" w:eastAsia="cs-CZ" w:bidi="cs-CZ"/>
        </w:rPr>
        <w:t>Zajištění souboru fotografií přímo dotčených nemovitostí (pozemků) se souhlasem vlastníka nemovitosti - 1x paré tištěné a elektronicky (_.pdf).</w:t>
      </w:r>
    </w:p>
    <w:p>
      <w:pPr>
        <w:pStyle w:val="Style6"/>
        <w:keepNext w:val="0"/>
        <w:keepLines w:val="0"/>
        <w:widowControl w:val="0"/>
        <w:numPr>
          <w:ilvl w:val="0"/>
          <w:numId w:val="3"/>
        </w:numPr>
        <w:shd w:val="clear" w:color="auto" w:fill="auto"/>
        <w:tabs>
          <w:tab w:pos="379" w:val="left"/>
        </w:tabs>
        <w:bidi w:val="0"/>
        <w:spacing w:before="0" w:line="240" w:lineRule="auto"/>
        <w:ind w:left="440" w:right="0" w:hanging="440"/>
        <w:jc w:val="both"/>
      </w:pPr>
      <w:bookmarkStart w:id="67" w:name="bookmark67"/>
      <w:bookmarkEnd w:id="67"/>
      <w:r>
        <w:rPr>
          <w:color w:val="000000"/>
          <w:spacing w:val="0"/>
          <w:w w:val="100"/>
          <w:position w:val="0"/>
          <w:shd w:val="clear" w:color="auto" w:fill="auto"/>
          <w:lang w:val="cs-CZ" w:eastAsia="cs-CZ" w:bidi="cs-CZ"/>
        </w:rPr>
        <w:t>Podmínky provádění stavebních prací a návrh zásad kontroly jejich kvality (KZP) - 1x paré tištěné a elektronicky pro doplnění zhotovitelem (_.xls).</w:t>
      </w:r>
    </w:p>
    <w:p>
      <w:pPr>
        <w:pStyle w:val="Style6"/>
        <w:keepNext w:val="0"/>
        <w:keepLines w:val="0"/>
        <w:widowControl w:val="0"/>
        <w:numPr>
          <w:ilvl w:val="0"/>
          <w:numId w:val="3"/>
        </w:numPr>
        <w:shd w:val="clear" w:color="auto" w:fill="auto"/>
        <w:tabs>
          <w:tab w:pos="394" w:val="left"/>
        </w:tabs>
        <w:bidi w:val="0"/>
        <w:spacing w:before="0" w:after="0" w:line="240" w:lineRule="auto"/>
        <w:ind w:left="440" w:right="0" w:hanging="440"/>
        <w:jc w:val="both"/>
      </w:pPr>
      <w:bookmarkStart w:id="68" w:name="bookmark68"/>
      <w:bookmarkEnd w:id="68"/>
      <w:r>
        <w:rPr>
          <w:color w:val="000000"/>
          <w:spacing w:val="0"/>
          <w:w w:val="100"/>
          <w:position w:val="0"/>
          <w:shd w:val="clear" w:color="auto" w:fill="auto"/>
          <w:lang w:val="cs-CZ" w:eastAsia="cs-CZ" w:bidi="cs-CZ"/>
        </w:rPr>
        <w:t>Kontrolní rozpočet stavby zpracovaný jako soupis prací a oceněný soupis prací dle zákona č. 134/2016 Sb., v platném znění, který se zpracuje vedle běžných výstupů z programu KROS také v elektronické podobě ve formátu (_.xc4). Soupis prací se zpracuje 3x do tištěného paré PD 1, 2, a 3. Oceněný soupis prací - 2x paré tištěné se vloží se do paré č. 1 a č. 2 PD. Dále se oceněný soupis dodá elektronicky.</w:t>
      </w:r>
    </w:p>
    <w:p>
      <w:pPr>
        <w:pStyle w:val="Style6"/>
        <w:keepNext w:val="0"/>
        <w:keepLines w:val="0"/>
        <w:widowControl w:val="0"/>
        <w:shd w:val="clear" w:color="auto" w:fill="auto"/>
        <w:bidi w:val="0"/>
        <w:spacing w:before="0" w:after="0" w:line="240" w:lineRule="auto"/>
        <w:ind w:left="440" w:right="0" w:firstLine="0"/>
        <w:jc w:val="both"/>
      </w:pPr>
      <w:r>
        <w:rPr>
          <w:color w:val="000000"/>
          <w:spacing w:val="0"/>
          <w:w w:val="100"/>
          <w:position w:val="0"/>
          <w:shd w:val="clear" w:color="auto" w:fill="auto"/>
          <w:lang w:val="cs-CZ" w:eastAsia="cs-CZ" w:bidi="cs-CZ"/>
        </w:rPr>
        <w:t>Pro tvorbu jednotkových cen bude v maximální možné míře použita cenová soustava ÚRS, a. s., Praha, platná v době odevzdání předmětu plnění.</w:t>
      </w:r>
    </w:p>
    <w:p>
      <w:pPr>
        <w:pStyle w:val="Style6"/>
        <w:keepNext w:val="0"/>
        <w:keepLines w:val="0"/>
        <w:widowControl w:val="0"/>
        <w:shd w:val="clear" w:color="auto" w:fill="auto"/>
        <w:bidi w:val="0"/>
        <w:spacing w:before="0" w:after="0" w:line="240" w:lineRule="auto"/>
        <w:ind w:left="440" w:right="0" w:firstLine="0"/>
        <w:jc w:val="both"/>
      </w:pPr>
      <w:r>
        <w:rPr>
          <w:color w:val="000000"/>
          <w:spacing w:val="0"/>
          <w:w w:val="100"/>
          <w:position w:val="0"/>
          <w:shd w:val="clear" w:color="auto" w:fill="auto"/>
          <w:lang w:val="cs-CZ" w:eastAsia="cs-CZ" w:bidi="cs-CZ"/>
        </w:rPr>
        <w:t>Pokud součástí soupisu prací a oceněného soupisu prací budou u stavebních prací nebo u technologických souborů tzv. „R-položky“, bude provedena v rámci soupisu prací a oceněného soupisu prací kalkulace každé takovéto položky. K vytvoření kalkulace je možné používat položky z databáze nebo oslovit výrobce a doložit konkrétní cenovou nabídku.</w:t>
      </w:r>
    </w:p>
    <w:p>
      <w:pPr>
        <w:pStyle w:val="Style6"/>
        <w:keepNext w:val="0"/>
        <w:keepLines w:val="0"/>
        <w:widowControl w:val="0"/>
        <w:numPr>
          <w:ilvl w:val="0"/>
          <w:numId w:val="3"/>
        </w:numPr>
        <w:shd w:val="clear" w:color="auto" w:fill="auto"/>
        <w:tabs>
          <w:tab w:pos="394" w:val="left"/>
        </w:tabs>
        <w:bidi w:val="0"/>
        <w:spacing w:before="0" w:line="240" w:lineRule="auto"/>
        <w:ind w:left="440" w:right="0" w:hanging="440"/>
        <w:jc w:val="both"/>
      </w:pPr>
      <w:bookmarkStart w:id="69" w:name="bookmark69"/>
      <w:bookmarkEnd w:id="69"/>
      <w:r>
        <w:rPr>
          <w:color w:val="000000"/>
          <w:spacing w:val="0"/>
          <w:w w:val="100"/>
          <w:position w:val="0"/>
          <w:shd w:val="clear" w:color="auto" w:fill="auto"/>
          <w:lang w:val="cs-CZ" w:eastAsia="cs-CZ" w:bidi="cs-CZ"/>
        </w:rPr>
        <w:t>Zpracování Sumarizační tabulky s pozemky dotčenými trvalým a dočasným záborem (předepsaný formulář objednatele)</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této smlouvy jsou schémata výztuže a zámečnických prvků, včetně výpisů prvků (výkres uspořádání vyztužení monolitických betonových konstrukcí obsahující pohledy a dostatečné množství příčných řezů jednoznačně určujících kvalitu betonu a oceli, polohu a 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pPr>
        <w:pStyle w:val="Style6"/>
        <w:keepNext w:val="0"/>
        <w:keepLines w:val="0"/>
        <w:widowControl w:val="0"/>
        <w:shd w:val="clear" w:color="auto" w:fill="auto"/>
        <w:bidi w:val="0"/>
        <w:spacing w:before="0" w:after="440" w:line="240" w:lineRule="auto"/>
        <w:ind w:left="0" w:right="0" w:firstLine="0"/>
        <w:jc w:val="both"/>
        <w:rPr>
          <w:sz w:val="16"/>
          <w:szCs w:val="16"/>
        </w:rPr>
      </w:pPr>
      <w:r>
        <w:rPr>
          <w:color w:val="000000"/>
          <w:spacing w:val="0"/>
          <w:w w:val="100"/>
          <w:position w:val="0"/>
          <w:sz w:val="22"/>
          <w:szCs w:val="22"/>
          <w:shd w:val="clear" w:color="auto" w:fill="auto"/>
          <w:lang w:val="cs-CZ" w:eastAsia="cs-CZ" w:bidi="cs-CZ"/>
        </w:rPr>
        <w:t>Kompletní projektová dokumentace bude předána celkem v počtu 3x paré tištěné + elektronicky, a to 1x ve formátu (_.pdf), a 1x v editovatelných formátech pro potřeby objednatele (_.doc, _.docx, _.xls, _.xlsx, _.dwg a dalších), výkresy budou v souřadnicovém systému S-JTSK. Elektronická dokumentace bude tvořena souborem elektronických výkresů a dokumentů, které budou strukturované dle vyhlášky 190/2024 Sb. o podrobnostech provozu informačních systémů stavební správy ve znění pozdějších předpisů</w:t>
      </w:r>
      <w:r>
        <w:rPr>
          <w:color w:val="000000"/>
          <w:spacing w:val="0"/>
          <w:w w:val="100"/>
          <w:position w:val="0"/>
          <w:sz w:val="16"/>
          <w:szCs w:val="16"/>
          <w:shd w:val="clear" w:color="auto" w:fill="auto"/>
          <w:lang w:val="cs-CZ" w:eastAsia="cs-CZ" w:bidi="cs-CZ"/>
        </w:rPr>
        <w:t>.</w:t>
      </w:r>
    </w:p>
    <w:p>
      <w:pPr>
        <w:pStyle w:val="Style6"/>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Průběh prací</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bude v průběhu plnění díla organizovat výrobní výbory, a to vždy minimálně 2 výrobní výbory (vstupní a závěrečný výrobní výbor). Ze všech výrobních výborů bude zhotovovat písemný zápis, který bude odsouhlasen účastníky výrobního výboru (dále jen „VV“).</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První VV bude svolán nejpozději do 10 týdnů po nabytí účinnosti smlouvy o dílo. Na tomto VV zhotovitel předloží návrh koncepčního řešení stavby na základě geodetického zaměření zájmové lokality na podkladu katastrální mapy a výsledků provedených průzkumů.</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dalším VV zhotovitel předloží návrh technického řešení k jeho odsouhlasení objednatelem na základě zpracovaných výpočtů (statických, hydrotechnických apod.), vyjádření a zjištění z obdržených dokladů, posudků či stanovisek.</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zástupce objednatele.</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 nejpozději 10 kalendářních dnů před konáním závěrečného VV předloží zástupci objednatele:</w:t>
      </w:r>
    </w:p>
    <w:p>
      <w:pPr>
        <w:pStyle w:val="Style6"/>
        <w:keepNext w:val="0"/>
        <w:keepLines w:val="0"/>
        <w:widowControl w:val="0"/>
        <w:numPr>
          <w:ilvl w:val="0"/>
          <w:numId w:val="7"/>
        </w:numPr>
        <w:shd w:val="clear" w:color="auto" w:fill="auto"/>
        <w:tabs>
          <w:tab w:pos="710" w:val="left"/>
        </w:tabs>
        <w:bidi w:val="0"/>
        <w:spacing w:before="0" w:after="0" w:line="240" w:lineRule="auto"/>
        <w:ind w:left="0" w:right="0" w:firstLine="300"/>
        <w:jc w:val="both"/>
      </w:pPr>
      <w:bookmarkStart w:id="70" w:name="bookmark70"/>
      <w:bookmarkEnd w:id="70"/>
      <w:r>
        <w:rPr>
          <w:color w:val="000000"/>
          <w:spacing w:val="0"/>
          <w:w w:val="100"/>
          <w:position w:val="0"/>
          <w:shd w:val="clear" w:color="auto" w:fill="auto"/>
          <w:lang w:val="cs-CZ" w:eastAsia="cs-CZ" w:bidi="cs-CZ"/>
        </w:rPr>
        <w:t>1x pracovní tištěné paré - kompletní projektové řešení stavby bez dokladové části a soupisu prací (pouze elektronicky)</w:t>
      </w:r>
    </w:p>
    <w:p>
      <w:pPr>
        <w:pStyle w:val="Style6"/>
        <w:keepNext w:val="0"/>
        <w:keepLines w:val="0"/>
        <w:widowControl w:val="0"/>
        <w:numPr>
          <w:ilvl w:val="0"/>
          <w:numId w:val="7"/>
        </w:numPr>
        <w:shd w:val="clear" w:color="auto" w:fill="auto"/>
        <w:tabs>
          <w:tab w:pos="710" w:val="left"/>
        </w:tabs>
        <w:bidi w:val="0"/>
        <w:spacing w:before="0" w:line="240" w:lineRule="auto"/>
        <w:ind w:left="0" w:right="0" w:firstLine="300"/>
        <w:jc w:val="both"/>
      </w:pPr>
      <w:bookmarkStart w:id="71" w:name="bookmark71"/>
      <w:bookmarkEnd w:id="71"/>
      <w:r>
        <w:rPr>
          <w:color w:val="000000"/>
          <w:spacing w:val="0"/>
          <w:w w:val="100"/>
          <w:position w:val="0"/>
          <w:shd w:val="clear" w:color="auto" w:fill="auto"/>
          <w:lang w:val="cs-CZ" w:eastAsia="cs-CZ" w:bidi="cs-CZ"/>
        </w:rPr>
        <w:t xml:space="preserve">1x elektronickou verzi projektového řešení stavby, a to ve stejné struktuře a obsahovém členění odpovídající tištěné verzi včetně požadované dokladové části obsahující kladná stanoviska </w:t>
      </w:r>
      <w:r>
        <w:rPr>
          <w:color w:val="000000"/>
          <w:spacing w:val="0"/>
          <w:w w:val="100"/>
          <w:position w:val="0"/>
          <w:shd w:val="clear" w:color="auto" w:fill="auto"/>
          <w:lang w:val="cs-CZ" w:eastAsia="cs-CZ" w:bidi="cs-CZ"/>
        </w:rPr>
        <w:t>požadovaných subjektů a kladná vyjádření vlastníků pozemků dotčených stavbou k příslušnému stupni PD, včetně přehledu pozemků dotčených dočasným nebo trvalým záborem, ceny za prodej či pronájem a soupisu prací.</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 úspěšném uzavření závěrečného VV zhotovitel zajistí kompletaci PD. Kompletní dokumentace včetně dokladové části a oceněného soupisu prací bude předána zástupci objednatele v počtu 2x paré tištěné a elektronicky k dílčímu termínu plnění dle této smlouvy, pro následné projednání v příslušné komisi objednatele (Investiční komise/Dokumentační komise, dále jen „IK/DK“).</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zúčastní projednání projektové dokumentace v příslušné komisi objednatele (IK/DK). Po úspěšném projednání a schválení PD generálním ředitelem Povodí Ohře, státní podnik předá zhotovitel zástupci objednatele v termínu do 1 měsíce zbývající 1x paré tištěné a elektronickou verzi. Při neúspěšném projednání PD v příslušné komisi zhotovitel předělá části PD dle závěrů DK a znovu projedná PD v komisi následující. Jedná-li se o požadavek objednatele neprojednaný na VV, budou dodatečné práce uhrazeny na základě uzavřeného dodatku ke smlouvě o dílo.</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Tištěná paré budou označena otiskem autorizačního razítka a vlastnoručním podpisem autorizované osoby, elektronická verze dokumentace určená pro podání přes informační systém stavební správy bude opatřena kvalifikovaným časovým razítkem a elektronickým autorizačním podpisem v příslušném oboru či specializaci.</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zhotovitel projekčních prací vyhodnotí, že budou na staveništi vykonávány práce a 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 výboru, elektronickou poštou) ještě v době zpracovávání PD. Objednatel následně zajistí v souladu s ustanovením § 15 odst. 2, zákona č. 309/2006 Sb., ve znění pozdějších předpisů, zpracování plánu BOZP koordinátorem BOZP v době přípravy stavby.</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zhotovitel projekčních prací vyhodnotí, že je nutné ve fázi přípravy a realizace stavby určit koordinátora BOZP ( například při předpokladu naplnění ustanovení § 14 odst.1, zákona č. 309/2006 Sb., ve znění pozdějších předpisů, a předpokladu, že nedojde k výjimce, kdy se koordinátor BOZP ve smyslu § 14 odst. 6, zákona č. 309/2006 Sb., ve znění pozdějších předpisů, neurčuje ) sdělí zhotovitel tuto informaci neprodleně objednateli prokazatelným způsobem (např. v zápise z výrobního výboru, elektronickou poštou) ještě v době zpracovávání PD. Objednatel následně smluvně zajistí činnost koordinátora BOZP oprávněnou osobou pro dobu přípravy a realizace stavby.</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je povinen v době přípravy, resp. v době zpracovávání PD, poskytnout pověřenému koordinátorovi BOZP podklady, informace a součinnost.</w:t>
      </w:r>
    </w:p>
    <w:p>
      <w:pPr>
        <w:pStyle w:val="Style15"/>
        <w:keepNext/>
        <w:keepLines/>
        <w:widowControl w:val="0"/>
        <w:numPr>
          <w:ilvl w:val="0"/>
          <w:numId w:val="1"/>
        </w:numPr>
        <w:shd w:val="clear" w:color="auto" w:fill="auto"/>
        <w:tabs>
          <w:tab w:pos="638" w:val="left"/>
        </w:tabs>
        <w:bidi w:val="0"/>
        <w:spacing w:before="0" w:after="180" w:line="240" w:lineRule="auto"/>
        <w:ind w:left="0" w:right="0" w:firstLine="0"/>
        <w:jc w:val="center"/>
      </w:pPr>
      <w:bookmarkStart w:id="72" w:name="bookmark72"/>
      <w:bookmarkStart w:id="73" w:name="bookmark73"/>
      <w:bookmarkStart w:id="74" w:name="bookmark74"/>
      <w:bookmarkStart w:id="75" w:name="bookmark75"/>
      <w:bookmarkEnd w:id="74"/>
      <w:r>
        <w:rPr>
          <w:b/>
          <w:bCs/>
          <w:color w:val="000000"/>
          <w:spacing w:val="0"/>
          <w:w w:val="100"/>
          <w:position w:val="0"/>
          <w:shd w:val="clear" w:color="auto" w:fill="auto"/>
          <w:lang w:val="cs-CZ" w:eastAsia="cs-CZ" w:bidi="cs-CZ"/>
        </w:rPr>
        <w:t>TERMÍNY PLNĚNÍ</w:t>
      </w:r>
      <w:bookmarkEnd w:id="72"/>
      <w:bookmarkEnd w:id="73"/>
      <w:bookmarkEnd w:id="75"/>
    </w:p>
    <w:p>
      <w:pPr>
        <w:pStyle w:val="Style15"/>
        <w:keepNext/>
        <w:keepLines/>
        <w:widowControl w:val="0"/>
        <w:numPr>
          <w:ilvl w:val="0"/>
          <w:numId w:val="9"/>
        </w:numPr>
        <w:shd w:val="clear" w:color="auto" w:fill="auto"/>
        <w:tabs>
          <w:tab w:pos="410" w:val="left"/>
        </w:tabs>
        <w:bidi w:val="0"/>
        <w:spacing w:before="0" w:after="180" w:line="240" w:lineRule="auto"/>
        <w:ind w:left="0" w:right="0" w:firstLine="0"/>
        <w:jc w:val="left"/>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Smluvní strany se dohodly na následujících lhůtách a podmínkách pro realizaci díla.</w:t>
      </w:r>
      <w:bookmarkEnd w:id="76"/>
      <w:bookmarkEnd w:id="77"/>
      <w:bookmarkEnd w:id="79"/>
    </w:p>
    <w:p>
      <w:pPr>
        <w:pStyle w:val="Style6"/>
        <w:keepNext w:val="0"/>
        <w:keepLines w:val="0"/>
        <w:widowControl w:val="0"/>
        <w:shd w:val="clear" w:color="auto" w:fill="auto"/>
        <w:bidi w:val="0"/>
        <w:spacing w:before="0" w:after="180" w:line="240" w:lineRule="auto"/>
        <w:ind w:left="0" w:right="0" w:firstLine="440"/>
        <w:jc w:val="left"/>
      </w:pPr>
      <w:r>
        <w:rPr>
          <w:color w:val="000000"/>
          <w:spacing w:val="0"/>
          <w:w w:val="100"/>
          <w:position w:val="0"/>
          <w:shd w:val="clear" w:color="auto" w:fill="auto"/>
          <w:lang w:val="cs-CZ" w:eastAsia="cs-CZ" w:bidi="cs-CZ"/>
        </w:rPr>
        <w:t>Zhotovitel se zavazuje provést dílo v následujících termínech:</w:t>
      </w:r>
    </w:p>
    <w:p>
      <w:pPr>
        <w:pStyle w:val="Style6"/>
        <w:keepNext w:val="0"/>
        <w:keepLines w:val="0"/>
        <w:widowControl w:val="0"/>
        <w:numPr>
          <w:ilvl w:val="0"/>
          <w:numId w:val="11"/>
        </w:numPr>
        <w:shd w:val="clear" w:color="auto" w:fill="auto"/>
        <w:tabs>
          <w:tab w:pos="837" w:val="left"/>
        </w:tabs>
        <w:bidi w:val="0"/>
        <w:spacing w:before="0" w:after="0" w:line="240" w:lineRule="auto"/>
        <w:ind w:left="0" w:right="0" w:firstLine="440"/>
        <w:jc w:val="left"/>
      </w:pPr>
      <w:bookmarkStart w:id="80" w:name="bookmark80"/>
      <w:bookmarkEnd w:id="80"/>
      <w:r>
        <w:rPr>
          <w:color w:val="000000"/>
          <w:spacing w:val="0"/>
          <w:w w:val="100"/>
          <w:position w:val="0"/>
          <w:shd w:val="clear" w:color="auto" w:fill="auto"/>
          <w:lang w:val="cs-CZ" w:eastAsia="cs-CZ" w:bidi="cs-CZ"/>
        </w:rPr>
        <w:t>zahájení prací na předmětu plnění:</w:t>
      </w:r>
    </w:p>
    <w:p>
      <w:pPr>
        <w:pStyle w:val="Style6"/>
        <w:keepNext w:val="0"/>
        <w:keepLines w:val="0"/>
        <w:widowControl w:val="0"/>
        <w:shd w:val="clear" w:color="auto" w:fill="auto"/>
        <w:bidi w:val="0"/>
        <w:spacing w:before="0" w:after="180" w:line="240" w:lineRule="auto"/>
        <w:ind w:left="0" w:right="0" w:firstLine="720"/>
        <w:jc w:val="left"/>
      </w:pPr>
      <w:r>
        <w:rPr>
          <w:b/>
          <w:bCs/>
          <w:color w:val="000000"/>
          <w:spacing w:val="0"/>
          <w:w w:val="100"/>
          <w:position w:val="0"/>
          <w:shd w:val="clear" w:color="auto" w:fill="auto"/>
          <w:lang w:val="cs-CZ" w:eastAsia="cs-CZ" w:bidi="cs-CZ"/>
        </w:rPr>
        <w:t>bez zbytečného odkladu, nejpozději však do 10 týdnů po nabytí účinnosti smlouvy</w:t>
      </w:r>
    </w:p>
    <w:p>
      <w:pPr>
        <w:pStyle w:val="Style6"/>
        <w:keepNext w:val="0"/>
        <w:keepLines w:val="0"/>
        <w:widowControl w:val="0"/>
        <w:numPr>
          <w:ilvl w:val="0"/>
          <w:numId w:val="11"/>
        </w:numPr>
        <w:shd w:val="clear" w:color="auto" w:fill="auto"/>
        <w:tabs>
          <w:tab w:pos="837" w:val="left"/>
        </w:tabs>
        <w:bidi w:val="0"/>
        <w:spacing w:before="0" w:after="180" w:line="240" w:lineRule="auto"/>
        <w:ind w:left="720" w:right="0" w:hanging="280"/>
        <w:jc w:val="both"/>
      </w:pPr>
      <w:bookmarkStart w:id="81" w:name="bookmark81"/>
      <w:bookmarkEnd w:id="81"/>
      <w:r>
        <w:rPr>
          <w:color w:val="000000"/>
          <w:spacing w:val="0"/>
          <w:w w:val="100"/>
          <w:position w:val="0"/>
          <w:shd w:val="clear" w:color="auto" w:fill="auto"/>
          <w:lang w:val="cs-CZ" w:eastAsia="cs-CZ" w:bidi="cs-CZ"/>
        </w:rPr>
        <w:t xml:space="preserve">první dílčí termín – předání kompletní PD (2 x tištěné + elektronicky) po projednání na ZVV: </w:t>
      </w:r>
      <w:r>
        <w:rPr>
          <w:b/>
          <w:bCs/>
          <w:color w:val="000000"/>
          <w:spacing w:val="0"/>
          <w:w w:val="100"/>
          <w:position w:val="0"/>
          <w:shd w:val="clear" w:color="auto" w:fill="auto"/>
          <w:lang w:val="cs-CZ" w:eastAsia="cs-CZ" w:bidi="cs-CZ"/>
        </w:rPr>
        <w:t>nejpozději do 14.03.2025</w:t>
      </w:r>
    </w:p>
    <w:p>
      <w:pPr>
        <w:pStyle w:val="Style6"/>
        <w:keepNext w:val="0"/>
        <w:keepLines w:val="0"/>
        <w:widowControl w:val="0"/>
        <w:numPr>
          <w:ilvl w:val="0"/>
          <w:numId w:val="11"/>
        </w:numPr>
        <w:shd w:val="clear" w:color="auto" w:fill="auto"/>
        <w:tabs>
          <w:tab w:pos="837" w:val="left"/>
        </w:tabs>
        <w:bidi w:val="0"/>
        <w:spacing w:before="0" w:after="0" w:line="240" w:lineRule="auto"/>
        <w:ind w:left="0" w:right="0" w:firstLine="440"/>
        <w:jc w:val="left"/>
      </w:pPr>
      <w:bookmarkStart w:id="82" w:name="bookmark82"/>
      <w:bookmarkEnd w:id="82"/>
      <w:r>
        <w:rPr>
          <w:color w:val="000000"/>
          <w:spacing w:val="0"/>
          <w:w w:val="100"/>
          <w:position w:val="0"/>
          <w:shd w:val="clear" w:color="auto" w:fill="auto"/>
          <w:lang w:val="cs-CZ" w:eastAsia="cs-CZ" w:bidi="cs-CZ"/>
        </w:rPr>
        <w:t>předání a převzetí kompletní PD (1 x tištěné + elektronicky):</w:t>
      </w:r>
    </w:p>
    <w:p>
      <w:pPr>
        <w:pStyle w:val="Style6"/>
        <w:keepNext w:val="0"/>
        <w:keepLines w:val="0"/>
        <w:widowControl w:val="0"/>
        <w:shd w:val="clear" w:color="auto" w:fill="auto"/>
        <w:bidi w:val="0"/>
        <w:spacing w:before="0" w:after="180" w:line="240" w:lineRule="auto"/>
        <w:ind w:left="0" w:right="0" w:firstLine="720"/>
        <w:jc w:val="both"/>
      </w:pPr>
      <w:r>
        <w:rPr>
          <w:b/>
          <w:bCs/>
          <w:color w:val="000000"/>
          <w:spacing w:val="0"/>
          <w:w w:val="100"/>
          <w:position w:val="0"/>
          <w:shd w:val="clear" w:color="auto" w:fill="auto"/>
          <w:lang w:val="cs-CZ" w:eastAsia="cs-CZ" w:bidi="cs-CZ"/>
        </w:rPr>
        <w:t>1 měsíc po schválení v dokumentační komisi (dále jen DK)</w:t>
      </w:r>
    </w:p>
    <w:p>
      <w:pPr>
        <w:pStyle w:val="Style6"/>
        <w:keepNext w:val="0"/>
        <w:keepLines w:val="0"/>
        <w:widowControl w:val="0"/>
        <w:shd w:val="clear" w:color="auto" w:fill="auto"/>
        <w:bidi w:val="0"/>
        <w:spacing w:before="0" w:after="180" w:line="240" w:lineRule="auto"/>
        <w:ind w:left="600" w:right="0" w:firstLine="0"/>
        <w:jc w:val="both"/>
      </w:pPr>
      <w:r>
        <w:rPr>
          <w:color w:val="000000"/>
          <w:spacing w:val="0"/>
          <w:w w:val="100"/>
          <w:position w:val="0"/>
          <w:shd w:val="clear" w:color="auto" w:fill="auto"/>
          <w:lang w:val="cs-CZ" w:eastAsia="cs-CZ" w:bidi="cs-CZ"/>
        </w:rPr>
        <w:t>Místem plnění je Povodí Ohře, státní podnik, se sídlem Bezručova 4219, 430 03 Chomutov odbor plánování projektů a zakázek.</w:t>
      </w:r>
    </w:p>
    <w:p>
      <w:pPr>
        <w:pStyle w:val="Style15"/>
        <w:keepNext/>
        <w:keepLines/>
        <w:widowControl w:val="0"/>
        <w:numPr>
          <w:ilvl w:val="0"/>
          <w:numId w:val="9"/>
        </w:numPr>
        <w:shd w:val="clear" w:color="auto" w:fill="auto"/>
        <w:tabs>
          <w:tab w:pos="410" w:val="left"/>
        </w:tabs>
        <w:bidi w:val="0"/>
        <w:spacing w:before="0" w:after="120" w:line="240" w:lineRule="auto"/>
        <w:ind w:left="440" w:right="0" w:hanging="44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83"/>
      <w:bookmarkEnd w:id="84"/>
      <w:bookmarkEnd w:id="86"/>
    </w:p>
    <w:p>
      <w:pPr>
        <w:pStyle w:val="Style15"/>
        <w:keepNext/>
        <w:keepLines/>
        <w:widowControl w:val="0"/>
        <w:numPr>
          <w:ilvl w:val="0"/>
          <w:numId w:val="9"/>
        </w:numPr>
        <w:shd w:val="clear" w:color="auto" w:fill="auto"/>
        <w:tabs>
          <w:tab w:pos="410" w:val="left"/>
        </w:tabs>
        <w:bidi w:val="0"/>
        <w:spacing w:before="0" w:after="120" w:line="240" w:lineRule="auto"/>
        <w:ind w:left="600" w:right="0" w:hanging="600"/>
        <w:jc w:val="left"/>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87"/>
      <w:bookmarkEnd w:id="88"/>
      <w:bookmarkEnd w:id="90"/>
    </w:p>
    <w:p>
      <w:pPr>
        <w:pStyle w:val="Style15"/>
        <w:keepNext/>
        <w:keepLines/>
        <w:widowControl w:val="0"/>
        <w:numPr>
          <w:ilvl w:val="0"/>
          <w:numId w:val="9"/>
        </w:numPr>
        <w:shd w:val="clear" w:color="auto" w:fill="auto"/>
        <w:tabs>
          <w:tab w:pos="410" w:val="left"/>
        </w:tabs>
        <w:bidi w:val="0"/>
        <w:spacing w:before="0" w:after="0" w:line="240" w:lineRule="auto"/>
        <w:ind w:left="0" w:right="0" w:firstLine="0"/>
        <w:jc w:val="left"/>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Dílo bude dokončeno zhotovitelem a předáno objednateli písemně na základě zápisu o předání</w:t>
      </w:r>
      <w:bookmarkEnd w:id="91"/>
      <w:bookmarkEnd w:id="92"/>
      <w:bookmarkEnd w:id="94"/>
    </w:p>
    <w:p>
      <w:pPr>
        <w:pStyle w:val="Style6"/>
        <w:keepNext w:val="0"/>
        <w:keepLines w:val="0"/>
        <w:widowControl w:val="0"/>
        <w:shd w:val="clear" w:color="auto" w:fill="auto"/>
        <w:bidi w:val="0"/>
        <w:spacing w:before="0" w:after="700" w:line="240" w:lineRule="auto"/>
        <w:ind w:left="0" w:right="0" w:firstLine="600"/>
        <w:jc w:val="both"/>
      </w:pPr>
      <w:bookmarkStart w:id="95" w:name="bookmark95"/>
      <w:r>
        <w:rPr>
          <w:color w:val="000000"/>
          <w:spacing w:val="0"/>
          <w:w w:val="100"/>
          <w:position w:val="0"/>
          <w:shd w:val="clear" w:color="auto" w:fill="auto"/>
          <w:lang w:val="cs-CZ" w:eastAsia="cs-CZ" w:bidi="cs-CZ"/>
        </w:rPr>
        <w:t>a převzetí díla.</w:t>
      </w:r>
      <w:bookmarkEnd w:id="95"/>
    </w:p>
    <w:p>
      <w:pPr>
        <w:pStyle w:val="Style18"/>
        <w:keepNext/>
        <w:keepLines/>
        <w:widowControl w:val="0"/>
        <w:numPr>
          <w:ilvl w:val="0"/>
          <w:numId w:val="1"/>
        </w:numPr>
        <w:shd w:val="clear" w:color="auto" w:fill="auto"/>
        <w:tabs>
          <w:tab w:pos="638" w:val="left"/>
        </w:tabs>
        <w:bidi w:val="0"/>
        <w:spacing w:before="0" w:after="180" w:line="240" w:lineRule="auto"/>
        <w:ind w:left="0" w:right="0" w:firstLine="0"/>
        <w:jc w:val="center"/>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CENA</w:t>
      </w:r>
      <w:bookmarkEnd w:id="96"/>
      <w:bookmarkEnd w:id="97"/>
      <w:bookmarkEnd w:id="99"/>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díla zahrnuje veškeré náklady zhotovitele související s realizací díla a činí celkem:</w:t>
      </w:r>
    </w:p>
    <w:p>
      <w:pPr>
        <w:pStyle w:val="Style6"/>
        <w:keepNext w:val="0"/>
        <w:keepLines w:val="0"/>
        <w:widowControl w:val="0"/>
        <w:shd w:val="clear" w:color="auto" w:fill="auto"/>
        <w:bidi w:val="0"/>
        <w:spacing w:before="0" w:after="440" w:line="240" w:lineRule="auto"/>
        <w:ind w:left="0" w:right="0" w:firstLine="0"/>
        <w:jc w:val="center"/>
      </w:pPr>
      <w:r>
        <w:rPr>
          <w:b/>
          <w:bCs/>
          <w:color w:val="000000"/>
          <w:spacing w:val="0"/>
          <w:w w:val="100"/>
          <w:position w:val="0"/>
          <w:shd w:val="clear" w:color="auto" w:fill="auto"/>
          <w:lang w:val="cs-CZ" w:eastAsia="cs-CZ" w:bidi="cs-CZ"/>
        </w:rPr>
        <w:t>162 900,- Kč bez DPH</w:t>
      </w:r>
    </w:p>
    <w:p>
      <w:pPr>
        <w:pStyle w:val="Style6"/>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Z toho:</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 akci č. 502 584 částka: 146 610,- Kč bez DPH</w:t>
      </w:r>
    </w:p>
    <w:p>
      <w:pPr>
        <w:pStyle w:val="Style6"/>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Pro akci č. akce 502 585 částka: 16 290,- Kč bez DPH</w:t>
      </w:r>
    </w:p>
    <w:p>
      <w:pPr>
        <w:pStyle w:val="Style6"/>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Výše ceny díla může být změněna jen písemnou dohodou objednatele a zhotovitele formou dodatku ke smlouvě o dílo, a to pouze a jen v důsledku mimořádných nepředvídatelných okolností, které se vyskytly v průběhu provádění prací na díle.</w:t>
      </w:r>
    </w:p>
    <w:p>
      <w:pPr>
        <w:pStyle w:val="Style6"/>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18"/>
        <w:keepNext/>
        <w:keepLines/>
        <w:widowControl w:val="0"/>
        <w:numPr>
          <w:ilvl w:val="0"/>
          <w:numId w:val="1"/>
        </w:numPr>
        <w:shd w:val="clear" w:color="auto" w:fill="auto"/>
        <w:tabs>
          <w:tab w:pos="638" w:val="left"/>
        </w:tabs>
        <w:bidi w:val="0"/>
        <w:spacing w:before="0" w:after="180" w:line="240" w:lineRule="auto"/>
        <w:ind w:left="0" w:right="0" w:firstLine="0"/>
        <w:jc w:val="center"/>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PLATEBNÍ PODMÍNKY</w:t>
      </w:r>
      <w:bookmarkEnd w:id="100"/>
      <w:bookmarkEnd w:id="101"/>
      <w:bookmarkEnd w:id="103"/>
    </w:p>
    <w:p>
      <w:pPr>
        <w:pStyle w:val="Style6"/>
        <w:keepNext w:val="0"/>
        <w:keepLines w:val="0"/>
        <w:widowControl w:val="0"/>
        <w:numPr>
          <w:ilvl w:val="0"/>
          <w:numId w:val="13"/>
        </w:numPr>
        <w:shd w:val="clear" w:color="auto" w:fill="auto"/>
        <w:tabs>
          <w:tab w:pos="410" w:val="left"/>
        </w:tabs>
        <w:bidi w:val="0"/>
        <w:spacing w:before="0" w:after="180" w:line="240" w:lineRule="auto"/>
        <w:ind w:left="0" w:right="0" w:firstLine="0"/>
        <w:jc w:val="left"/>
      </w:pPr>
      <w:bookmarkStart w:id="104" w:name="bookmark104"/>
      <w:bookmarkEnd w:id="104"/>
      <w:r>
        <w:rPr>
          <w:color w:val="000000"/>
          <w:spacing w:val="0"/>
          <w:w w:val="100"/>
          <w:position w:val="0"/>
          <w:shd w:val="clear" w:color="auto" w:fill="auto"/>
          <w:lang w:val="cs-CZ" w:eastAsia="cs-CZ" w:bidi="cs-CZ"/>
        </w:rPr>
        <w:t>Objednatel nebude poskytovat zhotoviteli zálohy.</w:t>
      </w:r>
    </w:p>
    <w:p>
      <w:pPr>
        <w:pStyle w:val="Style6"/>
        <w:keepNext w:val="0"/>
        <w:keepLines w:val="0"/>
        <w:widowControl w:val="0"/>
        <w:numPr>
          <w:ilvl w:val="0"/>
          <w:numId w:val="13"/>
        </w:numPr>
        <w:shd w:val="clear" w:color="auto" w:fill="auto"/>
        <w:tabs>
          <w:tab w:pos="427" w:val="left"/>
        </w:tabs>
        <w:bidi w:val="0"/>
        <w:spacing w:before="0" w:after="70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 xml:space="preserve">Cena díla bude hrazena na základě dílčích faktur a konečné faktury, kterou bude provedeno vyúčtování po dokončení, předání a převzetí díla bez vad. Veškeré faktury je zhotovitel povinen prokazatelně doručit objednateli nejpozději </w:t>
      </w:r>
      <w:r>
        <w:rPr>
          <w:b/>
          <w:bCs/>
          <w:color w:val="000000"/>
          <w:spacing w:val="0"/>
          <w:w w:val="100"/>
          <w:position w:val="0"/>
          <w:shd w:val="clear" w:color="auto" w:fill="auto"/>
          <w:lang w:val="cs-CZ" w:eastAsia="cs-CZ" w:bidi="cs-CZ"/>
        </w:rPr>
        <w:t xml:space="preserve">do 10 kalendářních </w:t>
      </w:r>
      <w:r>
        <w:rPr>
          <w:color w:val="000000"/>
          <w:spacing w:val="0"/>
          <w:w w:val="100"/>
          <w:position w:val="0"/>
          <w:shd w:val="clear" w:color="auto" w:fill="auto"/>
          <w:lang w:val="cs-CZ" w:eastAsia="cs-CZ" w:bidi="cs-CZ"/>
        </w:rPr>
        <w:t>dnů ode dne uskutečnění plnění. V případě pozdějšího doručení faktury objednavateli nebude tato objednavatelem přijata a zhotovitel zajistí vystavení nové faktury k datu dalšího dílčího plnění.</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Fakturace bude provedena následovně:</w:t>
      </w:r>
    </w:p>
    <w:p>
      <w:pPr>
        <w:pStyle w:val="Style6"/>
        <w:keepNext w:val="0"/>
        <w:keepLines w:val="0"/>
        <w:widowControl w:val="0"/>
        <w:numPr>
          <w:ilvl w:val="0"/>
          <w:numId w:val="15"/>
        </w:numPr>
        <w:shd w:val="clear" w:color="auto" w:fill="auto"/>
        <w:tabs>
          <w:tab w:pos="820" w:val="left"/>
        </w:tabs>
        <w:bidi w:val="0"/>
        <w:spacing w:before="0" w:line="240" w:lineRule="auto"/>
        <w:ind w:left="720" w:right="0" w:hanging="280"/>
        <w:jc w:val="both"/>
      </w:pPr>
      <w:bookmarkStart w:id="106" w:name="bookmark106"/>
      <w:bookmarkEnd w:id="106"/>
      <w:r>
        <w:rPr>
          <w:color w:val="000000"/>
          <w:spacing w:val="0"/>
          <w:w w:val="100"/>
          <w:position w:val="0"/>
          <w:shd w:val="clear" w:color="auto" w:fill="auto"/>
          <w:lang w:val="cs-CZ" w:eastAsia="cs-CZ" w:bidi="cs-CZ"/>
        </w:rPr>
        <w:t xml:space="preserve">V případě prvního dílčího plnění dnem protokolárního předání a převzetí kompletní PD ve výši 80 % z částky 146 610,- Kč pro akci 502 584, tj. </w:t>
      </w:r>
      <w:r>
        <w:rPr>
          <w:b/>
          <w:bCs/>
          <w:color w:val="000000"/>
          <w:spacing w:val="0"/>
          <w:w w:val="100"/>
          <w:position w:val="0"/>
          <w:shd w:val="clear" w:color="auto" w:fill="auto"/>
          <w:lang w:val="cs-CZ" w:eastAsia="cs-CZ" w:bidi="cs-CZ"/>
        </w:rPr>
        <w:t xml:space="preserve">117 288,- Kč bez DPH </w:t>
      </w:r>
      <w:r>
        <w:rPr>
          <w:color w:val="000000"/>
          <w:spacing w:val="0"/>
          <w:w w:val="100"/>
          <w:position w:val="0"/>
          <w:shd w:val="clear" w:color="auto" w:fill="auto"/>
          <w:lang w:val="cs-CZ" w:eastAsia="cs-CZ" w:bidi="cs-CZ"/>
        </w:rPr>
        <w:t xml:space="preserve">a z částky 16 290,- Kč pro akci 502 585, tj. </w:t>
      </w:r>
      <w:r>
        <w:rPr>
          <w:b/>
          <w:bCs/>
          <w:color w:val="000000"/>
          <w:spacing w:val="0"/>
          <w:w w:val="100"/>
          <w:position w:val="0"/>
          <w:shd w:val="clear" w:color="auto" w:fill="auto"/>
          <w:lang w:val="cs-CZ" w:eastAsia="cs-CZ" w:bidi="cs-CZ"/>
        </w:rPr>
        <w:t>13 032,- Kč bez DPH.</w:t>
      </w:r>
    </w:p>
    <w:p>
      <w:pPr>
        <w:pStyle w:val="Style6"/>
        <w:keepNext w:val="0"/>
        <w:keepLines w:val="0"/>
        <w:widowControl w:val="0"/>
        <w:numPr>
          <w:ilvl w:val="0"/>
          <w:numId w:val="15"/>
        </w:numPr>
        <w:shd w:val="clear" w:color="auto" w:fill="auto"/>
        <w:tabs>
          <w:tab w:pos="820" w:val="left"/>
        </w:tabs>
        <w:bidi w:val="0"/>
        <w:spacing w:before="0" w:line="240" w:lineRule="auto"/>
        <w:ind w:left="720" w:right="0" w:hanging="280"/>
        <w:jc w:val="both"/>
      </w:pPr>
      <w:bookmarkStart w:id="107" w:name="bookmark107"/>
      <w:bookmarkEnd w:id="107"/>
      <w:r>
        <w:rPr>
          <w:color w:val="000000"/>
          <w:spacing w:val="0"/>
          <w:w w:val="100"/>
          <w:position w:val="0"/>
          <w:shd w:val="clear" w:color="auto" w:fill="auto"/>
          <w:lang w:val="cs-CZ" w:eastAsia="cs-CZ" w:bidi="cs-CZ"/>
        </w:rPr>
        <w:t xml:space="preserve">V případě celkového plnění dnem podpisu „Rozhodnutí“ o schválení PD stupně generálním ředitelem Povodí Ohře, s. p., po předchozím projednání v dokumentační komisi (DK) ve výši zbývajících 20 % z částky 146 610,- Kč pro akci 502 584, tj. </w:t>
      </w:r>
      <w:r>
        <w:rPr>
          <w:b/>
          <w:bCs/>
          <w:color w:val="000000"/>
          <w:spacing w:val="0"/>
          <w:w w:val="100"/>
          <w:position w:val="0"/>
          <w:shd w:val="clear" w:color="auto" w:fill="auto"/>
          <w:lang w:val="cs-CZ" w:eastAsia="cs-CZ" w:bidi="cs-CZ"/>
        </w:rPr>
        <w:t xml:space="preserve">29 322,- Kč bez DPH </w:t>
      </w:r>
      <w:r>
        <w:rPr>
          <w:color w:val="000000"/>
          <w:spacing w:val="0"/>
          <w:w w:val="100"/>
          <w:position w:val="0"/>
          <w:shd w:val="clear" w:color="auto" w:fill="auto"/>
          <w:lang w:val="cs-CZ" w:eastAsia="cs-CZ" w:bidi="cs-CZ"/>
        </w:rPr>
        <w:t xml:space="preserve">a z částky 16 290,- Kč pro akci 502 585, tj. </w:t>
      </w:r>
      <w:r>
        <w:rPr>
          <w:b/>
          <w:bCs/>
          <w:color w:val="000000"/>
          <w:spacing w:val="0"/>
          <w:w w:val="100"/>
          <w:position w:val="0"/>
          <w:shd w:val="clear" w:color="auto" w:fill="auto"/>
          <w:lang w:val="cs-CZ" w:eastAsia="cs-CZ" w:bidi="cs-CZ"/>
        </w:rPr>
        <w:t>3 258,- Kč bez DPH.</w:t>
      </w:r>
    </w:p>
    <w:p>
      <w:pPr>
        <w:pStyle w:val="Style6"/>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Schválení PD v DK je povinen objednatel oznámit zhotoviteli do 5 pracovních dnů po podpisu Rozhodnutí generálním ředitelem Povodí Ohře, s. p.</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Každá faktura bude povinně obsahovat příslušné číslo akce, tj. </w:t>
      </w:r>
      <w:r>
        <w:rPr>
          <w:b/>
          <w:bCs/>
          <w:color w:val="000000"/>
          <w:spacing w:val="0"/>
          <w:w w:val="100"/>
          <w:position w:val="0"/>
          <w:shd w:val="clear" w:color="auto" w:fill="auto"/>
          <w:lang w:val="cs-CZ" w:eastAsia="cs-CZ" w:bidi="cs-CZ"/>
        </w:rPr>
        <w:t>502 584 a 502 585.</w:t>
      </w:r>
    </w:p>
    <w:p>
      <w:pPr>
        <w:pStyle w:val="Style6"/>
        <w:keepNext w:val="0"/>
        <w:keepLines w:val="0"/>
        <w:widowControl w:val="0"/>
        <w:numPr>
          <w:ilvl w:val="0"/>
          <w:numId w:val="13"/>
        </w:numPr>
        <w:shd w:val="clear" w:color="auto" w:fill="auto"/>
        <w:tabs>
          <w:tab w:pos="427"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6"/>
        <w:keepNext w:val="0"/>
        <w:keepLines w:val="0"/>
        <w:widowControl w:val="0"/>
        <w:shd w:val="clear" w:color="auto" w:fill="auto"/>
        <w:bidi w:val="0"/>
        <w:spacing w:before="0" w:line="240" w:lineRule="auto"/>
        <w:ind w:left="380" w:right="0" w:firstLine="60"/>
        <w:jc w:val="both"/>
      </w:pPr>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6"/>
        <w:keepNext w:val="0"/>
        <w:keepLines w:val="0"/>
        <w:widowControl w:val="0"/>
        <w:shd w:val="clear" w:color="auto" w:fill="auto"/>
        <w:bidi w:val="0"/>
        <w:spacing w:before="0" w:line="240" w:lineRule="auto"/>
        <w:ind w:left="380" w:right="0" w:firstLine="6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faktury-pr@poh.cz</w:t>
      </w:r>
      <w:r>
        <w:fldChar w:fldCharType="end"/>
      </w:r>
    </w:p>
    <w:p>
      <w:pPr>
        <w:pStyle w:val="Style6"/>
        <w:keepNext w:val="0"/>
        <w:keepLines w:val="0"/>
        <w:widowControl w:val="0"/>
        <w:numPr>
          <w:ilvl w:val="0"/>
          <w:numId w:val="13"/>
        </w:numPr>
        <w:shd w:val="clear" w:color="auto" w:fill="auto"/>
        <w:tabs>
          <w:tab w:pos="427"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6"/>
        <w:keepNext w:val="0"/>
        <w:keepLines w:val="0"/>
        <w:widowControl w:val="0"/>
        <w:numPr>
          <w:ilvl w:val="0"/>
          <w:numId w:val="13"/>
        </w:numPr>
        <w:shd w:val="clear" w:color="auto" w:fill="auto"/>
        <w:tabs>
          <w:tab w:pos="427" w:val="left"/>
        </w:tabs>
        <w:bidi w:val="0"/>
        <w:spacing w:before="0" w:line="240" w:lineRule="auto"/>
        <w:ind w:left="0" w:right="0" w:firstLine="0"/>
        <w:jc w:val="both"/>
      </w:pPr>
      <w:bookmarkStart w:id="110" w:name="bookmark110"/>
      <w:bookmarkEnd w:id="110"/>
      <w:r>
        <w:rPr>
          <w:color w:val="000000"/>
          <w:spacing w:val="0"/>
          <w:w w:val="100"/>
          <w:position w:val="0"/>
          <w:shd w:val="clear" w:color="auto" w:fill="auto"/>
          <w:lang w:val="cs-CZ" w:eastAsia="cs-CZ" w:bidi="cs-CZ"/>
        </w:rPr>
        <w:t>Splatnost faktury je 30 kalendářních dnů od data doručení faktury objednateli.</w:t>
      </w:r>
    </w:p>
    <w:p>
      <w:pPr>
        <w:pStyle w:val="Style6"/>
        <w:keepNext w:val="0"/>
        <w:keepLines w:val="0"/>
        <w:widowControl w:val="0"/>
        <w:numPr>
          <w:ilvl w:val="0"/>
          <w:numId w:val="13"/>
        </w:numPr>
        <w:shd w:val="clear" w:color="auto" w:fill="auto"/>
        <w:tabs>
          <w:tab w:pos="427" w:val="left"/>
        </w:tabs>
        <w:bidi w:val="0"/>
        <w:spacing w:before="0" w:after="44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8"/>
        <w:keepNext/>
        <w:keepLines/>
        <w:widowControl w:val="0"/>
        <w:numPr>
          <w:ilvl w:val="0"/>
          <w:numId w:val="1"/>
        </w:numPr>
        <w:shd w:val="clear" w:color="auto" w:fill="auto"/>
        <w:tabs>
          <w:tab w:pos="745" w:val="left"/>
        </w:tabs>
        <w:bidi w:val="0"/>
        <w:spacing w:before="0" w:line="240" w:lineRule="auto"/>
        <w:ind w:left="0" w:right="0" w:firstLine="0"/>
        <w:jc w:val="center"/>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SANKCE</w:t>
      </w:r>
      <w:bookmarkEnd w:id="112"/>
      <w:bookmarkEnd w:id="113"/>
      <w:bookmarkEnd w:id="115"/>
    </w:p>
    <w:p>
      <w:pPr>
        <w:pStyle w:val="Style6"/>
        <w:keepNext w:val="0"/>
        <w:keepLines w:val="0"/>
        <w:widowControl w:val="0"/>
        <w:numPr>
          <w:ilvl w:val="0"/>
          <w:numId w:val="17"/>
        </w:numPr>
        <w:shd w:val="clear" w:color="auto" w:fill="auto"/>
        <w:tabs>
          <w:tab w:pos="427"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Pokud bude zhotovitel v prodlení proti kterémukoliv smluvně ujednanému dílčímu postupovému termínu plnění části díla, je povinen zaplatit objednateli smluvní pokutu ve výši 0,2 % z části ceny díla odpovídajícímu konkrétnímu dílčímu plnění za každý i započatý den prodlení.</w:t>
      </w:r>
    </w:p>
    <w:p>
      <w:pPr>
        <w:pStyle w:val="Style6"/>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17" w:name="bookmark117"/>
      <w:bookmarkEnd w:id="117"/>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6"/>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18" w:name="bookmark118"/>
      <w:bookmarkEnd w:id="118"/>
      <w:r>
        <w:rPr>
          <w:color w:val="000000"/>
          <w:spacing w:val="0"/>
          <w:w w:val="100"/>
          <w:position w:val="0"/>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6"/>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19" w:name="bookmark119"/>
      <w:bookmarkEnd w:id="119"/>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6"/>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20" w:name="bookmark120"/>
      <w:bookmarkEnd w:id="120"/>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6"/>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21" w:name="bookmark121"/>
      <w:bookmarkEnd w:id="121"/>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6"/>
        <w:keepNext w:val="0"/>
        <w:keepLines w:val="0"/>
        <w:widowControl w:val="0"/>
        <w:numPr>
          <w:ilvl w:val="0"/>
          <w:numId w:val="17"/>
        </w:numPr>
        <w:shd w:val="clear" w:color="auto" w:fill="auto"/>
        <w:tabs>
          <w:tab w:pos="427" w:val="left"/>
        </w:tabs>
        <w:bidi w:val="0"/>
        <w:spacing w:before="0" w:after="700" w:line="240" w:lineRule="auto"/>
        <w:ind w:left="440" w:right="0" w:hanging="440"/>
        <w:jc w:val="both"/>
      </w:pPr>
      <w:bookmarkStart w:id="122" w:name="bookmark122"/>
      <w:bookmarkEnd w:id="122"/>
      <w:r>
        <w:rPr>
          <w:color w:val="000000"/>
          <w:spacing w:val="0"/>
          <w:w w:val="100"/>
          <w:position w:val="0"/>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18"/>
        <w:keepNext/>
        <w:keepLines/>
        <w:widowControl w:val="0"/>
        <w:numPr>
          <w:ilvl w:val="0"/>
          <w:numId w:val="1"/>
        </w:numPr>
        <w:shd w:val="clear" w:color="auto" w:fill="auto"/>
        <w:tabs>
          <w:tab w:pos="764" w:val="left"/>
        </w:tabs>
        <w:bidi w:val="0"/>
        <w:spacing w:before="0" w:line="240" w:lineRule="auto"/>
        <w:ind w:left="0" w:right="0" w:firstLine="0"/>
        <w:jc w:val="center"/>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ZAJIŠTĚNÍ ZÁVAZKU</w:t>
      </w:r>
      <w:bookmarkEnd w:id="123"/>
      <w:bookmarkEnd w:id="124"/>
      <w:bookmarkEnd w:id="126"/>
    </w:p>
    <w:p>
      <w:pPr>
        <w:pStyle w:val="Style6"/>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27" w:name="bookmark127"/>
      <w:bookmarkEnd w:id="127"/>
      <w:r>
        <w:rPr>
          <w:color w:val="000000"/>
          <w:spacing w:val="0"/>
          <w:w w:val="100"/>
          <w:position w:val="0"/>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6"/>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28" w:name="bookmark128"/>
      <w:bookmarkEnd w:id="128"/>
      <w:r>
        <w:rPr>
          <w:color w:val="000000"/>
          <w:spacing w:val="0"/>
          <w:w w:val="100"/>
          <w:position w:val="0"/>
          <w:shd w:val="clear" w:color="auto" w:fill="auto"/>
          <w:lang w:val="cs-CZ" w:eastAsia="cs-CZ" w:bidi="cs-CZ"/>
        </w:rPr>
        <w:t>Zhotovitel odpovídá za to, že dílo bude zhotoveno podle této smlouvy tak, že jej objednatel bude moci použít pro přípravu a realizaci stavby.</w:t>
      </w:r>
    </w:p>
    <w:p>
      <w:pPr>
        <w:pStyle w:val="Style6"/>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29" w:name="bookmark129"/>
      <w:bookmarkEnd w:id="129"/>
      <w:r>
        <w:rPr>
          <w:color w:val="000000"/>
          <w:spacing w:val="0"/>
          <w:w w:val="100"/>
          <w:position w:val="0"/>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6"/>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30" w:name="bookmark130"/>
      <w:bookmarkEnd w:id="130"/>
      <w:r>
        <w:rPr>
          <w:color w:val="000000"/>
          <w:spacing w:val="0"/>
          <w:w w:val="100"/>
          <w:position w:val="0"/>
          <w:shd w:val="clear" w:color="auto" w:fill="auto"/>
          <w:lang w:val="cs-CZ" w:eastAsia="cs-CZ" w:bidi="cs-CZ"/>
        </w:rPr>
        <w:t>Odpovědnost zhotovitele jakožto projektanta se mj. řídí ustanovením §162 zákona č. 283/2021 Sb. (stavební zákon), ve znění pozdějších předpisů.</w:t>
      </w:r>
    </w:p>
    <w:p>
      <w:pPr>
        <w:pStyle w:val="Style6"/>
        <w:keepNext w:val="0"/>
        <w:keepLines w:val="0"/>
        <w:widowControl w:val="0"/>
        <w:numPr>
          <w:ilvl w:val="0"/>
          <w:numId w:val="19"/>
        </w:numPr>
        <w:shd w:val="clear" w:color="auto" w:fill="auto"/>
        <w:tabs>
          <w:tab w:pos="427" w:val="left"/>
        </w:tabs>
        <w:bidi w:val="0"/>
        <w:spacing w:before="0" w:after="0" w:line="240" w:lineRule="auto"/>
        <w:ind w:left="0" w:right="0" w:firstLine="0"/>
        <w:jc w:val="both"/>
      </w:pPr>
      <w:bookmarkStart w:id="131" w:name="bookmark131"/>
      <w:bookmarkEnd w:id="131"/>
      <w:r>
        <w:rPr>
          <w:color w:val="000000"/>
          <w:spacing w:val="0"/>
          <w:w w:val="100"/>
          <w:position w:val="0"/>
          <w:shd w:val="clear" w:color="auto" w:fill="auto"/>
          <w:lang w:val="cs-CZ" w:eastAsia="cs-CZ" w:bidi="cs-CZ"/>
        </w:rPr>
        <w:t>Zhotovitel zodpovídá za vady díla následovně:</w:t>
      </w:r>
    </w:p>
    <w:p>
      <w:pPr>
        <w:pStyle w:val="Style6"/>
        <w:keepNext w:val="0"/>
        <w:keepLines w:val="0"/>
        <w:widowControl w:val="0"/>
        <w:numPr>
          <w:ilvl w:val="0"/>
          <w:numId w:val="21"/>
        </w:numPr>
        <w:shd w:val="clear" w:color="auto" w:fill="auto"/>
        <w:tabs>
          <w:tab w:pos="782" w:val="left"/>
        </w:tabs>
        <w:bidi w:val="0"/>
        <w:spacing w:before="0" w:after="0" w:line="240" w:lineRule="auto"/>
        <w:ind w:left="800" w:right="0" w:hanging="360"/>
        <w:jc w:val="both"/>
      </w:pPr>
      <w:bookmarkStart w:id="132" w:name="bookmark132"/>
      <w:bookmarkEnd w:id="132"/>
      <w:r>
        <w:rPr>
          <w:color w:val="000000"/>
          <w:spacing w:val="0"/>
          <w:w w:val="100"/>
          <w:position w:val="0"/>
          <w:shd w:val="clear" w:color="auto" w:fill="auto"/>
          <w:lang w:val="cs-CZ" w:eastAsia="cs-CZ" w:bidi="cs-CZ"/>
        </w:rPr>
        <w:t>Zhotovitel zodpovídá za vady díla, které budou zjištěny v době 60 kalendářních měsíců ode dne jeho předání objednateli, pokud není ve smlouvě stanoveno jinak.</w:t>
      </w:r>
    </w:p>
    <w:p>
      <w:pPr>
        <w:pStyle w:val="Style6"/>
        <w:keepNext w:val="0"/>
        <w:keepLines w:val="0"/>
        <w:widowControl w:val="0"/>
        <w:numPr>
          <w:ilvl w:val="0"/>
          <w:numId w:val="21"/>
        </w:numPr>
        <w:shd w:val="clear" w:color="auto" w:fill="auto"/>
        <w:tabs>
          <w:tab w:pos="782" w:val="left"/>
        </w:tabs>
        <w:bidi w:val="0"/>
        <w:spacing w:before="0" w:line="240" w:lineRule="auto"/>
        <w:ind w:left="800" w:right="0" w:hanging="360"/>
        <w:jc w:val="both"/>
      </w:pPr>
      <w:bookmarkStart w:id="133" w:name="bookmark133"/>
      <w:bookmarkEnd w:id="133"/>
      <w:r>
        <w:rPr>
          <w:color w:val="000000"/>
          <w:spacing w:val="0"/>
          <w:w w:val="100"/>
          <w:position w:val="0"/>
          <w:shd w:val="clear" w:color="auto" w:fill="auto"/>
          <w:lang w:val="cs-CZ" w:eastAsia="cs-CZ" w:bidi="cs-CZ"/>
        </w:rPr>
        <w:t>Je-li dílo určeno k využití při realizaci stavby, pak zhotovitel odpovídá za vady po stejnou dobu, po kterou trvá podle obecné právní úpravy odpovědnost zhotovitele za vady staveb ve vztahu ke konkrétní stavbě, nejdéle však po dobu 84 měsíců.</w:t>
      </w:r>
    </w:p>
    <w:p>
      <w:pPr>
        <w:pStyle w:val="Style6"/>
        <w:keepNext w:val="0"/>
        <w:keepLines w:val="0"/>
        <w:widowControl w:val="0"/>
        <w:numPr>
          <w:ilvl w:val="0"/>
          <w:numId w:val="19"/>
        </w:numPr>
        <w:shd w:val="clear" w:color="auto" w:fill="auto"/>
        <w:tabs>
          <w:tab w:pos="441" w:val="left"/>
        </w:tabs>
        <w:bidi w:val="0"/>
        <w:spacing w:before="0" w:line="240" w:lineRule="auto"/>
        <w:ind w:left="440" w:right="0" w:hanging="440"/>
        <w:jc w:val="both"/>
      </w:pPr>
      <w:bookmarkStart w:id="134" w:name="bookmark134"/>
      <w:bookmarkEnd w:id="134"/>
      <w:r>
        <w:rPr>
          <w:color w:val="000000"/>
          <w:spacing w:val="0"/>
          <w:w w:val="100"/>
          <w:position w:val="0"/>
          <w:shd w:val="clear" w:color="auto" w:fill="auto"/>
          <w:lang w:val="cs-CZ" w:eastAsia="cs-CZ" w:bidi="cs-CZ"/>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p>
    <w:p>
      <w:pPr>
        <w:pStyle w:val="Style6"/>
        <w:keepNext w:val="0"/>
        <w:keepLines w:val="0"/>
        <w:widowControl w:val="0"/>
        <w:numPr>
          <w:ilvl w:val="0"/>
          <w:numId w:val="19"/>
        </w:numPr>
        <w:shd w:val="clear" w:color="auto" w:fill="auto"/>
        <w:tabs>
          <w:tab w:pos="441" w:val="left"/>
        </w:tabs>
        <w:bidi w:val="0"/>
        <w:spacing w:before="0" w:line="240" w:lineRule="auto"/>
        <w:ind w:left="440" w:right="0" w:hanging="440"/>
        <w:jc w:val="both"/>
      </w:pPr>
      <w:bookmarkStart w:id="135" w:name="bookmark135"/>
      <w:bookmarkEnd w:id="135"/>
      <w:r>
        <w:rPr>
          <w:color w:val="000000"/>
          <w:spacing w:val="0"/>
          <w:w w:val="100"/>
          <w:position w:val="0"/>
          <w:shd w:val="clear" w:color="auto" w:fill="auto"/>
          <w:lang w:val="cs-CZ" w:eastAsia="cs-CZ" w:bidi="cs-CZ"/>
        </w:rPr>
        <w:t>Odstranění vady nemá vliv na nárok objednatele na smluvní pokutu a náhradu škody. Objednatel má vůči zhotoviteli též nárok na náhradu škody vzešlé z vady díla.</w:t>
      </w:r>
    </w:p>
    <w:p>
      <w:pPr>
        <w:pStyle w:val="Style6"/>
        <w:keepNext w:val="0"/>
        <w:keepLines w:val="0"/>
        <w:widowControl w:val="0"/>
        <w:numPr>
          <w:ilvl w:val="0"/>
          <w:numId w:val="19"/>
        </w:numPr>
        <w:shd w:val="clear" w:color="auto" w:fill="auto"/>
        <w:tabs>
          <w:tab w:pos="441" w:val="left"/>
        </w:tabs>
        <w:bidi w:val="0"/>
        <w:spacing w:before="0" w:line="240" w:lineRule="auto"/>
        <w:ind w:left="440" w:right="0" w:hanging="440"/>
        <w:jc w:val="both"/>
      </w:pPr>
      <w:bookmarkStart w:id="136" w:name="bookmark136"/>
      <w:bookmarkEnd w:id="136"/>
      <w:r>
        <w:rPr>
          <w:color w:val="000000"/>
          <w:spacing w:val="0"/>
          <w:w w:val="100"/>
          <w:position w:val="0"/>
          <w:shd w:val="clear" w:color="auto" w:fill="auto"/>
          <w:lang w:val="cs-CZ" w:eastAsia="cs-CZ" w:bidi="cs-CZ"/>
        </w:rPr>
        <w:t>Pokud zhotovitel odstraňuje prokazatelné vady projektové dokumentace, které byly zjištěny v průběhu zadávacího řízení na zhotovitele stavby nebo v průběhu provádění stavby, pak tyto změny provede zhotovitel bezúplatně.</w:t>
      </w:r>
    </w:p>
    <w:p>
      <w:pPr>
        <w:pStyle w:val="Style6"/>
        <w:keepNext w:val="0"/>
        <w:keepLines w:val="0"/>
        <w:widowControl w:val="0"/>
        <w:numPr>
          <w:ilvl w:val="0"/>
          <w:numId w:val="19"/>
        </w:numPr>
        <w:shd w:val="clear" w:color="auto" w:fill="auto"/>
        <w:tabs>
          <w:tab w:pos="441" w:val="left"/>
        </w:tabs>
        <w:bidi w:val="0"/>
        <w:spacing w:before="0" w:line="240" w:lineRule="auto"/>
        <w:ind w:left="440" w:right="0" w:hanging="440"/>
        <w:jc w:val="both"/>
      </w:pPr>
      <w:bookmarkStart w:id="137" w:name="bookmark137"/>
      <w:bookmarkEnd w:id="137"/>
      <w:r>
        <w:rPr>
          <w:color w:val="000000"/>
          <w:spacing w:val="0"/>
          <w:w w:val="100"/>
          <w:position w:val="0"/>
          <w:shd w:val="clear" w:color="auto" w:fill="auto"/>
          <w:lang w:val="cs-CZ" w:eastAsia="cs-CZ" w:bidi="cs-CZ"/>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pPr>
        <w:pStyle w:val="Style6"/>
        <w:keepNext w:val="0"/>
        <w:keepLines w:val="0"/>
        <w:widowControl w:val="0"/>
        <w:numPr>
          <w:ilvl w:val="0"/>
          <w:numId w:val="19"/>
        </w:numPr>
        <w:shd w:val="clear" w:color="auto" w:fill="auto"/>
        <w:tabs>
          <w:tab w:pos="476" w:val="left"/>
        </w:tabs>
        <w:bidi w:val="0"/>
        <w:spacing w:before="0" w:after="700" w:line="240" w:lineRule="auto"/>
        <w:ind w:left="440" w:right="0" w:hanging="440"/>
        <w:jc w:val="both"/>
      </w:pPr>
      <w:bookmarkStart w:id="138" w:name="bookmark138"/>
      <w:bookmarkEnd w:id="138"/>
      <w:r>
        <w:rPr>
          <w:color w:val="000000"/>
          <w:spacing w:val="0"/>
          <w:w w:val="100"/>
          <w:position w:val="0"/>
          <w:shd w:val="clear" w:color="auto" w:fill="auto"/>
          <w:lang w:val="cs-CZ" w:eastAsia="cs-CZ" w:bidi="cs-CZ"/>
        </w:rPr>
        <w:t>Nebude-li zhotovitel vyrozuměn o požadavku náhrady škody nejpozději do 90 dnů od data ukončení záruční doby, nelze požadavek na náhradu škody uplatnit.</w:t>
      </w:r>
    </w:p>
    <w:p>
      <w:pPr>
        <w:pStyle w:val="Style18"/>
        <w:keepNext/>
        <w:keepLines/>
        <w:widowControl w:val="0"/>
        <w:numPr>
          <w:ilvl w:val="0"/>
          <w:numId w:val="1"/>
        </w:numPr>
        <w:shd w:val="clear" w:color="auto" w:fill="auto"/>
        <w:tabs>
          <w:tab w:pos="691" w:val="left"/>
        </w:tabs>
        <w:bidi w:val="0"/>
        <w:spacing w:before="0" w:line="240" w:lineRule="auto"/>
        <w:ind w:left="0" w:right="0" w:firstLine="0"/>
        <w:jc w:val="center"/>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LICENČNÍ PODMÍNKY</w:t>
      </w:r>
      <w:bookmarkEnd w:id="139"/>
      <w:bookmarkEnd w:id="140"/>
      <w:bookmarkEnd w:id="142"/>
    </w:p>
    <w:p>
      <w:pPr>
        <w:pStyle w:val="Style6"/>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18"/>
        <w:keepNext/>
        <w:keepLines/>
        <w:widowControl w:val="0"/>
        <w:numPr>
          <w:ilvl w:val="0"/>
          <w:numId w:val="1"/>
        </w:numPr>
        <w:shd w:val="clear" w:color="auto" w:fill="auto"/>
        <w:tabs>
          <w:tab w:pos="691" w:val="left"/>
        </w:tabs>
        <w:bidi w:val="0"/>
        <w:spacing w:before="0" w:line="240" w:lineRule="auto"/>
        <w:ind w:left="0" w:right="0" w:firstLine="0"/>
        <w:jc w:val="center"/>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NÁHRADA ŠKODY</w:t>
      </w:r>
      <w:bookmarkEnd w:id="143"/>
      <w:bookmarkEnd w:id="144"/>
      <w:bookmarkEnd w:id="146"/>
    </w:p>
    <w:p>
      <w:pPr>
        <w:pStyle w:val="Style6"/>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18"/>
        <w:keepNext/>
        <w:keepLines/>
        <w:widowControl w:val="0"/>
        <w:numPr>
          <w:ilvl w:val="0"/>
          <w:numId w:val="1"/>
        </w:numPr>
        <w:shd w:val="clear" w:color="auto" w:fill="auto"/>
        <w:tabs>
          <w:tab w:pos="691" w:val="left"/>
        </w:tabs>
        <w:bidi w:val="0"/>
        <w:spacing w:before="0" w:line="240" w:lineRule="auto"/>
        <w:ind w:left="0" w:right="0" w:firstLine="0"/>
        <w:jc w:val="center"/>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OSTATNÍ USTANOVEN Í</w:t>
      </w:r>
      <w:bookmarkEnd w:id="147"/>
      <w:bookmarkEnd w:id="148"/>
      <w:bookmarkEnd w:id="150"/>
    </w:p>
    <w:p>
      <w:pPr>
        <w:pStyle w:val="Style6"/>
        <w:keepNext w:val="0"/>
        <w:keepLines w:val="0"/>
        <w:widowControl w:val="0"/>
        <w:numPr>
          <w:ilvl w:val="0"/>
          <w:numId w:val="23"/>
        </w:numPr>
        <w:shd w:val="clear" w:color="auto" w:fill="auto"/>
        <w:tabs>
          <w:tab w:pos="441" w:val="left"/>
        </w:tabs>
        <w:bidi w:val="0"/>
        <w:spacing w:before="0" w:after="60" w:line="240" w:lineRule="auto"/>
        <w:ind w:left="440" w:right="0" w:hanging="440"/>
        <w:jc w:val="both"/>
      </w:pPr>
      <w:bookmarkStart w:id="151" w:name="bookmark151"/>
      <w:bookmarkEnd w:id="151"/>
      <w:r>
        <w:rPr>
          <w:color w:val="000000"/>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6"/>
        <w:keepNext w:val="0"/>
        <w:keepLines w:val="0"/>
        <w:widowControl w:val="0"/>
        <w:numPr>
          <w:ilvl w:val="0"/>
          <w:numId w:val="23"/>
        </w:numPr>
        <w:shd w:val="clear" w:color="auto" w:fill="auto"/>
        <w:tabs>
          <w:tab w:pos="441" w:val="left"/>
        </w:tabs>
        <w:bidi w:val="0"/>
        <w:spacing w:before="0" w:after="320" w:line="240" w:lineRule="auto"/>
        <w:ind w:left="440" w:right="0" w:hanging="440"/>
        <w:jc w:val="both"/>
      </w:pPr>
      <w:bookmarkStart w:id="152" w:name="bookmark152"/>
      <w:bookmarkEnd w:id="152"/>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6"/>
        <w:keepNext w:val="0"/>
        <w:keepLines w:val="0"/>
        <w:widowControl w:val="0"/>
        <w:numPr>
          <w:ilvl w:val="0"/>
          <w:numId w:val="23"/>
        </w:numPr>
        <w:shd w:val="clear" w:color="auto" w:fill="auto"/>
        <w:tabs>
          <w:tab w:pos="441" w:val="left"/>
        </w:tabs>
        <w:bidi w:val="0"/>
        <w:spacing w:before="0" w:after="60" w:line="240" w:lineRule="auto"/>
        <w:ind w:left="440" w:right="0" w:hanging="440"/>
        <w:jc w:val="both"/>
      </w:pPr>
      <w:bookmarkStart w:id="153" w:name="bookmark153"/>
      <w:bookmarkEnd w:id="153"/>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6"/>
        <w:keepNext w:val="0"/>
        <w:keepLines w:val="0"/>
        <w:widowControl w:val="0"/>
        <w:numPr>
          <w:ilvl w:val="0"/>
          <w:numId w:val="23"/>
        </w:numPr>
        <w:shd w:val="clear" w:color="auto" w:fill="auto"/>
        <w:tabs>
          <w:tab w:pos="441" w:val="left"/>
        </w:tabs>
        <w:bidi w:val="0"/>
        <w:spacing w:before="0" w:line="240" w:lineRule="auto"/>
        <w:ind w:left="440" w:right="0" w:hanging="440"/>
        <w:jc w:val="both"/>
      </w:pPr>
      <w:bookmarkStart w:id="154" w:name="bookmark154"/>
      <w:bookmarkEnd w:id="154"/>
      <w:r>
        <w:rPr>
          <w:color w:val="000000"/>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p>
    <w:p>
      <w:pPr>
        <w:pStyle w:val="Style6"/>
        <w:keepNext w:val="0"/>
        <w:keepLines w:val="0"/>
        <w:widowControl w:val="0"/>
        <w:numPr>
          <w:ilvl w:val="0"/>
          <w:numId w:val="23"/>
        </w:numPr>
        <w:shd w:val="clear" w:color="auto" w:fill="auto"/>
        <w:tabs>
          <w:tab w:pos="427" w:val="left"/>
        </w:tabs>
        <w:bidi w:val="0"/>
        <w:spacing w:before="0" w:after="6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Rozsah díla může být rozšířen nebo omezen pouze na základě oboustranného konsenzu, vyjádřeného formou písemného dodatku této smlouvy.</w:t>
      </w:r>
    </w:p>
    <w:p>
      <w:pPr>
        <w:pStyle w:val="Style15"/>
        <w:keepNext/>
        <w:keepLines/>
        <w:widowControl w:val="0"/>
        <w:numPr>
          <w:ilvl w:val="0"/>
          <w:numId w:val="23"/>
        </w:numPr>
        <w:shd w:val="clear" w:color="auto" w:fill="auto"/>
        <w:tabs>
          <w:tab w:pos="427" w:val="left"/>
        </w:tabs>
        <w:bidi w:val="0"/>
        <w:spacing w:before="0" w:after="700" w:line="240" w:lineRule="auto"/>
        <w:ind w:right="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56"/>
      <w:bookmarkEnd w:id="157"/>
      <w:bookmarkEnd w:id="159"/>
    </w:p>
    <w:p>
      <w:pPr>
        <w:pStyle w:val="Style18"/>
        <w:keepNext/>
        <w:keepLines/>
        <w:widowControl w:val="0"/>
        <w:numPr>
          <w:ilvl w:val="0"/>
          <w:numId w:val="1"/>
        </w:numPr>
        <w:shd w:val="clear" w:color="auto" w:fill="auto"/>
        <w:tabs>
          <w:tab w:pos="660" w:val="left"/>
        </w:tabs>
        <w:bidi w:val="0"/>
        <w:spacing w:before="0" w:line="240" w:lineRule="auto"/>
        <w:ind w:left="0" w:right="0" w:firstLine="0"/>
        <w:jc w:val="center"/>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COMPLIANCE DOLOŽKA</w:t>
      </w:r>
      <w:bookmarkEnd w:id="160"/>
      <w:bookmarkEnd w:id="161"/>
      <w:bookmarkEnd w:id="163"/>
    </w:p>
    <w:p>
      <w:pPr>
        <w:pStyle w:val="Style15"/>
        <w:keepNext/>
        <w:keepLines/>
        <w:widowControl w:val="0"/>
        <w:numPr>
          <w:ilvl w:val="0"/>
          <w:numId w:val="25"/>
        </w:numPr>
        <w:shd w:val="clear" w:color="auto" w:fill="auto"/>
        <w:tabs>
          <w:tab w:pos="427" w:val="left"/>
        </w:tabs>
        <w:bidi w:val="0"/>
        <w:spacing w:before="0" w:line="240" w:lineRule="auto"/>
        <w:ind w:right="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64"/>
      <w:bookmarkEnd w:id="165"/>
      <w:bookmarkEnd w:id="167"/>
    </w:p>
    <w:p>
      <w:pPr>
        <w:pStyle w:val="Style15"/>
        <w:keepNext/>
        <w:keepLines/>
        <w:widowControl w:val="0"/>
        <w:numPr>
          <w:ilvl w:val="0"/>
          <w:numId w:val="25"/>
        </w:numPr>
        <w:shd w:val="clear" w:color="auto" w:fill="auto"/>
        <w:tabs>
          <w:tab w:pos="427" w:val="left"/>
        </w:tabs>
        <w:bidi w:val="0"/>
        <w:spacing w:before="0" w:line="240" w:lineRule="auto"/>
        <w:ind w:right="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68"/>
      <w:bookmarkEnd w:id="169"/>
      <w:bookmarkEnd w:id="171"/>
    </w:p>
    <w:p>
      <w:pPr>
        <w:pStyle w:val="Style15"/>
        <w:keepNext/>
        <w:keepLines/>
        <w:widowControl w:val="0"/>
        <w:numPr>
          <w:ilvl w:val="0"/>
          <w:numId w:val="25"/>
        </w:numPr>
        <w:shd w:val="clear" w:color="auto" w:fill="auto"/>
        <w:tabs>
          <w:tab w:pos="427" w:val="left"/>
        </w:tabs>
        <w:bidi w:val="0"/>
        <w:spacing w:before="0" w:after="0" w:line="240" w:lineRule="auto"/>
        <w:ind w:left="0" w:right="0" w:firstLine="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Zhotovitel prohlašuje, že se seznámil se zásadami, hodnotami a cíli Compliance programu</w:t>
      </w:r>
      <w:bookmarkEnd w:id="172"/>
      <w:bookmarkEnd w:id="173"/>
      <w:bookmarkEnd w:id="175"/>
    </w:p>
    <w:p>
      <w:pPr>
        <w:pStyle w:val="Style6"/>
        <w:keepNext w:val="0"/>
        <w:keepLines w:val="0"/>
        <w:widowControl w:val="0"/>
        <w:shd w:val="clear" w:color="auto" w:fill="auto"/>
        <w:tabs>
          <w:tab w:pos="3486" w:val="left"/>
          <w:tab w:pos="6466" w:val="left"/>
          <w:tab w:pos="9246" w:val="left"/>
        </w:tabs>
        <w:bidi w:val="0"/>
        <w:spacing w:before="0" w:after="0" w:line="240" w:lineRule="auto"/>
        <w:ind w:left="0" w:right="0" w:firstLine="380"/>
        <w:jc w:val="both"/>
      </w:pPr>
      <w:bookmarkStart w:id="176" w:name="bookmark176"/>
      <w:r>
        <w:rPr>
          <w:color w:val="000000"/>
          <w:spacing w:val="0"/>
          <w:w w:val="100"/>
          <w:position w:val="0"/>
          <w:shd w:val="clear" w:color="auto" w:fill="auto"/>
          <w:lang w:val="cs-CZ" w:eastAsia="cs-CZ" w:bidi="cs-CZ"/>
        </w:rPr>
        <w:t>Povodí</w:t>
        <w:tab/>
        <w:t>Ohře,</w:t>
        <w:tab/>
        <w:t>s.p.</w:t>
        <w:tab/>
        <w:t>(viz</w:t>
      </w:r>
      <w:bookmarkEnd w:id="176"/>
    </w:p>
    <w:p>
      <w:pPr>
        <w:pStyle w:val="Style6"/>
        <w:keepNext w:val="0"/>
        <w:keepLines w:val="0"/>
        <w:widowControl w:val="0"/>
        <w:shd w:val="clear" w:color="auto" w:fill="auto"/>
        <w:bidi w:val="0"/>
        <w:spacing w:before="0" w:line="240" w:lineRule="auto"/>
        <w:ind w:left="380" w:right="0" w:firstLine="40"/>
        <w:jc w:val="both"/>
      </w:pPr>
      <w:r>
        <w:fldChar w:fldCharType="begin"/>
      </w:r>
      <w:r>
        <w:rPr/>
        <w:instrText> HYPERLINK "http://www.poh.cz/protikorupcni-a-compliance-program/d-1346/p1=1458" </w:instrText>
      </w:r>
      <w:r>
        <w:fldChar w:fldCharType="separate"/>
      </w:r>
      <w:bookmarkStart w:id="177" w:name="bookmark177"/>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bookmarkEnd w:id="177"/>
    </w:p>
    <w:p>
      <w:pPr>
        <w:pStyle w:val="Style15"/>
        <w:keepNext/>
        <w:keepLines/>
        <w:widowControl w:val="0"/>
        <w:numPr>
          <w:ilvl w:val="0"/>
          <w:numId w:val="25"/>
        </w:numPr>
        <w:shd w:val="clear" w:color="auto" w:fill="auto"/>
        <w:tabs>
          <w:tab w:pos="427" w:val="left"/>
        </w:tabs>
        <w:bidi w:val="0"/>
        <w:spacing w:before="0" w:after="700" w:line="240" w:lineRule="auto"/>
        <w:ind w:right="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78"/>
      <w:bookmarkEnd w:id="179"/>
      <w:bookmarkEnd w:id="181"/>
    </w:p>
    <w:p>
      <w:pPr>
        <w:pStyle w:val="Style18"/>
        <w:keepNext/>
        <w:keepLines/>
        <w:widowControl w:val="0"/>
        <w:numPr>
          <w:ilvl w:val="0"/>
          <w:numId w:val="1"/>
        </w:numPr>
        <w:shd w:val="clear" w:color="auto" w:fill="auto"/>
        <w:tabs>
          <w:tab w:pos="660" w:val="left"/>
        </w:tabs>
        <w:bidi w:val="0"/>
        <w:spacing w:before="0" w:line="240" w:lineRule="auto"/>
        <w:ind w:left="0" w:right="0" w:firstLine="0"/>
        <w:jc w:val="center"/>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OCHRANA A ZPRACOVÁNÍ OSOBNÍCH ÚDAJŮ</w:t>
      </w:r>
      <w:bookmarkEnd w:id="182"/>
      <w:bookmarkEnd w:id="183"/>
      <w:bookmarkEnd w:id="185"/>
    </w:p>
    <w:p>
      <w:pPr>
        <w:pStyle w:val="Style6"/>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w:t>
      </w:r>
    </w:p>
    <w:p>
      <w:pPr>
        <w:pStyle w:val="Style6"/>
        <w:keepNext w:val="0"/>
        <w:keepLines w:val="0"/>
        <w:widowControl w:val="0"/>
        <w:shd w:val="clear" w:color="auto" w:fill="auto"/>
        <w:bidi w:val="0"/>
        <w:spacing w:before="0" w:line="240" w:lineRule="auto"/>
        <w:ind w:left="0" w:right="0" w:firstLine="380"/>
        <w:jc w:val="both"/>
      </w:pP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p>
    <w:p>
      <w:pPr>
        <w:pStyle w:val="Style18"/>
        <w:keepNext/>
        <w:keepLines/>
        <w:widowControl w:val="0"/>
        <w:numPr>
          <w:ilvl w:val="0"/>
          <w:numId w:val="1"/>
        </w:numPr>
        <w:shd w:val="clear" w:color="auto" w:fill="auto"/>
        <w:tabs>
          <w:tab w:pos="749" w:val="left"/>
        </w:tabs>
        <w:bidi w:val="0"/>
        <w:spacing w:before="0" w:line="240" w:lineRule="auto"/>
        <w:ind w:left="0" w:right="0" w:firstLine="0"/>
        <w:jc w:val="center"/>
      </w:pPr>
      <w:bookmarkStart w:id="186" w:name="bookmark186"/>
      <w:bookmarkStart w:id="187" w:name="bookmark187"/>
      <w:bookmarkStart w:id="188" w:name="bookmark188"/>
      <w:bookmarkStart w:id="189" w:name="bookmark189"/>
      <w:bookmarkEnd w:id="188"/>
      <w:r>
        <w:rPr>
          <w:color w:val="000000"/>
          <w:spacing w:val="0"/>
          <w:w w:val="100"/>
          <w:position w:val="0"/>
          <w:shd w:val="clear" w:color="auto" w:fill="auto"/>
          <w:lang w:val="cs-CZ" w:eastAsia="cs-CZ" w:bidi="cs-CZ"/>
        </w:rPr>
        <w:t>ZÁVĚREČNÁ USTANOVENÍ</w:t>
      </w:r>
      <w:bookmarkEnd w:id="186"/>
      <w:bookmarkEnd w:id="187"/>
      <w:bookmarkEnd w:id="189"/>
    </w:p>
    <w:p>
      <w:pPr>
        <w:pStyle w:val="Style6"/>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190" w:name="bookmark190"/>
      <w:bookmarkEnd w:id="190"/>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p>
    <w:p>
      <w:pPr>
        <w:pStyle w:val="Style6"/>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191" w:name="bookmark191"/>
      <w:bookmarkEnd w:id="191"/>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pPr>
        <w:pStyle w:val="Style6"/>
        <w:keepNext w:val="0"/>
        <w:keepLines w:val="0"/>
        <w:widowControl w:val="0"/>
        <w:numPr>
          <w:ilvl w:val="0"/>
          <w:numId w:val="27"/>
        </w:numPr>
        <w:shd w:val="clear" w:color="auto" w:fill="auto"/>
        <w:tabs>
          <w:tab w:pos="427" w:val="left"/>
        </w:tabs>
        <w:bidi w:val="0"/>
        <w:spacing w:before="0" w:after="0" w:line="240" w:lineRule="auto"/>
        <w:ind w:left="440" w:right="0" w:hanging="440"/>
        <w:jc w:val="both"/>
      </w:pPr>
      <w:bookmarkStart w:id="192" w:name="bookmark192"/>
      <w:bookmarkEnd w:id="192"/>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6"/>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193" w:name="bookmark193"/>
      <w:bookmarkEnd w:id="193"/>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p>
    <w:p>
      <w:pPr>
        <w:pStyle w:val="Style6"/>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194" w:name="bookmark194"/>
      <w:bookmarkEnd w:id="194"/>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p>
    <w:p>
      <w:pPr>
        <w:pStyle w:val="Style6"/>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195" w:name="bookmark195"/>
      <w:bookmarkEnd w:id="195"/>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pPr>
        <w:pStyle w:val="Style6"/>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196" w:name="bookmark196"/>
      <w:bookmarkEnd w:id="196"/>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pPr>
        <w:pStyle w:val="Style6"/>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197" w:name="bookmark197"/>
      <w:bookmarkEnd w:id="197"/>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pPr>
        <w:pStyle w:val="Style6"/>
        <w:keepNext w:val="0"/>
        <w:keepLines w:val="0"/>
        <w:widowControl w:val="0"/>
        <w:numPr>
          <w:ilvl w:val="0"/>
          <w:numId w:val="27"/>
        </w:numPr>
        <w:shd w:val="clear" w:color="auto" w:fill="auto"/>
        <w:tabs>
          <w:tab w:pos="427" w:val="left"/>
        </w:tabs>
        <w:bidi w:val="0"/>
        <w:spacing w:before="0" w:line="240" w:lineRule="auto"/>
        <w:ind w:left="0" w:right="0" w:firstLine="0"/>
        <w:jc w:val="both"/>
      </w:pPr>
      <w:bookmarkStart w:id="198" w:name="bookmark198"/>
      <w:bookmarkEnd w:id="198"/>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6"/>
        <w:keepNext w:val="0"/>
        <w:keepLines w:val="0"/>
        <w:widowControl w:val="0"/>
        <w:numPr>
          <w:ilvl w:val="0"/>
          <w:numId w:val="27"/>
        </w:numPr>
        <w:shd w:val="clear" w:color="auto" w:fill="auto"/>
        <w:tabs>
          <w:tab w:pos="457" w:val="left"/>
        </w:tabs>
        <w:bidi w:val="0"/>
        <w:spacing w:before="0" w:line="240" w:lineRule="auto"/>
        <w:ind w:left="440" w:right="0" w:hanging="440"/>
        <w:jc w:val="both"/>
      </w:pPr>
      <w:bookmarkStart w:id="199" w:name="bookmark199"/>
      <w:bookmarkEnd w:id="199"/>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p>
    <w:p>
      <w:pPr>
        <w:pStyle w:val="Style6"/>
        <w:keepNext w:val="0"/>
        <w:keepLines w:val="0"/>
        <w:widowControl w:val="0"/>
        <w:numPr>
          <w:ilvl w:val="0"/>
          <w:numId w:val="27"/>
        </w:numPr>
        <w:shd w:val="clear" w:color="auto" w:fill="auto"/>
        <w:tabs>
          <w:tab w:pos="457" w:val="left"/>
        </w:tabs>
        <w:bidi w:val="0"/>
        <w:spacing w:before="0" w:line="240" w:lineRule="auto"/>
        <w:ind w:left="440" w:right="0" w:hanging="440"/>
        <w:jc w:val="both"/>
      </w:pPr>
      <w:bookmarkStart w:id="200" w:name="bookmark200"/>
      <w:bookmarkEnd w:id="200"/>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6"/>
        <w:keepNext w:val="0"/>
        <w:keepLines w:val="0"/>
        <w:widowControl w:val="0"/>
        <w:numPr>
          <w:ilvl w:val="0"/>
          <w:numId w:val="27"/>
        </w:numPr>
        <w:shd w:val="clear" w:color="auto" w:fill="auto"/>
        <w:tabs>
          <w:tab w:pos="457" w:val="left"/>
        </w:tabs>
        <w:bidi w:val="0"/>
        <w:spacing w:before="0" w:line="240" w:lineRule="auto"/>
        <w:ind w:left="440" w:right="0" w:hanging="440"/>
        <w:jc w:val="both"/>
      </w:pPr>
      <w:bookmarkStart w:id="201" w:name="bookmark201"/>
      <w:bookmarkEnd w:id="201"/>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6"/>
        <w:keepNext w:val="0"/>
        <w:keepLines w:val="0"/>
        <w:widowControl w:val="0"/>
        <w:numPr>
          <w:ilvl w:val="0"/>
          <w:numId w:val="27"/>
        </w:numPr>
        <w:shd w:val="clear" w:color="auto" w:fill="auto"/>
        <w:tabs>
          <w:tab w:pos="457" w:val="left"/>
        </w:tabs>
        <w:bidi w:val="0"/>
        <w:spacing w:before="0" w:line="240" w:lineRule="auto"/>
        <w:ind w:left="440" w:right="0" w:hanging="440"/>
        <w:jc w:val="both"/>
      </w:pPr>
      <w:bookmarkStart w:id="202" w:name="bookmark202"/>
      <w:bookmarkEnd w:id="202"/>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r>
        <w:br w:type="page"/>
      </w:r>
    </w:p>
    <w:p>
      <w:pPr>
        <w:pStyle w:val="Style6"/>
        <w:keepNext w:val="0"/>
        <w:keepLines w:val="0"/>
        <w:widowControl w:val="0"/>
        <w:numPr>
          <w:ilvl w:val="0"/>
          <w:numId w:val="27"/>
        </w:numPr>
        <w:shd w:val="clear" w:color="auto" w:fill="auto"/>
        <w:tabs>
          <w:tab w:pos="507" w:val="left"/>
        </w:tabs>
        <w:bidi w:val="0"/>
        <w:spacing w:before="0" w:line="240" w:lineRule="auto"/>
        <w:ind w:left="0" w:right="0" w:firstLine="0"/>
        <w:jc w:val="both"/>
      </w:pPr>
      <w:bookmarkStart w:id="203" w:name="bookmark203"/>
      <w:bookmarkEnd w:id="203"/>
      <w:r>
        <w:rPr>
          <w:color w:val="000000"/>
          <w:spacing w:val="0"/>
          <w:w w:val="100"/>
          <w:position w:val="0"/>
          <w:shd w:val="clear" w:color="auto" w:fill="auto"/>
          <w:lang w:val="cs-CZ" w:eastAsia="cs-CZ" w:bidi="cs-CZ"/>
        </w:rPr>
        <w:t>Smluvní strany nepovažují žádné ustanovení smlouvy za obchodní tajemství.</w:t>
      </w:r>
    </w:p>
    <w:p>
      <w:pPr>
        <w:pStyle w:val="Style6"/>
        <w:keepNext w:val="0"/>
        <w:keepLines w:val="0"/>
        <w:widowControl w:val="0"/>
        <w:numPr>
          <w:ilvl w:val="0"/>
          <w:numId w:val="27"/>
        </w:numPr>
        <w:shd w:val="clear" w:color="auto" w:fill="auto"/>
        <w:tabs>
          <w:tab w:pos="507" w:val="left"/>
        </w:tabs>
        <w:bidi w:val="0"/>
        <w:spacing w:before="0" w:line="240" w:lineRule="auto"/>
        <w:ind w:left="440" w:right="0" w:hanging="440"/>
        <w:jc w:val="both"/>
      </w:pPr>
      <w:bookmarkStart w:id="204" w:name="bookmark204"/>
      <w:bookmarkEnd w:id="20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6"/>
        <w:keepNext w:val="0"/>
        <w:keepLines w:val="0"/>
        <w:widowControl w:val="0"/>
        <w:numPr>
          <w:ilvl w:val="0"/>
          <w:numId w:val="27"/>
        </w:numPr>
        <w:shd w:val="clear" w:color="auto" w:fill="auto"/>
        <w:tabs>
          <w:tab w:pos="507" w:val="left"/>
        </w:tabs>
        <w:bidi w:val="0"/>
        <w:spacing w:before="0" w:line="240" w:lineRule="auto"/>
        <w:ind w:left="440" w:right="0" w:hanging="440"/>
        <w:jc w:val="both"/>
      </w:pPr>
      <w:bookmarkStart w:id="205" w:name="bookmark205"/>
      <w:bookmarkEnd w:id="205"/>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6"/>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Priorita 1): Tato smlouva</w:t>
      </w:r>
    </w:p>
    <w:p>
      <w:pPr>
        <w:pStyle w:val="Style6"/>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Priorita 1): Příloha č.1: Cenová nabídka</w:t>
      </w:r>
    </w:p>
    <w:p>
      <w:pPr>
        <w:pStyle w:val="Style6"/>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Priorita 2): Příloha č.2: Čestné prohlášení o společensky odpovědném plnění veřejné zakázky</w:t>
      </w:r>
    </w:p>
    <w:p>
      <w:pPr>
        <w:pStyle w:val="Style6"/>
        <w:keepNext w:val="0"/>
        <w:keepLines w:val="0"/>
        <w:widowControl w:val="0"/>
        <w:shd w:val="clear" w:color="auto" w:fill="auto"/>
        <w:bidi w:val="0"/>
        <w:spacing w:before="0" w:after="700" w:line="240" w:lineRule="auto"/>
        <w:ind w:left="0" w:right="0" w:firstLine="440"/>
        <w:jc w:val="both"/>
      </w:pPr>
      <w:r>
        <w:rPr>
          <w:color w:val="000000"/>
          <w:spacing w:val="0"/>
          <w:w w:val="100"/>
          <w:position w:val="0"/>
          <w:shd w:val="clear" w:color="auto" w:fill="auto"/>
          <w:lang w:val="cs-CZ" w:eastAsia="cs-CZ" w:bidi="cs-CZ"/>
        </w:rPr>
        <w:t>Priorita 2): Příloha č.3: Čestné prohlášení k finančním sankcím</w:t>
      </w:r>
    </w:p>
    <w:p>
      <w:pPr>
        <w:pStyle w:val="Style6"/>
        <w:keepNext w:val="0"/>
        <w:keepLines w:val="0"/>
        <w:widowControl w:val="0"/>
        <w:shd w:val="clear" w:color="auto" w:fill="auto"/>
        <w:bidi w:val="0"/>
        <w:spacing w:before="0" w:after="0" w:line="480" w:lineRule="auto"/>
        <w:ind w:left="1440" w:right="0" w:firstLine="0"/>
        <w:jc w:val="left"/>
        <w:sectPr>
          <w:footnotePr>
            <w:pos w:val="pageBottom"/>
            <w:numFmt w:val="decimal"/>
            <w:numRestart w:val="continuous"/>
          </w:footnotePr>
          <w:type w:val="continuous"/>
          <w:pgSz w:w="11909" w:h="16838"/>
          <w:pgMar w:top="1219" w:left="1186" w:right="886" w:bottom="1488" w:header="0" w:footer="3" w:gutter="0"/>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890270</wp:posOffset>
                </wp:positionH>
                <wp:positionV relativeFrom="paragraph">
                  <wp:posOffset>12700</wp:posOffset>
                </wp:positionV>
                <wp:extent cx="2045335" cy="685800"/>
                <wp:wrapSquare wrapText="right"/>
                <wp:docPr id="9" name="Shape 9"/>
                <a:graphic xmlns:a="http://schemas.openxmlformats.org/drawingml/2006/main">
                  <a:graphicData uri="http://schemas.microsoft.com/office/word/2010/wordprocessingShape">
                    <wps:wsp>
                      <wps:cNvSpPr txBox="1"/>
                      <wps:spPr>
                        <a:xfrm>
                          <a:ext cx="2045335" cy="685800"/>
                        </a:xfrm>
                        <a:prstGeom prst="rect"/>
                        <a:noFill/>
                      </wps:spPr>
                      <wps:txbx>
                        <w:txbxContent>
                          <w:p>
                            <w:pPr>
                              <w:pStyle w:val="Style6"/>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dne …………… oprávněný zástupce objednatele</w:t>
                            </w:r>
                          </w:p>
                        </w:txbxContent>
                      </wps:txbx>
                      <wps:bodyPr lIns="0" tIns="0" rIns="0" bIns="0">
                        <a:noAutoFit/>
                      </wps:bodyPr>
                    </wps:wsp>
                  </a:graphicData>
                </a:graphic>
              </wp:anchor>
            </w:drawing>
          </mc:Choice>
          <mc:Fallback>
            <w:pict>
              <v:shape id="_x0000_s1035" type="#_x0000_t202" style="position:absolute;margin-left:70.100000000000009pt;margin-top:1.pt;width:161.05000000000001pt;height:54.pt;z-index:-125829371;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dne …………… oprávněný zástupce objednatele</w:t>
                      </w:r>
                    </w:p>
                  </w:txbxContent>
                </v:textbox>
                <w10:wrap type="square" side="right" anchorx="page"/>
              </v:shape>
            </w:pict>
          </mc:Fallback>
        </mc:AlternateContent>
      </w:r>
      <w:r>
        <w:rPr>
          <w:color w:val="000000"/>
          <w:spacing w:val="0"/>
          <w:w w:val="100"/>
          <w:position w:val="0"/>
          <w:shd w:val="clear" w:color="auto" w:fill="auto"/>
          <w:lang w:val="cs-CZ" w:eastAsia="cs-CZ" w:bidi="cs-CZ"/>
        </w:rPr>
        <w:t>v Karlových Varech, dne ……………….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78" w:left="0" w:right="0" w:bottom="1478"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ekonomický ředitel</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jednatel společnosti</w:t>
      </w: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478" w:left="1437" w:right="3190" w:bottom="1478" w:header="0" w:footer="3" w:gutter="0"/>
          <w:cols w:num="2" w:space="2070"/>
          <w:noEndnote/>
          <w:rtlGutter w:val="0"/>
          <w:docGrid w:linePitch="360"/>
        </w:sectPr>
      </w:pPr>
      <w:r>
        <w:rPr>
          <w:color w:val="000000"/>
          <w:spacing w:val="0"/>
          <w:w w:val="100"/>
          <w:position w:val="0"/>
          <w:shd w:val="clear" w:color="auto" w:fill="auto"/>
          <w:lang w:val="cs-CZ" w:eastAsia="cs-CZ" w:bidi="cs-CZ"/>
        </w:rPr>
        <w:t>„VP PROJEKTING“ s.r.o.</w:t>
      </w:r>
    </w:p>
    <w:sectPr>
      <w:footnotePr>
        <w:pos w:val="pageBottom"/>
        <w:numFmt w:val="decimal"/>
        <w:numRestart w:val="continuous"/>
      </w:footnotePr>
      <w:type w:val="continuous"/>
      <w:pgSz w:w="11909" w:h="16838"/>
      <w:pgMar w:top="1478" w:left="1437" w:right="3190" w:bottom="1478" w:header="0" w:footer="3" w:gutter="0"/>
      <w:cols w:num="2" w:space="207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6047740</wp:posOffset>
              </wp:positionH>
              <wp:positionV relativeFrom="page">
                <wp:posOffset>10064115</wp:posOffset>
              </wp:positionV>
              <wp:extent cx="978535" cy="198120"/>
              <wp:wrapNone/>
              <wp:docPr id="3" name="Shape 3"/>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29" type="#_x0000_t202" style="position:absolute;margin-left:476.19999999999999pt;margin-top:792.45000000000005pt;width:77.049999999999997pt;height:15.6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5259705</wp:posOffset>
              </wp:positionH>
              <wp:positionV relativeFrom="page">
                <wp:posOffset>435610</wp:posOffset>
              </wp:positionV>
              <wp:extent cx="1771015" cy="189230"/>
              <wp:wrapNone/>
              <wp:docPr id="1" name="Shape 1"/>
              <a:graphic xmlns:a="http://schemas.openxmlformats.org/drawingml/2006/main">
                <a:graphicData uri="http://schemas.microsoft.com/office/word/2010/wordprocessingShape">
                  <wps:wsp>
                    <wps:cNvSpPr txBox="1"/>
                    <wps:spPr>
                      <a:xfrm>
                        <a:ext cx="177101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 1041/2024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14.15000000000003pt;margin-top:34.300000000000004pt;width:139.45000000000002pt;height:14.9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 1041/2024</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36"/>
      <w:szCs w:val="36"/>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jc w:val="center"/>
    </w:pPr>
    <w:rPr>
      <w:rFonts w:ascii="Arial" w:eastAsia="Arial" w:hAnsi="Arial" w:cs="Arial"/>
      <w:b/>
      <w:bCs/>
      <w:i w:val="0"/>
      <w:iCs w:val="0"/>
      <w:smallCaps w:val="0"/>
      <w:strike w:val="0"/>
      <w:sz w:val="36"/>
      <w:szCs w:val="36"/>
      <w:u w:val="none"/>
    </w:rPr>
  </w:style>
  <w:style w:type="paragraph" w:customStyle="1" w:styleId="Style10">
    <w:name w:val="Style 10"/>
    <w:basedOn w:val="Normal"/>
    <w:link w:val="CharStyle11"/>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20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200"/>
      <w:jc w:val="center"/>
      <w:outlineLvl w:val="2"/>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Pána Pavel</dc:creator>
  <cp:keywords/>
</cp:coreProperties>
</file>