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7766" w14:textId="77777777" w:rsidR="00917B18" w:rsidRDefault="00000000">
      <w:pPr>
        <w:spacing w:before="41"/>
        <w:ind w:left="2906" w:right="2882"/>
        <w:jc w:val="center"/>
        <w:rPr>
          <w:b/>
          <w:sz w:val="28"/>
        </w:rPr>
      </w:pPr>
      <w:r>
        <w:rPr>
          <w:b/>
          <w:sz w:val="28"/>
        </w:rPr>
        <w:t>MSIC EXPAND FÁZE 2</w:t>
      </w:r>
    </w:p>
    <w:p w14:paraId="3FAD7767" w14:textId="77777777" w:rsidR="00917B18" w:rsidRDefault="00000000">
      <w:pPr>
        <w:pStyle w:val="Nadpis1"/>
        <w:spacing w:before="146"/>
        <w:ind w:left="2906" w:right="2885"/>
        <w:jc w:val="center"/>
      </w:pPr>
      <w:r>
        <w:t>SMLOUVA O KONZULTAČNÍ PODPOŘE</w:t>
      </w:r>
    </w:p>
    <w:p w14:paraId="3FAD7768" w14:textId="77777777" w:rsidR="00917B18" w:rsidRDefault="00917B18">
      <w:pPr>
        <w:pStyle w:val="Zkladntext"/>
        <w:rPr>
          <w:b/>
          <w:sz w:val="20"/>
        </w:rPr>
      </w:pPr>
    </w:p>
    <w:p w14:paraId="3FAD7769" w14:textId="77777777" w:rsidR="00917B18" w:rsidRDefault="00917B18">
      <w:pPr>
        <w:pStyle w:val="Zkladntext"/>
        <w:spacing w:before="10"/>
        <w:rPr>
          <w:b/>
          <w:sz w:val="19"/>
        </w:rPr>
      </w:pPr>
    </w:p>
    <w:p w14:paraId="3FAD776A" w14:textId="77777777" w:rsidR="00917B18" w:rsidRDefault="00000000">
      <w:pPr>
        <w:spacing w:before="51"/>
        <w:ind w:left="138"/>
        <w:rPr>
          <w:b/>
          <w:sz w:val="24"/>
        </w:rPr>
      </w:pPr>
      <w:r>
        <w:rPr>
          <w:b/>
          <w:sz w:val="24"/>
          <w:u w:val="single"/>
        </w:rPr>
        <w:t>Poskytovatel podpory:</w:t>
      </w:r>
    </w:p>
    <w:p w14:paraId="3FAD776B" w14:textId="77777777" w:rsidR="00917B18" w:rsidRDefault="00917B18">
      <w:pPr>
        <w:pStyle w:val="Zkladntext"/>
        <w:spacing w:before="9"/>
        <w:rPr>
          <w:b/>
          <w:sz w:val="19"/>
        </w:rPr>
      </w:pPr>
    </w:p>
    <w:p w14:paraId="3FAD776C" w14:textId="77777777" w:rsidR="00917B18" w:rsidRDefault="00000000">
      <w:pPr>
        <w:pStyle w:val="Zkladntext"/>
        <w:tabs>
          <w:tab w:val="left" w:pos="3679"/>
        </w:tabs>
        <w:spacing w:before="52"/>
        <w:ind w:left="138"/>
      </w:pPr>
      <w:r>
        <w:t>Název:</w:t>
      </w:r>
      <w:r>
        <w:tab/>
        <w:t>Moravskoslezské inovační centrum Ostrava,</w:t>
      </w:r>
      <w:r>
        <w:rPr>
          <w:spacing w:val="-4"/>
        </w:rPr>
        <w:t xml:space="preserve"> </w:t>
      </w:r>
      <w:r>
        <w:t>a.s.</w:t>
      </w:r>
    </w:p>
    <w:p w14:paraId="3FAD776D" w14:textId="77777777" w:rsidR="00917B18"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8"/>
        </w:rPr>
        <w:t xml:space="preserve"> </w:t>
      </w:r>
      <w:r>
        <w:t>Ostrava</w:t>
      </w:r>
    </w:p>
    <w:p w14:paraId="3FAD776E" w14:textId="77777777" w:rsidR="00917B18" w:rsidRDefault="00000000">
      <w:pPr>
        <w:pStyle w:val="Zkladntext"/>
        <w:tabs>
          <w:tab w:val="right" w:pos="4654"/>
        </w:tabs>
        <w:ind w:left="138"/>
      </w:pPr>
      <w:r>
        <w:t>IČO:</w:t>
      </w:r>
      <w:r>
        <w:tab/>
        <w:t>25379631</w:t>
      </w:r>
    </w:p>
    <w:p w14:paraId="3FAD776F" w14:textId="77777777" w:rsidR="00917B18" w:rsidRDefault="00000000">
      <w:pPr>
        <w:pStyle w:val="Zkladntext"/>
        <w:spacing w:before="2"/>
        <w:ind w:left="138"/>
      </w:pPr>
      <w:r>
        <w:t>Zastoupený (na základě</w:t>
      </w:r>
    </w:p>
    <w:p w14:paraId="3FAD7770" w14:textId="14A14128" w:rsidR="00917B18" w:rsidRDefault="00000000">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F532B7">
        <w:t>xxxxx</w:t>
      </w:r>
      <w:proofErr w:type="spellEnd"/>
    </w:p>
    <w:p w14:paraId="2FB95F5F" w14:textId="77777777" w:rsidR="00F532B7" w:rsidRDefault="00000000">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proofErr w:type="spellStart"/>
      <w:r w:rsidR="00F532B7">
        <w:rPr>
          <w:sz w:val="24"/>
        </w:rPr>
        <w:t>xxxxx</w:t>
      </w:r>
      <w:proofErr w:type="spellEnd"/>
    </w:p>
    <w:p w14:paraId="3FAD7771" w14:textId="55AED8A0" w:rsidR="00917B18" w:rsidRDefault="00000000">
      <w:pPr>
        <w:tabs>
          <w:tab w:val="left" w:pos="3679"/>
        </w:tabs>
        <w:spacing w:before="120"/>
        <w:ind w:left="13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3FAD7772" w14:textId="77777777" w:rsidR="00917B18" w:rsidRDefault="00917B18">
      <w:pPr>
        <w:pStyle w:val="Zkladntext"/>
      </w:pPr>
    </w:p>
    <w:p w14:paraId="3FAD7773" w14:textId="77777777" w:rsidR="00917B18" w:rsidRDefault="00917B18">
      <w:pPr>
        <w:pStyle w:val="Zkladntext"/>
      </w:pPr>
    </w:p>
    <w:p w14:paraId="3FAD7774" w14:textId="77777777" w:rsidR="00917B18" w:rsidRDefault="00917B18">
      <w:pPr>
        <w:pStyle w:val="Zkladntext"/>
        <w:spacing w:before="11"/>
        <w:rPr>
          <w:sz w:val="23"/>
        </w:rPr>
      </w:pPr>
    </w:p>
    <w:p w14:paraId="3FAD7775" w14:textId="77777777" w:rsidR="00917B18" w:rsidRDefault="00000000">
      <w:pPr>
        <w:pStyle w:val="Nadpis1"/>
        <w:spacing w:before="1"/>
        <w:ind w:left="138"/>
      </w:pPr>
      <w:r>
        <w:rPr>
          <w:rFonts w:ascii="Times New Roman" w:hAnsi="Times New Roman"/>
          <w:b w:val="0"/>
          <w:spacing w:val="-60"/>
          <w:u w:val="single"/>
        </w:rPr>
        <w:t xml:space="preserve"> </w:t>
      </w:r>
      <w:r>
        <w:rPr>
          <w:u w:val="single"/>
        </w:rPr>
        <w:t>Příjemce podpory:</w:t>
      </w:r>
    </w:p>
    <w:p w14:paraId="3FAD7776" w14:textId="77777777" w:rsidR="00917B18" w:rsidRDefault="00917B18">
      <w:pPr>
        <w:pStyle w:val="Zkladntext"/>
        <w:spacing w:before="9"/>
        <w:rPr>
          <w:b/>
          <w:sz w:val="19"/>
        </w:rPr>
      </w:pPr>
    </w:p>
    <w:p w14:paraId="3FAD7777" w14:textId="77777777" w:rsidR="00917B18" w:rsidRDefault="00000000">
      <w:pPr>
        <w:pStyle w:val="Zkladntext"/>
        <w:tabs>
          <w:tab w:val="left" w:pos="3679"/>
        </w:tabs>
        <w:spacing w:before="51"/>
        <w:ind w:left="138"/>
      </w:pPr>
      <w:r>
        <w:t>Název:</w:t>
      </w:r>
      <w:r>
        <w:tab/>
        <w:t>Superior Steel,</w:t>
      </w:r>
      <w:r>
        <w:rPr>
          <w:spacing w:val="-2"/>
        </w:rPr>
        <w:t xml:space="preserve"> </w:t>
      </w:r>
      <w:r>
        <w:t>s.r.o.</w:t>
      </w:r>
    </w:p>
    <w:p w14:paraId="3FAD7778" w14:textId="77777777" w:rsidR="00917B18" w:rsidRDefault="00000000">
      <w:pPr>
        <w:pStyle w:val="Zkladntext"/>
        <w:tabs>
          <w:tab w:val="left" w:pos="3679"/>
        </w:tabs>
        <w:ind w:left="138"/>
      </w:pPr>
      <w:r>
        <w:t>Sídlo:</w:t>
      </w:r>
      <w:r>
        <w:tab/>
        <w:t>Bohumínská 788/61, Ostrava,</w:t>
      </w:r>
      <w:r>
        <w:rPr>
          <w:spacing w:val="-4"/>
        </w:rPr>
        <w:t xml:space="preserve"> </w:t>
      </w:r>
      <w:r>
        <w:t>71000</w:t>
      </w:r>
    </w:p>
    <w:p w14:paraId="3FAD7779" w14:textId="77777777" w:rsidR="00917B18" w:rsidRDefault="00000000">
      <w:pPr>
        <w:pStyle w:val="Zkladntext"/>
        <w:tabs>
          <w:tab w:val="right" w:pos="4654"/>
        </w:tabs>
        <w:ind w:left="138"/>
      </w:pPr>
      <w:r>
        <w:t>IČO:</w:t>
      </w:r>
      <w:r>
        <w:tab/>
        <w:t>25864351</w:t>
      </w:r>
    </w:p>
    <w:p w14:paraId="3FAD777A" w14:textId="2A774118" w:rsidR="00917B18" w:rsidRDefault="00000000">
      <w:pPr>
        <w:pStyle w:val="Zkladntext"/>
        <w:tabs>
          <w:tab w:val="left" w:pos="3679"/>
        </w:tabs>
        <w:ind w:left="138"/>
      </w:pPr>
      <w:r>
        <w:t>Zastoupený:</w:t>
      </w:r>
      <w:r>
        <w:tab/>
      </w:r>
      <w:proofErr w:type="spellStart"/>
      <w:r w:rsidR="00F532B7">
        <w:t>xxxxxxx</w:t>
      </w:r>
      <w:proofErr w:type="spellEnd"/>
    </w:p>
    <w:p w14:paraId="3FAD777B" w14:textId="0B6DD048" w:rsidR="00917B18" w:rsidRDefault="00000000">
      <w:pPr>
        <w:pStyle w:val="Zkladntext"/>
        <w:tabs>
          <w:tab w:val="left" w:pos="3679"/>
        </w:tabs>
        <w:ind w:left="138"/>
      </w:pPr>
      <w:r>
        <w:t>Kontaktní</w:t>
      </w:r>
      <w:r>
        <w:rPr>
          <w:spacing w:val="-4"/>
        </w:rPr>
        <w:t xml:space="preserve"> </w:t>
      </w:r>
      <w:r>
        <w:t>osoba:</w:t>
      </w:r>
      <w:r>
        <w:tab/>
      </w:r>
      <w:proofErr w:type="spellStart"/>
      <w:r w:rsidR="00F532B7">
        <w:t>xxxxxxx</w:t>
      </w:r>
      <w:proofErr w:type="spellEnd"/>
    </w:p>
    <w:p w14:paraId="3FAD777C" w14:textId="77777777" w:rsidR="00917B18" w:rsidRDefault="00000000">
      <w:pPr>
        <w:ind w:left="138"/>
        <w:rPr>
          <w:sz w:val="24"/>
        </w:rPr>
      </w:pPr>
      <w:r>
        <w:rPr>
          <w:sz w:val="24"/>
        </w:rPr>
        <w:t>(dále jen "</w:t>
      </w:r>
      <w:r>
        <w:rPr>
          <w:b/>
          <w:sz w:val="24"/>
        </w:rPr>
        <w:t>Příjemce</w:t>
      </w:r>
      <w:r>
        <w:rPr>
          <w:sz w:val="24"/>
        </w:rPr>
        <w:t>")</w:t>
      </w:r>
    </w:p>
    <w:p w14:paraId="3FAD777D" w14:textId="77777777" w:rsidR="00917B18" w:rsidRDefault="00917B18">
      <w:pPr>
        <w:pStyle w:val="Zkladntext"/>
      </w:pPr>
    </w:p>
    <w:p w14:paraId="3FAD777E" w14:textId="77777777" w:rsidR="00917B18" w:rsidRDefault="00917B18">
      <w:pPr>
        <w:pStyle w:val="Zkladntext"/>
        <w:spacing w:before="2"/>
      </w:pPr>
    </w:p>
    <w:p w14:paraId="3FAD777F" w14:textId="77777777" w:rsidR="00917B18" w:rsidRDefault="00000000">
      <w:pPr>
        <w:pStyle w:val="Nadpis1"/>
        <w:ind w:left="138"/>
      </w:pPr>
      <w:r>
        <w:rPr>
          <w:u w:val="single"/>
        </w:rPr>
        <w:t>Expert:</w:t>
      </w:r>
    </w:p>
    <w:p w14:paraId="3FAD7780" w14:textId="77777777" w:rsidR="00917B18" w:rsidRDefault="00917B18">
      <w:pPr>
        <w:pStyle w:val="Zkladntext"/>
        <w:spacing w:before="9"/>
        <w:rPr>
          <w:b/>
          <w:sz w:val="19"/>
        </w:rPr>
      </w:pPr>
    </w:p>
    <w:p w14:paraId="3FAD7781" w14:textId="77777777" w:rsidR="00917B18" w:rsidRDefault="00000000">
      <w:pPr>
        <w:pStyle w:val="Zkladntext"/>
        <w:tabs>
          <w:tab w:val="left" w:pos="3679"/>
        </w:tabs>
        <w:spacing w:before="51"/>
        <w:ind w:left="138"/>
      </w:pPr>
      <w:r>
        <w:t>Název:</w:t>
      </w:r>
      <w:r>
        <w:tab/>
        <w:t>PaedDr. Lenka</w:t>
      </w:r>
      <w:r>
        <w:rPr>
          <w:spacing w:val="-1"/>
        </w:rPr>
        <w:t xml:space="preserve"> </w:t>
      </w:r>
      <w:r>
        <w:t>Pavelková</w:t>
      </w:r>
    </w:p>
    <w:p w14:paraId="3FAD7782" w14:textId="77777777" w:rsidR="00917B18" w:rsidRDefault="00000000">
      <w:pPr>
        <w:pStyle w:val="Zkladntext"/>
        <w:tabs>
          <w:tab w:val="left" w:pos="3679"/>
        </w:tabs>
        <w:ind w:left="138"/>
      </w:pPr>
      <w:r>
        <w:t>Sídlo:</w:t>
      </w:r>
      <w:r>
        <w:tab/>
        <w:t>Jeseninova 485/3, Ostrava,</w:t>
      </w:r>
      <w:r>
        <w:rPr>
          <w:spacing w:val="2"/>
        </w:rPr>
        <w:t xml:space="preserve"> </w:t>
      </w:r>
      <w:r>
        <w:t>71900</w:t>
      </w:r>
    </w:p>
    <w:p w14:paraId="3FAD7783" w14:textId="77777777" w:rsidR="00917B18" w:rsidRDefault="00000000">
      <w:pPr>
        <w:pStyle w:val="Zkladntext"/>
        <w:tabs>
          <w:tab w:val="right" w:pos="4654"/>
        </w:tabs>
        <w:ind w:left="138"/>
      </w:pPr>
      <w:r>
        <w:t>IČO:</w:t>
      </w:r>
      <w:r>
        <w:tab/>
        <w:t>74314840</w:t>
      </w:r>
    </w:p>
    <w:p w14:paraId="0CBEDD7C" w14:textId="77777777" w:rsidR="00F532B7" w:rsidRDefault="00000000">
      <w:pPr>
        <w:pStyle w:val="Zkladntext"/>
        <w:tabs>
          <w:tab w:val="left" w:pos="3679"/>
        </w:tabs>
        <w:ind w:left="138" w:right="4318"/>
        <w:jc w:val="both"/>
      </w:pPr>
      <w:r>
        <w:t>Zastoupený:</w:t>
      </w:r>
      <w:r>
        <w:tab/>
      </w:r>
      <w:proofErr w:type="spellStart"/>
      <w:r w:rsidR="00F532B7">
        <w:t>xxxxxx</w:t>
      </w:r>
      <w:proofErr w:type="spellEnd"/>
    </w:p>
    <w:p w14:paraId="12A4A2C8" w14:textId="77777777" w:rsidR="00F532B7" w:rsidRDefault="00000000">
      <w:pPr>
        <w:pStyle w:val="Zkladntext"/>
        <w:tabs>
          <w:tab w:val="left" w:pos="3679"/>
        </w:tabs>
        <w:ind w:left="138" w:right="4318"/>
        <w:jc w:val="both"/>
      </w:pPr>
      <w:r>
        <w:t xml:space="preserve"> Jméno a</w:t>
      </w:r>
      <w:r>
        <w:rPr>
          <w:spacing w:val="-7"/>
        </w:rPr>
        <w:t xml:space="preserve"> </w:t>
      </w:r>
      <w:r>
        <w:t>příjmení</w:t>
      </w:r>
      <w:r>
        <w:rPr>
          <w:spacing w:val="-1"/>
        </w:rPr>
        <w:t xml:space="preserve"> </w:t>
      </w:r>
      <w:r>
        <w:t>experta:</w:t>
      </w:r>
      <w:r>
        <w:tab/>
      </w:r>
      <w:proofErr w:type="spellStart"/>
      <w:r w:rsidR="00F532B7">
        <w:t>xxxxxx</w:t>
      </w:r>
      <w:proofErr w:type="spellEnd"/>
    </w:p>
    <w:p w14:paraId="3FAD7784" w14:textId="1FCCE61D" w:rsidR="00917B18" w:rsidRDefault="00000000">
      <w:pPr>
        <w:pStyle w:val="Zkladntext"/>
        <w:tabs>
          <w:tab w:val="left" w:pos="3679"/>
        </w:tabs>
        <w:ind w:left="138" w:right="4318"/>
        <w:jc w:val="both"/>
      </w:pPr>
      <w:r>
        <w:t xml:space="preserve"> (dále jen</w:t>
      </w:r>
      <w:r>
        <w:rPr>
          <w:spacing w:val="1"/>
        </w:rPr>
        <w:t xml:space="preserve"> </w:t>
      </w:r>
      <w:r>
        <w:t>"</w:t>
      </w:r>
      <w:r>
        <w:rPr>
          <w:b/>
        </w:rPr>
        <w:t>Expert</w:t>
      </w:r>
      <w:r>
        <w:t>")</w:t>
      </w:r>
    </w:p>
    <w:p w14:paraId="3FAD7785" w14:textId="77777777" w:rsidR="00917B18" w:rsidRDefault="00917B18">
      <w:pPr>
        <w:pStyle w:val="Zkladntext"/>
        <w:spacing w:before="11"/>
        <w:rPr>
          <w:sz w:val="23"/>
        </w:rPr>
      </w:pPr>
    </w:p>
    <w:p w14:paraId="3FAD7786" w14:textId="77777777" w:rsidR="00917B18" w:rsidRDefault="00000000">
      <w:pPr>
        <w:pStyle w:val="Zkladntext"/>
        <w:ind w:left="138"/>
        <w:jc w:val="both"/>
      </w:pPr>
      <w:r>
        <w:t>Předpokládaný vedlejší Expert: -</w:t>
      </w:r>
    </w:p>
    <w:p w14:paraId="3FAD7787" w14:textId="77777777" w:rsidR="00917B18" w:rsidRDefault="00917B18">
      <w:pPr>
        <w:pStyle w:val="Zkladntext"/>
      </w:pPr>
    </w:p>
    <w:p w14:paraId="3FAD7788" w14:textId="77777777" w:rsidR="00917B18" w:rsidRDefault="00917B18">
      <w:pPr>
        <w:pStyle w:val="Zkladntext"/>
        <w:spacing w:before="2"/>
      </w:pPr>
    </w:p>
    <w:p w14:paraId="3FAD7789" w14:textId="77777777" w:rsidR="00917B18" w:rsidRDefault="00000000">
      <w:pPr>
        <w:pStyle w:val="Nadpis1"/>
        <w:numPr>
          <w:ilvl w:val="0"/>
          <w:numId w:val="1"/>
        </w:numPr>
        <w:tabs>
          <w:tab w:val="left" w:pos="499"/>
        </w:tabs>
        <w:ind w:hanging="361"/>
        <w:jc w:val="both"/>
      </w:pPr>
      <w:r>
        <w:t>Předmět</w:t>
      </w:r>
      <w:r>
        <w:rPr>
          <w:spacing w:val="-5"/>
        </w:rPr>
        <w:t xml:space="preserve"> </w:t>
      </w:r>
      <w:r>
        <w:t>smlouvy</w:t>
      </w:r>
    </w:p>
    <w:p w14:paraId="3FAD778A" w14:textId="77777777" w:rsidR="00917B18" w:rsidRDefault="00000000">
      <w:pPr>
        <w:pStyle w:val="Odstavecseseznamem"/>
        <w:numPr>
          <w:ilvl w:val="1"/>
          <w:numId w:val="1"/>
        </w:numPr>
        <w:tabs>
          <w:tab w:val="left" w:pos="564"/>
        </w:tabs>
        <w:spacing w:before="1"/>
        <w:ind w:right="106"/>
        <w:jc w:val="both"/>
        <w:rPr>
          <w:sz w:val="24"/>
        </w:rPr>
      </w:pPr>
      <w:r>
        <w:rPr>
          <w:sz w:val="24"/>
        </w:rPr>
        <w:t>Na základě této smlouvy poskytne Poskytovatel podpory Příjemci prostřednictvím Experta konzultační</w:t>
      </w:r>
      <w:r>
        <w:rPr>
          <w:spacing w:val="-10"/>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5"/>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3FAD778B" w14:textId="77777777" w:rsidR="00917B18" w:rsidRDefault="00917B18">
      <w:pPr>
        <w:jc w:val="both"/>
        <w:rPr>
          <w:sz w:val="24"/>
        </w:rPr>
        <w:sectPr w:rsidR="00917B18">
          <w:headerReference w:type="default" r:id="rId7"/>
          <w:footerReference w:type="default" r:id="rId8"/>
          <w:type w:val="continuous"/>
          <w:pgSz w:w="11910" w:h="16840"/>
          <w:pgMar w:top="1360" w:right="1020" w:bottom="1220" w:left="1280" w:header="303" w:footer="1022" w:gutter="0"/>
          <w:cols w:space="708"/>
        </w:sectPr>
      </w:pPr>
    </w:p>
    <w:p w14:paraId="3FAD778C" w14:textId="77777777" w:rsidR="00917B18" w:rsidRDefault="00000000">
      <w:pPr>
        <w:pStyle w:val="Odstavecseseznamem"/>
        <w:numPr>
          <w:ilvl w:val="1"/>
          <w:numId w:val="1"/>
        </w:numPr>
        <w:tabs>
          <w:tab w:val="left" w:pos="564"/>
        </w:tabs>
        <w:spacing w:before="41"/>
        <w:ind w:right="107"/>
        <w:jc w:val="both"/>
        <w:rPr>
          <w:sz w:val="24"/>
        </w:rPr>
      </w:pPr>
      <w:r>
        <w:rPr>
          <w:sz w:val="24"/>
        </w:rPr>
        <w:lastRenderedPageBreak/>
        <w:t xml:space="preserve">Příjemce podpory tímto </w:t>
      </w:r>
      <w:r>
        <w:rPr>
          <w:b/>
          <w:sz w:val="24"/>
        </w:rPr>
        <w:t>výslovně prohlašuje</w:t>
      </w:r>
      <w:r>
        <w:rPr>
          <w:sz w:val="24"/>
        </w:rPr>
        <w:t>, že spadá do kategorie malých a středních podniků vymezených v souladu s doporučením Komise 2003/361/ES zveřejněné v Úředním věstníku</w:t>
      </w:r>
      <w:r>
        <w:rPr>
          <w:spacing w:val="-13"/>
          <w:sz w:val="24"/>
        </w:rPr>
        <w:t xml:space="preserve"> </w:t>
      </w:r>
      <w:r>
        <w:rPr>
          <w:sz w:val="24"/>
        </w:rPr>
        <w:t>Evropské</w:t>
      </w:r>
      <w:r>
        <w:rPr>
          <w:spacing w:val="-13"/>
          <w:sz w:val="24"/>
        </w:rPr>
        <w:t xml:space="preserve"> </w:t>
      </w:r>
      <w:r>
        <w:rPr>
          <w:sz w:val="24"/>
        </w:rPr>
        <w:t>unie</w:t>
      </w:r>
      <w:r>
        <w:rPr>
          <w:spacing w:val="-10"/>
          <w:sz w:val="24"/>
        </w:rPr>
        <w:t xml:space="preserve"> </w:t>
      </w:r>
      <w:r>
        <w:rPr>
          <w:sz w:val="24"/>
        </w:rPr>
        <w:t>L</w:t>
      </w:r>
      <w:r>
        <w:rPr>
          <w:spacing w:val="-16"/>
          <w:sz w:val="24"/>
        </w:rPr>
        <w:t xml:space="preserve"> </w:t>
      </w:r>
      <w:r>
        <w:rPr>
          <w:sz w:val="24"/>
        </w:rPr>
        <w:t>124</w:t>
      </w:r>
      <w:r>
        <w:rPr>
          <w:spacing w:val="-13"/>
          <w:sz w:val="24"/>
        </w:rPr>
        <w:t xml:space="preserve"> </w:t>
      </w:r>
      <w:r>
        <w:rPr>
          <w:sz w:val="24"/>
        </w:rPr>
        <w:t>dne</w:t>
      </w:r>
      <w:r>
        <w:rPr>
          <w:spacing w:val="-14"/>
          <w:sz w:val="24"/>
        </w:rPr>
        <w:t xml:space="preserve"> </w:t>
      </w:r>
      <w:r>
        <w:rPr>
          <w:sz w:val="24"/>
        </w:rPr>
        <w:t>20.</w:t>
      </w:r>
      <w:r>
        <w:rPr>
          <w:spacing w:val="-12"/>
          <w:sz w:val="24"/>
        </w:rPr>
        <w:t xml:space="preserve"> </w:t>
      </w:r>
      <w:r>
        <w:rPr>
          <w:sz w:val="24"/>
        </w:rPr>
        <w:t>května</w:t>
      </w:r>
      <w:r>
        <w:rPr>
          <w:spacing w:val="-13"/>
          <w:sz w:val="24"/>
        </w:rPr>
        <w:t xml:space="preserve"> </w:t>
      </w:r>
      <w:r>
        <w:rPr>
          <w:sz w:val="24"/>
        </w:rPr>
        <w:t>2003.</w:t>
      </w:r>
      <w:r>
        <w:rPr>
          <w:spacing w:val="-8"/>
          <w:sz w:val="24"/>
        </w:rPr>
        <w:t xml:space="preserve"> </w:t>
      </w:r>
      <w:r>
        <w:rPr>
          <w:sz w:val="24"/>
        </w:rPr>
        <w:t>V</w:t>
      </w:r>
      <w:r>
        <w:rPr>
          <w:spacing w:val="-4"/>
          <w:sz w:val="24"/>
        </w:rPr>
        <w:t xml:space="preserve"> </w:t>
      </w:r>
      <w:r>
        <w:rPr>
          <w:sz w:val="24"/>
        </w:rPr>
        <w:t>této</w:t>
      </w:r>
      <w:r>
        <w:rPr>
          <w:spacing w:val="-11"/>
          <w:sz w:val="24"/>
        </w:rPr>
        <w:t xml:space="preserve"> </w:t>
      </w:r>
      <w:r>
        <w:rPr>
          <w:sz w:val="24"/>
        </w:rPr>
        <w:t>souvislosti</w:t>
      </w:r>
      <w:r>
        <w:rPr>
          <w:spacing w:val="-14"/>
          <w:sz w:val="24"/>
        </w:rPr>
        <w:t xml:space="preserve"> </w:t>
      </w:r>
      <w:r>
        <w:rPr>
          <w:sz w:val="24"/>
        </w:rPr>
        <w:t>Příjemce</w:t>
      </w:r>
      <w:r>
        <w:rPr>
          <w:spacing w:val="-10"/>
          <w:sz w:val="24"/>
        </w:rPr>
        <w:t xml:space="preserve"> </w:t>
      </w:r>
      <w:r>
        <w:rPr>
          <w:sz w:val="24"/>
        </w:rPr>
        <w:t>podpory</w:t>
      </w:r>
      <w:r>
        <w:rPr>
          <w:spacing w:val="-11"/>
          <w:sz w:val="24"/>
        </w:rPr>
        <w:t xml:space="preserve"> </w:t>
      </w:r>
      <w:r>
        <w:rPr>
          <w:sz w:val="24"/>
        </w:rPr>
        <w:t xml:space="preserve">uvádí, že při posouzení rozhodných kritérií nevycházel pouze z počtu svých zaměstnanců a svých aktiv, nicméně důkladně posoudil rovněž vazby na jiné podniky. Smluvní strany se v této souvislosti dohodly, že </w:t>
      </w:r>
      <w:r>
        <w:rPr>
          <w:b/>
          <w:sz w:val="24"/>
        </w:rPr>
        <w:t xml:space="preserve">Příjemce podpory nese veškerou odpovědnost vzniklou v důsledku nepravdivosti či nesprávnosti tohoto svého prohlášení </w:t>
      </w:r>
      <w:r>
        <w:rPr>
          <w:sz w:val="24"/>
        </w:rPr>
        <w:t>a rovněž se zavazuje Poskytovatele podpory</w:t>
      </w:r>
      <w:r>
        <w:rPr>
          <w:spacing w:val="-6"/>
          <w:sz w:val="24"/>
        </w:rPr>
        <w:t xml:space="preserve"> </w:t>
      </w:r>
      <w:r>
        <w:rPr>
          <w:sz w:val="24"/>
        </w:rPr>
        <w:t>zprostit</w:t>
      </w:r>
      <w:r>
        <w:rPr>
          <w:spacing w:val="-4"/>
          <w:sz w:val="24"/>
        </w:rPr>
        <w:t xml:space="preserve"> </w:t>
      </w:r>
      <w:r>
        <w:rPr>
          <w:sz w:val="24"/>
        </w:rPr>
        <w:t>všech</w:t>
      </w:r>
      <w:r>
        <w:rPr>
          <w:spacing w:val="-3"/>
          <w:sz w:val="24"/>
        </w:rPr>
        <w:t xml:space="preserve"> </w:t>
      </w:r>
      <w:r>
        <w:rPr>
          <w:sz w:val="24"/>
        </w:rPr>
        <w:t>případných</w:t>
      </w:r>
      <w:r>
        <w:rPr>
          <w:spacing w:val="-4"/>
          <w:sz w:val="24"/>
        </w:rPr>
        <w:t xml:space="preserve"> </w:t>
      </w:r>
      <w:r>
        <w:rPr>
          <w:sz w:val="24"/>
        </w:rPr>
        <w:t>povinností</w:t>
      </w:r>
      <w:r>
        <w:rPr>
          <w:spacing w:val="-4"/>
          <w:sz w:val="24"/>
        </w:rPr>
        <w:t xml:space="preserve"> </w:t>
      </w:r>
      <w:r>
        <w:rPr>
          <w:sz w:val="24"/>
        </w:rPr>
        <w:t>a</w:t>
      </w:r>
      <w:r>
        <w:rPr>
          <w:spacing w:val="-5"/>
          <w:sz w:val="24"/>
        </w:rPr>
        <w:t xml:space="preserve"> </w:t>
      </w:r>
      <w:r>
        <w:rPr>
          <w:sz w:val="24"/>
        </w:rPr>
        <w:t>plnění,</w:t>
      </w:r>
      <w:r>
        <w:rPr>
          <w:spacing w:val="-4"/>
          <w:sz w:val="24"/>
        </w:rPr>
        <w:t xml:space="preserve"> </w:t>
      </w:r>
      <w:r>
        <w:rPr>
          <w:sz w:val="24"/>
        </w:rPr>
        <w:t>které</w:t>
      </w:r>
      <w:r>
        <w:rPr>
          <w:spacing w:val="-5"/>
          <w:sz w:val="24"/>
        </w:rPr>
        <w:t xml:space="preserve"> </w:t>
      </w:r>
      <w:r>
        <w:rPr>
          <w:sz w:val="24"/>
        </w:rPr>
        <w:t>by</w:t>
      </w:r>
      <w:r>
        <w:rPr>
          <w:spacing w:val="-5"/>
          <w:sz w:val="24"/>
        </w:rPr>
        <w:t xml:space="preserve"> </w:t>
      </w:r>
      <w:r>
        <w:rPr>
          <w:sz w:val="24"/>
        </w:rPr>
        <w:t>po</w:t>
      </w:r>
      <w:r>
        <w:rPr>
          <w:spacing w:val="-7"/>
          <w:sz w:val="24"/>
        </w:rPr>
        <w:t xml:space="preserve"> </w:t>
      </w:r>
      <w:r>
        <w:rPr>
          <w:sz w:val="24"/>
        </w:rPr>
        <w:t>něm</w:t>
      </w:r>
      <w:r>
        <w:rPr>
          <w:spacing w:val="-4"/>
          <w:sz w:val="24"/>
        </w:rPr>
        <w:t xml:space="preserve"> </w:t>
      </w:r>
      <w:r>
        <w:rPr>
          <w:sz w:val="24"/>
        </w:rPr>
        <w:t>byly</w:t>
      </w:r>
      <w:r>
        <w:rPr>
          <w:spacing w:val="-2"/>
          <w:sz w:val="24"/>
        </w:rPr>
        <w:t xml:space="preserve"> </w:t>
      </w:r>
      <w:r>
        <w:rPr>
          <w:sz w:val="24"/>
        </w:rPr>
        <w:t>požadovány</w:t>
      </w:r>
      <w:r>
        <w:rPr>
          <w:spacing w:val="-6"/>
          <w:sz w:val="24"/>
        </w:rPr>
        <w:t xml:space="preserve"> </w:t>
      </w:r>
      <w:r>
        <w:rPr>
          <w:sz w:val="24"/>
        </w:rPr>
        <w:t xml:space="preserve">ze strany jakékoliv třetí osoby, a to právě z důvodu nesplnění definice malého a středního </w:t>
      </w:r>
      <w:proofErr w:type="gramStart"/>
      <w:r>
        <w:rPr>
          <w:sz w:val="24"/>
        </w:rPr>
        <w:t>podniku  Příjemcem</w:t>
      </w:r>
      <w:proofErr w:type="gramEnd"/>
      <w:r>
        <w:rPr>
          <w:sz w:val="24"/>
        </w:rPr>
        <w:t xml:space="preserve">,  popř.  </w:t>
      </w:r>
      <w:proofErr w:type="gramStart"/>
      <w:r>
        <w:rPr>
          <w:sz w:val="24"/>
        </w:rPr>
        <w:t>je  povinen</w:t>
      </w:r>
      <w:proofErr w:type="gramEnd"/>
      <w:r>
        <w:rPr>
          <w:sz w:val="24"/>
        </w:rPr>
        <w:t xml:space="preserve">   Poskytovateli   nahradit   veškerou   škodu,   která v důsledku uvedeného může být Poskytovateli</w:t>
      </w:r>
      <w:r>
        <w:rPr>
          <w:spacing w:val="-7"/>
          <w:sz w:val="24"/>
        </w:rPr>
        <w:t xml:space="preserve"> </w:t>
      </w:r>
      <w:r>
        <w:rPr>
          <w:sz w:val="24"/>
        </w:rPr>
        <w:t>způsobena.</w:t>
      </w:r>
    </w:p>
    <w:p w14:paraId="3FAD778D" w14:textId="77777777" w:rsidR="00917B18" w:rsidRDefault="00917B18">
      <w:pPr>
        <w:pStyle w:val="Zkladntext"/>
        <w:spacing w:before="11"/>
        <w:rPr>
          <w:sz w:val="33"/>
        </w:rPr>
      </w:pPr>
    </w:p>
    <w:p w14:paraId="3FAD778E" w14:textId="77777777" w:rsidR="00917B18" w:rsidRDefault="00000000">
      <w:pPr>
        <w:pStyle w:val="Nadpis1"/>
        <w:numPr>
          <w:ilvl w:val="0"/>
          <w:numId w:val="1"/>
        </w:numPr>
        <w:tabs>
          <w:tab w:val="left" w:pos="497"/>
        </w:tabs>
        <w:ind w:left="496" w:hanging="359"/>
      </w:pPr>
      <w:r>
        <w:t>Konzultace</w:t>
      </w:r>
    </w:p>
    <w:p w14:paraId="3FAD778F" w14:textId="77777777" w:rsidR="00917B18" w:rsidRDefault="00000000">
      <w:pPr>
        <w:pStyle w:val="Odstavecseseznamem"/>
        <w:numPr>
          <w:ilvl w:val="1"/>
          <w:numId w:val="1"/>
        </w:numPr>
        <w:tabs>
          <w:tab w:val="left" w:pos="564"/>
        </w:tabs>
        <w:spacing w:before="1"/>
        <w:ind w:right="115"/>
        <w:jc w:val="both"/>
        <w:rPr>
          <w:sz w:val="24"/>
        </w:rPr>
      </w:pPr>
      <w:r>
        <w:rPr>
          <w:sz w:val="24"/>
        </w:rPr>
        <w:t>Strany se dohodly, že konzultace Experta dle této smlouvy budou spočívat zejména v následujícím:</w:t>
      </w:r>
    </w:p>
    <w:p w14:paraId="3FAD7790" w14:textId="77777777" w:rsidR="00917B18" w:rsidRDefault="00917B18">
      <w:pPr>
        <w:pStyle w:val="Zkladntext"/>
        <w:spacing w:before="9"/>
        <w:rPr>
          <w:sz w:val="33"/>
        </w:rPr>
      </w:pPr>
    </w:p>
    <w:p w14:paraId="3FAD7791" w14:textId="77777777" w:rsidR="00917B18" w:rsidRDefault="00000000">
      <w:pPr>
        <w:pStyle w:val="Nadpis1"/>
        <w:ind w:left="566"/>
      </w:pPr>
      <w:r>
        <w:t>Cíl:</w:t>
      </w:r>
    </w:p>
    <w:p w14:paraId="3FAD7792" w14:textId="77777777" w:rsidR="00917B18" w:rsidRDefault="00000000">
      <w:pPr>
        <w:pStyle w:val="Zkladntext"/>
        <w:ind w:left="566" w:right="111"/>
        <w:jc w:val="both"/>
      </w:pPr>
      <w:r>
        <w:t>Analýza aktuálního statusu firmy v oblasti organizace a řízení a v oblasti řízení lidských zdrojů; na tomto základě definování potřeb a vytvoření akčního plánu, jehož postupná realizace povede k odstranění hrozících rizik (zajištění stavu legislativního bezpečí) a současně vytvoření platformy pro další rozvoj firmy.</w:t>
      </w:r>
    </w:p>
    <w:p w14:paraId="3FAD7793" w14:textId="77777777" w:rsidR="00917B18" w:rsidRDefault="00917B18">
      <w:pPr>
        <w:pStyle w:val="Zkladntext"/>
        <w:spacing w:before="11"/>
        <w:rPr>
          <w:sz w:val="23"/>
        </w:rPr>
      </w:pPr>
    </w:p>
    <w:p w14:paraId="3FAD7794" w14:textId="77777777" w:rsidR="00917B18" w:rsidRDefault="00000000">
      <w:pPr>
        <w:pStyle w:val="Nadpis1"/>
        <w:ind w:left="566"/>
        <w:jc w:val="both"/>
      </w:pPr>
      <w:r>
        <w:t>Popis plánovaných aktivit:</w:t>
      </w:r>
    </w:p>
    <w:p w14:paraId="3FAD7795" w14:textId="77777777" w:rsidR="00917B18" w:rsidRDefault="00917B18">
      <w:pPr>
        <w:pStyle w:val="Zkladntext"/>
        <w:spacing w:before="3"/>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917B18" w14:paraId="3FAD7798" w14:textId="77777777">
        <w:trPr>
          <w:trHeight w:val="292"/>
        </w:trPr>
        <w:tc>
          <w:tcPr>
            <w:tcW w:w="7033" w:type="dxa"/>
          </w:tcPr>
          <w:p w14:paraId="3FAD7796" w14:textId="77777777" w:rsidR="00917B18" w:rsidRDefault="00000000">
            <w:pPr>
              <w:pStyle w:val="TableParagraph"/>
              <w:spacing w:line="272" w:lineRule="exact"/>
              <w:ind w:left="2303" w:right="2132"/>
              <w:jc w:val="center"/>
              <w:rPr>
                <w:b/>
                <w:sz w:val="24"/>
              </w:rPr>
            </w:pPr>
            <w:r>
              <w:rPr>
                <w:b/>
                <w:sz w:val="24"/>
              </w:rPr>
              <w:t>Popis plánovaných aktivit</w:t>
            </w:r>
          </w:p>
        </w:tc>
        <w:tc>
          <w:tcPr>
            <w:tcW w:w="1609" w:type="dxa"/>
          </w:tcPr>
          <w:p w14:paraId="3FAD7797" w14:textId="77777777" w:rsidR="00917B18" w:rsidRDefault="00000000">
            <w:pPr>
              <w:pStyle w:val="TableParagraph"/>
              <w:spacing w:line="272" w:lineRule="exact"/>
              <w:ind w:right="197"/>
              <w:jc w:val="right"/>
              <w:rPr>
                <w:b/>
                <w:sz w:val="24"/>
              </w:rPr>
            </w:pPr>
            <w:r>
              <w:rPr>
                <w:b/>
                <w:sz w:val="24"/>
              </w:rPr>
              <w:t>Počet hodin</w:t>
            </w:r>
          </w:p>
        </w:tc>
      </w:tr>
      <w:tr w:rsidR="00917B18" w14:paraId="3FAD77A6" w14:textId="77777777">
        <w:trPr>
          <w:trHeight w:val="4687"/>
        </w:trPr>
        <w:tc>
          <w:tcPr>
            <w:tcW w:w="7033" w:type="dxa"/>
          </w:tcPr>
          <w:p w14:paraId="3FAD7799" w14:textId="77777777" w:rsidR="00917B18" w:rsidRDefault="00917B18">
            <w:pPr>
              <w:pStyle w:val="TableParagraph"/>
              <w:spacing w:before="11"/>
              <w:rPr>
                <w:b/>
                <w:sz w:val="23"/>
              </w:rPr>
            </w:pPr>
          </w:p>
          <w:p w14:paraId="3FAD779A" w14:textId="77777777" w:rsidR="00917B18" w:rsidRDefault="00000000">
            <w:pPr>
              <w:pStyle w:val="TableParagraph"/>
              <w:ind w:left="105" w:right="236"/>
              <w:rPr>
                <w:sz w:val="24"/>
              </w:rPr>
            </w:pPr>
            <w:r>
              <w:rPr>
                <w:sz w:val="24"/>
              </w:rPr>
              <w:t>Analýza aktuálního stavu a definování potřeb a nutných změn. Vytvoření akčního plánu (včetně HRIS).</w:t>
            </w:r>
          </w:p>
          <w:p w14:paraId="3FAD779B" w14:textId="77777777" w:rsidR="00917B18" w:rsidRDefault="00917B18">
            <w:pPr>
              <w:pStyle w:val="TableParagraph"/>
              <w:rPr>
                <w:b/>
                <w:sz w:val="24"/>
              </w:rPr>
            </w:pPr>
          </w:p>
          <w:p w14:paraId="3FAD779C" w14:textId="77777777" w:rsidR="00917B18" w:rsidRDefault="00000000">
            <w:pPr>
              <w:pStyle w:val="TableParagraph"/>
              <w:ind w:left="134" w:right="236"/>
              <w:rPr>
                <w:sz w:val="24"/>
              </w:rPr>
            </w:pPr>
            <w:r>
              <w:rPr>
                <w:sz w:val="24"/>
              </w:rPr>
              <w:t>Vytvoření funkční organizační struktury, definování zodpovědností a kompetencí jednotlivých procesů.</w:t>
            </w:r>
          </w:p>
          <w:p w14:paraId="3FAD779D" w14:textId="77777777" w:rsidR="00917B18" w:rsidRDefault="00917B18">
            <w:pPr>
              <w:pStyle w:val="TableParagraph"/>
              <w:spacing w:before="11"/>
              <w:rPr>
                <w:b/>
                <w:sz w:val="23"/>
              </w:rPr>
            </w:pPr>
          </w:p>
          <w:p w14:paraId="3FAD779E" w14:textId="77777777" w:rsidR="00917B18" w:rsidRDefault="00000000">
            <w:pPr>
              <w:pStyle w:val="TableParagraph"/>
              <w:spacing w:before="1"/>
              <w:ind w:left="134" w:right="253"/>
              <w:rPr>
                <w:sz w:val="24"/>
              </w:rPr>
            </w:pPr>
            <w:r>
              <w:rPr>
                <w:sz w:val="24"/>
              </w:rPr>
              <w:t>Vytvoření nutné základní firemní dokumentace a update / vytvoření pracovně – právní dokumentace. Zajištění stavu legislativního</w:t>
            </w:r>
          </w:p>
          <w:p w14:paraId="3FAD779F" w14:textId="77777777" w:rsidR="00917B18" w:rsidRDefault="00000000">
            <w:pPr>
              <w:pStyle w:val="TableParagraph"/>
              <w:spacing w:before="2"/>
              <w:ind w:left="134"/>
              <w:rPr>
                <w:sz w:val="24"/>
              </w:rPr>
            </w:pPr>
            <w:r>
              <w:rPr>
                <w:sz w:val="24"/>
              </w:rPr>
              <w:t>bezpečí.</w:t>
            </w:r>
          </w:p>
          <w:p w14:paraId="3FAD77A0" w14:textId="77777777" w:rsidR="00917B18" w:rsidRDefault="00917B18">
            <w:pPr>
              <w:pStyle w:val="TableParagraph"/>
              <w:spacing w:before="11"/>
              <w:rPr>
                <w:b/>
                <w:sz w:val="23"/>
              </w:rPr>
            </w:pPr>
          </w:p>
          <w:p w14:paraId="3FAD77A1" w14:textId="77777777" w:rsidR="00917B18" w:rsidRDefault="00000000">
            <w:pPr>
              <w:pStyle w:val="TableParagraph"/>
              <w:spacing w:before="1"/>
              <w:ind w:left="105" w:right="29"/>
              <w:rPr>
                <w:sz w:val="24"/>
              </w:rPr>
            </w:pPr>
            <w:r>
              <w:rPr>
                <w:sz w:val="24"/>
              </w:rPr>
              <w:t>Nastavení pravidel a struktury výběrových řízení a náboru zaměstnanců; stejně jako pravidel rozvoje potenciálu zaměstnanců a jejich zaškolování (plus návrh základních kroků v oblasti HR marketingu.</w:t>
            </w:r>
          </w:p>
        </w:tc>
        <w:tc>
          <w:tcPr>
            <w:tcW w:w="1609" w:type="dxa"/>
          </w:tcPr>
          <w:p w14:paraId="3FAD77A2" w14:textId="77777777" w:rsidR="00917B18" w:rsidRDefault="00917B18">
            <w:pPr>
              <w:pStyle w:val="TableParagraph"/>
              <w:spacing w:before="11"/>
              <w:rPr>
                <w:b/>
                <w:sz w:val="23"/>
              </w:rPr>
            </w:pPr>
          </w:p>
          <w:p w14:paraId="3FAD77A3" w14:textId="77777777" w:rsidR="00917B18" w:rsidRDefault="00000000">
            <w:pPr>
              <w:pStyle w:val="TableParagraph"/>
              <w:spacing w:line="720" w:lineRule="auto"/>
              <w:ind w:left="619" w:right="605" w:hanging="65"/>
              <w:jc w:val="both"/>
              <w:rPr>
                <w:sz w:val="24"/>
              </w:rPr>
            </w:pPr>
            <w:proofErr w:type="gramStart"/>
            <w:r>
              <w:rPr>
                <w:sz w:val="24"/>
              </w:rPr>
              <w:t>10h</w:t>
            </w:r>
            <w:proofErr w:type="gramEnd"/>
            <w:r>
              <w:rPr>
                <w:sz w:val="24"/>
              </w:rPr>
              <w:t xml:space="preserve"> 20h </w:t>
            </w:r>
            <w:proofErr w:type="spellStart"/>
            <w:r>
              <w:rPr>
                <w:sz w:val="24"/>
              </w:rPr>
              <w:t>20h</w:t>
            </w:r>
            <w:proofErr w:type="spellEnd"/>
          </w:p>
          <w:p w14:paraId="3FAD77A4" w14:textId="77777777" w:rsidR="00917B18" w:rsidRDefault="00917B18">
            <w:pPr>
              <w:pStyle w:val="TableParagraph"/>
              <w:spacing w:before="1"/>
              <w:rPr>
                <w:b/>
                <w:sz w:val="24"/>
              </w:rPr>
            </w:pPr>
          </w:p>
          <w:p w14:paraId="3FAD77A5" w14:textId="77777777" w:rsidR="00917B18" w:rsidRDefault="00000000">
            <w:pPr>
              <w:pStyle w:val="TableParagraph"/>
              <w:ind w:left="600" w:right="589"/>
              <w:jc w:val="center"/>
              <w:rPr>
                <w:sz w:val="24"/>
              </w:rPr>
            </w:pPr>
            <w:proofErr w:type="gramStart"/>
            <w:r>
              <w:rPr>
                <w:sz w:val="24"/>
              </w:rPr>
              <w:t>30h</w:t>
            </w:r>
            <w:proofErr w:type="gramEnd"/>
          </w:p>
        </w:tc>
      </w:tr>
      <w:tr w:rsidR="00917B18" w14:paraId="3FAD77A9" w14:textId="77777777">
        <w:trPr>
          <w:trHeight w:val="628"/>
        </w:trPr>
        <w:tc>
          <w:tcPr>
            <w:tcW w:w="7033" w:type="dxa"/>
          </w:tcPr>
          <w:p w14:paraId="3FAD77A7" w14:textId="77777777" w:rsidR="00917B18" w:rsidRDefault="00000000">
            <w:pPr>
              <w:pStyle w:val="TableParagraph"/>
              <w:spacing w:line="292" w:lineRule="exact"/>
              <w:ind w:left="134"/>
              <w:rPr>
                <w:b/>
                <w:sz w:val="24"/>
              </w:rPr>
            </w:pPr>
            <w:r>
              <w:rPr>
                <w:b/>
                <w:sz w:val="24"/>
              </w:rPr>
              <w:t>Celkem (rozpočet v Kč bez DPH)</w:t>
            </w:r>
          </w:p>
        </w:tc>
        <w:tc>
          <w:tcPr>
            <w:tcW w:w="1609" w:type="dxa"/>
          </w:tcPr>
          <w:p w14:paraId="3FAD77A8" w14:textId="77777777" w:rsidR="00917B18" w:rsidRDefault="00000000">
            <w:pPr>
              <w:pStyle w:val="TableParagraph"/>
              <w:spacing w:line="292" w:lineRule="exact"/>
              <w:ind w:right="164"/>
              <w:jc w:val="right"/>
              <w:rPr>
                <w:sz w:val="24"/>
              </w:rPr>
            </w:pPr>
            <w:r>
              <w:rPr>
                <w:sz w:val="24"/>
              </w:rPr>
              <w:t>160.000,00</w:t>
            </w:r>
          </w:p>
        </w:tc>
      </w:tr>
    </w:tbl>
    <w:p w14:paraId="3FAD77AA" w14:textId="77777777" w:rsidR="00917B18" w:rsidRDefault="00917B18">
      <w:pPr>
        <w:pStyle w:val="Zkladntext"/>
        <w:spacing w:before="11"/>
        <w:rPr>
          <w:b/>
          <w:sz w:val="23"/>
        </w:rPr>
      </w:pPr>
    </w:p>
    <w:p w14:paraId="3FAD77AB" w14:textId="77777777" w:rsidR="00917B18" w:rsidRDefault="00000000">
      <w:pPr>
        <w:pStyle w:val="Odstavecseseznamem"/>
        <w:numPr>
          <w:ilvl w:val="1"/>
          <w:numId w:val="1"/>
        </w:numPr>
        <w:tabs>
          <w:tab w:val="left" w:pos="564"/>
        </w:tabs>
        <w:ind w:right="109"/>
        <w:jc w:val="both"/>
        <w:rPr>
          <w:sz w:val="24"/>
        </w:rPr>
      </w:pPr>
      <w:r>
        <w:rPr>
          <w:sz w:val="24"/>
        </w:rPr>
        <w:t>Konzultace budou poskytovány za přítomnosti Příjemce a Experta v místě a čase, na kterém se</w:t>
      </w:r>
      <w:r>
        <w:rPr>
          <w:spacing w:val="9"/>
          <w:sz w:val="24"/>
        </w:rPr>
        <w:t xml:space="preserve"> </w:t>
      </w:r>
      <w:r>
        <w:rPr>
          <w:sz w:val="24"/>
        </w:rPr>
        <w:t>Příjemce</w:t>
      </w:r>
      <w:r>
        <w:rPr>
          <w:spacing w:val="7"/>
          <w:sz w:val="24"/>
        </w:rPr>
        <w:t xml:space="preserve"> </w:t>
      </w:r>
      <w:r>
        <w:rPr>
          <w:sz w:val="24"/>
        </w:rPr>
        <w:t>a</w:t>
      </w:r>
      <w:r>
        <w:rPr>
          <w:spacing w:val="8"/>
          <w:sz w:val="24"/>
        </w:rPr>
        <w:t xml:space="preserve"> </w:t>
      </w:r>
      <w:r>
        <w:rPr>
          <w:sz w:val="24"/>
        </w:rPr>
        <w:t>Expert</w:t>
      </w:r>
      <w:r>
        <w:rPr>
          <w:spacing w:val="8"/>
          <w:sz w:val="24"/>
        </w:rPr>
        <w:t xml:space="preserve"> </w:t>
      </w:r>
      <w:r>
        <w:rPr>
          <w:sz w:val="24"/>
        </w:rPr>
        <w:t>dohodnou.</w:t>
      </w:r>
      <w:r>
        <w:rPr>
          <w:spacing w:val="10"/>
          <w:sz w:val="24"/>
        </w:rPr>
        <w:t xml:space="preserve"> </w:t>
      </w:r>
      <w:r>
        <w:rPr>
          <w:sz w:val="24"/>
        </w:rPr>
        <w:t>Nebude-li</w:t>
      </w:r>
      <w:r>
        <w:rPr>
          <w:spacing w:val="6"/>
          <w:sz w:val="24"/>
        </w:rPr>
        <w:t xml:space="preserve"> </w:t>
      </w:r>
      <w:r>
        <w:rPr>
          <w:sz w:val="24"/>
        </w:rPr>
        <w:t>dosažena</w:t>
      </w:r>
      <w:r>
        <w:rPr>
          <w:spacing w:val="9"/>
          <w:sz w:val="24"/>
        </w:rPr>
        <w:t xml:space="preserve"> </w:t>
      </w:r>
      <w:r>
        <w:rPr>
          <w:sz w:val="24"/>
        </w:rPr>
        <w:t>shoda</w:t>
      </w:r>
      <w:r>
        <w:rPr>
          <w:spacing w:val="7"/>
          <w:sz w:val="24"/>
        </w:rPr>
        <w:t xml:space="preserve"> </w:t>
      </w:r>
      <w:r>
        <w:rPr>
          <w:sz w:val="24"/>
        </w:rPr>
        <w:t>na</w:t>
      </w:r>
      <w:r>
        <w:rPr>
          <w:spacing w:val="7"/>
          <w:sz w:val="24"/>
        </w:rPr>
        <w:t xml:space="preserve"> </w:t>
      </w:r>
      <w:r>
        <w:rPr>
          <w:sz w:val="24"/>
        </w:rPr>
        <w:t>místě</w:t>
      </w:r>
      <w:r>
        <w:rPr>
          <w:spacing w:val="9"/>
          <w:sz w:val="24"/>
        </w:rPr>
        <w:t xml:space="preserve"> </w:t>
      </w:r>
      <w:r>
        <w:rPr>
          <w:sz w:val="24"/>
        </w:rPr>
        <w:t>a</w:t>
      </w:r>
      <w:r>
        <w:rPr>
          <w:spacing w:val="9"/>
          <w:sz w:val="24"/>
        </w:rPr>
        <w:t xml:space="preserve"> </w:t>
      </w:r>
      <w:r>
        <w:rPr>
          <w:sz w:val="24"/>
        </w:rPr>
        <w:t>čase</w:t>
      </w:r>
      <w:r>
        <w:rPr>
          <w:spacing w:val="10"/>
          <w:sz w:val="24"/>
        </w:rPr>
        <w:t xml:space="preserve"> </w:t>
      </w:r>
      <w:r>
        <w:rPr>
          <w:sz w:val="24"/>
        </w:rPr>
        <w:t>ani</w:t>
      </w:r>
      <w:r>
        <w:rPr>
          <w:spacing w:val="8"/>
          <w:sz w:val="24"/>
        </w:rPr>
        <w:t xml:space="preserve"> </w:t>
      </w:r>
      <w:r>
        <w:rPr>
          <w:sz w:val="24"/>
        </w:rPr>
        <w:t>ve</w:t>
      </w:r>
      <w:r>
        <w:rPr>
          <w:spacing w:val="7"/>
          <w:sz w:val="24"/>
        </w:rPr>
        <w:t xml:space="preserve"> </w:t>
      </w:r>
      <w:r>
        <w:rPr>
          <w:sz w:val="24"/>
        </w:rPr>
        <w:t>lhůtě</w:t>
      </w:r>
      <w:r>
        <w:rPr>
          <w:spacing w:val="8"/>
          <w:sz w:val="24"/>
        </w:rPr>
        <w:t xml:space="preserve"> </w:t>
      </w:r>
      <w:r>
        <w:rPr>
          <w:sz w:val="24"/>
        </w:rPr>
        <w:t>do</w:t>
      </w:r>
    </w:p>
    <w:p w14:paraId="3FAD77AC" w14:textId="77777777" w:rsidR="00917B18" w:rsidRDefault="00917B18">
      <w:pPr>
        <w:jc w:val="both"/>
        <w:rPr>
          <w:sz w:val="24"/>
        </w:rPr>
        <w:sectPr w:rsidR="00917B18">
          <w:pgSz w:w="11910" w:h="16840"/>
          <w:pgMar w:top="1360" w:right="1020" w:bottom="1220" w:left="1280" w:header="303" w:footer="1022" w:gutter="0"/>
          <w:cols w:space="708"/>
        </w:sectPr>
      </w:pPr>
    </w:p>
    <w:p w14:paraId="3FAD77AD" w14:textId="77777777" w:rsidR="00917B18" w:rsidRDefault="00000000">
      <w:pPr>
        <w:pStyle w:val="Zkladntext"/>
        <w:spacing w:before="41"/>
        <w:ind w:left="563"/>
        <w:jc w:val="both"/>
      </w:pPr>
      <w:r>
        <w:lastRenderedPageBreak/>
        <w:t>14 dnů ode dne započetí jednání o místě a čase poskytnutí konzultací, určí tyto skutečnosti</w:t>
      </w:r>
    </w:p>
    <w:p w14:paraId="3FAD77AE" w14:textId="77777777" w:rsidR="00917B18" w:rsidRDefault="00000000">
      <w:pPr>
        <w:pStyle w:val="Zkladntext"/>
        <w:ind w:left="563"/>
        <w:jc w:val="both"/>
      </w:pPr>
      <w:r>
        <w:t>Expert, a to nejméně s tří (3) denním předstihem před samotným poskytnutím konzultace.</w:t>
      </w:r>
    </w:p>
    <w:p w14:paraId="3FAD77AF" w14:textId="77777777" w:rsidR="00917B18" w:rsidRDefault="00000000">
      <w:pPr>
        <w:pStyle w:val="Odstavecseseznamem"/>
        <w:numPr>
          <w:ilvl w:val="1"/>
          <w:numId w:val="1"/>
        </w:numPr>
        <w:tabs>
          <w:tab w:val="left" w:pos="567"/>
        </w:tabs>
        <w:spacing w:before="120"/>
        <w:ind w:left="566" w:right="108"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31.12.2024</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výše  uvedeného  se  smluvní  strany  dohodly,  že     </w:t>
      </w:r>
      <w:r>
        <w:rPr>
          <w:b/>
          <w:sz w:val="24"/>
        </w:rPr>
        <w:t>k ukončení poskytování konzultačních služeb dle této smlouvy dojde nejpozději dne 31.3.2025</w:t>
      </w:r>
      <w:r>
        <w:rPr>
          <w:sz w:val="24"/>
        </w:rPr>
        <w:t>, a to bez ohledu na počtu hodin poskytnutých konzultačních služeb ve prospěch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3FAD77B0" w14:textId="77777777" w:rsidR="00917B18" w:rsidRDefault="00000000">
      <w:pPr>
        <w:pStyle w:val="Odstavecseseznamem"/>
        <w:numPr>
          <w:ilvl w:val="1"/>
          <w:numId w:val="1"/>
        </w:numPr>
        <w:tabs>
          <w:tab w:val="left" w:pos="567"/>
        </w:tabs>
        <w:spacing w:before="121"/>
        <w:ind w:left="566" w:right="107" w:hanging="428"/>
        <w:jc w:val="both"/>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3FAD77B1" w14:textId="77777777" w:rsidR="00917B18" w:rsidRDefault="00000000">
      <w:pPr>
        <w:pStyle w:val="Odstavecseseznamem"/>
        <w:numPr>
          <w:ilvl w:val="1"/>
          <w:numId w:val="1"/>
        </w:numPr>
        <w:tabs>
          <w:tab w:val="left" w:pos="567"/>
        </w:tabs>
        <w:spacing w:before="119"/>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3FAD77B2" w14:textId="77777777" w:rsidR="00917B18" w:rsidRDefault="00000000">
      <w:pPr>
        <w:pStyle w:val="Nadpis1"/>
        <w:numPr>
          <w:ilvl w:val="0"/>
          <w:numId w:val="1"/>
        </w:numPr>
        <w:tabs>
          <w:tab w:val="left" w:pos="497"/>
        </w:tabs>
        <w:spacing w:before="121"/>
        <w:ind w:left="496" w:hanging="359"/>
        <w:jc w:val="both"/>
      </w:pPr>
      <w:r>
        <w:t>Odměna Experta a platební</w:t>
      </w:r>
      <w:r>
        <w:rPr>
          <w:spacing w:val="-6"/>
        </w:rPr>
        <w:t xml:space="preserve"> </w:t>
      </w:r>
      <w:r>
        <w:t>podmínky</w:t>
      </w:r>
    </w:p>
    <w:p w14:paraId="3FAD77B3" w14:textId="77777777" w:rsidR="00917B18" w:rsidRDefault="00000000">
      <w:pPr>
        <w:pStyle w:val="Odstavecseseznamem"/>
        <w:numPr>
          <w:ilvl w:val="1"/>
          <w:numId w:val="1"/>
        </w:numPr>
        <w:tabs>
          <w:tab w:val="left" w:pos="564"/>
        </w:tabs>
        <w:ind w:right="11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3FAD77B4" w14:textId="77777777" w:rsidR="00917B18" w:rsidRDefault="00000000">
      <w:pPr>
        <w:pStyle w:val="Odstavecseseznamem"/>
        <w:numPr>
          <w:ilvl w:val="1"/>
          <w:numId w:val="1"/>
        </w:numPr>
        <w:tabs>
          <w:tab w:val="left" w:pos="56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3FAD77B5" w14:textId="77777777" w:rsidR="00917B18" w:rsidRDefault="00000000">
      <w:pPr>
        <w:pStyle w:val="Odstavecseseznamem"/>
        <w:numPr>
          <w:ilvl w:val="1"/>
          <w:numId w:val="1"/>
        </w:numPr>
        <w:tabs>
          <w:tab w:val="left" w:pos="564"/>
        </w:tabs>
        <w:spacing w:before="122"/>
        <w:ind w:right="10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w:t>
      </w:r>
      <w:r>
        <w:rPr>
          <w:spacing w:val="20"/>
          <w:sz w:val="24"/>
        </w:rPr>
        <w:t xml:space="preserve"> </w:t>
      </w:r>
      <w:r>
        <w:rPr>
          <w:sz w:val="24"/>
        </w:rPr>
        <w:t>Zjistí-li</w:t>
      </w:r>
    </w:p>
    <w:p w14:paraId="3FAD77B6" w14:textId="77777777" w:rsidR="00917B18" w:rsidRDefault="00917B18">
      <w:pPr>
        <w:jc w:val="both"/>
        <w:rPr>
          <w:sz w:val="24"/>
        </w:rPr>
        <w:sectPr w:rsidR="00917B18">
          <w:pgSz w:w="11910" w:h="16840"/>
          <w:pgMar w:top="1360" w:right="1020" w:bottom="1220" w:left="1280" w:header="303" w:footer="1022" w:gutter="0"/>
          <w:cols w:space="708"/>
        </w:sectPr>
      </w:pPr>
    </w:p>
    <w:p w14:paraId="3FAD77B7" w14:textId="77777777" w:rsidR="00917B18" w:rsidRDefault="00000000">
      <w:pPr>
        <w:pStyle w:val="Zkladntext"/>
        <w:spacing w:before="41"/>
        <w:ind w:left="563" w:right="110"/>
        <w:jc w:val="both"/>
      </w:pPr>
      <w:r>
        <w:lastRenderedPageBreak/>
        <w:t>Poskytovatel podpory, že Expert při fakturaci vycházel z interní evidence neodpovídající skutečnosti, je oprávněn část odměny přesahující skutečný rozsah poskytnutých konzultací neuhradit.</w:t>
      </w:r>
    </w:p>
    <w:p w14:paraId="3FAD77B8" w14:textId="77777777" w:rsidR="00917B18" w:rsidRDefault="00000000">
      <w:pPr>
        <w:pStyle w:val="Odstavecseseznamem"/>
        <w:numPr>
          <w:ilvl w:val="1"/>
          <w:numId w:val="1"/>
        </w:numPr>
        <w:tabs>
          <w:tab w:val="left" w:pos="564"/>
        </w:tabs>
        <w:spacing w:before="120"/>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3FAD77B9" w14:textId="77777777" w:rsidR="00917B18" w:rsidRDefault="00000000">
      <w:pPr>
        <w:pStyle w:val="Zkladntext"/>
        <w:ind w:left="563"/>
        <w:jc w:val="both"/>
      </w:pPr>
      <w:r>
        <w:t>Poskytovateli podpory, a to na účet uvedený na faktuře.</w:t>
      </w:r>
    </w:p>
    <w:p w14:paraId="3FAD77BA" w14:textId="77777777" w:rsidR="00917B18" w:rsidRDefault="00917B18">
      <w:pPr>
        <w:pStyle w:val="Zkladntext"/>
      </w:pPr>
    </w:p>
    <w:p w14:paraId="3FAD77BB" w14:textId="77777777" w:rsidR="00917B18" w:rsidRDefault="00917B18">
      <w:pPr>
        <w:pStyle w:val="Zkladntext"/>
      </w:pPr>
    </w:p>
    <w:p w14:paraId="3FAD77BC" w14:textId="77777777" w:rsidR="00917B18" w:rsidRDefault="00917B18">
      <w:pPr>
        <w:pStyle w:val="Zkladntext"/>
      </w:pPr>
    </w:p>
    <w:p w14:paraId="3FAD77BD" w14:textId="77777777" w:rsidR="00917B18" w:rsidRDefault="00917B18">
      <w:pPr>
        <w:pStyle w:val="Zkladntext"/>
        <w:spacing w:before="11"/>
      </w:pPr>
    </w:p>
    <w:p w14:paraId="3FAD77BE" w14:textId="77777777" w:rsidR="00917B18" w:rsidRDefault="00000000">
      <w:pPr>
        <w:pStyle w:val="Nadpis1"/>
        <w:numPr>
          <w:ilvl w:val="0"/>
          <w:numId w:val="1"/>
        </w:numPr>
        <w:tabs>
          <w:tab w:val="left" w:pos="497"/>
        </w:tabs>
        <w:ind w:left="496" w:hanging="359"/>
        <w:jc w:val="both"/>
      </w:pPr>
      <w:r>
        <w:t>Odměna Poskytovatele a platební</w:t>
      </w:r>
      <w:r>
        <w:rPr>
          <w:spacing w:val="-3"/>
        </w:rPr>
        <w:t xml:space="preserve"> </w:t>
      </w:r>
      <w:r>
        <w:t>podmínky</w:t>
      </w:r>
    </w:p>
    <w:p w14:paraId="3FAD77BF" w14:textId="77777777" w:rsidR="00917B18" w:rsidRDefault="00000000">
      <w:pPr>
        <w:pStyle w:val="Odstavecseseznamem"/>
        <w:numPr>
          <w:ilvl w:val="1"/>
          <w:numId w:val="1"/>
        </w:numPr>
        <w:tabs>
          <w:tab w:val="left" w:pos="564"/>
        </w:tabs>
        <w:ind w:right="10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3FAD77C0" w14:textId="77777777" w:rsidR="00917B18" w:rsidRDefault="00000000">
      <w:pPr>
        <w:pStyle w:val="Odstavecseseznamem"/>
        <w:numPr>
          <w:ilvl w:val="1"/>
          <w:numId w:val="1"/>
        </w:numPr>
        <w:tabs>
          <w:tab w:val="left" w:pos="564"/>
        </w:tabs>
        <w:spacing w:before="120"/>
        <w:ind w:right="108"/>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40%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3FAD77C1" w14:textId="77777777" w:rsidR="00917B18" w:rsidRDefault="00000000">
      <w:pPr>
        <w:pStyle w:val="Odstavecseseznamem"/>
        <w:numPr>
          <w:ilvl w:val="1"/>
          <w:numId w:val="1"/>
        </w:numPr>
        <w:tabs>
          <w:tab w:val="left" w:pos="564"/>
        </w:tabs>
        <w:spacing w:before="119"/>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3FAD77C2" w14:textId="77777777" w:rsidR="00917B18" w:rsidRDefault="00000000">
      <w:pPr>
        <w:pStyle w:val="Zkladntext"/>
        <w:spacing w:before="2"/>
        <w:ind w:left="563"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3FAD77C3" w14:textId="77777777" w:rsidR="00917B18" w:rsidRDefault="00000000">
      <w:pPr>
        <w:pStyle w:val="Odstavecseseznamem"/>
        <w:numPr>
          <w:ilvl w:val="1"/>
          <w:numId w:val="1"/>
        </w:numPr>
        <w:tabs>
          <w:tab w:val="left" w:pos="564"/>
        </w:tabs>
        <w:spacing w:before="118"/>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3FAD77C4" w14:textId="77777777" w:rsidR="00917B18" w:rsidRDefault="00000000">
      <w:pPr>
        <w:pStyle w:val="Odstavecseseznamem"/>
        <w:numPr>
          <w:ilvl w:val="1"/>
          <w:numId w:val="1"/>
        </w:numPr>
        <w:tabs>
          <w:tab w:val="left" w:pos="564"/>
        </w:tabs>
        <w:spacing w:before="122"/>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3FAD77C5" w14:textId="77777777" w:rsidR="00917B18" w:rsidRDefault="00000000">
      <w:pPr>
        <w:pStyle w:val="Odstavecseseznamem"/>
        <w:numPr>
          <w:ilvl w:val="1"/>
          <w:numId w:val="1"/>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3FAD77C6" w14:textId="77777777" w:rsidR="00917B18" w:rsidRDefault="00000000">
      <w:pPr>
        <w:pStyle w:val="Zkladntext"/>
        <w:ind w:left="563"/>
        <w:jc w:val="both"/>
      </w:pPr>
      <w:r>
        <w:t>na účet uvedený na faktuře.</w:t>
      </w:r>
    </w:p>
    <w:p w14:paraId="3FAD77C7" w14:textId="77777777" w:rsidR="00917B18" w:rsidRDefault="00917B18">
      <w:pPr>
        <w:jc w:val="both"/>
        <w:sectPr w:rsidR="00917B18">
          <w:pgSz w:w="11910" w:h="16840"/>
          <w:pgMar w:top="1360" w:right="1020" w:bottom="1220" w:left="1280" w:header="303" w:footer="1022" w:gutter="0"/>
          <w:cols w:space="708"/>
        </w:sectPr>
      </w:pPr>
    </w:p>
    <w:p w14:paraId="3FAD77C8" w14:textId="77777777" w:rsidR="00917B18" w:rsidRDefault="00917B18">
      <w:pPr>
        <w:pStyle w:val="Zkladntext"/>
        <w:spacing w:before="2"/>
        <w:rPr>
          <w:sz w:val="23"/>
        </w:rPr>
      </w:pPr>
    </w:p>
    <w:p w14:paraId="3FAD77C9" w14:textId="77777777" w:rsidR="00917B18" w:rsidRDefault="00000000">
      <w:pPr>
        <w:pStyle w:val="Nadpis1"/>
        <w:numPr>
          <w:ilvl w:val="0"/>
          <w:numId w:val="1"/>
        </w:numPr>
        <w:tabs>
          <w:tab w:val="left" w:pos="497"/>
        </w:tabs>
        <w:spacing w:before="52"/>
        <w:ind w:left="496" w:hanging="359"/>
        <w:jc w:val="both"/>
      </w:pPr>
      <w:r>
        <w:t>Trvání Smlouvy</w:t>
      </w:r>
    </w:p>
    <w:p w14:paraId="3FAD77CA" w14:textId="77777777" w:rsidR="00917B18" w:rsidRDefault="00000000">
      <w:pPr>
        <w:pStyle w:val="Odstavecseseznamem"/>
        <w:numPr>
          <w:ilvl w:val="1"/>
          <w:numId w:val="1"/>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8"/>
          <w:sz w:val="24"/>
        </w:rPr>
        <w:t xml:space="preserve"> </w:t>
      </w:r>
      <w:r>
        <w:rPr>
          <w:sz w:val="24"/>
        </w:rPr>
        <w:t>další</w:t>
      </w:r>
      <w:r>
        <w:rPr>
          <w:spacing w:val="9"/>
          <w:sz w:val="24"/>
        </w:rPr>
        <w:t xml:space="preserve"> </w:t>
      </w:r>
      <w:r>
        <w:rPr>
          <w:sz w:val="24"/>
        </w:rPr>
        <w:t>povinnosti</w:t>
      </w:r>
      <w:r>
        <w:rPr>
          <w:spacing w:val="8"/>
          <w:sz w:val="24"/>
        </w:rPr>
        <w:t xml:space="preserve"> </w:t>
      </w:r>
      <w:r>
        <w:rPr>
          <w:sz w:val="24"/>
        </w:rPr>
        <w:t>Příjemce</w:t>
      </w:r>
      <w:r>
        <w:rPr>
          <w:spacing w:val="8"/>
          <w:sz w:val="24"/>
        </w:rPr>
        <w:t xml:space="preserve"> </w:t>
      </w:r>
      <w:r>
        <w:rPr>
          <w:sz w:val="24"/>
        </w:rPr>
        <w:t>uvedené</w:t>
      </w:r>
      <w:r>
        <w:rPr>
          <w:spacing w:val="11"/>
          <w:sz w:val="24"/>
        </w:rPr>
        <w:t xml:space="preserve"> </w:t>
      </w:r>
      <w:r>
        <w:rPr>
          <w:sz w:val="24"/>
        </w:rPr>
        <w:t>v čl.</w:t>
      </w:r>
      <w:r>
        <w:rPr>
          <w:spacing w:val="10"/>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3FAD77CB" w14:textId="77777777" w:rsidR="00917B18" w:rsidRDefault="00000000">
      <w:pPr>
        <w:pStyle w:val="Zkladntext"/>
        <w:ind w:left="563" w:right="110"/>
        <w:jc w:val="both"/>
      </w:pPr>
      <w:r>
        <w:t>5.7 této smlouvy a další na tomto místě výslovně neuvedené, které mají z povahy věci či dle této smlouvy trvat i po jejím ukončení.</w:t>
      </w:r>
    </w:p>
    <w:p w14:paraId="3FAD77CC" w14:textId="77777777" w:rsidR="00917B18" w:rsidRDefault="00000000">
      <w:pPr>
        <w:pStyle w:val="Odstavecseseznamem"/>
        <w:numPr>
          <w:ilvl w:val="1"/>
          <w:numId w:val="1"/>
        </w:numPr>
        <w:tabs>
          <w:tab w:val="left" w:pos="564"/>
        </w:tabs>
        <w:spacing w:before="121"/>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3FAD77CD" w14:textId="77777777" w:rsidR="00917B18" w:rsidRDefault="00000000">
      <w:pPr>
        <w:pStyle w:val="Odstavecseseznamem"/>
        <w:numPr>
          <w:ilvl w:val="1"/>
          <w:numId w:val="1"/>
        </w:numPr>
        <w:tabs>
          <w:tab w:val="left" w:pos="564"/>
        </w:tabs>
        <w:spacing w:before="120"/>
        <w:ind w:right="116"/>
        <w:jc w:val="both"/>
        <w:rPr>
          <w:sz w:val="24"/>
        </w:rPr>
      </w:pPr>
      <w:r>
        <w:rPr>
          <w:sz w:val="24"/>
        </w:rPr>
        <w:t>Smlouva může být ukončena rovněž dohodou smluvních stran a dalšími způsoby stanovenými platnými právními předpisy.</w:t>
      </w:r>
    </w:p>
    <w:p w14:paraId="3FAD77CE" w14:textId="77777777" w:rsidR="00917B18" w:rsidRDefault="00000000">
      <w:pPr>
        <w:pStyle w:val="Odstavecseseznamem"/>
        <w:numPr>
          <w:ilvl w:val="1"/>
          <w:numId w:val="1"/>
        </w:numPr>
        <w:tabs>
          <w:tab w:val="left" w:pos="564"/>
        </w:tabs>
        <w:spacing w:before="119"/>
        <w:ind w:right="10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3FAD77CF" w14:textId="77777777" w:rsidR="00917B18" w:rsidRDefault="00000000">
      <w:pPr>
        <w:pStyle w:val="Odstavecseseznamem"/>
        <w:numPr>
          <w:ilvl w:val="1"/>
          <w:numId w:val="1"/>
        </w:numPr>
        <w:tabs>
          <w:tab w:val="left" w:pos="564"/>
        </w:tabs>
        <w:spacing w:before="120"/>
        <w:ind w:right="109"/>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3FAD77D0" w14:textId="77777777" w:rsidR="00917B18" w:rsidRDefault="00000000">
      <w:pPr>
        <w:pStyle w:val="Odstavecseseznamem"/>
        <w:numPr>
          <w:ilvl w:val="1"/>
          <w:numId w:val="1"/>
        </w:numPr>
        <w:tabs>
          <w:tab w:val="left" w:pos="564"/>
        </w:tabs>
        <w:spacing w:before="61"/>
        <w:ind w:right="108"/>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4"/>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3"/>
          <w:sz w:val="24"/>
        </w:rPr>
        <w:t xml:space="preserve"> </w:t>
      </w:r>
      <w:r>
        <w:rPr>
          <w:sz w:val="24"/>
        </w:rPr>
        <w:t>do</w:t>
      </w:r>
      <w:r>
        <w:rPr>
          <w:spacing w:val="-14"/>
          <w:sz w:val="24"/>
        </w:rPr>
        <w:t xml:space="preserve"> </w:t>
      </w:r>
      <w:r>
        <w:rPr>
          <w:sz w:val="24"/>
        </w:rPr>
        <w:t>31.12.</w:t>
      </w:r>
      <w:r>
        <w:rPr>
          <w:spacing w:val="-15"/>
          <w:sz w:val="24"/>
        </w:rPr>
        <w:t xml:space="preserve"> </w:t>
      </w:r>
      <w:r>
        <w:rPr>
          <w:sz w:val="24"/>
        </w:rPr>
        <w:t>příslušného</w:t>
      </w:r>
      <w:r>
        <w:rPr>
          <w:spacing w:val="-13"/>
          <w:sz w:val="24"/>
        </w:rPr>
        <w:t xml:space="preserve"> </w:t>
      </w:r>
      <w:r>
        <w:rPr>
          <w:sz w:val="24"/>
        </w:rPr>
        <w:t>kalendářního</w:t>
      </w:r>
      <w:r>
        <w:rPr>
          <w:spacing w:val="-12"/>
          <w:sz w:val="24"/>
        </w:rPr>
        <w:t xml:space="preserve"> </w:t>
      </w:r>
      <w:r>
        <w:rPr>
          <w:sz w:val="24"/>
        </w:rPr>
        <w:t>roku</w:t>
      </w:r>
      <w:r>
        <w:rPr>
          <w:spacing w:val="-7"/>
          <w:sz w:val="24"/>
        </w:rPr>
        <w:t xml:space="preserve"> </w:t>
      </w:r>
      <w:r>
        <w:rPr>
          <w:sz w:val="24"/>
        </w:rPr>
        <w:t>(termín</w:t>
      </w:r>
      <w:r>
        <w:rPr>
          <w:spacing w:val="-13"/>
          <w:sz w:val="24"/>
        </w:rPr>
        <w:t xml:space="preserve"> </w:t>
      </w:r>
      <w:r>
        <w:rPr>
          <w:sz w:val="24"/>
        </w:rPr>
        <w:t>k</w:t>
      </w:r>
      <w:r>
        <w:rPr>
          <w:spacing w:val="-4"/>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3FAD77D1" w14:textId="77777777" w:rsidR="00917B18" w:rsidRDefault="00000000">
      <w:pPr>
        <w:pStyle w:val="Odstavecseseznamem"/>
        <w:numPr>
          <w:ilvl w:val="1"/>
          <w:numId w:val="1"/>
        </w:numPr>
        <w:tabs>
          <w:tab w:val="left" w:pos="564"/>
        </w:tabs>
        <w:spacing w:before="59"/>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3FAD77D2" w14:textId="77777777" w:rsidR="00917B18" w:rsidRDefault="00917B18">
      <w:pPr>
        <w:pStyle w:val="Zkladntext"/>
        <w:spacing w:before="1"/>
        <w:rPr>
          <w:sz w:val="29"/>
        </w:rPr>
      </w:pPr>
    </w:p>
    <w:p w14:paraId="3FAD77D3" w14:textId="77777777" w:rsidR="00917B18" w:rsidRDefault="00000000">
      <w:pPr>
        <w:pStyle w:val="Nadpis1"/>
        <w:numPr>
          <w:ilvl w:val="0"/>
          <w:numId w:val="1"/>
        </w:numPr>
        <w:tabs>
          <w:tab w:val="left" w:pos="497"/>
        </w:tabs>
        <w:ind w:left="496" w:hanging="359"/>
      </w:pPr>
      <w:r>
        <w:t>Závěrečná</w:t>
      </w:r>
      <w:r>
        <w:rPr>
          <w:spacing w:val="-2"/>
        </w:rPr>
        <w:t xml:space="preserve"> </w:t>
      </w:r>
      <w:r>
        <w:t>ustanovení</w:t>
      </w:r>
    </w:p>
    <w:p w14:paraId="3FAD77D4" w14:textId="77777777" w:rsidR="00917B18" w:rsidRDefault="00000000">
      <w:pPr>
        <w:pStyle w:val="Odstavecseseznamem"/>
        <w:numPr>
          <w:ilvl w:val="1"/>
          <w:numId w:val="1"/>
        </w:numPr>
        <w:tabs>
          <w:tab w:val="left" w:pos="564"/>
        </w:tabs>
        <w:ind w:hanging="426"/>
        <w:rPr>
          <w:sz w:val="24"/>
        </w:rPr>
      </w:pPr>
      <w:r>
        <w:rPr>
          <w:sz w:val="24"/>
        </w:rPr>
        <w:t>Smlouva nebo právní vztah z ní vzniklý mohou být měněny dohodou smluvních stran</w:t>
      </w:r>
      <w:r>
        <w:rPr>
          <w:spacing w:val="27"/>
          <w:sz w:val="24"/>
        </w:rPr>
        <w:t xml:space="preserve"> </w:t>
      </w:r>
      <w:r>
        <w:rPr>
          <w:sz w:val="24"/>
        </w:rPr>
        <w:t>pouze</w:t>
      </w:r>
    </w:p>
    <w:p w14:paraId="3FAD77D5" w14:textId="77777777" w:rsidR="00917B18" w:rsidRDefault="00000000">
      <w:pPr>
        <w:pStyle w:val="Zkladntext"/>
        <w:ind w:left="563"/>
      </w:pPr>
      <w:r>
        <w:t>v písemné formě.</w:t>
      </w:r>
    </w:p>
    <w:p w14:paraId="3FAD77D6" w14:textId="77777777" w:rsidR="00917B18" w:rsidRDefault="00000000">
      <w:pPr>
        <w:pStyle w:val="Odstavecseseznamem"/>
        <w:numPr>
          <w:ilvl w:val="1"/>
          <w:numId w:val="1"/>
        </w:numPr>
        <w:tabs>
          <w:tab w:val="left" w:pos="564"/>
        </w:tabs>
        <w:spacing w:before="119"/>
        <w:ind w:right="110"/>
        <w:rPr>
          <w:sz w:val="24"/>
        </w:rPr>
      </w:pPr>
      <w:r>
        <w:rPr>
          <w:sz w:val="24"/>
        </w:rPr>
        <w:t>Smluvní strany se zavazují, zachovávat mlčenlivost o všech skutečnostech, o kterých se na základě</w:t>
      </w:r>
      <w:r>
        <w:rPr>
          <w:spacing w:val="10"/>
          <w:sz w:val="24"/>
        </w:rPr>
        <w:t xml:space="preserve"> </w:t>
      </w:r>
      <w:r>
        <w:rPr>
          <w:sz w:val="24"/>
        </w:rPr>
        <w:t>vzájemné</w:t>
      </w:r>
      <w:r>
        <w:rPr>
          <w:spacing w:val="11"/>
          <w:sz w:val="24"/>
        </w:rPr>
        <w:t xml:space="preserve"> </w:t>
      </w:r>
      <w:r>
        <w:rPr>
          <w:sz w:val="24"/>
        </w:rPr>
        <w:t>spolupráce</w:t>
      </w:r>
      <w:r>
        <w:rPr>
          <w:spacing w:val="10"/>
          <w:sz w:val="24"/>
        </w:rPr>
        <w:t xml:space="preserve"> </w:t>
      </w:r>
      <w:r>
        <w:rPr>
          <w:sz w:val="24"/>
        </w:rPr>
        <w:t>dle</w:t>
      </w:r>
      <w:r>
        <w:rPr>
          <w:spacing w:val="9"/>
          <w:sz w:val="24"/>
        </w:rPr>
        <w:t xml:space="preserve"> </w:t>
      </w:r>
      <w:r>
        <w:rPr>
          <w:sz w:val="24"/>
        </w:rPr>
        <w:t>této</w:t>
      </w:r>
      <w:r>
        <w:rPr>
          <w:spacing w:val="11"/>
          <w:sz w:val="24"/>
        </w:rPr>
        <w:t xml:space="preserve"> </w:t>
      </w:r>
      <w:r>
        <w:rPr>
          <w:sz w:val="24"/>
        </w:rPr>
        <w:t>smlouvy</w:t>
      </w:r>
      <w:r>
        <w:rPr>
          <w:spacing w:val="8"/>
          <w:sz w:val="24"/>
        </w:rPr>
        <w:t xml:space="preserve"> </w:t>
      </w:r>
      <w:r>
        <w:rPr>
          <w:sz w:val="24"/>
        </w:rPr>
        <w:t>dozví,</w:t>
      </w:r>
      <w:r>
        <w:rPr>
          <w:spacing w:val="10"/>
          <w:sz w:val="24"/>
        </w:rPr>
        <w:t xml:space="preserve"> </w:t>
      </w:r>
      <w:r>
        <w:rPr>
          <w:sz w:val="24"/>
        </w:rPr>
        <w:t>a</w:t>
      </w:r>
      <w:r>
        <w:rPr>
          <w:spacing w:val="8"/>
          <w:sz w:val="24"/>
        </w:rPr>
        <w:t xml:space="preserve"> </w:t>
      </w:r>
      <w:r>
        <w:rPr>
          <w:sz w:val="24"/>
        </w:rPr>
        <w:t>to</w:t>
      </w:r>
      <w:r>
        <w:rPr>
          <w:spacing w:val="10"/>
          <w:sz w:val="24"/>
        </w:rPr>
        <w:t xml:space="preserve"> </w:t>
      </w:r>
      <w:r>
        <w:rPr>
          <w:sz w:val="24"/>
        </w:rPr>
        <w:t>s</w:t>
      </w:r>
      <w:r>
        <w:rPr>
          <w:spacing w:val="3"/>
          <w:sz w:val="24"/>
        </w:rPr>
        <w:t xml:space="preserve"> </w:t>
      </w:r>
      <w:r>
        <w:rPr>
          <w:sz w:val="24"/>
        </w:rPr>
        <w:t>výjimkou</w:t>
      </w:r>
      <w:r>
        <w:rPr>
          <w:spacing w:val="10"/>
          <w:sz w:val="24"/>
        </w:rPr>
        <w:t xml:space="preserve"> </w:t>
      </w:r>
      <w:r>
        <w:rPr>
          <w:sz w:val="24"/>
        </w:rPr>
        <w:t>případů</w:t>
      </w:r>
      <w:r>
        <w:rPr>
          <w:spacing w:val="11"/>
          <w:sz w:val="24"/>
        </w:rPr>
        <w:t xml:space="preserve"> </w:t>
      </w:r>
      <w:r>
        <w:rPr>
          <w:sz w:val="24"/>
        </w:rPr>
        <w:t>kdy</w:t>
      </w:r>
      <w:r>
        <w:rPr>
          <w:spacing w:val="9"/>
          <w:sz w:val="24"/>
        </w:rPr>
        <w:t xml:space="preserve"> </w:t>
      </w:r>
      <w:r>
        <w:rPr>
          <w:sz w:val="24"/>
        </w:rPr>
        <w:t>(i)</w:t>
      </w:r>
      <w:r>
        <w:rPr>
          <w:spacing w:val="9"/>
          <w:sz w:val="24"/>
        </w:rPr>
        <w:t xml:space="preserve"> </w:t>
      </w:r>
      <w:r>
        <w:rPr>
          <w:sz w:val="24"/>
        </w:rPr>
        <w:t>druhá</w:t>
      </w:r>
    </w:p>
    <w:p w14:paraId="3FAD77D7" w14:textId="77777777" w:rsidR="00917B18" w:rsidRDefault="00917B18">
      <w:pPr>
        <w:rPr>
          <w:sz w:val="24"/>
        </w:rPr>
        <w:sectPr w:rsidR="00917B18">
          <w:pgSz w:w="11910" w:h="16840"/>
          <w:pgMar w:top="1360" w:right="1020" w:bottom="1220" w:left="1280" w:header="303" w:footer="1022" w:gutter="0"/>
          <w:cols w:space="708"/>
        </w:sectPr>
      </w:pPr>
    </w:p>
    <w:p w14:paraId="3FAD77D8" w14:textId="77777777" w:rsidR="00917B18" w:rsidRDefault="00000000">
      <w:pPr>
        <w:pStyle w:val="Zkladntext"/>
        <w:spacing w:before="41"/>
        <w:ind w:left="563" w:right="111"/>
        <w:jc w:val="both"/>
      </w:pPr>
      <w:r>
        <w:lastRenderedPageBreak/>
        <w:t>smluvní strana udělila předchozí souhlas s takovým zpřístupněním nebo použitím důvěrné informace; (</w:t>
      </w:r>
      <w:proofErr w:type="spellStart"/>
      <w:r>
        <w:t>ii</w:t>
      </w:r>
      <w:proofErr w:type="spellEnd"/>
      <w:r>
        <w:t>) právní předpis nebo veřejnoprávní orgán stanoví povinnost zpřístupnit nebo použít</w:t>
      </w:r>
      <w:r>
        <w:rPr>
          <w:spacing w:val="-15"/>
        </w:rPr>
        <w:t xml:space="preserve"> </w:t>
      </w:r>
      <w:r>
        <w:t>důvěrnou</w:t>
      </w:r>
      <w:r>
        <w:rPr>
          <w:spacing w:val="-15"/>
        </w:rPr>
        <w:t xml:space="preserve"> </w:t>
      </w:r>
      <w:r>
        <w:t>informaci,</w:t>
      </w:r>
      <w:r>
        <w:rPr>
          <w:spacing w:val="-13"/>
        </w:rPr>
        <w:t xml:space="preserve"> </w:t>
      </w:r>
      <w:r>
        <w:t>kdy</w:t>
      </w:r>
      <w:r>
        <w:rPr>
          <w:spacing w:val="-14"/>
        </w:rPr>
        <w:t xml:space="preserve"> </w:t>
      </w:r>
      <w:r>
        <w:t>(</w:t>
      </w:r>
      <w:proofErr w:type="spellStart"/>
      <w:r>
        <w:t>iii</w:t>
      </w:r>
      <w:proofErr w:type="spellEnd"/>
      <w:r>
        <w:t>)</w:t>
      </w:r>
      <w:r>
        <w:rPr>
          <w:spacing w:val="-16"/>
        </w:rPr>
        <w:t xml:space="preserve"> </w:t>
      </w:r>
      <w:r>
        <w:t>je</w:t>
      </w:r>
      <w:r>
        <w:rPr>
          <w:spacing w:val="-19"/>
        </w:rPr>
        <w:t xml:space="preserve"> </w:t>
      </w:r>
      <w:r>
        <w:t>to</w:t>
      </w:r>
      <w:r>
        <w:rPr>
          <w:spacing w:val="-16"/>
        </w:rPr>
        <w:t xml:space="preserve"> </w:t>
      </w:r>
      <w:r>
        <w:t>podle</w:t>
      </w:r>
      <w:r>
        <w:rPr>
          <w:spacing w:val="-16"/>
        </w:rPr>
        <w:t xml:space="preserve"> </w:t>
      </w:r>
      <w:r>
        <w:t>jakékoliv</w:t>
      </w:r>
      <w:r>
        <w:rPr>
          <w:spacing w:val="-15"/>
        </w:rPr>
        <w:t xml:space="preserve"> </w:t>
      </w:r>
      <w:r>
        <w:t>smlouvy</w:t>
      </w:r>
      <w:r>
        <w:rPr>
          <w:spacing w:val="-17"/>
        </w:rPr>
        <w:t xml:space="preserve"> </w:t>
      </w:r>
      <w:r>
        <w:t>nebo</w:t>
      </w:r>
      <w:r>
        <w:rPr>
          <w:spacing w:val="-16"/>
        </w:rPr>
        <w:t xml:space="preserve"> </w:t>
      </w:r>
      <w:r>
        <w:t>dohody</w:t>
      </w:r>
      <w:r>
        <w:rPr>
          <w:spacing w:val="-17"/>
        </w:rPr>
        <w:t xml:space="preserve"> </w:t>
      </w:r>
      <w:r>
        <w:t>uzavřené</w:t>
      </w:r>
      <w:r>
        <w:rPr>
          <w:spacing w:val="-16"/>
        </w:rPr>
        <w:t xml:space="preserve"> </w:t>
      </w:r>
      <w:r>
        <w:t>mezi smluvními stranami dovoleno, nebo (</w:t>
      </w:r>
      <w:proofErr w:type="spellStart"/>
      <w:r>
        <w:t>iv</w:t>
      </w:r>
      <w:proofErr w:type="spellEnd"/>
      <w:r>
        <w:t>) dojde-li k takovému zpřístupnění ze strany Poskytovatele ve prospěch spolupracujících</w:t>
      </w:r>
      <w:r>
        <w:rPr>
          <w:spacing w:val="-2"/>
        </w:rPr>
        <w:t xml:space="preserve"> </w:t>
      </w:r>
      <w:r>
        <w:t>osob.</w:t>
      </w:r>
    </w:p>
    <w:p w14:paraId="3FAD77D9" w14:textId="77777777" w:rsidR="00917B18" w:rsidRDefault="00000000">
      <w:pPr>
        <w:pStyle w:val="Odstavecseseznamem"/>
        <w:numPr>
          <w:ilvl w:val="1"/>
          <w:numId w:val="1"/>
        </w:numPr>
        <w:tabs>
          <w:tab w:val="left" w:pos="564"/>
        </w:tabs>
        <w:spacing w:before="120"/>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3FAD77DA" w14:textId="77777777" w:rsidR="00917B18" w:rsidRDefault="00000000">
      <w:pPr>
        <w:pStyle w:val="Odstavecseseznamem"/>
        <w:numPr>
          <w:ilvl w:val="1"/>
          <w:numId w:val="1"/>
        </w:numPr>
        <w:tabs>
          <w:tab w:val="left" w:pos="564"/>
        </w:tabs>
        <w:spacing w:before="121"/>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3FAD77DB" w14:textId="77777777" w:rsidR="00917B18" w:rsidRDefault="00000000">
      <w:pPr>
        <w:pStyle w:val="Odstavecseseznamem"/>
        <w:numPr>
          <w:ilvl w:val="1"/>
          <w:numId w:val="1"/>
        </w:numPr>
        <w:tabs>
          <w:tab w:val="left" w:pos="564"/>
        </w:tabs>
        <w:spacing w:before="120"/>
        <w:ind w:right="108"/>
        <w:jc w:val="both"/>
        <w:rPr>
          <w:sz w:val="24"/>
        </w:rPr>
      </w:pPr>
      <w:r>
        <w:rPr>
          <w:sz w:val="24"/>
        </w:rPr>
        <w:t>Tato smlouva se vyhotovuje ve třech stejnopisech. Každá smluvní strana obdrží po jednom stejnopisu.</w:t>
      </w:r>
    </w:p>
    <w:p w14:paraId="3FAD77DC" w14:textId="77777777" w:rsidR="00917B18" w:rsidRDefault="00917B18">
      <w:pPr>
        <w:pStyle w:val="Zkladntext"/>
        <w:rPr>
          <w:sz w:val="20"/>
        </w:rPr>
      </w:pPr>
    </w:p>
    <w:p w14:paraId="3FAD77DD" w14:textId="77777777" w:rsidR="00917B18" w:rsidRDefault="00917B18">
      <w:pPr>
        <w:pStyle w:val="Zkladntext"/>
        <w:spacing w:before="1"/>
        <w:rPr>
          <w:sz w:val="21"/>
        </w:rPr>
      </w:pPr>
    </w:p>
    <w:p w14:paraId="3FAD77DE" w14:textId="77777777" w:rsidR="00917B18" w:rsidRDefault="00917B18">
      <w:pPr>
        <w:rPr>
          <w:sz w:val="21"/>
        </w:rPr>
        <w:sectPr w:rsidR="00917B18">
          <w:pgSz w:w="11910" w:h="16840"/>
          <w:pgMar w:top="1360" w:right="1020" w:bottom="1220" w:left="1280" w:header="303" w:footer="1022" w:gutter="0"/>
          <w:cols w:space="708"/>
        </w:sectPr>
      </w:pPr>
    </w:p>
    <w:p w14:paraId="3FAD77DF" w14:textId="77777777" w:rsidR="00917B18" w:rsidRDefault="00000000">
      <w:pPr>
        <w:pStyle w:val="Zkladntext"/>
        <w:spacing w:before="155"/>
        <w:ind w:left="138"/>
      </w:pPr>
      <w:r>
        <w:t>V Ostravě dne</w:t>
      </w:r>
    </w:p>
    <w:p w14:paraId="3FAD77E0" w14:textId="77777777" w:rsidR="00917B18" w:rsidRDefault="00000000">
      <w:pPr>
        <w:spacing w:before="115"/>
        <w:ind w:left="85"/>
        <w:rPr>
          <w:w w:val="115"/>
          <w:sz w:val="21"/>
        </w:rPr>
      </w:pPr>
      <w:r>
        <w:br w:type="column"/>
      </w:r>
      <w:r>
        <w:rPr>
          <w:w w:val="115"/>
          <w:sz w:val="21"/>
        </w:rPr>
        <w:t>1.10.2024</w:t>
      </w:r>
    </w:p>
    <w:p w14:paraId="547DF3FB" w14:textId="77777777" w:rsidR="00F532B7" w:rsidRDefault="00F532B7">
      <w:pPr>
        <w:spacing w:before="115"/>
        <w:ind w:left="85"/>
        <w:rPr>
          <w:w w:val="115"/>
          <w:sz w:val="21"/>
        </w:rPr>
      </w:pPr>
    </w:p>
    <w:p w14:paraId="1C268908" w14:textId="77777777" w:rsidR="00F532B7" w:rsidRDefault="00F532B7">
      <w:pPr>
        <w:spacing w:before="115"/>
        <w:ind w:left="85"/>
        <w:rPr>
          <w:sz w:val="21"/>
        </w:rPr>
      </w:pPr>
    </w:p>
    <w:p w14:paraId="3FAD77E1" w14:textId="77777777" w:rsidR="00917B18" w:rsidRDefault="00917B18">
      <w:pPr>
        <w:pStyle w:val="Zkladntext"/>
        <w:spacing w:before="3"/>
        <w:rPr>
          <w:sz w:val="3"/>
        </w:rPr>
      </w:pPr>
    </w:p>
    <w:p w14:paraId="3FAD77E2" w14:textId="77777777" w:rsidR="00917B18" w:rsidRDefault="00000000">
      <w:pPr>
        <w:pStyle w:val="Zkladntext"/>
        <w:spacing w:line="20" w:lineRule="exact"/>
        <w:ind w:left="7"/>
        <w:rPr>
          <w:sz w:val="2"/>
        </w:rPr>
      </w:pPr>
      <w:r>
        <w:rPr>
          <w:sz w:val="2"/>
        </w:rPr>
      </w:r>
      <w:r>
        <w:rPr>
          <w:sz w:val="2"/>
        </w:rPr>
        <w:pict w14:anchorId="3FAD77F1">
          <v:group id="_x0000_s2074" style="width:71.6pt;height:.8pt;mso-position-horizontal-relative:char;mso-position-vertical-relative:line" coordsize="1432,16">
            <v:line id="_x0000_s2076" style="position:absolute" from="0,8" to="239,8" strokeweight=".27489mm"/>
            <v:line id="_x0000_s2075" style="position:absolute" from="238,8" to="1431,8" strokeweight=".27489mm"/>
            <w10:anchorlock/>
          </v:group>
        </w:pict>
      </w:r>
    </w:p>
    <w:p w14:paraId="3FAD77E3" w14:textId="77777777" w:rsidR="00917B18" w:rsidRDefault="00917B18">
      <w:pPr>
        <w:spacing w:line="20" w:lineRule="exact"/>
        <w:rPr>
          <w:sz w:val="2"/>
        </w:rPr>
        <w:sectPr w:rsidR="00917B18">
          <w:type w:val="continuous"/>
          <w:pgSz w:w="11910" w:h="16840"/>
          <w:pgMar w:top="1360" w:right="1020" w:bottom="1220" w:left="1280" w:header="708" w:footer="708" w:gutter="0"/>
          <w:cols w:num="2" w:space="708" w:equalWidth="0">
            <w:col w:w="1515" w:space="40"/>
            <w:col w:w="8055"/>
          </w:cols>
        </w:sectPr>
      </w:pPr>
    </w:p>
    <w:p w14:paraId="3FAD77E4" w14:textId="77777777" w:rsidR="00917B18" w:rsidRDefault="00917B18">
      <w:pPr>
        <w:pStyle w:val="Zkladntext"/>
        <w:spacing w:before="5"/>
        <w:rPr>
          <w:sz w:val="8"/>
        </w:rPr>
      </w:pPr>
    </w:p>
    <w:p w14:paraId="3FAD77E5" w14:textId="207CC6B8" w:rsidR="00917B18" w:rsidRDefault="00000000">
      <w:pPr>
        <w:ind w:left="20"/>
        <w:rPr>
          <w:sz w:val="20"/>
        </w:rPr>
      </w:pPr>
      <w:r>
        <w:rPr>
          <w:rFonts w:ascii="Times New Roman"/>
          <w:spacing w:val="35"/>
          <w:sz w:val="20"/>
        </w:rPr>
        <w:t xml:space="preserve"> </w:t>
      </w:r>
      <w:r>
        <w:rPr>
          <w:rFonts w:ascii="Times New Roman"/>
          <w:spacing w:val="55"/>
          <w:position w:val="2"/>
          <w:sz w:val="20"/>
        </w:rPr>
        <w:t xml:space="preserve"> </w:t>
      </w:r>
    </w:p>
    <w:p w14:paraId="3FAD77E6" w14:textId="77777777" w:rsidR="00917B18" w:rsidRDefault="00917B18">
      <w:pPr>
        <w:pStyle w:val="Zkladntext"/>
        <w:spacing w:before="12"/>
        <w:rPr>
          <w:sz w:val="5"/>
        </w:rPr>
      </w:pPr>
    </w:p>
    <w:tbl>
      <w:tblPr>
        <w:tblStyle w:val="TableNormal"/>
        <w:tblW w:w="0" w:type="auto"/>
        <w:tblInd w:w="114" w:type="dxa"/>
        <w:tblLayout w:type="fixed"/>
        <w:tblLook w:val="01E0" w:firstRow="1" w:lastRow="1" w:firstColumn="1" w:lastColumn="1" w:noHBand="0" w:noVBand="0"/>
      </w:tblPr>
      <w:tblGrid>
        <w:gridCol w:w="3369"/>
        <w:gridCol w:w="2860"/>
        <w:gridCol w:w="3141"/>
      </w:tblGrid>
      <w:tr w:rsidR="00917B18" w14:paraId="3FAD77EB" w14:textId="77777777">
        <w:trPr>
          <w:trHeight w:val="532"/>
        </w:trPr>
        <w:tc>
          <w:tcPr>
            <w:tcW w:w="3369" w:type="dxa"/>
          </w:tcPr>
          <w:p w14:paraId="3FAD77E7" w14:textId="77777777" w:rsidR="00917B18" w:rsidRDefault="00000000">
            <w:pPr>
              <w:pStyle w:val="TableParagraph"/>
              <w:spacing w:line="244" w:lineRule="exact"/>
              <w:ind w:left="179" w:right="363"/>
              <w:jc w:val="center"/>
              <w:rPr>
                <w:sz w:val="24"/>
              </w:rPr>
            </w:pPr>
            <w:r>
              <w:rPr>
                <w:sz w:val="24"/>
              </w:rPr>
              <w:t>za Moravskoslezské inovační</w:t>
            </w:r>
          </w:p>
          <w:p w14:paraId="3FAD77E8" w14:textId="77777777" w:rsidR="00917B18" w:rsidRDefault="00000000">
            <w:pPr>
              <w:pStyle w:val="TableParagraph"/>
              <w:spacing w:line="268" w:lineRule="exact"/>
              <w:ind w:left="179" w:right="361"/>
              <w:jc w:val="center"/>
              <w:rPr>
                <w:sz w:val="24"/>
              </w:rPr>
            </w:pPr>
            <w:r>
              <w:rPr>
                <w:sz w:val="24"/>
              </w:rPr>
              <w:t>centrum Ostrava, a.s.</w:t>
            </w:r>
          </w:p>
        </w:tc>
        <w:tc>
          <w:tcPr>
            <w:tcW w:w="2860" w:type="dxa"/>
          </w:tcPr>
          <w:p w14:paraId="3FAD77E9" w14:textId="77777777" w:rsidR="00917B18" w:rsidRDefault="00000000">
            <w:pPr>
              <w:pStyle w:val="TableParagraph"/>
              <w:spacing w:line="244" w:lineRule="exact"/>
              <w:ind w:left="385"/>
              <w:rPr>
                <w:sz w:val="24"/>
              </w:rPr>
            </w:pPr>
            <w:r>
              <w:rPr>
                <w:sz w:val="24"/>
              </w:rPr>
              <w:t>za Superior Steel, s.r.o.</w:t>
            </w:r>
          </w:p>
        </w:tc>
        <w:tc>
          <w:tcPr>
            <w:tcW w:w="3141" w:type="dxa"/>
          </w:tcPr>
          <w:p w14:paraId="3FAD77EA" w14:textId="77777777" w:rsidR="00917B18" w:rsidRDefault="00000000">
            <w:pPr>
              <w:pStyle w:val="TableParagraph"/>
              <w:spacing w:line="244" w:lineRule="exact"/>
              <w:ind w:left="243"/>
              <w:rPr>
                <w:sz w:val="24"/>
              </w:rPr>
            </w:pPr>
            <w:r>
              <w:rPr>
                <w:sz w:val="24"/>
              </w:rPr>
              <w:t>za PaedDr. Lenka Pavelková</w:t>
            </w:r>
          </w:p>
        </w:tc>
      </w:tr>
    </w:tbl>
    <w:p w14:paraId="3FAD77EC" w14:textId="77777777" w:rsidR="00917B18" w:rsidRDefault="00000000">
      <w:pPr>
        <w:tabs>
          <w:tab w:val="left" w:pos="3830"/>
          <w:tab w:val="left" w:pos="7584"/>
        </w:tabs>
        <w:spacing w:before="13"/>
        <w:ind w:left="527"/>
        <w:rPr>
          <w:i/>
        </w:rPr>
      </w:pPr>
      <w:r>
        <w:pict w14:anchorId="3FAD77F9">
          <v:shapetype id="_x0000_t202" coordsize="21600,21600" o:spt="202" path="m,l,21600r21600,l21600,xe">
            <v:stroke joinstyle="miter"/>
            <v:path gradientshapeok="t" o:connecttype="rect"/>
          </v:shapetype>
          <v:shape id="_x0000_s2052" type="#_x0000_t202" style="position:absolute;left:0;text-align:left;margin-left:395.25pt;margin-top:-40.85pt;width:131.5pt;height:11.05pt;z-index:-251925504;mso-position-horizontal-relative:page;mso-position-vertical-relative:text" filled="f" stroked="f">
            <v:textbox inset="0,0,0,0">
              <w:txbxContent>
                <w:p w14:paraId="3FAD780D" w14:textId="77777777" w:rsidR="00917B18" w:rsidRDefault="00000000">
                  <w:pPr>
                    <w:spacing w:line="221" w:lineRule="exact"/>
                  </w:pPr>
                  <w:r>
                    <w:t>________________________</w:t>
                  </w:r>
                </w:p>
              </w:txbxContent>
            </v:textbox>
            <w10:wrap anchorx="page"/>
          </v:shape>
        </w:pict>
      </w:r>
      <w:r>
        <w:pict w14:anchorId="3FAD77FA">
          <v:shape id="_x0000_s2051" type="#_x0000_t202" style="position:absolute;left:0;text-align:left;margin-left:232.15pt;margin-top:-40.85pt;width:131.5pt;height:11.05pt;z-index:-251924480;mso-position-horizontal-relative:page;mso-position-vertical-relative:text" filled="f" stroked="f">
            <v:textbox inset="0,0,0,0">
              <w:txbxContent>
                <w:p w14:paraId="3FAD780E" w14:textId="77777777" w:rsidR="00917B18" w:rsidRDefault="00000000">
                  <w:pPr>
                    <w:spacing w:line="221" w:lineRule="exact"/>
                  </w:pPr>
                  <w:r>
                    <w:t>________________________</w:t>
                  </w:r>
                </w:p>
              </w:txbxContent>
            </v:textbox>
            <w10:wrap anchorx="page"/>
          </v:shape>
        </w:pict>
      </w:r>
      <w:r>
        <w:pict w14:anchorId="3FAD77FB">
          <v:shape id="_x0000_s2050" type="#_x0000_t202" style="position:absolute;left:0;text-align:left;margin-left:76.2pt;margin-top:-40.85pt;width:131.5pt;height:11.05pt;z-index:-251923456;mso-position-horizontal-relative:page;mso-position-vertical-relative:text" filled="f" stroked="f">
            <v:textbox inset="0,0,0,0">
              <w:txbxContent>
                <w:p w14:paraId="3FAD780F" w14:textId="77777777" w:rsidR="00917B18" w:rsidRDefault="00000000">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3FAD77ED" w14:textId="77777777" w:rsidR="00917B18" w:rsidRDefault="00917B18">
      <w:pPr>
        <w:sectPr w:rsidR="00917B18">
          <w:type w:val="continuous"/>
          <w:pgSz w:w="11910" w:h="16840"/>
          <w:pgMar w:top="1360" w:right="1020" w:bottom="1220" w:left="1280" w:header="708" w:footer="708" w:gutter="0"/>
          <w:cols w:space="708"/>
        </w:sectPr>
      </w:pPr>
    </w:p>
    <w:p w14:paraId="3FAD77EE" w14:textId="77777777" w:rsidR="00917B18" w:rsidRDefault="00917B18">
      <w:pPr>
        <w:pStyle w:val="Zkladntext"/>
        <w:rPr>
          <w:i/>
          <w:sz w:val="10"/>
        </w:rPr>
      </w:pPr>
    </w:p>
    <w:p w14:paraId="3FAD77EF" w14:textId="0D63C60F" w:rsidR="00917B18" w:rsidRDefault="00917B18">
      <w:pPr>
        <w:pStyle w:val="Zkladntext"/>
        <w:ind w:left="245"/>
        <w:rPr>
          <w:sz w:val="20"/>
        </w:rPr>
      </w:pPr>
    </w:p>
    <w:sectPr w:rsidR="00917B18">
      <w:pgSz w:w="11910" w:h="16840"/>
      <w:pgMar w:top="1360" w:right="1020" w:bottom="1220" w:left="1280" w:header="303" w:footer="10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6BE47" w14:textId="77777777" w:rsidR="00CB4695" w:rsidRDefault="00CB4695">
      <w:r>
        <w:separator/>
      </w:r>
    </w:p>
  </w:endnote>
  <w:endnote w:type="continuationSeparator" w:id="0">
    <w:p w14:paraId="3EFD9194" w14:textId="77777777" w:rsidR="00CB4695" w:rsidRDefault="00CB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77FF" w14:textId="77777777" w:rsidR="00917B18" w:rsidRDefault="00000000">
    <w:pPr>
      <w:pStyle w:val="Zkladntext"/>
      <w:spacing w:line="14" w:lineRule="auto"/>
      <w:rPr>
        <w:sz w:val="20"/>
      </w:rPr>
    </w:pPr>
    <w:r>
      <w:pict w14:anchorId="3FAD7803">
        <v:shapetype id="_x0000_t202" coordsize="21600,21600" o:spt="202" path="m,l,21600r21600,l21600,xe">
          <v:stroke joinstyle="miter"/>
          <v:path gradientshapeok="t" o:connecttype="rect"/>
        </v:shapetype>
        <v:shape id="_x0000_s1025" type="#_x0000_t202" style="position:absolute;margin-left:319.45pt;margin-top:779.8pt;width:220.35pt;height:14pt;z-index:-251933696;mso-position-horizontal-relative:page;mso-position-vertical-relative:page" filled="f" stroked="f">
          <v:textbox inset="0,0,0,0">
            <w:txbxContent>
              <w:p w14:paraId="3FAD7811" w14:textId="77777777" w:rsidR="00917B18" w:rsidRDefault="00000000">
                <w:pPr>
                  <w:spacing w:line="264" w:lineRule="exact"/>
                  <w:ind w:left="20"/>
                </w:pPr>
                <w:r>
                  <w:t xml:space="preserve">Smlouva MSIC </w:t>
                </w:r>
                <w:proofErr w:type="spellStart"/>
                <w:r>
                  <w:rPr>
                    <w:sz w:val="24"/>
                  </w:rPr>
                  <w:t>Expand</w:t>
                </w:r>
                <w:proofErr w:type="spellEnd"/>
                <w:r>
                  <w:rPr>
                    <w:sz w:val="24"/>
                  </w:rPr>
                  <w:t xml:space="preserve"> Fáze 2 </w:t>
                </w:r>
                <w:r>
                  <w:t>v.2403_20240601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158FC" w14:textId="77777777" w:rsidR="00CB4695" w:rsidRDefault="00CB4695">
      <w:r>
        <w:separator/>
      </w:r>
    </w:p>
  </w:footnote>
  <w:footnote w:type="continuationSeparator" w:id="0">
    <w:p w14:paraId="6CC2C2A2" w14:textId="77777777" w:rsidR="00CB4695" w:rsidRDefault="00CB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77FE" w14:textId="77777777" w:rsidR="00917B18" w:rsidRDefault="00000000">
    <w:pPr>
      <w:pStyle w:val="Zkladntext"/>
      <w:spacing w:line="14" w:lineRule="auto"/>
      <w:rPr>
        <w:sz w:val="20"/>
      </w:rPr>
    </w:pPr>
    <w:r>
      <w:rPr>
        <w:noProof/>
      </w:rPr>
      <w:drawing>
        <wp:anchor distT="0" distB="0" distL="0" distR="0" simplePos="0" relativeHeight="251380736" behindDoc="1" locked="0" layoutInCell="1" allowOverlap="1" wp14:anchorId="3FAD7800" wp14:editId="3FAD7801">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3FAD7802">
        <v:shapetype id="_x0000_t202" coordsize="21600,21600" o:spt="202" path="m,l,21600r21600,l21600,xe">
          <v:stroke joinstyle="miter"/>
          <v:path gradientshapeok="t" o:connecttype="rect"/>
        </v:shapetype>
        <v:shape id="_x0000_s1026" type="#_x0000_t202" style="position:absolute;margin-left:392.9pt;margin-top:14.15pt;width:183.5pt;height:8.75pt;z-index:-251934720;mso-position-horizontal-relative:page;mso-position-vertical-relative:page" filled="f" stroked="f">
          <v:textbox inset="0,0,0,0">
            <w:txbxContent>
              <w:p w14:paraId="3FAD7810" w14:textId="77777777" w:rsidR="00917B18"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019241a9-9f33-73bf-ab9b-20133359ee5c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97A9C"/>
    <w:multiLevelType w:val="multilevel"/>
    <w:tmpl w:val="83CE054A"/>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860" w:hanging="425"/>
      </w:pPr>
      <w:rPr>
        <w:rFonts w:hint="default"/>
        <w:lang w:val="cs-CZ" w:eastAsia="cs-CZ" w:bidi="cs-CZ"/>
      </w:rPr>
    </w:lvl>
    <w:lvl w:ilvl="4">
      <w:numFmt w:val="bullet"/>
      <w:lvlText w:val="•"/>
      <w:lvlJc w:val="left"/>
      <w:pPr>
        <w:ind w:left="2109" w:hanging="425"/>
      </w:pPr>
      <w:rPr>
        <w:rFonts w:hint="default"/>
        <w:lang w:val="cs-CZ" w:eastAsia="cs-CZ" w:bidi="cs-CZ"/>
      </w:rPr>
    </w:lvl>
    <w:lvl w:ilvl="5">
      <w:numFmt w:val="bullet"/>
      <w:lvlText w:val="•"/>
      <w:lvlJc w:val="left"/>
      <w:pPr>
        <w:ind w:left="3358" w:hanging="425"/>
      </w:pPr>
      <w:rPr>
        <w:rFonts w:hint="default"/>
        <w:lang w:val="cs-CZ" w:eastAsia="cs-CZ" w:bidi="cs-CZ"/>
      </w:rPr>
    </w:lvl>
    <w:lvl w:ilvl="6">
      <w:numFmt w:val="bullet"/>
      <w:lvlText w:val="•"/>
      <w:lvlJc w:val="left"/>
      <w:pPr>
        <w:ind w:left="4608" w:hanging="425"/>
      </w:pPr>
      <w:rPr>
        <w:rFonts w:hint="default"/>
        <w:lang w:val="cs-CZ" w:eastAsia="cs-CZ" w:bidi="cs-CZ"/>
      </w:rPr>
    </w:lvl>
    <w:lvl w:ilvl="7">
      <w:numFmt w:val="bullet"/>
      <w:lvlText w:val="•"/>
      <w:lvlJc w:val="left"/>
      <w:pPr>
        <w:ind w:left="5857" w:hanging="425"/>
      </w:pPr>
      <w:rPr>
        <w:rFonts w:hint="default"/>
        <w:lang w:val="cs-CZ" w:eastAsia="cs-CZ" w:bidi="cs-CZ"/>
      </w:rPr>
    </w:lvl>
    <w:lvl w:ilvl="8">
      <w:numFmt w:val="bullet"/>
      <w:lvlText w:val="•"/>
      <w:lvlJc w:val="left"/>
      <w:pPr>
        <w:ind w:left="7107" w:hanging="425"/>
      </w:pPr>
      <w:rPr>
        <w:rFonts w:hint="default"/>
        <w:lang w:val="cs-CZ" w:eastAsia="cs-CZ" w:bidi="cs-CZ"/>
      </w:rPr>
    </w:lvl>
  </w:abstractNum>
  <w:num w:numId="1" w16cid:durableId="70656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17B18"/>
    <w:rsid w:val="004362D6"/>
    <w:rsid w:val="00917B18"/>
    <w:rsid w:val="00CB4695"/>
    <w:rsid w:val="00F53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3FAD7766"/>
  <w15:docId w15:val="{E2B8FE5D-05EC-4642-AAEF-50B0F632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2200</Words>
  <Characters>12982</Characters>
  <Application>Microsoft Office Word</Application>
  <DocSecurity>0</DocSecurity>
  <Lines>108</Lines>
  <Paragraphs>30</Paragraphs>
  <ScaleCrop>false</ScaleCrop>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Expand F2 - 2024-08 - Superior Steel, s.r.o.pdf</dc:title>
  <dc:subject>Smlouva Expand F2 - 2024-08 - Superior Steel, s.r.o.pdf</dc:subject>
  <dc:creator>Josef Zedník</dc:creator>
  <cp:lastModifiedBy>Olga Palová</cp:lastModifiedBy>
  <cp:revision>2</cp:revision>
  <dcterms:created xsi:type="dcterms:W3CDTF">2024-10-02T07:44:00Z</dcterms:created>
  <dcterms:modified xsi:type="dcterms:W3CDTF">2024-10-02T07:46:00Z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pro Microsoft 365</vt:lpwstr>
  </property>
  <property fmtid="{D5CDD505-2E9C-101B-9397-08002B2CF9AE}" pid="4" name="LastSaved">
    <vt:filetime>2024-10-02T00:00:00Z</vt:filetime>
  </property>
</Properties>
</file>