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40B" w:rsidRDefault="00E150FD" w:rsidP="00E150FD">
      <w:pPr>
        <w:spacing w:before="100" w:beforeAutospacing="1" w:after="100" w:afterAutospacing="1" w:line="240" w:lineRule="auto"/>
        <w:jc w:val="center"/>
        <w:rPr>
          <w:rFonts w:ascii="Arial" w:eastAsia="Times New Roman" w:hAnsi="Arial" w:cs="Arial"/>
          <w:b/>
          <w:bCs/>
          <w:sz w:val="27"/>
          <w:lang w:eastAsia="cs-CZ"/>
        </w:rPr>
      </w:pPr>
      <w:r w:rsidRPr="006A0A60">
        <w:rPr>
          <w:rFonts w:ascii="Arial" w:eastAsia="Times New Roman" w:hAnsi="Arial" w:cs="Arial"/>
          <w:b/>
          <w:bCs/>
          <w:sz w:val="27"/>
          <w:lang w:eastAsia="cs-CZ"/>
        </w:rPr>
        <w:t>SMLOUVA O DÍLO</w:t>
      </w:r>
      <w:r w:rsidR="00CB45F4">
        <w:rPr>
          <w:rFonts w:ascii="Arial" w:eastAsia="Times New Roman" w:hAnsi="Arial" w:cs="Arial"/>
          <w:b/>
          <w:bCs/>
          <w:sz w:val="27"/>
          <w:lang w:eastAsia="cs-CZ"/>
        </w:rPr>
        <w:t xml:space="preserve"> č. HS  110</w:t>
      </w:r>
      <w:r w:rsidR="005C4D50" w:rsidRPr="006A0A60">
        <w:rPr>
          <w:rFonts w:ascii="Arial" w:eastAsia="Times New Roman" w:hAnsi="Arial" w:cs="Arial"/>
          <w:b/>
          <w:bCs/>
          <w:sz w:val="27"/>
          <w:lang w:eastAsia="cs-CZ"/>
        </w:rPr>
        <w:t>/2024</w:t>
      </w:r>
    </w:p>
    <w:p w:rsidR="00E150FD" w:rsidRDefault="00E150FD" w:rsidP="0074140B">
      <w:pPr>
        <w:spacing w:before="100" w:beforeAutospacing="1" w:after="100" w:afterAutospacing="1" w:line="240" w:lineRule="auto"/>
        <w:rPr>
          <w:rFonts w:ascii="Arial" w:eastAsia="Times New Roman" w:hAnsi="Arial" w:cs="Arial"/>
          <w:b/>
          <w:sz w:val="20"/>
          <w:szCs w:val="20"/>
          <w:lang w:eastAsia="cs-CZ"/>
        </w:rPr>
      </w:pPr>
      <w:r w:rsidRPr="006A0A60">
        <w:rPr>
          <w:rFonts w:ascii="Arial" w:eastAsia="Times New Roman" w:hAnsi="Arial" w:cs="Arial"/>
          <w:sz w:val="24"/>
          <w:szCs w:val="24"/>
          <w:lang w:eastAsia="cs-CZ"/>
        </w:rPr>
        <w:br/>
      </w:r>
      <w:r w:rsidR="0074140B" w:rsidRPr="0074140B">
        <w:rPr>
          <w:rFonts w:ascii="Arial" w:eastAsia="Times New Roman" w:hAnsi="Arial" w:cs="Arial"/>
          <w:b/>
          <w:sz w:val="20"/>
          <w:szCs w:val="20"/>
          <w:lang w:eastAsia="cs-CZ"/>
        </w:rPr>
        <w:t>Smluvní strany:</w:t>
      </w:r>
    </w:p>
    <w:p w:rsidR="00762E9F" w:rsidRPr="00762E9F" w:rsidRDefault="00762E9F" w:rsidP="00762E9F">
      <w:pPr>
        <w:spacing w:after="0" w:line="240" w:lineRule="auto"/>
        <w:rPr>
          <w:rFonts w:ascii="Arial" w:eastAsia="Times New Roman" w:hAnsi="Arial" w:cs="Arial"/>
          <w:b/>
          <w:sz w:val="20"/>
          <w:szCs w:val="20"/>
          <w:lang w:eastAsia="cs-CZ"/>
        </w:rPr>
      </w:pPr>
      <w:r w:rsidRPr="00762E9F">
        <w:rPr>
          <w:rFonts w:ascii="Arial" w:eastAsia="Times New Roman" w:hAnsi="Arial" w:cs="Arial"/>
          <w:b/>
          <w:sz w:val="20"/>
          <w:szCs w:val="20"/>
          <w:lang w:eastAsia="cs-CZ"/>
        </w:rPr>
        <w:t>Národní ústav lidové kultury</w:t>
      </w:r>
    </w:p>
    <w:tbl>
      <w:tblPr>
        <w:tblW w:w="9104" w:type="dxa"/>
        <w:tblLook w:val="01E0" w:firstRow="1" w:lastRow="1" w:firstColumn="1" w:lastColumn="1" w:noHBand="0" w:noVBand="0"/>
      </w:tblPr>
      <w:tblGrid>
        <w:gridCol w:w="2880"/>
        <w:gridCol w:w="6224"/>
      </w:tblGrid>
      <w:tr w:rsidR="007540CC" w:rsidRPr="006A0A60" w:rsidTr="0002278C">
        <w:tc>
          <w:tcPr>
            <w:tcW w:w="2880" w:type="dxa"/>
          </w:tcPr>
          <w:p w:rsidR="007540CC" w:rsidRPr="006A0A60" w:rsidRDefault="007540CC" w:rsidP="0002278C">
            <w:pPr>
              <w:spacing w:after="0" w:line="240" w:lineRule="auto"/>
              <w:rPr>
                <w:rFonts w:ascii="Arial" w:eastAsia="Times New Roman" w:hAnsi="Arial" w:cs="Arial"/>
                <w:sz w:val="20"/>
                <w:szCs w:val="20"/>
                <w:lang w:eastAsia="cs-CZ"/>
              </w:rPr>
            </w:pPr>
            <w:r w:rsidRPr="006A0A60">
              <w:rPr>
                <w:rFonts w:ascii="Arial" w:eastAsia="Times New Roman" w:hAnsi="Arial" w:cs="Arial"/>
                <w:sz w:val="20"/>
                <w:szCs w:val="20"/>
                <w:lang w:eastAsia="cs-CZ"/>
              </w:rPr>
              <w:t xml:space="preserve">Zastoupen: </w:t>
            </w:r>
          </w:p>
        </w:tc>
        <w:tc>
          <w:tcPr>
            <w:tcW w:w="6224" w:type="dxa"/>
          </w:tcPr>
          <w:p w:rsidR="007540CC" w:rsidRPr="006A0A60" w:rsidRDefault="007540CC" w:rsidP="0002278C">
            <w:pPr>
              <w:spacing w:after="0" w:line="240" w:lineRule="auto"/>
              <w:rPr>
                <w:rFonts w:ascii="Arial" w:eastAsia="Times New Roman" w:hAnsi="Arial" w:cs="Arial"/>
                <w:sz w:val="20"/>
                <w:szCs w:val="20"/>
                <w:lang w:eastAsia="cs-CZ"/>
              </w:rPr>
            </w:pPr>
            <w:r w:rsidRPr="006A0A60">
              <w:rPr>
                <w:rFonts w:ascii="Arial" w:eastAsia="Times New Roman" w:hAnsi="Arial" w:cs="Arial"/>
                <w:sz w:val="20"/>
                <w:szCs w:val="20"/>
                <w:lang w:eastAsia="cs-CZ"/>
              </w:rPr>
              <w:t xml:space="preserve">PhDr. Martinem </w:t>
            </w:r>
            <w:proofErr w:type="spellStart"/>
            <w:r w:rsidRPr="006A0A60">
              <w:rPr>
                <w:rFonts w:ascii="Arial" w:eastAsia="Times New Roman" w:hAnsi="Arial" w:cs="Arial"/>
                <w:sz w:val="20"/>
                <w:szCs w:val="20"/>
                <w:lang w:eastAsia="cs-CZ"/>
              </w:rPr>
              <w:t>Šimšou</w:t>
            </w:r>
            <w:proofErr w:type="spellEnd"/>
            <w:r w:rsidRPr="006A0A60">
              <w:rPr>
                <w:rFonts w:ascii="Arial" w:eastAsia="Times New Roman" w:hAnsi="Arial" w:cs="Arial"/>
                <w:sz w:val="20"/>
                <w:szCs w:val="20"/>
                <w:lang w:eastAsia="cs-CZ"/>
              </w:rPr>
              <w:t xml:space="preserve">, Ph.D. ředitelem </w:t>
            </w:r>
          </w:p>
        </w:tc>
      </w:tr>
      <w:tr w:rsidR="007540CC" w:rsidRPr="006A0A60" w:rsidTr="0002278C">
        <w:tc>
          <w:tcPr>
            <w:tcW w:w="2880" w:type="dxa"/>
          </w:tcPr>
          <w:p w:rsidR="007540CC" w:rsidRPr="006A0A60" w:rsidRDefault="007540CC" w:rsidP="0002278C">
            <w:pPr>
              <w:spacing w:after="0" w:line="240" w:lineRule="auto"/>
              <w:rPr>
                <w:rFonts w:ascii="Arial" w:eastAsia="Times New Roman" w:hAnsi="Arial" w:cs="Arial"/>
                <w:sz w:val="20"/>
                <w:szCs w:val="20"/>
                <w:lang w:eastAsia="cs-CZ"/>
              </w:rPr>
            </w:pPr>
            <w:r w:rsidRPr="006A0A60">
              <w:rPr>
                <w:rFonts w:ascii="Arial" w:eastAsia="Times New Roman" w:hAnsi="Arial" w:cs="Arial"/>
                <w:sz w:val="20"/>
                <w:szCs w:val="20"/>
                <w:lang w:eastAsia="cs-CZ"/>
              </w:rPr>
              <w:t>Sídlo:</w:t>
            </w:r>
          </w:p>
        </w:tc>
        <w:tc>
          <w:tcPr>
            <w:tcW w:w="6224" w:type="dxa"/>
          </w:tcPr>
          <w:p w:rsidR="007540CC" w:rsidRPr="006A0A60" w:rsidRDefault="007540CC" w:rsidP="0002278C">
            <w:pPr>
              <w:spacing w:after="0" w:line="240" w:lineRule="auto"/>
              <w:rPr>
                <w:rFonts w:ascii="Arial" w:eastAsia="Times New Roman" w:hAnsi="Arial" w:cs="Arial"/>
                <w:sz w:val="20"/>
                <w:szCs w:val="20"/>
                <w:lang w:eastAsia="cs-CZ"/>
              </w:rPr>
            </w:pPr>
            <w:r w:rsidRPr="006A0A60">
              <w:rPr>
                <w:rFonts w:ascii="Arial" w:eastAsia="Times New Roman" w:hAnsi="Arial" w:cs="Arial"/>
                <w:sz w:val="20"/>
                <w:szCs w:val="20"/>
                <w:lang w:eastAsia="cs-CZ"/>
              </w:rPr>
              <w:t>Zámek 672, 696</w:t>
            </w:r>
            <w:r w:rsidR="00762E9F">
              <w:rPr>
                <w:rFonts w:ascii="Arial" w:eastAsia="Times New Roman" w:hAnsi="Arial" w:cs="Arial"/>
                <w:sz w:val="20"/>
                <w:szCs w:val="20"/>
                <w:lang w:eastAsia="cs-CZ"/>
              </w:rPr>
              <w:t xml:space="preserve"> </w:t>
            </w:r>
            <w:r w:rsidRPr="006A0A60">
              <w:rPr>
                <w:rFonts w:ascii="Arial" w:eastAsia="Times New Roman" w:hAnsi="Arial" w:cs="Arial"/>
                <w:sz w:val="20"/>
                <w:szCs w:val="20"/>
                <w:lang w:eastAsia="cs-CZ"/>
              </w:rPr>
              <w:t>62 Strážnice</w:t>
            </w:r>
          </w:p>
          <w:p w:rsidR="005C4D50" w:rsidRPr="006A0A60" w:rsidRDefault="005C4D50" w:rsidP="0002278C">
            <w:pPr>
              <w:pStyle w:val="Bezmezer"/>
              <w:rPr>
                <w:rFonts w:ascii="Arial" w:eastAsia="Times New Roman" w:hAnsi="Arial" w:cs="Arial"/>
                <w:sz w:val="20"/>
                <w:szCs w:val="20"/>
                <w:lang w:eastAsia="cs-CZ"/>
              </w:rPr>
            </w:pPr>
            <w:r w:rsidRPr="006A0A60">
              <w:rPr>
                <w:rFonts w:ascii="Arial" w:hAnsi="Arial" w:cs="Arial"/>
                <w:sz w:val="20"/>
                <w:szCs w:val="20"/>
              </w:rPr>
              <w:t>Státní příspěvková organizace zřízená MK podle § 3 zák. 203/2006 Sb., Zřizovací listina č. j. 18724/2008 ze dne 19. 12. 2008</w:t>
            </w:r>
          </w:p>
        </w:tc>
      </w:tr>
      <w:tr w:rsidR="007540CC" w:rsidRPr="006A0A60" w:rsidTr="0002278C">
        <w:tc>
          <w:tcPr>
            <w:tcW w:w="2880" w:type="dxa"/>
          </w:tcPr>
          <w:p w:rsidR="007540CC" w:rsidRPr="006A0A60" w:rsidRDefault="007540CC" w:rsidP="0002278C">
            <w:pPr>
              <w:spacing w:after="0" w:line="240" w:lineRule="auto"/>
              <w:rPr>
                <w:rFonts w:ascii="Arial" w:eastAsia="Times New Roman" w:hAnsi="Arial" w:cs="Arial"/>
                <w:sz w:val="20"/>
                <w:szCs w:val="20"/>
                <w:lang w:eastAsia="cs-CZ"/>
              </w:rPr>
            </w:pPr>
            <w:r w:rsidRPr="006A0A60">
              <w:rPr>
                <w:rFonts w:ascii="Arial" w:eastAsia="Times New Roman" w:hAnsi="Arial" w:cs="Arial"/>
                <w:sz w:val="20"/>
                <w:szCs w:val="20"/>
                <w:lang w:eastAsia="cs-CZ"/>
              </w:rPr>
              <w:t>IČ:</w:t>
            </w:r>
          </w:p>
        </w:tc>
        <w:tc>
          <w:tcPr>
            <w:tcW w:w="6224" w:type="dxa"/>
          </w:tcPr>
          <w:p w:rsidR="007540CC" w:rsidRPr="006A0A60" w:rsidRDefault="007540CC" w:rsidP="0002278C">
            <w:pPr>
              <w:spacing w:after="0" w:line="240" w:lineRule="auto"/>
              <w:rPr>
                <w:rFonts w:ascii="Arial" w:eastAsia="Times New Roman" w:hAnsi="Arial" w:cs="Arial"/>
                <w:sz w:val="20"/>
                <w:szCs w:val="20"/>
                <w:lang w:eastAsia="cs-CZ"/>
              </w:rPr>
            </w:pPr>
            <w:r w:rsidRPr="006A0A60">
              <w:rPr>
                <w:rFonts w:ascii="Arial" w:eastAsia="Times New Roman" w:hAnsi="Arial" w:cs="Arial"/>
                <w:sz w:val="20"/>
                <w:szCs w:val="20"/>
                <w:lang w:eastAsia="cs-CZ"/>
              </w:rPr>
              <w:t>00094927</w:t>
            </w:r>
          </w:p>
        </w:tc>
      </w:tr>
      <w:tr w:rsidR="007540CC" w:rsidRPr="006A0A60" w:rsidTr="0002278C">
        <w:tc>
          <w:tcPr>
            <w:tcW w:w="2880" w:type="dxa"/>
          </w:tcPr>
          <w:p w:rsidR="007540CC" w:rsidRPr="006A0A60" w:rsidRDefault="007540CC" w:rsidP="0002278C">
            <w:pPr>
              <w:spacing w:after="0" w:line="240" w:lineRule="auto"/>
              <w:rPr>
                <w:rFonts w:ascii="Arial" w:eastAsia="Times New Roman" w:hAnsi="Arial" w:cs="Arial"/>
                <w:sz w:val="20"/>
                <w:szCs w:val="20"/>
                <w:lang w:eastAsia="cs-CZ"/>
              </w:rPr>
            </w:pPr>
            <w:r w:rsidRPr="006A0A60">
              <w:rPr>
                <w:rFonts w:ascii="Arial" w:eastAsia="Times New Roman" w:hAnsi="Arial" w:cs="Arial"/>
                <w:sz w:val="20"/>
                <w:szCs w:val="20"/>
                <w:lang w:eastAsia="cs-CZ"/>
              </w:rPr>
              <w:t xml:space="preserve">DIČ:                                               </w:t>
            </w:r>
          </w:p>
        </w:tc>
        <w:tc>
          <w:tcPr>
            <w:tcW w:w="6224" w:type="dxa"/>
          </w:tcPr>
          <w:p w:rsidR="007540CC" w:rsidRPr="006A0A60" w:rsidRDefault="007540CC" w:rsidP="0002278C">
            <w:pPr>
              <w:spacing w:after="0" w:line="240" w:lineRule="auto"/>
              <w:rPr>
                <w:rFonts w:ascii="Arial" w:eastAsia="Times New Roman" w:hAnsi="Arial" w:cs="Arial"/>
                <w:sz w:val="20"/>
                <w:szCs w:val="20"/>
                <w:lang w:eastAsia="cs-CZ"/>
              </w:rPr>
            </w:pPr>
            <w:r w:rsidRPr="006A0A60">
              <w:rPr>
                <w:rFonts w:ascii="Arial" w:eastAsia="Times New Roman" w:hAnsi="Arial" w:cs="Arial"/>
                <w:sz w:val="20"/>
                <w:szCs w:val="20"/>
                <w:lang w:eastAsia="cs-CZ"/>
              </w:rPr>
              <w:t>CZ00094927</w:t>
            </w:r>
          </w:p>
        </w:tc>
      </w:tr>
      <w:tr w:rsidR="007540CC" w:rsidRPr="006A0A60" w:rsidTr="0002278C">
        <w:tc>
          <w:tcPr>
            <w:tcW w:w="2880" w:type="dxa"/>
          </w:tcPr>
          <w:p w:rsidR="007540CC" w:rsidRPr="006A0A60" w:rsidRDefault="007540CC" w:rsidP="0002278C">
            <w:pPr>
              <w:spacing w:after="0" w:line="240" w:lineRule="auto"/>
              <w:rPr>
                <w:rFonts w:ascii="Arial" w:eastAsia="Times New Roman" w:hAnsi="Arial" w:cs="Arial"/>
                <w:sz w:val="20"/>
                <w:szCs w:val="20"/>
                <w:lang w:eastAsia="cs-CZ"/>
              </w:rPr>
            </w:pPr>
            <w:r w:rsidRPr="006A0A60">
              <w:rPr>
                <w:rFonts w:ascii="Arial" w:eastAsia="Times New Roman" w:hAnsi="Arial" w:cs="Arial"/>
                <w:sz w:val="20"/>
                <w:szCs w:val="20"/>
                <w:lang w:eastAsia="cs-CZ"/>
              </w:rPr>
              <w:t xml:space="preserve">Bankovní spojení:                                </w:t>
            </w:r>
          </w:p>
        </w:tc>
        <w:tc>
          <w:tcPr>
            <w:tcW w:w="6224" w:type="dxa"/>
          </w:tcPr>
          <w:p w:rsidR="007540CC" w:rsidRPr="006A0A60" w:rsidRDefault="007540CC" w:rsidP="0002278C">
            <w:pPr>
              <w:spacing w:after="0" w:line="240" w:lineRule="auto"/>
              <w:rPr>
                <w:rFonts w:ascii="Arial" w:eastAsia="Times New Roman" w:hAnsi="Arial" w:cs="Arial"/>
                <w:sz w:val="20"/>
                <w:szCs w:val="20"/>
                <w:lang w:eastAsia="cs-CZ"/>
              </w:rPr>
            </w:pPr>
            <w:r w:rsidRPr="006A0A60">
              <w:rPr>
                <w:rFonts w:ascii="Arial" w:eastAsia="Times New Roman" w:hAnsi="Arial" w:cs="Arial"/>
                <w:sz w:val="20"/>
                <w:szCs w:val="20"/>
                <w:lang w:eastAsia="cs-CZ"/>
              </w:rPr>
              <w:t xml:space="preserve">ČNB č. </w:t>
            </w:r>
            <w:proofErr w:type="spellStart"/>
            <w:r w:rsidRPr="006A0A60">
              <w:rPr>
                <w:rFonts w:ascii="Arial" w:eastAsia="Times New Roman" w:hAnsi="Arial" w:cs="Arial"/>
                <w:sz w:val="20"/>
                <w:szCs w:val="20"/>
                <w:lang w:eastAsia="cs-CZ"/>
              </w:rPr>
              <w:t>ú.</w:t>
            </w:r>
            <w:proofErr w:type="spellEnd"/>
            <w:r w:rsidRPr="006A0A60">
              <w:rPr>
                <w:rFonts w:ascii="Arial" w:eastAsia="Times New Roman" w:hAnsi="Arial" w:cs="Arial"/>
                <w:sz w:val="20"/>
                <w:szCs w:val="20"/>
                <w:lang w:eastAsia="cs-CZ"/>
              </w:rPr>
              <w:t xml:space="preserve"> 00-21137671/0710</w:t>
            </w:r>
          </w:p>
          <w:p w:rsidR="007540CC" w:rsidRPr="006A0A60" w:rsidRDefault="007540CC" w:rsidP="0002278C">
            <w:pPr>
              <w:spacing w:after="0" w:line="240" w:lineRule="auto"/>
              <w:rPr>
                <w:rFonts w:ascii="Arial" w:eastAsia="Times New Roman" w:hAnsi="Arial" w:cs="Arial"/>
                <w:sz w:val="20"/>
                <w:szCs w:val="20"/>
                <w:lang w:eastAsia="cs-CZ"/>
              </w:rPr>
            </w:pPr>
          </w:p>
        </w:tc>
      </w:tr>
    </w:tbl>
    <w:p w:rsidR="00762E9F" w:rsidRDefault="007540CC" w:rsidP="00E150FD">
      <w:pPr>
        <w:spacing w:after="0" w:line="240" w:lineRule="auto"/>
        <w:rPr>
          <w:rFonts w:ascii="Arial" w:eastAsia="Times New Roman" w:hAnsi="Arial" w:cs="Arial"/>
          <w:sz w:val="20"/>
          <w:szCs w:val="20"/>
          <w:lang w:eastAsia="cs-CZ"/>
        </w:rPr>
      </w:pPr>
      <w:r w:rsidRPr="006A0A60">
        <w:rPr>
          <w:rFonts w:ascii="Arial" w:eastAsia="Times New Roman" w:hAnsi="Arial" w:cs="Arial"/>
          <w:sz w:val="20"/>
          <w:szCs w:val="20"/>
          <w:lang w:eastAsia="cs-CZ"/>
        </w:rPr>
        <w:t>(dále jen „</w:t>
      </w:r>
      <w:r w:rsidRPr="006A0A60">
        <w:rPr>
          <w:rFonts w:ascii="Arial" w:eastAsia="Times New Roman" w:hAnsi="Arial" w:cs="Arial"/>
          <w:b/>
          <w:bCs/>
          <w:sz w:val="20"/>
          <w:szCs w:val="20"/>
          <w:lang w:eastAsia="cs-CZ"/>
        </w:rPr>
        <w:t>Objednatel</w:t>
      </w:r>
      <w:r w:rsidRPr="006A0A60">
        <w:rPr>
          <w:rFonts w:ascii="Arial" w:eastAsia="Times New Roman" w:hAnsi="Arial" w:cs="Arial"/>
          <w:sz w:val="20"/>
          <w:szCs w:val="20"/>
          <w:lang w:eastAsia="cs-CZ"/>
        </w:rPr>
        <w:t>“)</w:t>
      </w:r>
      <w:r w:rsidR="00762E9F">
        <w:rPr>
          <w:rFonts w:ascii="Arial" w:eastAsia="Times New Roman" w:hAnsi="Arial" w:cs="Arial"/>
          <w:sz w:val="20"/>
          <w:szCs w:val="20"/>
          <w:lang w:eastAsia="cs-CZ"/>
        </w:rPr>
        <w:br/>
        <w:t> </w:t>
      </w:r>
      <w:r w:rsidR="00762E9F">
        <w:rPr>
          <w:rFonts w:ascii="Arial" w:eastAsia="Times New Roman" w:hAnsi="Arial" w:cs="Arial"/>
          <w:sz w:val="20"/>
          <w:szCs w:val="20"/>
          <w:lang w:eastAsia="cs-CZ"/>
        </w:rPr>
        <w:br/>
        <w:t>a</w:t>
      </w:r>
      <w:r w:rsidR="00762E9F">
        <w:rPr>
          <w:rFonts w:ascii="Arial" w:eastAsia="Times New Roman" w:hAnsi="Arial" w:cs="Arial"/>
          <w:sz w:val="20"/>
          <w:szCs w:val="20"/>
          <w:lang w:eastAsia="cs-CZ"/>
        </w:rPr>
        <w:br/>
        <w:t> </w:t>
      </w:r>
    </w:p>
    <w:p w:rsidR="007540CC" w:rsidRPr="00762E9F" w:rsidRDefault="00AD43B6" w:rsidP="00E150FD">
      <w:pPr>
        <w:spacing w:after="0" w:line="240" w:lineRule="auto"/>
        <w:rPr>
          <w:rFonts w:ascii="Arial" w:eastAsia="Times New Roman" w:hAnsi="Arial" w:cs="Arial"/>
          <w:b/>
          <w:sz w:val="20"/>
          <w:szCs w:val="20"/>
          <w:lang w:eastAsia="cs-CZ"/>
        </w:rPr>
      </w:pPr>
      <w:r w:rsidRPr="00762E9F">
        <w:rPr>
          <w:rFonts w:ascii="Arial" w:eastAsia="Times New Roman" w:hAnsi="Arial" w:cs="Arial"/>
          <w:b/>
          <w:sz w:val="20"/>
          <w:szCs w:val="20"/>
          <w:lang w:eastAsia="cs-CZ"/>
        </w:rPr>
        <w:t>Jiří Chalabala – vesnet.cz</w:t>
      </w:r>
    </w:p>
    <w:p w:rsidR="007540CC" w:rsidRPr="006A0A60" w:rsidRDefault="007540CC" w:rsidP="00E150FD">
      <w:pPr>
        <w:spacing w:after="0" w:line="240" w:lineRule="auto"/>
        <w:rPr>
          <w:rFonts w:ascii="Arial" w:eastAsia="Times New Roman" w:hAnsi="Arial" w:cs="Arial"/>
          <w:sz w:val="20"/>
          <w:szCs w:val="20"/>
          <w:lang w:eastAsia="cs-CZ"/>
        </w:rPr>
      </w:pPr>
      <w:r w:rsidRPr="006A0A60">
        <w:rPr>
          <w:rFonts w:ascii="Arial" w:eastAsia="Times New Roman" w:hAnsi="Arial" w:cs="Arial"/>
          <w:sz w:val="20"/>
          <w:szCs w:val="20"/>
          <w:lang w:eastAsia="cs-CZ"/>
        </w:rPr>
        <w:t xml:space="preserve">Sídlo: </w:t>
      </w:r>
      <w:r w:rsidRPr="006A0A60">
        <w:rPr>
          <w:rFonts w:ascii="Arial" w:eastAsia="Times New Roman" w:hAnsi="Arial" w:cs="Arial"/>
          <w:sz w:val="20"/>
          <w:szCs w:val="20"/>
          <w:lang w:eastAsia="cs-CZ"/>
        </w:rPr>
        <w:tab/>
      </w:r>
      <w:r w:rsidRPr="006A0A60">
        <w:rPr>
          <w:rFonts w:ascii="Arial" w:eastAsia="Times New Roman" w:hAnsi="Arial" w:cs="Arial"/>
          <w:sz w:val="20"/>
          <w:szCs w:val="20"/>
          <w:lang w:eastAsia="cs-CZ"/>
        </w:rPr>
        <w:tab/>
      </w:r>
      <w:r w:rsidRPr="006A0A60">
        <w:rPr>
          <w:rFonts w:ascii="Arial" w:eastAsia="Times New Roman" w:hAnsi="Arial" w:cs="Arial"/>
          <w:sz w:val="20"/>
          <w:szCs w:val="20"/>
          <w:lang w:eastAsia="cs-CZ"/>
        </w:rPr>
        <w:tab/>
      </w:r>
      <w:r w:rsidRPr="006A0A60">
        <w:rPr>
          <w:rFonts w:ascii="Arial" w:eastAsia="Times New Roman" w:hAnsi="Arial" w:cs="Arial"/>
          <w:sz w:val="20"/>
          <w:szCs w:val="20"/>
          <w:lang w:eastAsia="cs-CZ"/>
        </w:rPr>
        <w:tab/>
        <w:t xml:space="preserve">Břehy 329, </w:t>
      </w:r>
      <w:r w:rsidR="00762E9F">
        <w:rPr>
          <w:rFonts w:ascii="Arial" w:eastAsia="Times New Roman" w:hAnsi="Arial" w:cs="Arial"/>
          <w:sz w:val="20"/>
          <w:szCs w:val="20"/>
          <w:lang w:eastAsia="cs-CZ"/>
        </w:rPr>
        <w:t xml:space="preserve">698 01 </w:t>
      </w:r>
      <w:r w:rsidRPr="006A0A60">
        <w:rPr>
          <w:rFonts w:ascii="Arial" w:eastAsia="Times New Roman" w:hAnsi="Arial" w:cs="Arial"/>
          <w:sz w:val="20"/>
          <w:szCs w:val="20"/>
          <w:lang w:eastAsia="cs-CZ"/>
        </w:rPr>
        <w:t>Veselí nad Moravou</w:t>
      </w:r>
      <w:r w:rsidR="00E150FD" w:rsidRPr="006A0A60">
        <w:rPr>
          <w:rFonts w:ascii="Arial" w:eastAsia="Times New Roman" w:hAnsi="Arial" w:cs="Arial"/>
          <w:sz w:val="20"/>
          <w:szCs w:val="20"/>
          <w:lang w:eastAsia="cs-CZ"/>
        </w:rPr>
        <w:br/>
        <w:t>IČ:</w:t>
      </w:r>
      <w:r w:rsidRPr="006A0A60">
        <w:rPr>
          <w:rFonts w:ascii="Arial" w:eastAsia="Times New Roman" w:hAnsi="Arial" w:cs="Arial"/>
          <w:sz w:val="20"/>
          <w:szCs w:val="20"/>
          <w:lang w:eastAsia="cs-CZ"/>
        </w:rPr>
        <w:tab/>
      </w:r>
      <w:r w:rsidRPr="006A0A60">
        <w:rPr>
          <w:rFonts w:ascii="Arial" w:eastAsia="Times New Roman" w:hAnsi="Arial" w:cs="Arial"/>
          <w:sz w:val="20"/>
          <w:szCs w:val="20"/>
          <w:lang w:eastAsia="cs-CZ"/>
        </w:rPr>
        <w:tab/>
      </w:r>
      <w:r w:rsidRPr="006A0A60">
        <w:rPr>
          <w:rFonts w:ascii="Arial" w:eastAsia="Times New Roman" w:hAnsi="Arial" w:cs="Arial"/>
          <w:sz w:val="20"/>
          <w:szCs w:val="20"/>
          <w:lang w:eastAsia="cs-CZ"/>
        </w:rPr>
        <w:tab/>
      </w:r>
      <w:r w:rsidRPr="006A0A60">
        <w:rPr>
          <w:rFonts w:ascii="Arial" w:eastAsia="Times New Roman" w:hAnsi="Arial" w:cs="Arial"/>
          <w:sz w:val="20"/>
          <w:szCs w:val="20"/>
          <w:lang w:eastAsia="cs-CZ"/>
        </w:rPr>
        <w:tab/>
      </w:r>
      <w:r w:rsidR="00AD43B6" w:rsidRPr="006A0A60">
        <w:rPr>
          <w:rFonts w:ascii="Arial" w:eastAsia="Times New Roman" w:hAnsi="Arial" w:cs="Arial"/>
          <w:sz w:val="20"/>
          <w:szCs w:val="20"/>
          <w:lang w:eastAsia="cs-CZ"/>
        </w:rPr>
        <w:t>65745418</w:t>
      </w:r>
    </w:p>
    <w:p w:rsidR="007540CC" w:rsidRPr="006A0A60" w:rsidRDefault="007540CC" w:rsidP="00E150FD">
      <w:pPr>
        <w:spacing w:after="0" w:line="240" w:lineRule="auto"/>
        <w:rPr>
          <w:rFonts w:ascii="Arial" w:eastAsia="Times New Roman" w:hAnsi="Arial" w:cs="Arial"/>
          <w:sz w:val="20"/>
          <w:szCs w:val="20"/>
          <w:lang w:eastAsia="cs-CZ"/>
        </w:rPr>
      </w:pPr>
      <w:r w:rsidRPr="006A0A60">
        <w:rPr>
          <w:rFonts w:ascii="Arial" w:eastAsia="Times New Roman" w:hAnsi="Arial" w:cs="Arial"/>
          <w:sz w:val="20"/>
          <w:szCs w:val="20"/>
          <w:lang w:eastAsia="cs-CZ"/>
        </w:rPr>
        <w:t>DIČ</w:t>
      </w:r>
      <w:r w:rsidRPr="006A0A60">
        <w:rPr>
          <w:rFonts w:ascii="Arial" w:eastAsia="Times New Roman" w:hAnsi="Arial" w:cs="Arial"/>
          <w:sz w:val="20"/>
          <w:szCs w:val="20"/>
          <w:lang w:eastAsia="cs-CZ"/>
        </w:rPr>
        <w:tab/>
      </w:r>
      <w:r w:rsidRPr="006A0A60">
        <w:rPr>
          <w:rFonts w:ascii="Arial" w:eastAsia="Times New Roman" w:hAnsi="Arial" w:cs="Arial"/>
          <w:sz w:val="20"/>
          <w:szCs w:val="20"/>
          <w:lang w:eastAsia="cs-CZ"/>
        </w:rPr>
        <w:tab/>
      </w:r>
      <w:r w:rsidRPr="006A0A60">
        <w:rPr>
          <w:rFonts w:ascii="Arial" w:eastAsia="Times New Roman" w:hAnsi="Arial" w:cs="Arial"/>
          <w:sz w:val="20"/>
          <w:szCs w:val="20"/>
          <w:lang w:eastAsia="cs-CZ"/>
        </w:rPr>
        <w:tab/>
      </w:r>
      <w:r w:rsidRPr="006A0A60">
        <w:rPr>
          <w:rFonts w:ascii="Arial" w:eastAsia="Times New Roman" w:hAnsi="Arial" w:cs="Arial"/>
          <w:sz w:val="20"/>
          <w:szCs w:val="20"/>
          <w:lang w:eastAsia="cs-CZ"/>
        </w:rPr>
        <w:tab/>
      </w:r>
      <w:proofErr w:type="spellStart"/>
      <w:r w:rsidR="008C7CF1">
        <w:rPr>
          <w:rFonts w:ascii="Arial" w:eastAsia="Times New Roman" w:hAnsi="Arial" w:cs="Arial"/>
          <w:sz w:val="20"/>
          <w:szCs w:val="20"/>
          <w:lang w:eastAsia="cs-CZ"/>
        </w:rPr>
        <w:t>xxxxx</w:t>
      </w:r>
      <w:proofErr w:type="spellEnd"/>
    </w:p>
    <w:p w:rsidR="007540CC" w:rsidRPr="006A0A60" w:rsidRDefault="007540CC" w:rsidP="001D79D2">
      <w:pPr>
        <w:spacing w:after="0" w:line="240" w:lineRule="auto"/>
        <w:rPr>
          <w:rFonts w:ascii="Arial" w:eastAsia="Times New Roman" w:hAnsi="Arial" w:cs="Arial"/>
          <w:sz w:val="20"/>
          <w:szCs w:val="20"/>
          <w:lang w:eastAsia="cs-CZ"/>
        </w:rPr>
      </w:pPr>
      <w:r w:rsidRPr="006A0A60">
        <w:rPr>
          <w:rFonts w:ascii="Arial" w:eastAsia="Times New Roman" w:hAnsi="Arial" w:cs="Arial"/>
          <w:sz w:val="20"/>
          <w:szCs w:val="20"/>
          <w:lang w:eastAsia="cs-CZ"/>
        </w:rPr>
        <w:t>Bankovní spojení:</w:t>
      </w:r>
      <w:r w:rsidRPr="006A0A60">
        <w:rPr>
          <w:rFonts w:ascii="Arial" w:eastAsia="Times New Roman" w:hAnsi="Arial" w:cs="Arial"/>
          <w:sz w:val="20"/>
          <w:szCs w:val="20"/>
          <w:lang w:eastAsia="cs-CZ"/>
        </w:rPr>
        <w:tab/>
      </w:r>
      <w:r w:rsidRPr="006A0A60">
        <w:rPr>
          <w:rFonts w:ascii="Arial" w:eastAsia="Times New Roman" w:hAnsi="Arial" w:cs="Arial"/>
          <w:sz w:val="20"/>
          <w:szCs w:val="20"/>
          <w:lang w:eastAsia="cs-CZ"/>
        </w:rPr>
        <w:tab/>
      </w:r>
      <w:proofErr w:type="spellStart"/>
      <w:r w:rsidR="008C7CF1">
        <w:rPr>
          <w:rFonts w:ascii="Arial" w:eastAsia="Times New Roman" w:hAnsi="Arial" w:cs="Arial"/>
          <w:sz w:val="20"/>
          <w:szCs w:val="20"/>
          <w:lang w:eastAsia="cs-CZ"/>
        </w:rPr>
        <w:t>xxxxx</w:t>
      </w:r>
      <w:proofErr w:type="spellEnd"/>
      <w:r w:rsidR="001D79D2" w:rsidRPr="006A0A60">
        <w:rPr>
          <w:rFonts w:ascii="Arial" w:eastAsia="Times New Roman" w:hAnsi="Arial" w:cs="Arial"/>
          <w:sz w:val="20"/>
          <w:szCs w:val="20"/>
          <w:lang w:eastAsia="cs-CZ"/>
        </w:rPr>
        <w:t xml:space="preserve"> č. </w:t>
      </w:r>
      <w:proofErr w:type="spellStart"/>
      <w:r w:rsidR="001D79D2" w:rsidRPr="006A0A60">
        <w:rPr>
          <w:rFonts w:ascii="Arial" w:eastAsia="Times New Roman" w:hAnsi="Arial" w:cs="Arial"/>
          <w:sz w:val="20"/>
          <w:szCs w:val="20"/>
          <w:lang w:eastAsia="cs-CZ"/>
        </w:rPr>
        <w:t>ú.</w:t>
      </w:r>
      <w:proofErr w:type="spellEnd"/>
      <w:r w:rsidR="001D79D2" w:rsidRPr="006A0A60">
        <w:rPr>
          <w:rFonts w:ascii="Arial" w:eastAsia="Times New Roman" w:hAnsi="Arial" w:cs="Arial"/>
          <w:sz w:val="20"/>
          <w:szCs w:val="20"/>
          <w:lang w:eastAsia="cs-CZ"/>
        </w:rPr>
        <w:t xml:space="preserve"> </w:t>
      </w:r>
      <w:proofErr w:type="spellStart"/>
      <w:r w:rsidR="008C7CF1">
        <w:rPr>
          <w:rFonts w:ascii="Arial" w:eastAsia="Calibri" w:hAnsi="Arial" w:cs="Arial"/>
          <w:sz w:val="20"/>
          <w:szCs w:val="20"/>
        </w:rPr>
        <w:t>xxxxx</w:t>
      </w:r>
      <w:proofErr w:type="spellEnd"/>
    </w:p>
    <w:p w:rsidR="00E150FD" w:rsidRPr="006A0A60" w:rsidRDefault="00E150FD" w:rsidP="00762E9F">
      <w:pPr>
        <w:spacing w:after="0" w:line="240" w:lineRule="auto"/>
        <w:jc w:val="center"/>
        <w:rPr>
          <w:rFonts w:ascii="Arial" w:eastAsia="Times New Roman" w:hAnsi="Arial" w:cs="Arial"/>
          <w:sz w:val="20"/>
          <w:szCs w:val="20"/>
          <w:lang w:eastAsia="cs-CZ"/>
        </w:rPr>
      </w:pPr>
      <w:r w:rsidRPr="006A0A60">
        <w:rPr>
          <w:rFonts w:ascii="Arial" w:eastAsia="Times New Roman" w:hAnsi="Arial" w:cs="Arial"/>
          <w:sz w:val="20"/>
          <w:szCs w:val="20"/>
          <w:lang w:eastAsia="cs-CZ"/>
        </w:rPr>
        <w:br/>
        <w:t>(dále jen jako „</w:t>
      </w:r>
      <w:r w:rsidRPr="006A0A60">
        <w:rPr>
          <w:rFonts w:ascii="Arial" w:eastAsia="Times New Roman" w:hAnsi="Arial" w:cs="Arial"/>
          <w:b/>
          <w:bCs/>
          <w:sz w:val="20"/>
          <w:szCs w:val="20"/>
          <w:lang w:eastAsia="cs-CZ"/>
        </w:rPr>
        <w:t>Zhotovitel</w:t>
      </w:r>
      <w:r w:rsidRPr="006A0A60">
        <w:rPr>
          <w:rFonts w:ascii="Arial" w:eastAsia="Times New Roman" w:hAnsi="Arial" w:cs="Arial"/>
          <w:sz w:val="20"/>
          <w:szCs w:val="20"/>
          <w:lang w:eastAsia="cs-CZ"/>
        </w:rPr>
        <w:t>“ na straně druhé)</w:t>
      </w:r>
      <w:r w:rsidRPr="006A0A60">
        <w:rPr>
          <w:rFonts w:ascii="Arial" w:eastAsia="Times New Roman" w:hAnsi="Arial" w:cs="Arial"/>
          <w:sz w:val="20"/>
          <w:szCs w:val="20"/>
          <w:lang w:eastAsia="cs-CZ"/>
        </w:rPr>
        <w:br/>
        <w:t> </w:t>
      </w:r>
      <w:r w:rsidRPr="006A0A60">
        <w:rPr>
          <w:rFonts w:ascii="Arial" w:eastAsia="Times New Roman" w:hAnsi="Arial" w:cs="Arial"/>
          <w:sz w:val="20"/>
          <w:szCs w:val="20"/>
          <w:lang w:eastAsia="cs-CZ"/>
        </w:rPr>
        <w:br/>
        <w:t>uzavírají níže uvedeného dne, měsíce a roku podle § 2586 a násl. zákona č. 89/2012 Sb., občanský zákoník, ve znění pozdějších předpisů, tuto</w:t>
      </w:r>
      <w:r w:rsidRPr="006A0A60">
        <w:rPr>
          <w:rFonts w:ascii="Arial" w:eastAsia="Times New Roman" w:hAnsi="Arial" w:cs="Arial"/>
          <w:sz w:val="20"/>
          <w:szCs w:val="20"/>
          <w:lang w:eastAsia="cs-CZ"/>
        </w:rPr>
        <w:br/>
        <w:t> </w:t>
      </w:r>
      <w:r w:rsidRPr="006A0A60">
        <w:rPr>
          <w:rFonts w:ascii="Arial" w:eastAsia="Times New Roman" w:hAnsi="Arial" w:cs="Arial"/>
          <w:sz w:val="20"/>
          <w:szCs w:val="20"/>
          <w:lang w:eastAsia="cs-CZ"/>
        </w:rPr>
        <w:br/>
      </w:r>
      <w:r w:rsidRPr="006A0A60">
        <w:rPr>
          <w:rFonts w:ascii="Arial" w:eastAsia="Times New Roman" w:hAnsi="Arial" w:cs="Arial"/>
          <w:b/>
          <w:bCs/>
          <w:sz w:val="20"/>
          <w:szCs w:val="20"/>
          <w:lang w:eastAsia="cs-CZ"/>
        </w:rPr>
        <w:t>smlouvu o dílo</w:t>
      </w:r>
      <w:r w:rsidRPr="006A0A60">
        <w:rPr>
          <w:rFonts w:ascii="Arial" w:eastAsia="Times New Roman" w:hAnsi="Arial" w:cs="Arial"/>
          <w:sz w:val="20"/>
          <w:szCs w:val="20"/>
          <w:lang w:eastAsia="cs-CZ"/>
        </w:rPr>
        <w:t xml:space="preserve"> (dále jen „</w:t>
      </w:r>
      <w:r w:rsidRPr="006A0A60">
        <w:rPr>
          <w:rFonts w:ascii="Arial" w:eastAsia="Times New Roman" w:hAnsi="Arial" w:cs="Arial"/>
          <w:b/>
          <w:bCs/>
          <w:sz w:val="20"/>
          <w:szCs w:val="20"/>
          <w:lang w:eastAsia="cs-CZ"/>
        </w:rPr>
        <w:t>Smlouva</w:t>
      </w:r>
      <w:r w:rsidRPr="006A0A60">
        <w:rPr>
          <w:rFonts w:ascii="Arial" w:eastAsia="Times New Roman" w:hAnsi="Arial" w:cs="Arial"/>
          <w:sz w:val="20"/>
          <w:szCs w:val="20"/>
          <w:lang w:eastAsia="cs-CZ"/>
        </w:rPr>
        <w:t>“)</w:t>
      </w:r>
      <w:r w:rsidRPr="006A0A60">
        <w:rPr>
          <w:rFonts w:ascii="Arial" w:eastAsia="Times New Roman" w:hAnsi="Arial" w:cs="Arial"/>
          <w:sz w:val="20"/>
          <w:szCs w:val="20"/>
          <w:lang w:eastAsia="cs-CZ"/>
        </w:rPr>
        <w:br/>
      </w:r>
    </w:p>
    <w:p w:rsidR="003556BB" w:rsidRPr="006A0A60" w:rsidRDefault="003556BB" w:rsidP="00E150FD">
      <w:pPr>
        <w:spacing w:after="0" w:line="240" w:lineRule="auto"/>
        <w:rPr>
          <w:rFonts w:ascii="Arial" w:eastAsia="Times New Roman" w:hAnsi="Arial" w:cs="Arial"/>
          <w:sz w:val="20"/>
          <w:szCs w:val="20"/>
          <w:lang w:eastAsia="cs-CZ"/>
        </w:rPr>
      </w:pPr>
    </w:p>
    <w:p w:rsidR="00E150FD" w:rsidRPr="006A0A60" w:rsidRDefault="00E150FD" w:rsidP="00E150FD">
      <w:pPr>
        <w:spacing w:after="0" w:line="240" w:lineRule="auto"/>
        <w:jc w:val="center"/>
        <w:rPr>
          <w:rFonts w:ascii="Arial" w:eastAsia="Times New Roman" w:hAnsi="Arial" w:cs="Arial"/>
          <w:sz w:val="20"/>
          <w:szCs w:val="20"/>
          <w:lang w:eastAsia="cs-CZ"/>
        </w:rPr>
      </w:pPr>
      <w:r w:rsidRPr="006A0A60">
        <w:rPr>
          <w:rFonts w:ascii="Arial" w:eastAsia="Times New Roman" w:hAnsi="Arial" w:cs="Arial"/>
          <w:b/>
          <w:bCs/>
          <w:sz w:val="20"/>
          <w:szCs w:val="20"/>
          <w:lang w:eastAsia="cs-CZ"/>
        </w:rPr>
        <w:t>I.</w:t>
      </w:r>
      <w:r w:rsidRPr="006A0A60">
        <w:rPr>
          <w:rFonts w:ascii="Arial" w:eastAsia="Times New Roman" w:hAnsi="Arial" w:cs="Arial"/>
          <w:sz w:val="20"/>
          <w:szCs w:val="20"/>
          <w:lang w:eastAsia="cs-CZ"/>
        </w:rPr>
        <w:br/>
      </w:r>
      <w:r w:rsidRPr="006A0A60">
        <w:rPr>
          <w:rFonts w:ascii="Arial" w:eastAsia="Times New Roman" w:hAnsi="Arial" w:cs="Arial"/>
          <w:b/>
          <w:bCs/>
          <w:sz w:val="20"/>
          <w:szCs w:val="20"/>
          <w:lang w:eastAsia="cs-CZ"/>
        </w:rPr>
        <w:t>Předmět Smlouvy</w:t>
      </w:r>
      <w:r w:rsidRPr="006A0A60">
        <w:rPr>
          <w:rFonts w:ascii="Arial" w:eastAsia="Times New Roman" w:hAnsi="Arial" w:cs="Arial"/>
          <w:sz w:val="20"/>
          <w:szCs w:val="20"/>
          <w:lang w:eastAsia="cs-CZ"/>
        </w:rPr>
        <w:br/>
        <w:t> </w:t>
      </w:r>
    </w:p>
    <w:p w:rsidR="00E150FD" w:rsidRPr="006A0A60" w:rsidRDefault="00E150FD" w:rsidP="006A0A60">
      <w:pPr>
        <w:spacing w:after="0" w:line="240" w:lineRule="auto"/>
        <w:jc w:val="both"/>
        <w:rPr>
          <w:rFonts w:ascii="Arial" w:eastAsia="Times New Roman" w:hAnsi="Arial" w:cs="Arial"/>
          <w:sz w:val="20"/>
          <w:szCs w:val="20"/>
          <w:lang w:eastAsia="cs-CZ"/>
        </w:rPr>
      </w:pPr>
      <w:r w:rsidRPr="006A0A60">
        <w:rPr>
          <w:rFonts w:ascii="Arial" w:eastAsia="Times New Roman" w:hAnsi="Arial" w:cs="Arial"/>
          <w:sz w:val="20"/>
          <w:szCs w:val="20"/>
          <w:lang w:eastAsia="cs-CZ"/>
        </w:rPr>
        <w:t xml:space="preserve">Zhotovitel se touto smlouvou zavazuje provést na svůj náklad a nebezpečí pro objednatele za podmínek níže uvedených dílo: </w:t>
      </w:r>
      <w:r w:rsidR="00762E9F">
        <w:rPr>
          <w:rFonts w:ascii="Arial" w:eastAsia="Times New Roman" w:hAnsi="Arial" w:cs="Arial"/>
          <w:sz w:val="20"/>
          <w:szCs w:val="20"/>
          <w:lang w:eastAsia="cs-CZ"/>
        </w:rPr>
        <w:t>„</w:t>
      </w:r>
      <w:r w:rsidR="000B1DCF" w:rsidRPr="00762E9F">
        <w:rPr>
          <w:rFonts w:ascii="Arial" w:eastAsia="Times New Roman" w:hAnsi="Arial" w:cs="Arial"/>
          <w:b/>
          <w:sz w:val="20"/>
          <w:szCs w:val="20"/>
          <w:lang w:eastAsia="cs-CZ"/>
        </w:rPr>
        <w:t xml:space="preserve">Optické rozvody – </w:t>
      </w:r>
      <w:r w:rsidR="007831CE" w:rsidRPr="00762E9F">
        <w:rPr>
          <w:rFonts w:ascii="Arial" w:eastAsia="Times New Roman" w:hAnsi="Arial" w:cs="Arial"/>
          <w:b/>
          <w:sz w:val="20"/>
          <w:szCs w:val="20"/>
          <w:lang w:eastAsia="cs-CZ"/>
        </w:rPr>
        <w:t>zámecký park a skanzen</w:t>
      </w:r>
      <w:r w:rsidR="00762E9F">
        <w:rPr>
          <w:rFonts w:ascii="Arial" w:eastAsia="Times New Roman" w:hAnsi="Arial" w:cs="Arial"/>
          <w:b/>
          <w:sz w:val="20"/>
          <w:szCs w:val="20"/>
          <w:lang w:eastAsia="cs-CZ"/>
        </w:rPr>
        <w:t>“</w:t>
      </w:r>
      <w:r w:rsidR="001556A8" w:rsidRPr="006A0A60">
        <w:rPr>
          <w:rFonts w:ascii="Arial" w:eastAsia="Times New Roman" w:hAnsi="Arial" w:cs="Arial"/>
          <w:sz w:val="20"/>
          <w:szCs w:val="20"/>
          <w:lang w:eastAsia="cs-CZ"/>
        </w:rPr>
        <w:t>,</w:t>
      </w:r>
      <w:r w:rsidRPr="006A0A60">
        <w:rPr>
          <w:rFonts w:ascii="Arial" w:eastAsia="Times New Roman" w:hAnsi="Arial" w:cs="Arial"/>
          <w:sz w:val="20"/>
          <w:szCs w:val="20"/>
          <w:lang w:eastAsia="cs-CZ"/>
        </w:rPr>
        <w:t xml:space="preserve"> dále jen „Dílo“ a objednatel se zavazuje Dílo převzít a zaplatit za něj Zhotoviteli cenu, která je sjednána v čl. II </w:t>
      </w:r>
      <w:proofErr w:type="gramStart"/>
      <w:r w:rsidRPr="006A0A60">
        <w:rPr>
          <w:rFonts w:ascii="Arial" w:eastAsia="Times New Roman" w:hAnsi="Arial" w:cs="Arial"/>
          <w:sz w:val="20"/>
          <w:szCs w:val="20"/>
          <w:lang w:eastAsia="cs-CZ"/>
        </w:rPr>
        <w:t>této</w:t>
      </w:r>
      <w:proofErr w:type="gramEnd"/>
      <w:r w:rsidRPr="006A0A60">
        <w:rPr>
          <w:rFonts w:ascii="Arial" w:eastAsia="Times New Roman" w:hAnsi="Arial" w:cs="Arial"/>
          <w:sz w:val="20"/>
          <w:szCs w:val="20"/>
          <w:lang w:eastAsia="cs-CZ"/>
        </w:rPr>
        <w:t xml:space="preserve"> Smlouvy.  </w:t>
      </w:r>
    </w:p>
    <w:p w:rsidR="003556BB" w:rsidRPr="006A0A60" w:rsidRDefault="003556BB" w:rsidP="00E150FD">
      <w:pPr>
        <w:spacing w:after="0" w:line="240" w:lineRule="auto"/>
        <w:rPr>
          <w:rFonts w:ascii="Arial" w:eastAsia="Times New Roman" w:hAnsi="Arial" w:cs="Arial"/>
          <w:sz w:val="20"/>
          <w:szCs w:val="20"/>
          <w:lang w:eastAsia="cs-CZ"/>
        </w:rPr>
      </w:pPr>
    </w:p>
    <w:p w:rsidR="00E150FD" w:rsidRPr="006A0A60" w:rsidRDefault="00E150FD" w:rsidP="00E150FD">
      <w:pPr>
        <w:spacing w:after="0" w:line="240" w:lineRule="auto"/>
        <w:jc w:val="center"/>
        <w:rPr>
          <w:rFonts w:ascii="Arial" w:eastAsia="Times New Roman" w:hAnsi="Arial" w:cs="Arial"/>
          <w:sz w:val="20"/>
          <w:szCs w:val="20"/>
          <w:lang w:eastAsia="cs-CZ"/>
        </w:rPr>
      </w:pPr>
      <w:r w:rsidRPr="006A0A60">
        <w:rPr>
          <w:rFonts w:ascii="Arial" w:eastAsia="Times New Roman" w:hAnsi="Arial" w:cs="Arial"/>
          <w:b/>
          <w:bCs/>
          <w:sz w:val="20"/>
          <w:szCs w:val="20"/>
          <w:lang w:eastAsia="cs-CZ"/>
        </w:rPr>
        <w:t>II.</w:t>
      </w:r>
      <w:r w:rsidRPr="006A0A60">
        <w:rPr>
          <w:rFonts w:ascii="Arial" w:eastAsia="Times New Roman" w:hAnsi="Arial" w:cs="Arial"/>
          <w:sz w:val="20"/>
          <w:szCs w:val="20"/>
          <w:lang w:eastAsia="cs-CZ"/>
        </w:rPr>
        <w:br/>
      </w:r>
      <w:r w:rsidRPr="006A0A60">
        <w:rPr>
          <w:rFonts w:ascii="Arial" w:eastAsia="Times New Roman" w:hAnsi="Arial" w:cs="Arial"/>
          <w:b/>
          <w:bCs/>
          <w:sz w:val="20"/>
          <w:szCs w:val="20"/>
          <w:lang w:eastAsia="cs-CZ"/>
        </w:rPr>
        <w:t>Cena Díla a způsob úhrady</w:t>
      </w:r>
      <w:r w:rsidRPr="006A0A60">
        <w:rPr>
          <w:rFonts w:ascii="Arial" w:eastAsia="Times New Roman" w:hAnsi="Arial" w:cs="Arial"/>
          <w:sz w:val="20"/>
          <w:szCs w:val="20"/>
          <w:lang w:eastAsia="cs-CZ"/>
        </w:rPr>
        <w:br/>
        <w:t> </w:t>
      </w:r>
    </w:p>
    <w:p w:rsidR="005C4D50" w:rsidRPr="006A0A60" w:rsidRDefault="005C4D50" w:rsidP="006A0A60">
      <w:pPr>
        <w:spacing w:after="0" w:line="240" w:lineRule="auto"/>
        <w:jc w:val="both"/>
        <w:rPr>
          <w:rFonts w:ascii="Arial" w:eastAsia="Times New Roman" w:hAnsi="Arial" w:cs="Arial"/>
          <w:sz w:val="20"/>
          <w:szCs w:val="20"/>
          <w:lang w:eastAsia="cs-CZ"/>
        </w:rPr>
      </w:pPr>
      <w:r w:rsidRPr="006A0A60">
        <w:rPr>
          <w:rFonts w:ascii="Arial" w:eastAsia="Times New Roman" w:hAnsi="Arial" w:cs="Arial"/>
          <w:sz w:val="20"/>
          <w:szCs w:val="20"/>
          <w:lang w:eastAsia="cs-CZ"/>
        </w:rPr>
        <w:t>Cena díla byla stanovena dohodou smluvních stran na zák</w:t>
      </w:r>
      <w:r w:rsidR="00762E9F">
        <w:rPr>
          <w:rFonts w:ascii="Arial" w:eastAsia="Times New Roman" w:hAnsi="Arial" w:cs="Arial"/>
          <w:sz w:val="20"/>
          <w:szCs w:val="20"/>
          <w:lang w:eastAsia="cs-CZ"/>
        </w:rPr>
        <w:t>ladě nabídky zhotovitele a činí</w:t>
      </w:r>
      <w:r w:rsidRPr="006A0A60">
        <w:rPr>
          <w:rFonts w:ascii="Arial" w:eastAsia="Times New Roman" w:hAnsi="Arial" w:cs="Arial"/>
          <w:sz w:val="20"/>
          <w:szCs w:val="20"/>
          <w:lang w:eastAsia="cs-CZ"/>
        </w:rPr>
        <w:t xml:space="preserve">: </w:t>
      </w:r>
    </w:p>
    <w:p w:rsidR="005C4D50" w:rsidRDefault="00AC017B" w:rsidP="006A0A60">
      <w:p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        155 381,82</w:t>
      </w:r>
      <w:r w:rsidR="00762E9F">
        <w:rPr>
          <w:rFonts w:ascii="Arial" w:eastAsia="Times New Roman" w:hAnsi="Arial" w:cs="Arial"/>
          <w:sz w:val="20"/>
          <w:szCs w:val="20"/>
          <w:lang w:eastAsia="cs-CZ"/>
        </w:rPr>
        <w:t xml:space="preserve"> Kč bez</w:t>
      </w:r>
      <w:r w:rsidR="00E150FD" w:rsidRPr="006A0A60">
        <w:rPr>
          <w:rFonts w:ascii="Arial" w:eastAsia="Times New Roman" w:hAnsi="Arial" w:cs="Arial"/>
          <w:sz w:val="20"/>
          <w:szCs w:val="20"/>
          <w:lang w:eastAsia="cs-CZ"/>
        </w:rPr>
        <w:t xml:space="preserve"> DPH. </w:t>
      </w:r>
    </w:p>
    <w:p w:rsidR="00762E9F" w:rsidRDefault="00AC017B" w:rsidP="006A0A60">
      <w:p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          32 630,18</w:t>
      </w:r>
      <w:r w:rsidR="005D7565">
        <w:rPr>
          <w:rFonts w:ascii="Arial" w:eastAsia="Times New Roman" w:hAnsi="Arial" w:cs="Arial"/>
          <w:sz w:val="20"/>
          <w:szCs w:val="20"/>
          <w:lang w:eastAsia="cs-CZ"/>
        </w:rPr>
        <w:t xml:space="preserve"> Kč,  </w:t>
      </w:r>
      <w:r w:rsidR="00762E9F">
        <w:rPr>
          <w:rFonts w:ascii="Arial" w:eastAsia="Times New Roman" w:hAnsi="Arial" w:cs="Arial"/>
          <w:sz w:val="20"/>
          <w:szCs w:val="20"/>
          <w:lang w:eastAsia="cs-CZ"/>
        </w:rPr>
        <w:t>21% DPH</w:t>
      </w:r>
    </w:p>
    <w:p w:rsidR="00762E9F" w:rsidRPr="006A0A60" w:rsidRDefault="00AC017B" w:rsidP="006A0A60">
      <w:p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        188 012,00</w:t>
      </w:r>
      <w:r w:rsidR="00762E9F">
        <w:rPr>
          <w:rFonts w:ascii="Arial" w:eastAsia="Times New Roman" w:hAnsi="Arial" w:cs="Arial"/>
          <w:sz w:val="20"/>
          <w:szCs w:val="20"/>
          <w:lang w:eastAsia="cs-CZ"/>
        </w:rPr>
        <w:t xml:space="preserve"> Kč, vč. DPH</w:t>
      </w:r>
    </w:p>
    <w:p w:rsidR="009A2030" w:rsidRDefault="009A2030" w:rsidP="006A0A60">
      <w:pPr>
        <w:spacing w:after="0" w:line="240" w:lineRule="auto"/>
        <w:jc w:val="both"/>
        <w:rPr>
          <w:rFonts w:ascii="Arial" w:hAnsi="Arial" w:cs="Arial"/>
          <w:sz w:val="20"/>
          <w:szCs w:val="20"/>
        </w:rPr>
      </w:pPr>
    </w:p>
    <w:p w:rsidR="005C4D50" w:rsidRPr="006A0A60" w:rsidRDefault="005C4D50" w:rsidP="006A0A60">
      <w:pPr>
        <w:spacing w:after="0" w:line="240" w:lineRule="auto"/>
        <w:jc w:val="both"/>
        <w:rPr>
          <w:rFonts w:ascii="Arial" w:hAnsi="Arial" w:cs="Arial"/>
          <w:sz w:val="20"/>
          <w:szCs w:val="20"/>
        </w:rPr>
      </w:pPr>
      <w:r w:rsidRPr="006A0A60">
        <w:rPr>
          <w:rFonts w:ascii="Arial" w:hAnsi="Arial" w:cs="Arial"/>
          <w:sz w:val="20"/>
          <w:szCs w:val="20"/>
        </w:rPr>
        <w:t>Cena bez DPH je dohodnuta jako nejvýše přípustná po celou dobu platnosti smlouvy. Dojde-li v průběhu provádění díla ke změnám sazeb daně z přidané hodnoty, bude v takovém případě k ceně díla bez DPH připočtena DPH v aktuální sazbě platné v době vzniku zdanitelného plnění.</w:t>
      </w:r>
    </w:p>
    <w:p w:rsidR="009A2030" w:rsidRDefault="009A2030" w:rsidP="006A0A60">
      <w:pPr>
        <w:spacing w:after="0" w:line="240" w:lineRule="auto"/>
        <w:jc w:val="both"/>
        <w:rPr>
          <w:rFonts w:ascii="Arial" w:hAnsi="Arial" w:cs="Arial"/>
          <w:sz w:val="20"/>
          <w:szCs w:val="20"/>
        </w:rPr>
      </w:pPr>
    </w:p>
    <w:p w:rsidR="005C4D50" w:rsidRPr="006A0A60" w:rsidRDefault="005C4D50" w:rsidP="006A0A60">
      <w:pPr>
        <w:spacing w:after="0" w:line="240" w:lineRule="auto"/>
        <w:jc w:val="both"/>
        <w:rPr>
          <w:rFonts w:ascii="Arial" w:hAnsi="Arial" w:cs="Arial"/>
          <w:sz w:val="20"/>
          <w:szCs w:val="20"/>
        </w:rPr>
      </w:pPr>
      <w:r w:rsidRPr="006A0A60">
        <w:rPr>
          <w:rFonts w:ascii="Arial" w:hAnsi="Arial" w:cs="Arial"/>
          <w:sz w:val="20"/>
          <w:szCs w:val="20"/>
        </w:rPr>
        <w:t>Cena obsahuje veškeré náklady zhotovitele, nutné k úplné a řádné realizaci díla. Cena obsahuje i vedlejší náklady související s plněním podmínek zadávacího řízení.</w:t>
      </w:r>
    </w:p>
    <w:p w:rsidR="009A2030" w:rsidRDefault="009A2030" w:rsidP="006A0A60">
      <w:pPr>
        <w:spacing w:after="0" w:line="240" w:lineRule="auto"/>
        <w:jc w:val="both"/>
        <w:rPr>
          <w:rFonts w:ascii="Arial" w:hAnsi="Arial" w:cs="Arial"/>
          <w:sz w:val="20"/>
          <w:szCs w:val="20"/>
        </w:rPr>
      </w:pPr>
    </w:p>
    <w:p w:rsidR="00FE1A98" w:rsidRPr="006A0A60" w:rsidRDefault="00FE1A98" w:rsidP="006A0A60">
      <w:pPr>
        <w:spacing w:after="0" w:line="240" w:lineRule="auto"/>
        <w:jc w:val="both"/>
        <w:rPr>
          <w:rFonts w:ascii="Arial" w:hAnsi="Arial" w:cs="Arial"/>
          <w:sz w:val="20"/>
          <w:szCs w:val="20"/>
        </w:rPr>
      </w:pPr>
      <w:r w:rsidRPr="006A0A60">
        <w:rPr>
          <w:rFonts w:ascii="Arial" w:hAnsi="Arial" w:cs="Arial"/>
          <w:sz w:val="20"/>
          <w:szCs w:val="20"/>
        </w:rPr>
        <w:t>Zhotovitel vystaví daňový doklad (fakturu) po schválení soupisu provedených prací objednatelem. Přílohou bude schválený soupis provedených prací. Zhotovitel předloží daňový doklad včetně příloh v elektronické a v tištěné podobě.</w:t>
      </w:r>
    </w:p>
    <w:p w:rsidR="009A2030" w:rsidRDefault="009A2030" w:rsidP="006A0A60">
      <w:pPr>
        <w:spacing w:after="0" w:line="240" w:lineRule="auto"/>
        <w:jc w:val="both"/>
        <w:rPr>
          <w:rFonts w:ascii="Arial" w:hAnsi="Arial" w:cs="Arial"/>
          <w:sz w:val="20"/>
          <w:szCs w:val="20"/>
        </w:rPr>
      </w:pPr>
    </w:p>
    <w:p w:rsidR="005C4D50" w:rsidRPr="006A0A60" w:rsidRDefault="00FE1A98" w:rsidP="006A0A60">
      <w:pPr>
        <w:spacing w:after="0" w:line="240" w:lineRule="auto"/>
        <w:jc w:val="both"/>
        <w:rPr>
          <w:rFonts w:ascii="Arial" w:hAnsi="Arial" w:cs="Arial"/>
          <w:sz w:val="20"/>
          <w:szCs w:val="20"/>
        </w:rPr>
      </w:pPr>
      <w:r w:rsidRPr="006A0A60">
        <w:rPr>
          <w:rFonts w:ascii="Arial" w:hAnsi="Arial" w:cs="Arial"/>
          <w:sz w:val="20"/>
          <w:szCs w:val="20"/>
        </w:rPr>
        <w:t>Splatnost daňových dokladů (faktur) činí 14 dní ode dne doručení objednateli.</w:t>
      </w:r>
    </w:p>
    <w:p w:rsidR="009A2030" w:rsidRDefault="009A2030" w:rsidP="006A0A60">
      <w:pPr>
        <w:spacing w:after="0" w:line="240" w:lineRule="auto"/>
        <w:jc w:val="both"/>
        <w:rPr>
          <w:rFonts w:ascii="Arial" w:hAnsi="Arial" w:cs="Arial"/>
          <w:sz w:val="20"/>
          <w:szCs w:val="20"/>
        </w:rPr>
      </w:pPr>
    </w:p>
    <w:p w:rsidR="00FE1A98" w:rsidRPr="006A0A60" w:rsidRDefault="00FE1A98" w:rsidP="006A0A60">
      <w:pPr>
        <w:spacing w:after="0" w:line="240" w:lineRule="auto"/>
        <w:jc w:val="both"/>
        <w:rPr>
          <w:rFonts w:ascii="Arial" w:eastAsia="Times New Roman" w:hAnsi="Arial" w:cs="Arial"/>
          <w:sz w:val="20"/>
          <w:szCs w:val="20"/>
          <w:lang w:eastAsia="cs-CZ"/>
        </w:rPr>
      </w:pPr>
      <w:r w:rsidRPr="006A0A60">
        <w:rPr>
          <w:rFonts w:ascii="Arial" w:hAnsi="Arial" w:cs="Arial"/>
          <w:sz w:val="20"/>
          <w:szCs w:val="20"/>
        </w:rPr>
        <w:lastRenderedPageBreak/>
        <w:t>Dílčí daňový doklad (faktura) je uhrazen dnem odepsání příslušné částky z účtu objednatele. Platba bude provedena na účet zhotovitele.</w:t>
      </w:r>
    </w:p>
    <w:p w:rsidR="009A2030" w:rsidRDefault="009A2030" w:rsidP="006A0A60">
      <w:pPr>
        <w:spacing w:after="0" w:line="240" w:lineRule="auto"/>
        <w:jc w:val="both"/>
        <w:rPr>
          <w:rFonts w:ascii="Arial" w:hAnsi="Arial" w:cs="Arial"/>
          <w:sz w:val="20"/>
          <w:szCs w:val="20"/>
        </w:rPr>
      </w:pPr>
    </w:p>
    <w:p w:rsidR="005C4D50" w:rsidRPr="006A0A60" w:rsidRDefault="005C4D50" w:rsidP="006A0A60">
      <w:pPr>
        <w:spacing w:after="0" w:line="240" w:lineRule="auto"/>
        <w:jc w:val="both"/>
        <w:rPr>
          <w:rFonts w:ascii="Arial" w:hAnsi="Arial" w:cs="Arial"/>
          <w:sz w:val="20"/>
          <w:szCs w:val="20"/>
        </w:rPr>
      </w:pPr>
      <w:r w:rsidRPr="006A0A60">
        <w:rPr>
          <w:rFonts w:ascii="Arial" w:hAnsi="Arial" w:cs="Arial"/>
          <w:sz w:val="20"/>
          <w:szCs w:val="20"/>
        </w:rPr>
        <w:t xml:space="preserve">Veškeré vícepráce, </w:t>
      </w:r>
      <w:proofErr w:type="spellStart"/>
      <w:r w:rsidRPr="006A0A60">
        <w:rPr>
          <w:rFonts w:ascii="Arial" w:hAnsi="Arial" w:cs="Arial"/>
          <w:sz w:val="20"/>
          <w:szCs w:val="20"/>
        </w:rPr>
        <w:t>méněpráce</w:t>
      </w:r>
      <w:proofErr w:type="spellEnd"/>
      <w:r w:rsidRPr="006A0A60">
        <w:rPr>
          <w:rFonts w:ascii="Arial" w:hAnsi="Arial" w:cs="Arial"/>
          <w:sz w:val="20"/>
          <w:szCs w:val="20"/>
        </w:rPr>
        <w:t xml:space="preserve"> a změny díla musí být objednatelem předem odsouhlaseny. V případě, že z těchto změn bude vyplývat změna ceny díla, musí být před jejich realizací, uzavřen dodatek k této smlouvě (</w:t>
      </w:r>
      <w:r w:rsidRPr="006A0A60">
        <w:rPr>
          <w:rFonts w:ascii="Arial" w:eastAsia="Times New Roman" w:hAnsi="Arial" w:cs="Arial"/>
          <w:sz w:val="20"/>
          <w:szCs w:val="20"/>
          <w:lang w:eastAsia="cs-CZ"/>
        </w:rPr>
        <w:t>jedná se o instalaci ve složitém historickém objektu)</w:t>
      </w:r>
      <w:r w:rsidRPr="006A0A60">
        <w:rPr>
          <w:rFonts w:ascii="Arial" w:hAnsi="Arial" w:cs="Arial"/>
          <w:sz w:val="20"/>
          <w:szCs w:val="20"/>
        </w:rPr>
        <w:t>. V případě neodsouhlasení změn má objednatel nárok na provedení původně plánovaných prací, aniž by zhotovitel měl nárok na úhradu případných vícenákladů nebo finanční kompenzaci</w:t>
      </w:r>
      <w:r w:rsidR="00FE1A98" w:rsidRPr="006A0A60">
        <w:rPr>
          <w:rFonts w:ascii="Arial" w:hAnsi="Arial" w:cs="Arial"/>
          <w:sz w:val="20"/>
          <w:szCs w:val="20"/>
        </w:rPr>
        <w:t>.</w:t>
      </w:r>
    </w:p>
    <w:p w:rsidR="009A2030" w:rsidRDefault="009A2030" w:rsidP="006A0A60">
      <w:pPr>
        <w:spacing w:after="0" w:line="240" w:lineRule="auto"/>
        <w:jc w:val="both"/>
        <w:rPr>
          <w:rFonts w:ascii="Arial" w:hAnsi="Arial" w:cs="Arial"/>
          <w:sz w:val="20"/>
          <w:szCs w:val="20"/>
        </w:rPr>
      </w:pPr>
    </w:p>
    <w:p w:rsidR="00E150FD" w:rsidRPr="006A0A60" w:rsidRDefault="00FE1A98" w:rsidP="008D53D2">
      <w:pPr>
        <w:spacing w:after="0" w:line="240" w:lineRule="auto"/>
        <w:jc w:val="both"/>
        <w:rPr>
          <w:rFonts w:ascii="Arial" w:eastAsia="Times New Roman" w:hAnsi="Arial" w:cs="Arial"/>
          <w:sz w:val="20"/>
          <w:szCs w:val="20"/>
          <w:lang w:eastAsia="cs-CZ"/>
        </w:rPr>
      </w:pPr>
      <w:r w:rsidRPr="006A0A60">
        <w:rPr>
          <w:rFonts w:ascii="Arial" w:hAnsi="Arial" w:cs="Arial"/>
          <w:sz w:val="20"/>
          <w:szCs w:val="20"/>
        </w:rPr>
        <w:t>Objednatel prohlašuje, že zdanitelné plnění nepořizuje výlučně pro činnost veřejné správy, a proto bude aplikován režim přenesení daňové povinnosti podle § 92e zákona č. 235/2004 Sb., o dani z přidané hodnoty, ve znění pozdějších předpisů.</w:t>
      </w:r>
      <w:r w:rsidR="006B64C4" w:rsidRPr="006A0A60">
        <w:rPr>
          <w:rFonts w:ascii="Arial" w:eastAsia="Times New Roman" w:hAnsi="Arial" w:cs="Arial"/>
          <w:sz w:val="20"/>
          <w:szCs w:val="20"/>
          <w:lang w:eastAsia="cs-CZ"/>
        </w:rPr>
        <w:t> </w:t>
      </w:r>
    </w:p>
    <w:p w:rsidR="003556BB" w:rsidRPr="006A0A60" w:rsidRDefault="003556BB" w:rsidP="00E150FD">
      <w:pPr>
        <w:spacing w:after="0" w:line="240" w:lineRule="auto"/>
        <w:rPr>
          <w:rFonts w:ascii="Arial" w:eastAsia="Times New Roman" w:hAnsi="Arial" w:cs="Arial"/>
          <w:sz w:val="20"/>
          <w:szCs w:val="20"/>
          <w:lang w:eastAsia="cs-CZ"/>
        </w:rPr>
      </w:pPr>
    </w:p>
    <w:p w:rsidR="00E150FD" w:rsidRPr="006A0A60" w:rsidRDefault="00E150FD" w:rsidP="00E150FD">
      <w:pPr>
        <w:spacing w:after="0" w:line="240" w:lineRule="auto"/>
        <w:jc w:val="center"/>
        <w:rPr>
          <w:rFonts w:ascii="Arial" w:eastAsia="Times New Roman" w:hAnsi="Arial" w:cs="Arial"/>
          <w:sz w:val="20"/>
          <w:szCs w:val="20"/>
          <w:lang w:eastAsia="cs-CZ"/>
        </w:rPr>
      </w:pPr>
      <w:r w:rsidRPr="006A0A60">
        <w:rPr>
          <w:rFonts w:ascii="Arial" w:eastAsia="Times New Roman" w:hAnsi="Arial" w:cs="Arial"/>
          <w:b/>
          <w:bCs/>
          <w:sz w:val="20"/>
          <w:szCs w:val="20"/>
          <w:lang w:eastAsia="cs-CZ"/>
        </w:rPr>
        <w:t>III.</w:t>
      </w:r>
      <w:r w:rsidRPr="006A0A60">
        <w:rPr>
          <w:rFonts w:ascii="Arial" w:eastAsia="Times New Roman" w:hAnsi="Arial" w:cs="Arial"/>
          <w:sz w:val="20"/>
          <w:szCs w:val="20"/>
          <w:lang w:eastAsia="cs-CZ"/>
        </w:rPr>
        <w:br/>
      </w:r>
      <w:r w:rsidRPr="006A0A60">
        <w:rPr>
          <w:rFonts w:ascii="Arial" w:eastAsia="Times New Roman" w:hAnsi="Arial" w:cs="Arial"/>
          <w:b/>
          <w:bCs/>
          <w:sz w:val="20"/>
          <w:szCs w:val="20"/>
          <w:lang w:eastAsia="cs-CZ"/>
        </w:rPr>
        <w:t>Termín zhotovení díla</w:t>
      </w:r>
      <w:r w:rsidRPr="006A0A60">
        <w:rPr>
          <w:rFonts w:ascii="Arial" w:eastAsia="Times New Roman" w:hAnsi="Arial" w:cs="Arial"/>
          <w:sz w:val="20"/>
          <w:szCs w:val="20"/>
          <w:lang w:eastAsia="cs-CZ"/>
        </w:rPr>
        <w:br/>
        <w:t> </w:t>
      </w:r>
    </w:p>
    <w:p w:rsidR="00FE1A98" w:rsidRPr="006A0A60" w:rsidRDefault="00E150FD" w:rsidP="006A0A60">
      <w:pPr>
        <w:spacing w:after="0" w:line="240" w:lineRule="auto"/>
        <w:jc w:val="both"/>
        <w:rPr>
          <w:rFonts w:ascii="Arial" w:eastAsia="Times New Roman" w:hAnsi="Arial" w:cs="Arial"/>
          <w:sz w:val="20"/>
          <w:szCs w:val="20"/>
          <w:lang w:eastAsia="cs-CZ"/>
        </w:rPr>
      </w:pPr>
      <w:r w:rsidRPr="006A0A60">
        <w:rPr>
          <w:rFonts w:ascii="Arial" w:eastAsia="Times New Roman" w:hAnsi="Arial" w:cs="Arial"/>
          <w:sz w:val="20"/>
          <w:szCs w:val="20"/>
          <w:lang w:eastAsia="cs-CZ"/>
        </w:rPr>
        <w:t xml:space="preserve">Smluvní strany se dohodly, že Dílo bude Zhotovitelem provedeno </w:t>
      </w:r>
      <w:r w:rsidR="00397175" w:rsidRPr="006A0A60">
        <w:rPr>
          <w:rFonts w:ascii="Arial" w:eastAsia="Times New Roman" w:hAnsi="Arial" w:cs="Arial"/>
          <w:sz w:val="20"/>
          <w:szCs w:val="20"/>
          <w:lang w:eastAsia="cs-CZ"/>
        </w:rPr>
        <w:t xml:space="preserve">a předáno </w:t>
      </w:r>
      <w:r w:rsidRPr="006A0A60">
        <w:rPr>
          <w:rFonts w:ascii="Arial" w:eastAsia="Times New Roman" w:hAnsi="Arial" w:cs="Arial"/>
          <w:sz w:val="20"/>
          <w:szCs w:val="20"/>
          <w:lang w:eastAsia="cs-CZ"/>
        </w:rPr>
        <w:t xml:space="preserve">v termínu nejpozději do </w:t>
      </w:r>
      <w:r w:rsidR="000B1DCF" w:rsidRPr="00CB45F4">
        <w:rPr>
          <w:rFonts w:ascii="Arial" w:eastAsia="Times New Roman" w:hAnsi="Arial" w:cs="Arial"/>
          <w:sz w:val="20"/>
          <w:szCs w:val="20"/>
          <w:lang w:eastAsia="cs-CZ"/>
        </w:rPr>
        <w:t>3</w:t>
      </w:r>
      <w:r w:rsidR="00AD6CDD" w:rsidRPr="00CB45F4">
        <w:rPr>
          <w:rFonts w:ascii="Arial" w:eastAsia="Times New Roman" w:hAnsi="Arial" w:cs="Arial"/>
          <w:sz w:val="20"/>
          <w:szCs w:val="20"/>
          <w:lang w:eastAsia="cs-CZ"/>
        </w:rPr>
        <w:t>1</w:t>
      </w:r>
      <w:r w:rsidR="000B1DCF" w:rsidRPr="00CB45F4">
        <w:rPr>
          <w:rFonts w:ascii="Arial" w:eastAsia="Times New Roman" w:hAnsi="Arial" w:cs="Arial"/>
          <w:sz w:val="20"/>
          <w:szCs w:val="20"/>
          <w:lang w:eastAsia="cs-CZ"/>
        </w:rPr>
        <w:t>.</w:t>
      </w:r>
      <w:r w:rsidR="003556BB" w:rsidRPr="00CB45F4">
        <w:rPr>
          <w:rFonts w:ascii="Arial" w:eastAsia="Times New Roman" w:hAnsi="Arial" w:cs="Arial"/>
          <w:sz w:val="20"/>
          <w:szCs w:val="20"/>
          <w:lang w:eastAsia="cs-CZ"/>
        </w:rPr>
        <w:t xml:space="preserve"> </w:t>
      </w:r>
      <w:r w:rsidR="00AD6CDD" w:rsidRPr="00CB45F4">
        <w:rPr>
          <w:rFonts w:ascii="Arial" w:eastAsia="Times New Roman" w:hAnsi="Arial" w:cs="Arial"/>
          <w:sz w:val="20"/>
          <w:szCs w:val="20"/>
          <w:lang w:eastAsia="cs-CZ"/>
        </w:rPr>
        <w:t>10</w:t>
      </w:r>
      <w:r w:rsidR="000B1DCF" w:rsidRPr="00CB45F4">
        <w:rPr>
          <w:rFonts w:ascii="Arial" w:eastAsia="Times New Roman" w:hAnsi="Arial" w:cs="Arial"/>
          <w:sz w:val="20"/>
          <w:szCs w:val="20"/>
          <w:lang w:eastAsia="cs-CZ"/>
        </w:rPr>
        <w:t>.</w:t>
      </w:r>
      <w:r w:rsidR="003556BB" w:rsidRPr="00CB45F4">
        <w:rPr>
          <w:rFonts w:ascii="Arial" w:eastAsia="Times New Roman" w:hAnsi="Arial" w:cs="Arial"/>
          <w:sz w:val="20"/>
          <w:szCs w:val="20"/>
          <w:lang w:eastAsia="cs-CZ"/>
        </w:rPr>
        <w:t xml:space="preserve"> </w:t>
      </w:r>
      <w:r w:rsidR="000B1DCF" w:rsidRPr="00CB45F4">
        <w:rPr>
          <w:rFonts w:ascii="Arial" w:eastAsia="Times New Roman" w:hAnsi="Arial" w:cs="Arial"/>
          <w:sz w:val="20"/>
          <w:szCs w:val="20"/>
          <w:lang w:eastAsia="cs-CZ"/>
        </w:rPr>
        <w:t>20</w:t>
      </w:r>
      <w:r w:rsidR="007831CE" w:rsidRPr="00CB45F4">
        <w:rPr>
          <w:rFonts w:ascii="Arial" w:eastAsia="Times New Roman" w:hAnsi="Arial" w:cs="Arial"/>
          <w:sz w:val="20"/>
          <w:szCs w:val="20"/>
          <w:lang w:eastAsia="cs-CZ"/>
        </w:rPr>
        <w:t>24</w:t>
      </w:r>
      <w:r w:rsidR="000B1DCF" w:rsidRPr="00CB45F4">
        <w:rPr>
          <w:rFonts w:ascii="Arial" w:eastAsia="Times New Roman" w:hAnsi="Arial" w:cs="Arial"/>
          <w:sz w:val="20"/>
          <w:szCs w:val="20"/>
          <w:lang w:eastAsia="cs-CZ"/>
        </w:rPr>
        <w:t>.</w:t>
      </w:r>
      <w:r w:rsidR="000B1DCF" w:rsidRPr="006A0A60">
        <w:rPr>
          <w:rFonts w:ascii="Arial" w:eastAsia="Times New Roman" w:hAnsi="Arial" w:cs="Arial"/>
          <w:sz w:val="20"/>
          <w:szCs w:val="20"/>
          <w:lang w:eastAsia="cs-CZ"/>
        </w:rPr>
        <w:t xml:space="preserve"> </w:t>
      </w:r>
    </w:p>
    <w:p w:rsidR="009A2030" w:rsidRDefault="009A2030" w:rsidP="006A0A60">
      <w:pPr>
        <w:spacing w:after="0" w:line="240" w:lineRule="auto"/>
        <w:jc w:val="both"/>
        <w:rPr>
          <w:rFonts w:ascii="Arial" w:hAnsi="Arial" w:cs="Arial"/>
          <w:sz w:val="20"/>
          <w:szCs w:val="20"/>
        </w:rPr>
      </w:pPr>
    </w:p>
    <w:p w:rsidR="00FE1A98" w:rsidRPr="006A0A60" w:rsidRDefault="00FE1A98" w:rsidP="006A0A60">
      <w:pPr>
        <w:spacing w:after="0" w:line="240" w:lineRule="auto"/>
        <w:jc w:val="both"/>
        <w:rPr>
          <w:rFonts w:ascii="Arial" w:eastAsia="Times New Roman" w:hAnsi="Arial" w:cs="Arial"/>
          <w:sz w:val="20"/>
          <w:szCs w:val="20"/>
          <w:lang w:eastAsia="cs-CZ"/>
        </w:rPr>
      </w:pPr>
      <w:r w:rsidRPr="006A0A60">
        <w:rPr>
          <w:rFonts w:ascii="Arial" w:hAnsi="Arial" w:cs="Arial"/>
          <w:sz w:val="20"/>
          <w:szCs w:val="20"/>
        </w:rPr>
        <w:t>V případě omezení postupu prací vlivem objednatele nebo z důvodů, které nevznikly jednáním, opomenutím</w:t>
      </w:r>
      <w:r w:rsidR="009A2030">
        <w:rPr>
          <w:rFonts w:ascii="Arial" w:hAnsi="Arial" w:cs="Arial"/>
          <w:sz w:val="20"/>
          <w:szCs w:val="20"/>
        </w:rPr>
        <w:t>,</w:t>
      </w:r>
      <w:r w:rsidRPr="006A0A60">
        <w:rPr>
          <w:rFonts w:ascii="Arial" w:hAnsi="Arial" w:cs="Arial"/>
          <w:sz w:val="20"/>
          <w:szCs w:val="20"/>
        </w:rPr>
        <w:t xml:space="preserve"> případně nečinností zhotovitele (např. vyšší moc), může být v případě vzájemné dohody smluvních stran posunut nejzazší termín dokončení díla. V případě prodloužení termínu dokončení díla musí být uzavřen dodatek k této smlouvě.</w:t>
      </w:r>
    </w:p>
    <w:p w:rsidR="009A2030" w:rsidRDefault="009A2030" w:rsidP="006A0A60">
      <w:pPr>
        <w:spacing w:after="0" w:line="240" w:lineRule="auto"/>
        <w:jc w:val="both"/>
        <w:rPr>
          <w:rFonts w:ascii="Arial" w:eastAsia="Times New Roman" w:hAnsi="Arial" w:cs="Arial"/>
          <w:sz w:val="20"/>
          <w:szCs w:val="20"/>
          <w:lang w:eastAsia="cs-CZ"/>
        </w:rPr>
      </w:pPr>
    </w:p>
    <w:p w:rsidR="009A2030" w:rsidRDefault="00D01988" w:rsidP="008D53D2">
      <w:pPr>
        <w:spacing w:after="0" w:line="240" w:lineRule="auto"/>
        <w:rPr>
          <w:rFonts w:ascii="Arial" w:eastAsia="Times New Roman" w:hAnsi="Arial" w:cs="Arial"/>
          <w:sz w:val="20"/>
          <w:szCs w:val="20"/>
          <w:lang w:eastAsia="cs-CZ"/>
        </w:rPr>
      </w:pPr>
      <w:r w:rsidRPr="006A0A60">
        <w:rPr>
          <w:rFonts w:ascii="Arial" w:eastAsia="Times New Roman" w:hAnsi="Arial" w:cs="Arial"/>
          <w:sz w:val="20"/>
          <w:szCs w:val="20"/>
          <w:lang w:eastAsia="cs-CZ"/>
        </w:rPr>
        <w:t>Objednatel je povinen zpřístupnit pro účely zhotovení díla všechny části objektu, kterých se práce dotýkají a bude svou znalostí objektu a informováním nápomocen při řešení vzniklých skutečností, které by mohly bránit časnému zhotovení díla.</w:t>
      </w:r>
      <w:r w:rsidR="00E150FD" w:rsidRPr="006A0A60">
        <w:rPr>
          <w:rFonts w:ascii="Arial" w:eastAsia="Times New Roman" w:hAnsi="Arial" w:cs="Arial"/>
          <w:sz w:val="20"/>
          <w:szCs w:val="20"/>
          <w:lang w:eastAsia="cs-CZ"/>
        </w:rPr>
        <w:br/>
      </w:r>
    </w:p>
    <w:p w:rsidR="00386055" w:rsidRPr="006A0A60" w:rsidRDefault="00FE1A98" w:rsidP="006A0A60">
      <w:pPr>
        <w:spacing w:after="0" w:line="240" w:lineRule="auto"/>
        <w:jc w:val="both"/>
        <w:rPr>
          <w:rFonts w:ascii="Arial" w:hAnsi="Arial" w:cs="Arial"/>
          <w:sz w:val="20"/>
          <w:szCs w:val="20"/>
        </w:rPr>
      </w:pPr>
      <w:r w:rsidRPr="006A0A60">
        <w:rPr>
          <w:rFonts w:ascii="Arial" w:hAnsi="Arial" w:cs="Arial"/>
          <w:sz w:val="20"/>
          <w:szCs w:val="20"/>
        </w:rPr>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w:t>
      </w:r>
    </w:p>
    <w:p w:rsidR="009A2030" w:rsidRDefault="009A2030" w:rsidP="006A0A60">
      <w:pPr>
        <w:spacing w:after="0" w:line="240" w:lineRule="auto"/>
        <w:jc w:val="both"/>
        <w:rPr>
          <w:rFonts w:ascii="Arial" w:hAnsi="Arial" w:cs="Arial"/>
          <w:sz w:val="20"/>
          <w:szCs w:val="20"/>
        </w:rPr>
      </w:pPr>
    </w:p>
    <w:p w:rsidR="00386055" w:rsidRPr="006A0A60" w:rsidRDefault="00386055" w:rsidP="006A0A60">
      <w:pPr>
        <w:spacing w:after="0" w:line="240" w:lineRule="auto"/>
        <w:jc w:val="both"/>
        <w:rPr>
          <w:rFonts w:ascii="Arial" w:hAnsi="Arial" w:cs="Arial"/>
          <w:sz w:val="20"/>
          <w:szCs w:val="20"/>
        </w:rPr>
      </w:pPr>
      <w:r w:rsidRPr="006A0A60">
        <w:rPr>
          <w:rFonts w:ascii="Arial" w:hAnsi="Arial" w:cs="Arial"/>
          <w:sz w:val="20"/>
          <w:szCs w:val="20"/>
        </w:rPr>
        <w:t>Všechny povrchy, konstrukce, venkovní plochy apod. poškozené v důsledku činnosti uvede zhotovitel před odevzdáním díla objednateli do původního stavu.</w:t>
      </w:r>
    </w:p>
    <w:p w:rsidR="009A2030" w:rsidRDefault="009A2030" w:rsidP="006A0A60">
      <w:pPr>
        <w:spacing w:after="0" w:line="240" w:lineRule="auto"/>
        <w:jc w:val="both"/>
        <w:rPr>
          <w:rFonts w:ascii="Arial" w:hAnsi="Arial" w:cs="Arial"/>
          <w:sz w:val="20"/>
          <w:szCs w:val="20"/>
        </w:rPr>
      </w:pPr>
    </w:p>
    <w:p w:rsidR="00386055" w:rsidRPr="006A0A60" w:rsidRDefault="00386055" w:rsidP="006A0A60">
      <w:pPr>
        <w:spacing w:after="0" w:line="240" w:lineRule="auto"/>
        <w:jc w:val="both"/>
        <w:rPr>
          <w:rFonts w:ascii="Arial" w:hAnsi="Arial" w:cs="Arial"/>
          <w:sz w:val="20"/>
          <w:szCs w:val="20"/>
        </w:rPr>
      </w:pPr>
      <w:r w:rsidRPr="006A0A60">
        <w:rPr>
          <w:rFonts w:ascii="Arial" w:hAnsi="Arial" w:cs="Arial"/>
          <w:sz w:val="20"/>
          <w:szCs w:val="20"/>
        </w:rPr>
        <w:t>Zhotovitel se zavazuje ud</w:t>
      </w:r>
      <w:r w:rsidR="008D53D2">
        <w:rPr>
          <w:rFonts w:ascii="Arial" w:hAnsi="Arial" w:cs="Arial"/>
          <w:sz w:val="20"/>
          <w:szCs w:val="20"/>
        </w:rPr>
        <w:t>ržovat na převzatém místě plnění</w:t>
      </w:r>
      <w:r w:rsidRPr="006A0A60">
        <w:rPr>
          <w:rFonts w:ascii="Arial" w:hAnsi="Arial" w:cs="Arial"/>
          <w:sz w:val="20"/>
          <w:szCs w:val="20"/>
        </w:rPr>
        <w:t>, a to včetně komunikací a přilehlých chodníků, pořádek a čistotu. Zhotovitel je povinen denně odstraňovat vzniklé odpady a nečistoty vzniklé jeho činností na své náklady a nebezpečí. Zhotovitel se též zavazuje, že při odchodu jeho pracovníků z místa plnění, bude místo plnění řádně uklizeno. V případě, že zhotovitel nesplní svou dříve uvedenou povinnost, je objednatel oprávněn na náklad zhotovitele provést úklid místa plnění. Cena za provedený úklid bude uplatněna za zhotovitelem samostatným daňovým dokladem. Zhotovitel se zavazuje užívat místo plnění pouze v souvislosti s realizací předmětu této smlouvy.</w:t>
      </w:r>
    </w:p>
    <w:p w:rsidR="009A2030" w:rsidRDefault="009A2030" w:rsidP="006A0A60">
      <w:pPr>
        <w:spacing w:after="0" w:line="240" w:lineRule="auto"/>
        <w:jc w:val="both"/>
        <w:rPr>
          <w:rFonts w:ascii="Arial" w:hAnsi="Arial" w:cs="Arial"/>
          <w:sz w:val="20"/>
          <w:szCs w:val="20"/>
        </w:rPr>
      </w:pPr>
    </w:p>
    <w:p w:rsidR="00386055" w:rsidRPr="006A0A60" w:rsidRDefault="00386055" w:rsidP="006A0A60">
      <w:pPr>
        <w:spacing w:after="0" w:line="240" w:lineRule="auto"/>
        <w:jc w:val="both"/>
        <w:rPr>
          <w:rFonts w:ascii="Arial" w:hAnsi="Arial" w:cs="Arial"/>
          <w:sz w:val="20"/>
          <w:szCs w:val="20"/>
        </w:rPr>
      </w:pPr>
      <w:r w:rsidRPr="006A0A60">
        <w:rPr>
          <w:rFonts w:ascii="Arial" w:hAnsi="Arial" w:cs="Arial"/>
          <w:sz w:val="20"/>
          <w:szCs w:val="20"/>
        </w:rPr>
        <w:t>Zhotovitel má objektivní odpovědnost za škodu způsobenou okolnostmi, které mají původ v povaze stroje, technického zařízení, přístroje, nářadí nebo jiné věci, které použil při provádění díla. Této odpovědnosti se zhotovitel nemůže zprostit. Pokud v důsledku dříve uvedené činnosti zhotovitele vznikne škoda třetím osobám, je zhotovitel povinen tuto škodu uhradit v plné výši.</w:t>
      </w:r>
    </w:p>
    <w:p w:rsidR="009A2030" w:rsidRDefault="009A2030" w:rsidP="009A2030">
      <w:pPr>
        <w:spacing w:after="0" w:line="240" w:lineRule="auto"/>
        <w:rPr>
          <w:rFonts w:ascii="Arial" w:hAnsi="Arial" w:cs="Arial"/>
          <w:sz w:val="20"/>
          <w:szCs w:val="20"/>
        </w:rPr>
      </w:pPr>
    </w:p>
    <w:p w:rsidR="00E150FD" w:rsidRPr="006A0A60" w:rsidRDefault="00386055" w:rsidP="009A2030">
      <w:pPr>
        <w:spacing w:after="0" w:line="240" w:lineRule="auto"/>
        <w:rPr>
          <w:rFonts w:ascii="Arial" w:eastAsia="Times New Roman" w:hAnsi="Arial" w:cs="Arial"/>
          <w:sz w:val="20"/>
          <w:szCs w:val="20"/>
          <w:lang w:eastAsia="cs-CZ"/>
        </w:rPr>
      </w:pPr>
      <w:r w:rsidRPr="006A0A60">
        <w:rPr>
          <w:rFonts w:ascii="Arial" w:hAnsi="Arial" w:cs="Arial"/>
          <w:sz w:val="20"/>
          <w:szCs w:val="20"/>
        </w:rPr>
        <w:t>Objednatel nenese odpovědnost za škodu za materiál a stroje, technická zařízení, přístroje a nářadí, které zhotovitel umístí nebo uskladní</w:t>
      </w:r>
      <w:r w:rsidR="008D53D2">
        <w:rPr>
          <w:rFonts w:ascii="Arial" w:hAnsi="Arial" w:cs="Arial"/>
          <w:sz w:val="20"/>
          <w:szCs w:val="20"/>
        </w:rPr>
        <w:t xml:space="preserve"> v místě plnění</w:t>
      </w:r>
      <w:r w:rsidRPr="006A0A60">
        <w:rPr>
          <w:rFonts w:ascii="Arial" w:hAnsi="Arial" w:cs="Arial"/>
          <w:sz w:val="20"/>
          <w:szCs w:val="20"/>
        </w:rPr>
        <w:t>.</w:t>
      </w:r>
      <w:r w:rsidR="00E150FD" w:rsidRPr="006A0A60">
        <w:rPr>
          <w:rFonts w:ascii="Arial" w:eastAsia="Times New Roman" w:hAnsi="Arial" w:cs="Arial"/>
          <w:sz w:val="20"/>
          <w:szCs w:val="20"/>
          <w:lang w:eastAsia="cs-CZ"/>
        </w:rPr>
        <w:t xml:space="preserve">  </w:t>
      </w:r>
    </w:p>
    <w:p w:rsidR="003556BB" w:rsidRPr="006A0A60" w:rsidRDefault="003556BB" w:rsidP="00E150FD">
      <w:pPr>
        <w:spacing w:after="0" w:line="240" w:lineRule="auto"/>
        <w:rPr>
          <w:rFonts w:ascii="Arial" w:eastAsia="Times New Roman" w:hAnsi="Arial" w:cs="Arial"/>
          <w:sz w:val="20"/>
          <w:szCs w:val="20"/>
          <w:lang w:eastAsia="cs-CZ"/>
        </w:rPr>
      </w:pPr>
    </w:p>
    <w:p w:rsidR="00E150FD" w:rsidRPr="006A0A60" w:rsidRDefault="00E150FD" w:rsidP="00E150FD">
      <w:pPr>
        <w:spacing w:after="0" w:line="240" w:lineRule="auto"/>
        <w:jc w:val="center"/>
        <w:rPr>
          <w:rFonts w:ascii="Arial" w:eastAsia="Times New Roman" w:hAnsi="Arial" w:cs="Arial"/>
          <w:sz w:val="20"/>
          <w:szCs w:val="20"/>
          <w:lang w:eastAsia="cs-CZ"/>
        </w:rPr>
      </w:pPr>
      <w:r w:rsidRPr="006A0A60">
        <w:rPr>
          <w:rFonts w:ascii="Arial" w:eastAsia="Times New Roman" w:hAnsi="Arial" w:cs="Arial"/>
          <w:b/>
          <w:bCs/>
          <w:sz w:val="20"/>
          <w:szCs w:val="20"/>
          <w:lang w:eastAsia="cs-CZ"/>
        </w:rPr>
        <w:t>IV.</w:t>
      </w:r>
      <w:r w:rsidRPr="006A0A60">
        <w:rPr>
          <w:rFonts w:ascii="Arial" w:eastAsia="Times New Roman" w:hAnsi="Arial" w:cs="Arial"/>
          <w:sz w:val="20"/>
          <w:szCs w:val="20"/>
          <w:lang w:eastAsia="cs-CZ"/>
        </w:rPr>
        <w:br/>
      </w:r>
      <w:r w:rsidRPr="006A0A60">
        <w:rPr>
          <w:rFonts w:ascii="Arial" w:eastAsia="Times New Roman" w:hAnsi="Arial" w:cs="Arial"/>
          <w:b/>
          <w:bCs/>
          <w:sz w:val="20"/>
          <w:szCs w:val="20"/>
          <w:lang w:eastAsia="cs-CZ"/>
        </w:rPr>
        <w:t>Předání a převzetí Díla</w:t>
      </w:r>
      <w:r w:rsidRPr="006A0A60">
        <w:rPr>
          <w:rFonts w:ascii="Arial" w:eastAsia="Times New Roman" w:hAnsi="Arial" w:cs="Arial"/>
          <w:sz w:val="20"/>
          <w:szCs w:val="20"/>
          <w:lang w:eastAsia="cs-CZ"/>
        </w:rPr>
        <w:br/>
        <w:t> </w:t>
      </w:r>
    </w:p>
    <w:p w:rsidR="00397175" w:rsidRPr="006A0A60" w:rsidRDefault="00E150FD" w:rsidP="006A0A60">
      <w:pPr>
        <w:spacing w:after="0" w:line="240" w:lineRule="auto"/>
        <w:jc w:val="both"/>
        <w:rPr>
          <w:rFonts w:ascii="Arial" w:eastAsia="Times New Roman" w:hAnsi="Arial" w:cs="Arial"/>
          <w:sz w:val="20"/>
          <w:szCs w:val="20"/>
          <w:lang w:eastAsia="cs-CZ"/>
        </w:rPr>
      </w:pPr>
      <w:r w:rsidRPr="006A0A60">
        <w:rPr>
          <w:rFonts w:ascii="Arial" w:eastAsia="Times New Roman" w:hAnsi="Arial" w:cs="Arial"/>
          <w:sz w:val="20"/>
          <w:szCs w:val="20"/>
          <w:lang w:eastAsia="cs-CZ"/>
        </w:rPr>
        <w:t>K předání a převzetí Díla dojde do dvou dnů od jeho zhotovení, nejpozději však bude dílo zhoto</w:t>
      </w:r>
      <w:r w:rsidR="003556BB" w:rsidRPr="006A0A60">
        <w:rPr>
          <w:rFonts w:ascii="Arial" w:eastAsia="Times New Roman" w:hAnsi="Arial" w:cs="Arial"/>
          <w:sz w:val="20"/>
          <w:szCs w:val="20"/>
          <w:lang w:eastAsia="cs-CZ"/>
        </w:rPr>
        <w:t>veno i předáno v termínu uvedené</w:t>
      </w:r>
      <w:r w:rsidRPr="006A0A60">
        <w:rPr>
          <w:rFonts w:ascii="Arial" w:eastAsia="Times New Roman" w:hAnsi="Arial" w:cs="Arial"/>
          <w:sz w:val="20"/>
          <w:szCs w:val="20"/>
          <w:lang w:eastAsia="cs-CZ"/>
        </w:rPr>
        <w:t xml:space="preserve">m v čl. III </w:t>
      </w:r>
      <w:proofErr w:type="gramStart"/>
      <w:r w:rsidRPr="006A0A60">
        <w:rPr>
          <w:rFonts w:ascii="Arial" w:eastAsia="Times New Roman" w:hAnsi="Arial" w:cs="Arial"/>
          <w:sz w:val="20"/>
          <w:szCs w:val="20"/>
          <w:lang w:eastAsia="cs-CZ"/>
        </w:rPr>
        <w:t>této</w:t>
      </w:r>
      <w:proofErr w:type="gramEnd"/>
      <w:r w:rsidRPr="006A0A60">
        <w:rPr>
          <w:rFonts w:ascii="Arial" w:eastAsia="Times New Roman" w:hAnsi="Arial" w:cs="Arial"/>
          <w:sz w:val="20"/>
          <w:szCs w:val="20"/>
          <w:lang w:eastAsia="cs-CZ"/>
        </w:rPr>
        <w:t xml:space="preserve"> smlouvy.</w:t>
      </w:r>
    </w:p>
    <w:p w:rsidR="00397175" w:rsidRPr="006A0A60" w:rsidRDefault="00E150FD" w:rsidP="006A0A60">
      <w:pPr>
        <w:spacing w:after="0" w:line="240" w:lineRule="auto"/>
        <w:jc w:val="both"/>
        <w:rPr>
          <w:rFonts w:ascii="Arial" w:eastAsia="Times New Roman" w:hAnsi="Arial" w:cs="Arial"/>
          <w:sz w:val="20"/>
          <w:szCs w:val="20"/>
          <w:lang w:eastAsia="cs-CZ"/>
        </w:rPr>
      </w:pPr>
      <w:r w:rsidRPr="006A0A60">
        <w:rPr>
          <w:rFonts w:ascii="Arial" w:eastAsia="Times New Roman" w:hAnsi="Arial" w:cs="Arial"/>
          <w:sz w:val="20"/>
          <w:szCs w:val="20"/>
          <w:lang w:eastAsia="cs-CZ"/>
        </w:rPr>
        <w:br/>
        <w:t>O předání a převzetí Díla bude Smluvními stranami vyhotoven předávací protokol</w:t>
      </w:r>
      <w:r w:rsidR="00386055" w:rsidRPr="006A0A60">
        <w:rPr>
          <w:rFonts w:ascii="Arial" w:eastAsia="Times New Roman" w:hAnsi="Arial" w:cs="Arial"/>
          <w:sz w:val="20"/>
          <w:szCs w:val="20"/>
          <w:lang w:eastAsia="cs-CZ"/>
        </w:rPr>
        <w:t xml:space="preserve">, </w:t>
      </w:r>
      <w:r w:rsidR="00386055" w:rsidRPr="006A0A60">
        <w:rPr>
          <w:rFonts w:ascii="Arial" w:hAnsi="Arial" w:cs="Arial"/>
          <w:sz w:val="20"/>
          <w:szCs w:val="20"/>
        </w:rPr>
        <w:t>ve kterém mimo jiné budou uvedeny příp. vady a nedodělky a lhůty pro odstranění, datum vyklizení místa plnění apod</w:t>
      </w:r>
      <w:r w:rsidRPr="006A0A60">
        <w:rPr>
          <w:rFonts w:ascii="Arial" w:eastAsia="Times New Roman" w:hAnsi="Arial" w:cs="Arial"/>
          <w:sz w:val="20"/>
          <w:szCs w:val="20"/>
          <w:lang w:eastAsia="cs-CZ"/>
        </w:rPr>
        <w:t>.</w:t>
      </w:r>
      <w:r w:rsidR="00397175" w:rsidRPr="006A0A60">
        <w:rPr>
          <w:rFonts w:ascii="Arial" w:eastAsia="Times New Roman" w:hAnsi="Arial" w:cs="Arial"/>
          <w:sz w:val="20"/>
          <w:szCs w:val="20"/>
          <w:lang w:eastAsia="cs-CZ"/>
        </w:rPr>
        <w:t xml:space="preserve"> Dílo si převezmou a protokol podepíší </w:t>
      </w:r>
      <w:r w:rsidR="00386055" w:rsidRPr="006A0A60">
        <w:rPr>
          <w:rFonts w:ascii="Arial" w:eastAsia="Times New Roman" w:hAnsi="Arial" w:cs="Arial"/>
          <w:sz w:val="20"/>
          <w:szCs w:val="20"/>
          <w:lang w:eastAsia="cs-CZ"/>
        </w:rPr>
        <w:t xml:space="preserve">zmocnění </w:t>
      </w:r>
      <w:r w:rsidR="00397175" w:rsidRPr="006A0A60">
        <w:rPr>
          <w:rFonts w:ascii="Arial" w:eastAsia="Times New Roman" w:hAnsi="Arial" w:cs="Arial"/>
          <w:sz w:val="20"/>
          <w:szCs w:val="20"/>
          <w:lang w:eastAsia="cs-CZ"/>
        </w:rPr>
        <w:t>zástupci</w:t>
      </w:r>
      <w:r w:rsidR="00386055" w:rsidRPr="006A0A60">
        <w:rPr>
          <w:rFonts w:ascii="Arial" w:eastAsia="Times New Roman" w:hAnsi="Arial" w:cs="Arial"/>
          <w:sz w:val="20"/>
          <w:szCs w:val="20"/>
          <w:lang w:eastAsia="cs-CZ"/>
        </w:rPr>
        <w:t xml:space="preserve"> obou stran</w:t>
      </w:r>
      <w:r w:rsidR="00397175" w:rsidRPr="006A0A60">
        <w:rPr>
          <w:rFonts w:ascii="Arial" w:eastAsia="Times New Roman" w:hAnsi="Arial" w:cs="Arial"/>
          <w:sz w:val="20"/>
          <w:szCs w:val="20"/>
          <w:lang w:eastAsia="cs-CZ"/>
        </w:rPr>
        <w:t>.</w:t>
      </w:r>
    </w:p>
    <w:p w:rsidR="003556BB" w:rsidRPr="006A0A60" w:rsidRDefault="00E150FD" w:rsidP="008D53D2">
      <w:pPr>
        <w:spacing w:after="0" w:line="240" w:lineRule="auto"/>
        <w:rPr>
          <w:rFonts w:ascii="Arial" w:eastAsia="Times New Roman" w:hAnsi="Arial" w:cs="Arial"/>
          <w:sz w:val="20"/>
          <w:szCs w:val="20"/>
          <w:lang w:eastAsia="cs-CZ"/>
        </w:rPr>
      </w:pPr>
      <w:r w:rsidRPr="006A0A60">
        <w:rPr>
          <w:rFonts w:ascii="Arial" w:eastAsia="Times New Roman" w:hAnsi="Arial" w:cs="Arial"/>
          <w:sz w:val="20"/>
          <w:szCs w:val="20"/>
          <w:lang w:eastAsia="cs-CZ"/>
        </w:rPr>
        <w:lastRenderedPageBreak/>
        <w:br/>
        <w:t xml:space="preserve">Smluvní strany se pro případ prodlení objednatele se zaplacením ceny Díla dohodly na smluvní pokutě ve výši </w:t>
      </w:r>
      <w:r w:rsidR="001556A8" w:rsidRPr="006A0A60">
        <w:rPr>
          <w:rFonts w:ascii="Arial" w:eastAsia="Times New Roman" w:hAnsi="Arial" w:cs="Arial"/>
          <w:sz w:val="20"/>
          <w:szCs w:val="20"/>
          <w:lang w:eastAsia="cs-CZ"/>
        </w:rPr>
        <w:t>1.000,-Kč</w:t>
      </w:r>
      <w:r w:rsidRPr="006A0A60">
        <w:rPr>
          <w:rFonts w:ascii="Arial" w:eastAsia="Times New Roman" w:hAnsi="Arial" w:cs="Arial"/>
          <w:sz w:val="20"/>
          <w:szCs w:val="20"/>
          <w:lang w:eastAsia="cs-CZ"/>
        </w:rPr>
        <w:t xml:space="preserve"> za každý den prodlení.</w:t>
      </w:r>
      <w:r w:rsidRPr="006A0A60">
        <w:rPr>
          <w:rFonts w:ascii="Arial" w:eastAsia="Times New Roman" w:hAnsi="Arial" w:cs="Arial"/>
          <w:sz w:val="20"/>
          <w:szCs w:val="20"/>
          <w:lang w:eastAsia="cs-CZ"/>
        </w:rPr>
        <w:br/>
      </w:r>
      <w:r w:rsidRPr="006A0A60">
        <w:rPr>
          <w:rFonts w:ascii="Arial" w:eastAsia="Times New Roman" w:hAnsi="Arial" w:cs="Arial"/>
          <w:sz w:val="20"/>
          <w:szCs w:val="20"/>
          <w:lang w:eastAsia="cs-CZ"/>
        </w:rPr>
        <w:br/>
        <w:t xml:space="preserve">Pro případ prodlení se zhotovením Díla na straně zhotovitele má objednatel právo namísto smluvní pokuty na slevu z ceny Díla ve výši </w:t>
      </w:r>
      <w:r w:rsidR="001556A8" w:rsidRPr="006A0A60">
        <w:rPr>
          <w:rFonts w:ascii="Arial" w:eastAsia="Times New Roman" w:hAnsi="Arial" w:cs="Arial"/>
          <w:sz w:val="20"/>
          <w:szCs w:val="20"/>
          <w:lang w:eastAsia="cs-CZ"/>
        </w:rPr>
        <w:t xml:space="preserve">10% </w:t>
      </w:r>
      <w:r w:rsidRPr="006A0A60">
        <w:rPr>
          <w:rFonts w:ascii="Arial" w:eastAsia="Times New Roman" w:hAnsi="Arial" w:cs="Arial"/>
          <w:sz w:val="20"/>
          <w:szCs w:val="20"/>
          <w:lang w:eastAsia="cs-CZ"/>
        </w:rPr>
        <w:t xml:space="preserve">za každých započatých 7 dní prodlení. </w:t>
      </w:r>
      <w:r w:rsidR="001556A8" w:rsidRPr="006A0A60">
        <w:rPr>
          <w:rFonts w:ascii="Arial" w:eastAsia="Times New Roman" w:hAnsi="Arial" w:cs="Arial"/>
          <w:sz w:val="20"/>
          <w:szCs w:val="20"/>
          <w:lang w:eastAsia="cs-CZ"/>
        </w:rPr>
        <w:t>Před vypršením lhůty a uplatnění</w:t>
      </w:r>
      <w:r w:rsidR="003556BB" w:rsidRPr="006A0A60">
        <w:rPr>
          <w:rFonts w:ascii="Arial" w:eastAsia="Times New Roman" w:hAnsi="Arial" w:cs="Arial"/>
          <w:sz w:val="20"/>
          <w:szCs w:val="20"/>
          <w:lang w:eastAsia="cs-CZ"/>
        </w:rPr>
        <w:t>m</w:t>
      </w:r>
      <w:r w:rsidR="001556A8" w:rsidRPr="006A0A60">
        <w:rPr>
          <w:rFonts w:ascii="Arial" w:eastAsia="Times New Roman" w:hAnsi="Arial" w:cs="Arial"/>
          <w:sz w:val="20"/>
          <w:szCs w:val="20"/>
          <w:lang w:eastAsia="cs-CZ"/>
        </w:rPr>
        <w:t xml:space="preserve"> sankcí jsou však obě strany povinny se navzájem písemně informovat.</w:t>
      </w:r>
    </w:p>
    <w:p w:rsidR="00E150FD" w:rsidRPr="006A0A60" w:rsidRDefault="00E150FD" w:rsidP="00E150FD">
      <w:pPr>
        <w:spacing w:after="0" w:line="240" w:lineRule="auto"/>
        <w:jc w:val="center"/>
        <w:rPr>
          <w:rFonts w:ascii="Arial" w:eastAsia="Times New Roman" w:hAnsi="Arial" w:cs="Arial"/>
          <w:sz w:val="20"/>
          <w:szCs w:val="20"/>
          <w:lang w:eastAsia="cs-CZ"/>
        </w:rPr>
      </w:pPr>
      <w:r w:rsidRPr="006A0A60">
        <w:rPr>
          <w:rFonts w:ascii="Arial" w:eastAsia="Times New Roman" w:hAnsi="Arial" w:cs="Arial"/>
          <w:sz w:val="20"/>
          <w:szCs w:val="20"/>
          <w:lang w:eastAsia="cs-CZ"/>
        </w:rPr>
        <w:br/>
      </w:r>
      <w:r w:rsidRPr="006A0A60">
        <w:rPr>
          <w:rFonts w:ascii="Arial" w:eastAsia="Times New Roman" w:hAnsi="Arial" w:cs="Arial"/>
          <w:b/>
          <w:bCs/>
          <w:sz w:val="20"/>
          <w:szCs w:val="20"/>
          <w:lang w:eastAsia="cs-CZ"/>
        </w:rPr>
        <w:t>V.</w:t>
      </w:r>
      <w:r w:rsidRPr="006A0A60">
        <w:rPr>
          <w:rFonts w:ascii="Arial" w:eastAsia="Times New Roman" w:hAnsi="Arial" w:cs="Arial"/>
          <w:sz w:val="20"/>
          <w:szCs w:val="20"/>
          <w:lang w:eastAsia="cs-CZ"/>
        </w:rPr>
        <w:br/>
      </w:r>
      <w:r w:rsidR="00386055" w:rsidRPr="006A0A60">
        <w:rPr>
          <w:rFonts w:ascii="Arial" w:eastAsia="Times New Roman" w:hAnsi="Arial" w:cs="Arial"/>
          <w:b/>
          <w:bCs/>
          <w:sz w:val="20"/>
          <w:szCs w:val="20"/>
          <w:lang w:eastAsia="cs-CZ"/>
        </w:rPr>
        <w:t>Záruka za jakost díla a reklamace</w:t>
      </w:r>
      <w:r w:rsidRPr="006A0A60">
        <w:rPr>
          <w:rFonts w:ascii="Arial" w:eastAsia="Times New Roman" w:hAnsi="Arial" w:cs="Arial"/>
          <w:sz w:val="20"/>
          <w:szCs w:val="20"/>
          <w:lang w:eastAsia="cs-CZ"/>
        </w:rPr>
        <w:br/>
        <w:t> </w:t>
      </w:r>
    </w:p>
    <w:p w:rsidR="00E4659F" w:rsidRDefault="00E150FD" w:rsidP="006A0A60">
      <w:pPr>
        <w:spacing w:after="0" w:line="240" w:lineRule="auto"/>
        <w:jc w:val="both"/>
        <w:rPr>
          <w:rFonts w:ascii="Arial" w:eastAsia="Times New Roman" w:hAnsi="Arial" w:cs="Arial"/>
          <w:sz w:val="20"/>
          <w:szCs w:val="20"/>
          <w:lang w:eastAsia="cs-CZ"/>
        </w:rPr>
      </w:pPr>
      <w:r w:rsidRPr="006A0A60">
        <w:rPr>
          <w:rFonts w:ascii="Arial" w:eastAsia="Times New Roman" w:hAnsi="Arial" w:cs="Arial"/>
          <w:sz w:val="20"/>
          <w:szCs w:val="20"/>
          <w:lang w:eastAsia="cs-CZ"/>
        </w:rPr>
        <w:t xml:space="preserve">Zhotovitel poskytne na Dílo záruku po dobu </w:t>
      </w:r>
      <w:r w:rsidR="001556A8" w:rsidRPr="006A0A60">
        <w:rPr>
          <w:rFonts w:ascii="Arial" w:eastAsia="Times New Roman" w:hAnsi="Arial" w:cs="Arial"/>
          <w:sz w:val="20"/>
          <w:szCs w:val="20"/>
          <w:lang w:eastAsia="cs-CZ"/>
        </w:rPr>
        <w:t>24 měsíců</w:t>
      </w:r>
      <w:r w:rsidRPr="006A0A60">
        <w:rPr>
          <w:rFonts w:ascii="Arial" w:eastAsia="Times New Roman" w:hAnsi="Arial" w:cs="Arial"/>
          <w:sz w:val="20"/>
          <w:szCs w:val="20"/>
          <w:lang w:eastAsia="cs-CZ"/>
        </w:rPr>
        <w:t xml:space="preserve"> od předání Díla objednateli.</w:t>
      </w:r>
      <w:r w:rsidR="00386055" w:rsidRPr="006A0A60">
        <w:rPr>
          <w:rFonts w:ascii="Arial" w:hAnsi="Arial" w:cs="Arial"/>
          <w:sz w:val="20"/>
          <w:szCs w:val="20"/>
        </w:rPr>
        <w:t xml:space="preserve"> Počátek běhu záruční doby je stanoven na den následující po dni předání a převzetí díla. Záruční doba neběží po dobu, po kterou Objednatel nemohl dílo nebo jeho součást užívat z důvodu výskytu vad, za které odpovídá Zhotovitel.</w:t>
      </w:r>
      <w:r w:rsidRPr="006A0A60">
        <w:rPr>
          <w:rFonts w:ascii="Arial" w:eastAsia="Times New Roman" w:hAnsi="Arial" w:cs="Arial"/>
          <w:sz w:val="20"/>
          <w:szCs w:val="20"/>
          <w:lang w:eastAsia="cs-CZ"/>
        </w:rPr>
        <w:t xml:space="preserve"> </w:t>
      </w:r>
    </w:p>
    <w:p w:rsidR="00BE1582" w:rsidRPr="006A0A60" w:rsidRDefault="00BE1582" w:rsidP="006A0A60">
      <w:pPr>
        <w:spacing w:after="0" w:line="240" w:lineRule="auto"/>
        <w:jc w:val="both"/>
        <w:rPr>
          <w:rFonts w:ascii="Arial" w:eastAsia="Times New Roman" w:hAnsi="Arial" w:cs="Arial"/>
          <w:sz w:val="20"/>
          <w:szCs w:val="20"/>
          <w:lang w:eastAsia="cs-CZ"/>
        </w:rPr>
      </w:pPr>
    </w:p>
    <w:p w:rsidR="00E4659F" w:rsidRDefault="00E4659F" w:rsidP="006A0A60">
      <w:pPr>
        <w:spacing w:after="0" w:line="240" w:lineRule="auto"/>
        <w:jc w:val="both"/>
        <w:rPr>
          <w:rFonts w:ascii="Arial" w:eastAsia="Times New Roman" w:hAnsi="Arial" w:cs="Arial"/>
          <w:sz w:val="20"/>
          <w:szCs w:val="20"/>
          <w:lang w:eastAsia="cs-CZ"/>
        </w:rPr>
      </w:pPr>
      <w:r w:rsidRPr="006A0A60">
        <w:rPr>
          <w:rFonts w:ascii="Arial" w:eastAsia="Times New Roman" w:hAnsi="Arial" w:cs="Arial"/>
          <w:sz w:val="20"/>
          <w:szCs w:val="20"/>
          <w:lang w:eastAsia="cs-CZ"/>
        </w:rPr>
        <w:t>Zhotovitel se zavazuje předat Dílo bez vad a nedodělků.</w:t>
      </w:r>
      <w:r w:rsidRPr="006A0A60">
        <w:rPr>
          <w:rFonts w:ascii="Arial" w:eastAsia="Times New Roman" w:hAnsi="Arial" w:cs="Arial"/>
          <w:sz w:val="20"/>
          <w:szCs w:val="20"/>
          <w:lang w:eastAsia="cs-CZ"/>
        </w:rPr>
        <w:br/>
      </w:r>
      <w:r w:rsidRPr="006A0A60">
        <w:rPr>
          <w:rFonts w:ascii="Arial" w:eastAsia="Times New Roman" w:hAnsi="Arial" w:cs="Arial"/>
          <w:sz w:val="20"/>
          <w:szCs w:val="20"/>
          <w:lang w:eastAsia="cs-CZ"/>
        </w:rPr>
        <w:br/>
        <w:t>Smluvní strany se dále dohodly, že budou-li v době předání na Díle viditelné vady či nedodělky, k předání a převzetí Díla dojde až po jejich odstranění. O této skutečnosti bude Smluvními stranami sepsán záznam. Náklady na odstranění vad nese Zhotovitel</w:t>
      </w:r>
      <w:r w:rsidR="00BE1582">
        <w:rPr>
          <w:rFonts w:ascii="Arial" w:eastAsia="Times New Roman" w:hAnsi="Arial" w:cs="Arial"/>
          <w:sz w:val="20"/>
          <w:szCs w:val="20"/>
          <w:lang w:eastAsia="cs-CZ"/>
        </w:rPr>
        <w:t>.</w:t>
      </w:r>
    </w:p>
    <w:p w:rsidR="00BE1582" w:rsidRPr="006A0A60" w:rsidRDefault="00BE1582" w:rsidP="006A0A60">
      <w:pPr>
        <w:spacing w:after="0" w:line="240" w:lineRule="auto"/>
        <w:jc w:val="both"/>
        <w:rPr>
          <w:rFonts w:ascii="Arial" w:eastAsia="Times New Roman" w:hAnsi="Arial" w:cs="Arial"/>
          <w:sz w:val="20"/>
          <w:szCs w:val="20"/>
          <w:lang w:eastAsia="cs-CZ"/>
        </w:rPr>
      </w:pPr>
    </w:p>
    <w:p w:rsidR="00386055" w:rsidRDefault="00E150FD" w:rsidP="006A0A60">
      <w:pPr>
        <w:spacing w:after="0" w:line="240" w:lineRule="auto"/>
        <w:jc w:val="both"/>
        <w:rPr>
          <w:rFonts w:ascii="Arial" w:eastAsia="Times New Roman" w:hAnsi="Arial" w:cs="Arial"/>
          <w:sz w:val="20"/>
          <w:szCs w:val="20"/>
          <w:lang w:eastAsia="cs-CZ"/>
        </w:rPr>
      </w:pPr>
      <w:r w:rsidRPr="006A0A60">
        <w:rPr>
          <w:rFonts w:ascii="Arial" w:eastAsia="Times New Roman" w:hAnsi="Arial" w:cs="Arial"/>
          <w:sz w:val="20"/>
          <w:szCs w:val="20"/>
          <w:lang w:eastAsia="cs-CZ"/>
        </w:rPr>
        <w:t>Záruka se nevztahuje na vady díla, které budou způsobeny vadami materiálu</w:t>
      </w:r>
      <w:r w:rsidR="001556A8" w:rsidRPr="006A0A60">
        <w:rPr>
          <w:rFonts w:ascii="Arial" w:eastAsia="Times New Roman" w:hAnsi="Arial" w:cs="Arial"/>
          <w:sz w:val="20"/>
          <w:szCs w:val="20"/>
          <w:lang w:eastAsia="cs-CZ"/>
        </w:rPr>
        <w:t xml:space="preserve"> (zařízením)</w:t>
      </w:r>
      <w:r w:rsidRPr="006A0A60">
        <w:rPr>
          <w:rFonts w:ascii="Arial" w:eastAsia="Times New Roman" w:hAnsi="Arial" w:cs="Arial"/>
          <w:sz w:val="20"/>
          <w:szCs w:val="20"/>
          <w:lang w:eastAsia="cs-CZ"/>
        </w:rPr>
        <w:t>, kter</w:t>
      </w:r>
      <w:r w:rsidR="001556A8" w:rsidRPr="006A0A60">
        <w:rPr>
          <w:rFonts w:ascii="Arial" w:eastAsia="Times New Roman" w:hAnsi="Arial" w:cs="Arial"/>
          <w:sz w:val="20"/>
          <w:szCs w:val="20"/>
          <w:lang w:eastAsia="cs-CZ"/>
        </w:rPr>
        <w:t>é</w:t>
      </w:r>
      <w:r w:rsidRPr="006A0A60">
        <w:rPr>
          <w:rFonts w:ascii="Arial" w:eastAsia="Times New Roman" w:hAnsi="Arial" w:cs="Arial"/>
          <w:sz w:val="20"/>
          <w:szCs w:val="20"/>
          <w:lang w:eastAsia="cs-CZ"/>
        </w:rPr>
        <w:t xml:space="preserve"> předal zhotoviteli podle čl. III </w:t>
      </w:r>
      <w:proofErr w:type="gramStart"/>
      <w:r w:rsidRPr="006A0A60">
        <w:rPr>
          <w:rFonts w:ascii="Arial" w:eastAsia="Times New Roman" w:hAnsi="Arial" w:cs="Arial"/>
          <w:sz w:val="20"/>
          <w:szCs w:val="20"/>
          <w:lang w:eastAsia="cs-CZ"/>
        </w:rPr>
        <w:t>této</w:t>
      </w:r>
      <w:proofErr w:type="gramEnd"/>
      <w:r w:rsidRPr="006A0A60">
        <w:rPr>
          <w:rFonts w:ascii="Arial" w:eastAsia="Times New Roman" w:hAnsi="Arial" w:cs="Arial"/>
          <w:sz w:val="20"/>
          <w:szCs w:val="20"/>
          <w:lang w:eastAsia="cs-CZ"/>
        </w:rPr>
        <w:t xml:space="preserve"> Smlouvy objednatel.</w:t>
      </w:r>
      <w:r w:rsidR="003314A7" w:rsidRPr="006A0A60">
        <w:rPr>
          <w:rFonts w:ascii="Arial" w:eastAsia="Times New Roman" w:hAnsi="Arial" w:cs="Arial"/>
          <w:sz w:val="20"/>
          <w:szCs w:val="20"/>
          <w:lang w:eastAsia="cs-CZ"/>
        </w:rPr>
        <w:t xml:space="preserve"> Záruka se taktéž nevztahuje na mechanické poškození, nebo neodborné manipulování s Dílem.</w:t>
      </w:r>
    </w:p>
    <w:p w:rsidR="00BE1582" w:rsidRPr="006A0A60" w:rsidRDefault="00BE1582" w:rsidP="006A0A60">
      <w:pPr>
        <w:spacing w:after="0" w:line="240" w:lineRule="auto"/>
        <w:jc w:val="both"/>
        <w:rPr>
          <w:rFonts w:ascii="Arial" w:eastAsia="Times New Roman" w:hAnsi="Arial" w:cs="Arial"/>
          <w:sz w:val="20"/>
          <w:szCs w:val="20"/>
          <w:lang w:eastAsia="cs-CZ"/>
        </w:rPr>
      </w:pPr>
    </w:p>
    <w:p w:rsidR="00386055" w:rsidRDefault="00E4659F" w:rsidP="006A0A60">
      <w:pPr>
        <w:spacing w:after="0" w:line="240" w:lineRule="auto"/>
        <w:jc w:val="both"/>
        <w:rPr>
          <w:rFonts w:ascii="Arial" w:hAnsi="Arial" w:cs="Arial"/>
          <w:sz w:val="20"/>
          <w:szCs w:val="20"/>
        </w:rPr>
      </w:pPr>
      <w:r w:rsidRPr="006A0A60">
        <w:rPr>
          <w:rFonts w:ascii="Arial" w:hAnsi="Arial" w:cs="Arial"/>
          <w:sz w:val="20"/>
          <w:szCs w:val="20"/>
        </w:rPr>
        <w:t>Smluvní strany si sjednávají, že pro ty součásti díla, které byly v důsledku oprávněné reklamace Objednatele Zhotovitelem opraveny, a to tak, že byly nahrazeny novými součástmi, běží záruční doba opětovně od počátku ode dne dokončení a předání příslušného předmětu reklamační opravy Objednateli.</w:t>
      </w:r>
    </w:p>
    <w:p w:rsidR="006A0A60" w:rsidRPr="006A0A60" w:rsidRDefault="006A0A60" w:rsidP="006A0A60">
      <w:pPr>
        <w:spacing w:after="0" w:line="240" w:lineRule="auto"/>
        <w:jc w:val="both"/>
        <w:rPr>
          <w:rFonts w:ascii="Arial" w:hAnsi="Arial" w:cs="Arial"/>
          <w:sz w:val="20"/>
          <w:szCs w:val="20"/>
        </w:rPr>
      </w:pPr>
    </w:p>
    <w:p w:rsidR="00E4659F" w:rsidRDefault="00E4659F" w:rsidP="006A0A60">
      <w:pPr>
        <w:spacing w:after="0" w:line="240" w:lineRule="auto"/>
        <w:jc w:val="both"/>
        <w:rPr>
          <w:rFonts w:ascii="Arial" w:hAnsi="Arial" w:cs="Arial"/>
          <w:color w:val="000000"/>
          <w:sz w:val="20"/>
          <w:szCs w:val="20"/>
        </w:rPr>
      </w:pPr>
      <w:r w:rsidRPr="006A0A60">
        <w:rPr>
          <w:rFonts w:ascii="Arial" w:hAnsi="Arial" w:cs="Arial"/>
          <w:color w:val="000000"/>
          <w:sz w:val="20"/>
          <w:szCs w:val="20"/>
        </w:rPr>
        <w:t xml:space="preserve">Objednatel je povinen </w:t>
      </w:r>
      <w:r w:rsidRPr="006A0A60">
        <w:rPr>
          <w:rFonts w:ascii="Arial" w:hAnsi="Arial" w:cs="Arial"/>
          <w:sz w:val="20"/>
          <w:szCs w:val="20"/>
        </w:rPr>
        <w:t>písemně uplatnit odpovědnost za vady díla -  reklamovat vady</w:t>
      </w:r>
      <w:r w:rsidRPr="006A0A60">
        <w:rPr>
          <w:rFonts w:ascii="Arial" w:hAnsi="Arial" w:cs="Arial"/>
          <w:color w:val="000000"/>
          <w:sz w:val="20"/>
          <w:szCs w:val="20"/>
        </w:rPr>
        <w:t xml:space="preserve"> u Zhotovitele bezodkladně po jejich zjištění. Oznámení (reklamaci) odešle na adresu sídla Zhotovitele. V reklamaci musí být vady popsány nebo musí být uvedeno, jak se projevují. O způsobu sjednání nápravy rozhodne Zhotovitel po dohodě s Objednatelem.</w:t>
      </w:r>
    </w:p>
    <w:p w:rsidR="006A0A60" w:rsidRPr="006A0A60" w:rsidRDefault="006A0A60" w:rsidP="006A0A60">
      <w:pPr>
        <w:spacing w:after="0" w:line="240" w:lineRule="auto"/>
        <w:jc w:val="both"/>
        <w:rPr>
          <w:rFonts w:ascii="Arial" w:hAnsi="Arial" w:cs="Arial"/>
          <w:color w:val="000000"/>
          <w:sz w:val="20"/>
          <w:szCs w:val="20"/>
        </w:rPr>
      </w:pPr>
    </w:p>
    <w:p w:rsidR="00E4659F" w:rsidRDefault="00E4659F" w:rsidP="006A0A60">
      <w:pPr>
        <w:spacing w:after="0" w:line="240" w:lineRule="auto"/>
        <w:jc w:val="both"/>
        <w:rPr>
          <w:rFonts w:ascii="Arial" w:hAnsi="Arial" w:cs="Arial"/>
          <w:color w:val="000000"/>
          <w:sz w:val="20"/>
          <w:szCs w:val="20"/>
        </w:rPr>
      </w:pPr>
      <w:r w:rsidRPr="006A0A60">
        <w:rPr>
          <w:rFonts w:ascii="Arial" w:hAnsi="Arial" w:cs="Arial"/>
          <w:color w:val="000000"/>
          <w:sz w:val="20"/>
          <w:szCs w:val="20"/>
        </w:rPr>
        <w:t>Reklamaci lze uplatnit nejpozději do posledního dne záruční doby, přičemž i reklamace odeslaná Objednatelem v poslední den záruční doby se považuje za včas uplatněnou.</w:t>
      </w:r>
    </w:p>
    <w:p w:rsidR="006A0A60" w:rsidRPr="006A0A60" w:rsidRDefault="006A0A60" w:rsidP="006A0A60">
      <w:pPr>
        <w:spacing w:after="0" w:line="240" w:lineRule="auto"/>
        <w:jc w:val="both"/>
        <w:rPr>
          <w:rFonts w:ascii="Arial" w:eastAsia="Times New Roman" w:hAnsi="Arial" w:cs="Arial"/>
          <w:sz w:val="20"/>
          <w:szCs w:val="20"/>
          <w:lang w:eastAsia="cs-CZ"/>
        </w:rPr>
      </w:pPr>
    </w:p>
    <w:p w:rsidR="00E150FD" w:rsidRPr="006A0A60" w:rsidRDefault="00E4659F" w:rsidP="006A0A60">
      <w:pPr>
        <w:spacing w:after="0" w:line="240" w:lineRule="auto"/>
        <w:jc w:val="both"/>
        <w:rPr>
          <w:rFonts w:ascii="Arial" w:eastAsia="Times New Roman" w:hAnsi="Arial" w:cs="Arial"/>
          <w:sz w:val="20"/>
          <w:szCs w:val="20"/>
          <w:lang w:eastAsia="cs-CZ"/>
        </w:rPr>
      </w:pPr>
      <w:r w:rsidRPr="006A0A60">
        <w:rPr>
          <w:rFonts w:ascii="Arial" w:hAnsi="Arial" w:cs="Arial"/>
          <w:color w:val="000000"/>
          <w:sz w:val="20"/>
          <w:szCs w:val="20"/>
        </w:rPr>
        <w:t>Zhotovitel je povinen nastoupit neprodleně k odstranění reklamované vady, nejpozději však do 10 (slovy: deseti) dnů po obdržení písemné reklamace, a to i v případě, že reklamaci neuznává. Náklady na odstranění reklamované vady nese Zhotovitel i ve sporných případech až do rozhodnutí soudu.</w:t>
      </w:r>
      <w:r w:rsidR="00E150FD" w:rsidRPr="006A0A60">
        <w:rPr>
          <w:rFonts w:ascii="Arial" w:eastAsia="Times New Roman" w:hAnsi="Arial" w:cs="Arial"/>
          <w:sz w:val="20"/>
          <w:szCs w:val="20"/>
          <w:lang w:eastAsia="cs-CZ"/>
        </w:rPr>
        <w:br/>
      </w:r>
    </w:p>
    <w:p w:rsidR="003314A7" w:rsidRPr="006A0A60" w:rsidRDefault="003314A7" w:rsidP="006A0A60">
      <w:pPr>
        <w:spacing w:after="0" w:line="240" w:lineRule="auto"/>
        <w:jc w:val="both"/>
        <w:rPr>
          <w:rFonts w:ascii="Arial" w:eastAsia="Times New Roman" w:hAnsi="Arial" w:cs="Arial"/>
          <w:sz w:val="20"/>
          <w:szCs w:val="20"/>
          <w:lang w:eastAsia="cs-CZ"/>
        </w:rPr>
      </w:pPr>
      <w:r w:rsidRPr="006A0A60">
        <w:rPr>
          <w:rFonts w:ascii="Arial" w:eastAsia="Times New Roman" w:hAnsi="Arial" w:cs="Arial"/>
          <w:sz w:val="20"/>
          <w:szCs w:val="20"/>
          <w:lang w:eastAsia="cs-CZ"/>
        </w:rPr>
        <w:t>V případě pozáručního servisu na Díle, osloví Objednatel v prvé řadě Zhotovitele a ten se mu bude snažit s</w:t>
      </w:r>
      <w:r w:rsidR="00397175" w:rsidRPr="006A0A60">
        <w:rPr>
          <w:rFonts w:ascii="Arial" w:eastAsia="Times New Roman" w:hAnsi="Arial" w:cs="Arial"/>
          <w:sz w:val="20"/>
          <w:szCs w:val="20"/>
          <w:lang w:eastAsia="cs-CZ"/>
        </w:rPr>
        <w:t xml:space="preserve"> takovou </w:t>
      </w:r>
      <w:r w:rsidRPr="006A0A60">
        <w:rPr>
          <w:rFonts w:ascii="Arial" w:eastAsia="Times New Roman" w:hAnsi="Arial" w:cs="Arial"/>
          <w:sz w:val="20"/>
          <w:szCs w:val="20"/>
          <w:lang w:eastAsia="cs-CZ"/>
        </w:rPr>
        <w:t>opravou přednostně vyhovět.</w:t>
      </w:r>
    </w:p>
    <w:p w:rsidR="003556BB" w:rsidRPr="006A0A60" w:rsidRDefault="003556BB" w:rsidP="00E150FD">
      <w:pPr>
        <w:spacing w:after="0" w:line="240" w:lineRule="auto"/>
        <w:jc w:val="center"/>
        <w:rPr>
          <w:rFonts w:ascii="Arial" w:eastAsia="Times New Roman" w:hAnsi="Arial" w:cs="Arial"/>
          <w:b/>
          <w:bCs/>
          <w:sz w:val="20"/>
          <w:szCs w:val="20"/>
          <w:lang w:eastAsia="cs-CZ"/>
        </w:rPr>
      </w:pPr>
    </w:p>
    <w:p w:rsidR="00E150FD" w:rsidRPr="006A0A60" w:rsidRDefault="00E150FD" w:rsidP="00E150FD">
      <w:pPr>
        <w:spacing w:after="0" w:line="240" w:lineRule="auto"/>
        <w:jc w:val="center"/>
        <w:rPr>
          <w:rFonts w:ascii="Arial" w:eastAsia="Times New Roman" w:hAnsi="Arial" w:cs="Arial"/>
          <w:sz w:val="20"/>
          <w:szCs w:val="20"/>
          <w:lang w:eastAsia="cs-CZ"/>
        </w:rPr>
      </w:pPr>
      <w:r w:rsidRPr="006A0A60">
        <w:rPr>
          <w:rFonts w:ascii="Arial" w:eastAsia="Times New Roman" w:hAnsi="Arial" w:cs="Arial"/>
          <w:b/>
          <w:bCs/>
          <w:sz w:val="20"/>
          <w:szCs w:val="20"/>
          <w:lang w:eastAsia="cs-CZ"/>
        </w:rPr>
        <w:t>VI.</w:t>
      </w:r>
      <w:r w:rsidRPr="006A0A60">
        <w:rPr>
          <w:rFonts w:ascii="Arial" w:eastAsia="Times New Roman" w:hAnsi="Arial" w:cs="Arial"/>
          <w:sz w:val="20"/>
          <w:szCs w:val="20"/>
          <w:lang w:eastAsia="cs-CZ"/>
        </w:rPr>
        <w:br/>
      </w:r>
      <w:r w:rsidRPr="006A0A60">
        <w:rPr>
          <w:rFonts w:ascii="Arial" w:eastAsia="Times New Roman" w:hAnsi="Arial" w:cs="Arial"/>
          <w:b/>
          <w:bCs/>
          <w:sz w:val="20"/>
          <w:szCs w:val="20"/>
          <w:lang w:eastAsia="cs-CZ"/>
        </w:rPr>
        <w:t>Závěrečná ustanovení</w:t>
      </w:r>
      <w:r w:rsidRPr="006A0A60">
        <w:rPr>
          <w:rFonts w:ascii="Arial" w:eastAsia="Times New Roman" w:hAnsi="Arial" w:cs="Arial"/>
          <w:sz w:val="20"/>
          <w:szCs w:val="20"/>
          <w:lang w:eastAsia="cs-CZ"/>
        </w:rPr>
        <w:br/>
        <w:t> </w:t>
      </w:r>
    </w:p>
    <w:p w:rsidR="00E4659F" w:rsidRDefault="00E4659F" w:rsidP="006A0A60">
      <w:pPr>
        <w:pStyle w:val="rovezanadpis"/>
        <w:numPr>
          <w:ilvl w:val="0"/>
          <w:numId w:val="0"/>
        </w:numPr>
      </w:pPr>
      <w:r w:rsidRPr="00BE1582">
        <w:t>Veškerá jednání s objednatelem či státními orgány budou probíhat v českém jazyce. Veškeré doklady o použitých materiálech předávané objednateli budou v českém jazyce.</w:t>
      </w:r>
    </w:p>
    <w:p w:rsidR="008D53D2" w:rsidRPr="00BE1582" w:rsidRDefault="008D53D2" w:rsidP="006A0A60">
      <w:pPr>
        <w:pStyle w:val="rovezanadpis"/>
        <w:numPr>
          <w:ilvl w:val="0"/>
          <w:numId w:val="0"/>
        </w:numPr>
      </w:pPr>
    </w:p>
    <w:p w:rsidR="00E4659F" w:rsidRPr="00BE1582" w:rsidRDefault="00E4659F" w:rsidP="006A0A60">
      <w:pPr>
        <w:pStyle w:val="rovezanadpis"/>
        <w:numPr>
          <w:ilvl w:val="0"/>
          <w:numId w:val="0"/>
        </w:numPr>
      </w:pPr>
      <w:r w:rsidRPr="00BE1582">
        <w:t>Tuto smlouvu lze měnit pouze číslovanými dodatky, podepsanými oběma smluvními stranami.</w:t>
      </w:r>
    </w:p>
    <w:p w:rsidR="00E4659F" w:rsidRDefault="00E4659F" w:rsidP="006A0A60">
      <w:pPr>
        <w:pStyle w:val="rovezanadpis"/>
        <w:numPr>
          <w:ilvl w:val="0"/>
          <w:numId w:val="0"/>
        </w:numPr>
      </w:pPr>
      <w:r w:rsidRPr="00BE1582">
        <w:t>Tuto smlouvu je možno ukončit písemnou dohodou smluvních stran.</w:t>
      </w:r>
    </w:p>
    <w:p w:rsidR="008D53D2" w:rsidRPr="00BE1582" w:rsidRDefault="008D53D2" w:rsidP="006A0A60">
      <w:pPr>
        <w:pStyle w:val="rovezanadpis"/>
        <w:numPr>
          <w:ilvl w:val="0"/>
          <w:numId w:val="0"/>
        </w:numPr>
      </w:pPr>
    </w:p>
    <w:p w:rsidR="00E4659F" w:rsidRDefault="00E4659F" w:rsidP="006A0A60">
      <w:pPr>
        <w:pStyle w:val="rovezanadpis"/>
        <w:numPr>
          <w:ilvl w:val="0"/>
          <w:numId w:val="0"/>
        </w:numPr>
      </w:pPr>
      <w:r w:rsidRPr="00BE1582">
        <w:t>Pro případ zániku závazku před řádným ukončením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rsidR="008D53D2" w:rsidRPr="00BE1582" w:rsidRDefault="008D53D2" w:rsidP="006A0A60">
      <w:pPr>
        <w:pStyle w:val="rovezanadpis"/>
        <w:numPr>
          <w:ilvl w:val="0"/>
          <w:numId w:val="0"/>
        </w:numPr>
      </w:pPr>
    </w:p>
    <w:p w:rsidR="00E4659F" w:rsidRDefault="00E4659F" w:rsidP="006A0A60">
      <w:pPr>
        <w:pStyle w:val="rovezanadpis"/>
        <w:numPr>
          <w:ilvl w:val="0"/>
          <w:numId w:val="0"/>
        </w:numPr>
      </w:pPr>
      <w:r w:rsidRPr="00BE1582">
        <w:t>Zhotovitel není oprávněn bez souhlasu objednatele postoupit práva a povinnosti vyplývající z této smlouvy třetí osobě.</w:t>
      </w:r>
    </w:p>
    <w:p w:rsidR="008D53D2" w:rsidRPr="006A0A60" w:rsidRDefault="008D53D2" w:rsidP="006A0A60">
      <w:pPr>
        <w:pStyle w:val="rovezanadpis"/>
        <w:numPr>
          <w:ilvl w:val="0"/>
          <w:numId w:val="0"/>
        </w:numPr>
      </w:pPr>
    </w:p>
    <w:p w:rsidR="00E4659F" w:rsidRDefault="00E4659F" w:rsidP="006A0A60">
      <w:pPr>
        <w:pStyle w:val="rovezanadpis"/>
        <w:numPr>
          <w:ilvl w:val="0"/>
          <w:numId w:val="0"/>
        </w:numPr>
      </w:pPr>
      <w:r w:rsidRPr="006A0A60">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rsidR="008D53D2" w:rsidRDefault="008D53D2" w:rsidP="006A0A60">
      <w:pPr>
        <w:pStyle w:val="rovezanadpis"/>
        <w:numPr>
          <w:ilvl w:val="0"/>
          <w:numId w:val="0"/>
        </w:numPr>
      </w:pPr>
    </w:p>
    <w:p w:rsidR="00E4659F" w:rsidRDefault="00E4659F" w:rsidP="006A0A60">
      <w:pPr>
        <w:pStyle w:val="rovezanadpis"/>
        <w:numPr>
          <w:ilvl w:val="0"/>
          <w:numId w:val="0"/>
        </w:numPr>
      </w:pPr>
      <w:r w:rsidRPr="006A0A60">
        <w:t>V případě, že některá ze smluvních stran odmítne převzít písemnost nebo její převzetí znemožní, se má za to, že písemnost byla doručena.</w:t>
      </w:r>
    </w:p>
    <w:p w:rsidR="008D53D2" w:rsidRPr="006A0A60" w:rsidRDefault="008D53D2" w:rsidP="006A0A60">
      <w:pPr>
        <w:pStyle w:val="rovezanadpis"/>
        <w:numPr>
          <w:ilvl w:val="0"/>
          <w:numId w:val="0"/>
        </w:numPr>
      </w:pPr>
    </w:p>
    <w:p w:rsidR="00E4659F" w:rsidRDefault="00E4659F" w:rsidP="006A0A60">
      <w:pPr>
        <w:pStyle w:val="rovezanadpis"/>
        <w:numPr>
          <w:ilvl w:val="0"/>
          <w:numId w:val="0"/>
        </w:numPr>
      </w:pPr>
      <w:r w:rsidRPr="006A0A60">
        <w:t>Smlouva se řídí českým právním řádem. Obě strany se dohodly, že pro neupravené vztahy plynoucí z této smlouvy platí příslušná ustanovení občanského zákoníku.</w:t>
      </w:r>
    </w:p>
    <w:p w:rsidR="008D53D2" w:rsidRPr="006A0A60" w:rsidRDefault="008D53D2" w:rsidP="006A0A60">
      <w:pPr>
        <w:pStyle w:val="rovezanadpis"/>
        <w:numPr>
          <w:ilvl w:val="0"/>
          <w:numId w:val="0"/>
        </w:numPr>
      </w:pPr>
    </w:p>
    <w:p w:rsidR="00E4659F" w:rsidRDefault="00E4659F" w:rsidP="006A0A60">
      <w:pPr>
        <w:pStyle w:val="rovezanadpis"/>
        <w:numPr>
          <w:ilvl w:val="0"/>
          <w:numId w:val="0"/>
        </w:numPr>
      </w:pPr>
      <w:r w:rsidRPr="006A0A60">
        <w:t>Osoby podepisující tuto smlouvu svým podpisem stvrzují platnost svého oprávnění zastupovat smluvní stranu.</w:t>
      </w:r>
    </w:p>
    <w:p w:rsidR="008D53D2" w:rsidRPr="006A0A60" w:rsidRDefault="008D53D2" w:rsidP="006A0A60">
      <w:pPr>
        <w:pStyle w:val="rovezanadpis"/>
        <w:numPr>
          <w:ilvl w:val="0"/>
          <w:numId w:val="0"/>
        </w:numPr>
      </w:pPr>
    </w:p>
    <w:p w:rsidR="00E4659F" w:rsidRDefault="00E4659F" w:rsidP="006A0A60">
      <w:pPr>
        <w:pStyle w:val="rovezanadpis"/>
        <w:numPr>
          <w:ilvl w:val="0"/>
          <w:numId w:val="0"/>
        </w:numPr>
      </w:pPr>
      <w:r w:rsidRPr="006A0A60">
        <w:t>Smluvní strany se dohodly, že případné spory budou přednostně řešeny dohodou. V případě, že nedojde k dohodě stran, bude spor řešen místně a věcně příslušným soudem.</w:t>
      </w:r>
    </w:p>
    <w:p w:rsidR="008D53D2" w:rsidRPr="006A0A60" w:rsidRDefault="008D53D2" w:rsidP="006A0A60">
      <w:pPr>
        <w:pStyle w:val="rovezanadpis"/>
        <w:numPr>
          <w:ilvl w:val="0"/>
          <w:numId w:val="0"/>
        </w:numPr>
      </w:pPr>
    </w:p>
    <w:p w:rsidR="00E4659F" w:rsidRDefault="00E4659F" w:rsidP="006A0A60">
      <w:pPr>
        <w:pStyle w:val="rovezanadpis"/>
        <w:numPr>
          <w:ilvl w:val="0"/>
          <w:numId w:val="0"/>
        </w:numPr>
      </w:pPr>
      <w:r w:rsidRPr="006A0A60">
        <w:t>Smluvní strany prohlašují, že žádná informace uvedená v této smlouvě ani v její příloze není předmětem obchodního tajemství ve smyslu § 504 občanského zákoníku.</w:t>
      </w:r>
    </w:p>
    <w:p w:rsidR="008D53D2" w:rsidRPr="006A0A60" w:rsidRDefault="008D53D2" w:rsidP="006A0A60">
      <w:pPr>
        <w:pStyle w:val="rovezanadpis"/>
        <w:numPr>
          <w:ilvl w:val="0"/>
          <w:numId w:val="0"/>
        </w:numPr>
      </w:pPr>
    </w:p>
    <w:p w:rsidR="00E4659F" w:rsidRDefault="00E4659F" w:rsidP="006A0A60">
      <w:pPr>
        <w:pStyle w:val="rovezanadpis"/>
        <w:numPr>
          <w:ilvl w:val="0"/>
          <w:numId w:val="0"/>
        </w:numPr>
      </w:pPr>
      <w:r w:rsidRPr="006A0A60">
        <w:t>Obě strany smlouvy prohlašují, že si smlouvu přečetly, s jejím obsahem souhlasí a že byla sepsána na základě jejich pravé a svobodné vůle, prosté omylů.</w:t>
      </w:r>
    </w:p>
    <w:p w:rsidR="008D53D2" w:rsidRPr="006A0A60" w:rsidRDefault="008D53D2" w:rsidP="006A0A60">
      <w:pPr>
        <w:pStyle w:val="rovezanadpis"/>
        <w:numPr>
          <w:ilvl w:val="0"/>
          <w:numId w:val="0"/>
        </w:numPr>
      </w:pPr>
    </w:p>
    <w:p w:rsidR="00E4659F" w:rsidRDefault="00E4659F" w:rsidP="006A0A60">
      <w:pPr>
        <w:pStyle w:val="rovezanadpis"/>
        <w:numPr>
          <w:ilvl w:val="0"/>
          <w:numId w:val="0"/>
        </w:numPr>
      </w:pPr>
      <w:r w:rsidRPr="006A0A60">
        <w:t>Tato smlouva je vyhotovena ve dvou stejnopisech, z nichž každý má platnost originálu a každá strana obdrží po jednom stejnopisu.</w:t>
      </w:r>
    </w:p>
    <w:p w:rsidR="008D53D2" w:rsidRPr="006A0A60" w:rsidRDefault="008D53D2" w:rsidP="006A0A60">
      <w:pPr>
        <w:pStyle w:val="rovezanadpis"/>
        <w:numPr>
          <w:ilvl w:val="0"/>
          <w:numId w:val="0"/>
        </w:numPr>
      </w:pPr>
    </w:p>
    <w:p w:rsidR="00E4659F" w:rsidRDefault="00E4659F" w:rsidP="006A0A60">
      <w:pPr>
        <w:pStyle w:val="rovezanadpis"/>
        <w:numPr>
          <w:ilvl w:val="0"/>
          <w:numId w:val="0"/>
        </w:numPr>
      </w:pPr>
      <w:r w:rsidRPr="006A0A60">
        <w:t xml:space="preserve">Tato smlouva nabývá platnosti a účinnosti dnem jejího uzavření, nestanoví-li zvláštní právní předpis jinak. </w:t>
      </w:r>
      <w:r w:rsidRPr="006A0A60">
        <w:rPr>
          <w:iCs/>
        </w:rPr>
        <w:t>Objednatel</w:t>
      </w:r>
      <w:r w:rsidRPr="006A0A60">
        <w:t xml:space="preserve"> je povinným subjektem dle § 2 odst. 1 zákona č. 340/2015 Sb., o zvláštních podmínkách účinnosti některých smluv, uveřejňování těchto smluv a o registru smluv (zákon o registru smluv), ve znění pozdějších předpisů. Smluvní strany souhlasí bez výhrad s obsahem a údaji smlouvy pro účel jejího zveřejnění a dohodly se, že smlouvu v registru smluv uveřejní objednatel.</w:t>
      </w:r>
    </w:p>
    <w:p w:rsidR="008D53D2" w:rsidRPr="006A0A60" w:rsidRDefault="008D53D2" w:rsidP="006A0A60">
      <w:pPr>
        <w:pStyle w:val="rovezanadpis"/>
        <w:numPr>
          <w:ilvl w:val="0"/>
          <w:numId w:val="0"/>
        </w:numPr>
      </w:pPr>
    </w:p>
    <w:p w:rsidR="00E4659F" w:rsidRPr="006A0A60" w:rsidRDefault="00E4659F" w:rsidP="006A0A60">
      <w:pPr>
        <w:spacing w:after="0" w:line="240" w:lineRule="auto"/>
        <w:jc w:val="both"/>
        <w:rPr>
          <w:rFonts w:ascii="Arial" w:eastAsia="Times New Roman" w:hAnsi="Arial" w:cs="Arial"/>
          <w:sz w:val="20"/>
          <w:szCs w:val="20"/>
          <w:lang w:eastAsia="cs-CZ"/>
        </w:rPr>
      </w:pPr>
      <w:r w:rsidRPr="006A0A60">
        <w:rPr>
          <w:rFonts w:ascii="Arial" w:hAnsi="Arial" w:cs="Arial"/>
          <w:sz w:val="20"/>
          <w:szCs w:val="20"/>
        </w:rPr>
        <w:t xml:space="preserve">Národní ústav lidové kultury, jako správce osobních údajů, informuje subjekt údajů podle Nařízení Evropského parlamentu a Rady EU 2016/679 ze dne 27. dubna 2016 o ochraně fyzických osob v souvislosti se zpracováním osobních údajů a o zrušení směrnice 95/46/ES (obecné nařízení o ochraně osobních údajů), že veškeré osobní údaje o něm budou zpracovány pouze za účelem splnění této smlouvy, za účelem splnění právních povinností, které se vztahují na správce a za účelem ochrany oprávněných zájmů správce, a to pouze po dobu, která je pro tyto účely nezbytná. Podrobné informace o ochraně osobních údajů jsou k dispozici na webových stránkách </w:t>
      </w:r>
      <w:hyperlink r:id="rId5" w:history="1">
        <w:r w:rsidRPr="006A0A60">
          <w:rPr>
            <w:rStyle w:val="Hypertextovodkaz"/>
            <w:rFonts w:ascii="Arial" w:eastAsia="Calibri" w:hAnsi="Arial" w:cs="Arial"/>
            <w:sz w:val="20"/>
            <w:szCs w:val="20"/>
          </w:rPr>
          <w:t>www.nulk.cz</w:t>
        </w:r>
      </w:hyperlink>
      <w:r w:rsidRPr="006A0A60">
        <w:rPr>
          <w:rFonts w:ascii="Arial" w:hAnsi="Arial" w:cs="Arial"/>
          <w:sz w:val="20"/>
          <w:szCs w:val="20"/>
        </w:rPr>
        <w:t>. Subjekt údajů podpisem této smlouvy potvrzuje, že mu výše uvedené informace byly řádně poskytnuty a bere je na vědomí</w:t>
      </w:r>
    </w:p>
    <w:p w:rsidR="00E4659F" w:rsidRPr="006A0A60" w:rsidRDefault="00E4659F" w:rsidP="006A0A60">
      <w:pPr>
        <w:spacing w:after="0" w:line="240" w:lineRule="auto"/>
        <w:rPr>
          <w:rFonts w:ascii="Arial" w:eastAsia="Times New Roman" w:hAnsi="Arial" w:cs="Arial"/>
          <w:sz w:val="20"/>
          <w:szCs w:val="20"/>
          <w:lang w:eastAsia="cs-CZ"/>
        </w:rPr>
      </w:pPr>
    </w:p>
    <w:p w:rsidR="0040629C" w:rsidRPr="006A0A60" w:rsidRDefault="00E150FD" w:rsidP="006A0A60">
      <w:pPr>
        <w:spacing w:after="0" w:line="240" w:lineRule="auto"/>
        <w:rPr>
          <w:rFonts w:ascii="Arial" w:eastAsia="Times New Roman" w:hAnsi="Arial" w:cs="Arial"/>
          <w:sz w:val="20"/>
          <w:szCs w:val="20"/>
          <w:lang w:eastAsia="cs-CZ"/>
        </w:rPr>
      </w:pPr>
      <w:r w:rsidRPr="006A0A60">
        <w:rPr>
          <w:rFonts w:ascii="Arial" w:eastAsia="Times New Roman" w:hAnsi="Arial" w:cs="Arial"/>
          <w:sz w:val="20"/>
          <w:szCs w:val="20"/>
          <w:lang w:eastAsia="cs-CZ"/>
        </w:rPr>
        <w:t>V</w:t>
      </w:r>
      <w:r w:rsidR="007831CE" w:rsidRPr="006A0A60">
        <w:rPr>
          <w:rFonts w:ascii="Arial" w:eastAsia="Times New Roman" w:hAnsi="Arial" w:cs="Arial"/>
          <w:sz w:val="20"/>
          <w:szCs w:val="20"/>
          <w:lang w:eastAsia="cs-CZ"/>
        </w:rPr>
        <w:t xml:space="preserve">e Strážnici </w:t>
      </w:r>
      <w:r w:rsidR="006A0A60">
        <w:rPr>
          <w:rFonts w:ascii="Arial" w:eastAsia="Times New Roman" w:hAnsi="Arial" w:cs="Arial"/>
          <w:sz w:val="20"/>
          <w:szCs w:val="20"/>
          <w:lang w:eastAsia="cs-CZ"/>
        </w:rPr>
        <w:t>dne</w:t>
      </w:r>
      <w:r w:rsidR="008C7CF1">
        <w:rPr>
          <w:rFonts w:ascii="Arial" w:eastAsia="Times New Roman" w:hAnsi="Arial" w:cs="Arial"/>
          <w:sz w:val="20"/>
          <w:szCs w:val="20"/>
          <w:lang w:eastAsia="cs-CZ"/>
        </w:rPr>
        <w:t xml:space="preserve"> 1. 10. </w:t>
      </w:r>
      <w:r w:rsidR="007831CE" w:rsidRPr="006A0A60">
        <w:rPr>
          <w:rFonts w:ascii="Arial" w:eastAsia="Times New Roman" w:hAnsi="Arial" w:cs="Arial"/>
          <w:sz w:val="20"/>
          <w:szCs w:val="20"/>
          <w:lang w:eastAsia="cs-CZ"/>
        </w:rPr>
        <w:t>2024</w:t>
      </w:r>
      <w:r w:rsidR="001556A8" w:rsidRPr="006A0A60">
        <w:rPr>
          <w:rFonts w:ascii="Arial" w:eastAsia="Times New Roman" w:hAnsi="Arial" w:cs="Arial"/>
          <w:sz w:val="20"/>
          <w:szCs w:val="20"/>
          <w:lang w:eastAsia="cs-CZ"/>
        </w:rPr>
        <w:t>      </w:t>
      </w:r>
      <w:r w:rsidR="008C7CF1">
        <w:rPr>
          <w:rFonts w:ascii="Arial" w:eastAsia="Times New Roman" w:hAnsi="Arial" w:cs="Arial"/>
          <w:sz w:val="20"/>
          <w:szCs w:val="20"/>
          <w:lang w:eastAsia="cs-CZ"/>
        </w:rPr>
        <w:tab/>
      </w:r>
      <w:r w:rsidR="001556A8" w:rsidRPr="006A0A60">
        <w:rPr>
          <w:rFonts w:ascii="Arial" w:eastAsia="Times New Roman" w:hAnsi="Arial" w:cs="Arial"/>
          <w:sz w:val="20"/>
          <w:szCs w:val="20"/>
          <w:lang w:eastAsia="cs-CZ"/>
        </w:rPr>
        <w:t>          </w:t>
      </w:r>
      <w:r w:rsidR="003556BB" w:rsidRPr="006A0A60">
        <w:rPr>
          <w:rFonts w:ascii="Arial" w:eastAsia="Times New Roman" w:hAnsi="Arial" w:cs="Arial"/>
          <w:sz w:val="20"/>
          <w:szCs w:val="20"/>
          <w:lang w:eastAsia="cs-CZ"/>
        </w:rPr>
        <w:tab/>
      </w:r>
      <w:r w:rsidR="003556BB" w:rsidRPr="006A0A60">
        <w:rPr>
          <w:rFonts w:ascii="Arial" w:eastAsia="Times New Roman" w:hAnsi="Arial" w:cs="Arial"/>
          <w:sz w:val="20"/>
          <w:szCs w:val="20"/>
          <w:lang w:eastAsia="cs-CZ"/>
        </w:rPr>
        <w:tab/>
      </w:r>
      <w:r w:rsidR="001556A8" w:rsidRPr="006A0A60">
        <w:rPr>
          <w:rFonts w:ascii="Arial" w:eastAsia="Times New Roman" w:hAnsi="Arial" w:cs="Arial"/>
          <w:sz w:val="20"/>
          <w:szCs w:val="20"/>
          <w:lang w:eastAsia="cs-CZ"/>
        </w:rPr>
        <w:t>Ve Veselí nad Moravou</w:t>
      </w:r>
      <w:r w:rsidRPr="006A0A60">
        <w:rPr>
          <w:rFonts w:ascii="Arial" w:eastAsia="Times New Roman" w:hAnsi="Arial" w:cs="Arial"/>
          <w:sz w:val="20"/>
          <w:szCs w:val="20"/>
          <w:lang w:eastAsia="cs-CZ"/>
        </w:rPr>
        <w:t xml:space="preserve"> dne</w:t>
      </w:r>
      <w:r w:rsidR="008C7CF1">
        <w:rPr>
          <w:rFonts w:ascii="Arial" w:eastAsia="Times New Roman" w:hAnsi="Arial" w:cs="Arial"/>
          <w:sz w:val="20"/>
          <w:szCs w:val="20"/>
          <w:lang w:eastAsia="cs-CZ"/>
        </w:rPr>
        <w:t xml:space="preserve"> 1. 10. </w:t>
      </w:r>
      <w:bookmarkStart w:id="0" w:name="_GoBack"/>
      <w:bookmarkEnd w:id="0"/>
      <w:r w:rsidR="0040629C" w:rsidRPr="006A0A60">
        <w:rPr>
          <w:rFonts w:ascii="Arial" w:eastAsia="Times New Roman" w:hAnsi="Arial" w:cs="Arial"/>
          <w:sz w:val="20"/>
          <w:szCs w:val="20"/>
          <w:lang w:eastAsia="cs-CZ"/>
        </w:rPr>
        <w:t>20</w:t>
      </w:r>
      <w:r w:rsidR="007831CE" w:rsidRPr="006A0A60">
        <w:rPr>
          <w:rFonts w:ascii="Arial" w:eastAsia="Times New Roman" w:hAnsi="Arial" w:cs="Arial"/>
          <w:sz w:val="20"/>
          <w:szCs w:val="20"/>
          <w:lang w:eastAsia="cs-CZ"/>
        </w:rPr>
        <w:t>24</w:t>
      </w:r>
      <w:r w:rsidRPr="006A0A60">
        <w:rPr>
          <w:rFonts w:ascii="Arial" w:eastAsia="Times New Roman" w:hAnsi="Arial" w:cs="Arial"/>
          <w:sz w:val="20"/>
          <w:szCs w:val="20"/>
          <w:lang w:eastAsia="cs-CZ"/>
        </w:rPr>
        <w:br/>
        <w:t> </w:t>
      </w:r>
    </w:p>
    <w:p w:rsidR="003556BB" w:rsidRPr="006A0A60" w:rsidRDefault="003556BB" w:rsidP="00E150FD">
      <w:pPr>
        <w:spacing w:after="0" w:line="240" w:lineRule="auto"/>
        <w:rPr>
          <w:rFonts w:ascii="Arial" w:eastAsia="Times New Roman" w:hAnsi="Arial" w:cs="Arial"/>
          <w:sz w:val="20"/>
          <w:szCs w:val="20"/>
          <w:lang w:eastAsia="cs-CZ"/>
        </w:rPr>
      </w:pPr>
    </w:p>
    <w:p w:rsidR="00E150FD" w:rsidRPr="006A0A60" w:rsidRDefault="00E150FD" w:rsidP="00E150FD">
      <w:pPr>
        <w:spacing w:after="0" w:line="240" w:lineRule="auto"/>
        <w:rPr>
          <w:rFonts w:ascii="Arial" w:eastAsia="Times New Roman" w:hAnsi="Arial" w:cs="Arial"/>
          <w:sz w:val="20"/>
          <w:szCs w:val="20"/>
          <w:lang w:eastAsia="cs-CZ"/>
        </w:rPr>
      </w:pPr>
      <w:r w:rsidRPr="006A0A60">
        <w:rPr>
          <w:rFonts w:ascii="Arial" w:eastAsia="Times New Roman" w:hAnsi="Arial" w:cs="Arial"/>
          <w:sz w:val="20"/>
          <w:szCs w:val="20"/>
          <w:lang w:eastAsia="cs-CZ"/>
        </w:rPr>
        <w:br/>
        <w:t xml:space="preserve">  </w:t>
      </w:r>
    </w:p>
    <w:p w:rsidR="00E150FD" w:rsidRPr="006A0A60" w:rsidRDefault="00E150FD" w:rsidP="00E150FD">
      <w:pPr>
        <w:spacing w:after="0" w:line="240" w:lineRule="auto"/>
        <w:rPr>
          <w:rFonts w:ascii="Arial" w:eastAsia="Times New Roman" w:hAnsi="Arial" w:cs="Arial"/>
          <w:sz w:val="20"/>
          <w:szCs w:val="20"/>
          <w:lang w:eastAsia="cs-CZ"/>
        </w:rPr>
      </w:pPr>
      <w:r w:rsidRPr="006A0A60">
        <w:rPr>
          <w:rFonts w:ascii="Arial" w:eastAsia="Times New Roman" w:hAnsi="Arial" w:cs="Arial"/>
          <w:sz w:val="20"/>
          <w:szCs w:val="20"/>
          <w:lang w:eastAsia="cs-CZ"/>
        </w:rPr>
        <w:t>................................................                           </w:t>
      </w:r>
      <w:r w:rsidR="0040629C" w:rsidRPr="006A0A60">
        <w:rPr>
          <w:rFonts w:ascii="Arial" w:eastAsia="Times New Roman" w:hAnsi="Arial" w:cs="Arial"/>
          <w:sz w:val="20"/>
          <w:szCs w:val="20"/>
          <w:lang w:eastAsia="cs-CZ"/>
        </w:rPr>
        <w:t xml:space="preserve">       </w:t>
      </w:r>
      <w:r w:rsidR="003556BB" w:rsidRPr="006A0A60">
        <w:rPr>
          <w:rFonts w:ascii="Arial" w:eastAsia="Times New Roman" w:hAnsi="Arial" w:cs="Arial"/>
          <w:sz w:val="20"/>
          <w:szCs w:val="20"/>
          <w:lang w:eastAsia="cs-CZ"/>
        </w:rPr>
        <w:tab/>
      </w:r>
      <w:r w:rsidR="006A0A60" w:rsidRPr="006A0A60">
        <w:rPr>
          <w:rFonts w:ascii="Arial" w:eastAsia="Times New Roman" w:hAnsi="Arial" w:cs="Arial"/>
          <w:sz w:val="20"/>
          <w:szCs w:val="20"/>
          <w:lang w:eastAsia="cs-CZ"/>
        </w:rPr>
        <w:t>…………………………………………..</w:t>
      </w:r>
    </w:p>
    <w:p w:rsidR="001556A8" w:rsidRPr="006A0A60" w:rsidRDefault="0040629C" w:rsidP="008D53D2">
      <w:pPr>
        <w:spacing w:after="0" w:line="240" w:lineRule="auto"/>
        <w:rPr>
          <w:rFonts w:ascii="Arial" w:hAnsi="Arial" w:cs="Arial"/>
          <w:sz w:val="20"/>
          <w:szCs w:val="20"/>
        </w:rPr>
      </w:pPr>
      <w:r w:rsidRPr="006A0A60">
        <w:rPr>
          <w:rFonts w:ascii="Arial" w:eastAsia="Times New Roman" w:hAnsi="Arial" w:cs="Arial"/>
          <w:sz w:val="20"/>
          <w:szCs w:val="20"/>
          <w:lang w:eastAsia="cs-CZ"/>
        </w:rPr>
        <w:t xml:space="preserve">             </w:t>
      </w:r>
      <w:r w:rsidR="00E150FD" w:rsidRPr="006A0A60">
        <w:rPr>
          <w:rFonts w:ascii="Arial" w:eastAsia="Times New Roman" w:hAnsi="Arial" w:cs="Arial"/>
          <w:sz w:val="20"/>
          <w:szCs w:val="20"/>
          <w:lang w:eastAsia="cs-CZ"/>
        </w:rPr>
        <w:t xml:space="preserve">Objednatel                                                             </w:t>
      </w:r>
      <w:r w:rsidRPr="006A0A60">
        <w:rPr>
          <w:rFonts w:ascii="Arial" w:eastAsia="Times New Roman" w:hAnsi="Arial" w:cs="Arial"/>
          <w:sz w:val="20"/>
          <w:szCs w:val="20"/>
          <w:lang w:eastAsia="cs-CZ"/>
        </w:rPr>
        <w:t xml:space="preserve">                     </w:t>
      </w:r>
      <w:r w:rsidR="00E150FD" w:rsidRPr="006A0A60">
        <w:rPr>
          <w:rFonts w:ascii="Arial" w:eastAsia="Times New Roman" w:hAnsi="Arial" w:cs="Arial"/>
          <w:sz w:val="20"/>
          <w:szCs w:val="20"/>
          <w:lang w:eastAsia="cs-CZ"/>
        </w:rPr>
        <w:t xml:space="preserve">Zhotovitel </w:t>
      </w:r>
    </w:p>
    <w:sectPr w:rsidR="001556A8" w:rsidRPr="006A0A60" w:rsidSect="003556BB">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15F8D"/>
    <w:multiLevelType w:val="multilevel"/>
    <w:tmpl w:val="7D12B010"/>
    <w:lvl w:ilvl="0">
      <w:start w:val="1"/>
      <w:numFmt w:val="decimal"/>
      <w:pStyle w:val="Nadpis1"/>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rPr>
    </w:lvl>
    <w:lvl w:ilvl="1">
      <w:start w:val="1"/>
      <w:numFmt w:val="decimal"/>
      <w:pStyle w:val="rovezanadpis"/>
      <w:lvlText w:val="%1.%2."/>
      <w:lvlJc w:val="left"/>
      <w:pPr>
        <w:ind w:left="851" w:hanging="851"/>
      </w:pPr>
      <w:rPr>
        <w:rFonts w:hint="default"/>
        <w:b w:val="0"/>
      </w:rPr>
    </w:lvl>
    <w:lvl w:ilvl="2">
      <w:start w:val="1"/>
      <w:numFmt w:val="decimal"/>
      <w:pStyle w:val="Styl2"/>
      <w:lvlText w:val="%1.%2.%3."/>
      <w:lvlJc w:val="left"/>
      <w:pPr>
        <w:ind w:left="851" w:hanging="851"/>
      </w:pPr>
      <w:rPr>
        <w:rFonts w:asciiTheme="minorHAnsi" w:hAnsi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Restart w:val="0"/>
      <w:pStyle w:val="Psmena"/>
      <w:lvlText w:val="%4)"/>
      <w:lvlJc w:val="left"/>
      <w:pPr>
        <w:ind w:left="1135"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6C8094F"/>
    <w:multiLevelType w:val="hybridMultilevel"/>
    <w:tmpl w:val="AF90DE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0FD"/>
    <w:rsid w:val="0002278C"/>
    <w:rsid w:val="000B1DCF"/>
    <w:rsid w:val="001556A8"/>
    <w:rsid w:val="001D79D2"/>
    <w:rsid w:val="002E1D9C"/>
    <w:rsid w:val="003314A7"/>
    <w:rsid w:val="003556BB"/>
    <w:rsid w:val="00386055"/>
    <w:rsid w:val="00397175"/>
    <w:rsid w:val="0040629C"/>
    <w:rsid w:val="00510CA8"/>
    <w:rsid w:val="00545020"/>
    <w:rsid w:val="005C4D50"/>
    <w:rsid w:val="005D7565"/>
    <w:rsid w:val="00662A4A"/>
    <w:rsid w:val="006A0A60"/>
    <w:rsid w:val="006B64C4"/>
    <w:rsid w:val="007018A8"/>
    <w:rsid w:val="0074140B"/>
    <w:rsid w:val="0075239D"/>
    <w:rsid w:val="007540CC"/>
    <w:rsid w:val="00762E9F"/>
    <w:rsid w:val="007831CE"/>
    <w:rsid w:val="00813A7F"/>
    <w:rsid w:val="008C7CF1"/>
    <w:rsid w:val="008D53D2"/>
    <w:rsid w:val="009A2030"/>
    <w:rsid w:val="00A87571"/>
    <w:rsid w:val="00AC017B"/>
    <w:rsid w:val="00AD43B6"/>
    <w:rsid w:val="00AD6CDD"/>
    <w:rsid w:val="00B068A1"/>
    <w:rsid w:val="00B3201B"/>
    <w:rsid w:val="00BD4CDB"/>
    <w:rsid w:val="00BE1582"/>
    <w:rsid w:val="00CB45F4"/>
    <w:rsid w:val="00CC76FA"/>
    <w:rsid w:val="00D01988"/>
    <w:rsid w:val="00D853F1"/>
    <w:rsid w:val="00E150FD"/>
    <w:rsid w:val="00E4659F"/>
    <w:rsid w:val="00E62364"/>
    <w:rsid w:val="00EE795D"/>
    <w:rsid w:val="00FE1A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752E5"/>
  <w15:docId w15:val="{1FCD57CE-5838-4DC2-837C-E04F41E7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5239D"/>
  </w:style>
  <w:style w:type="paragraph" w:styleId="Nadpis1">
    <w:name w:val="heading 1"/>
    <w:aliases w:val="_Nadpis 1"/>
    <w:basedOn w:val="Normln"/>
    <w:next w:val="Styl2"/>
    <w:link w:val="Nadpis1Char"/>
    <w:uiPriority w:val="9"/>
    <w:qFormat/>
    <w:rsid w:val="00E4659F"/>
    <w:pPr>
      <w:keepNext/>
      <w:keepLines/>
      <w:numPr>
        <w:numId w:val="1"/>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ind w:left="709" w:hanging="709"/>
      <w:outlineLvl w:val="0"/>
    </w:pPr>
    <w:rPr>
      <w:rFonts w:ascii="Arial" w:eastAsia="Calibri" w:hAnsi="Arial" w:cs="Arial"/>
      <w:b/>
      <w:bCs/>
      <w:caps/>
      <w:color w:val="808080" w:themeColor="background1" w:themeShade="8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150F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150FD"/>
    <w:rPr>
      <w:b/>
      <w:bCs/>
    </w:rPr>
  </w:style>
  <w:style w:type="paragraph" w:styleId="Textbubliny">
    <w:name w:val="Balloon Text"/>
    <w:basedOn w:val="Normln"/>
    <w:link w:val="TextbublinyChar"/>
    <w:uiPriority w:val="99"/>
    <w:semiHidden/>
    <w:unhideWhenUsed/>
    <w:rsid w:val="005C4D5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C4D50"/>
    <w:rPr>
      <w:rFonts w:ascii="Segoe UI" w:hAnsi="Segoe UI" w:cs="Segoe UI"/>
      <w:sz w:val="18"/>
      <w:szCs w:val="18"/>
    </w:rPr>
  </w:style>
  <w:style w:type="paragraph" w:styleId="Bezmezer">
    <w:name w:val="No Spacing"/>
    <w:uiPriority w:val="1"/>
    <w:qFormat/>
    <w:rsid w:val="005C4D50"/>
    <w:pPr>
      <w:spacing w:after="0" w:line="240" w:lineRule="auto"/>
    </w:pPr>
  </w:style>
  <w:style w:type="character" w:customStyle="1" w:styleId="Nadpis1Char">
    <w:name w:val="Nadpis 1 Char"/>
    <w:aliases w:val="_Nadpis 1 Char"/>
    <w:basedOn w:val="Standardnpsmoodstavce"/>
    <w:link w:val="Nadpis1"/>
    <w:uiPriority w:val="9"/>
    <w:rsid w:val="00E4659F"/>
    <w:rPr>
      <w:rFonts w:ascii="Arial" w:eastAsia="Calibri" w:hAnsi="Arial" w:cs="Arial"/>
      <w:b/>
      <w:bCs/>
      <w:caps/>
      <w:color w:val="808080" w:themeColor="background1" w:themeShade="80"/>
      <w:sz w:val="24"/>
      <w:szCs w:val="24"/>
      <w:lang w:eastAsia="cs-CZ"/>
    </w:rPr>
  </w:style>
  <w:style w:type="paragraph" w:customStyle="1" w:styleId="Styl2">
    <w:name w:val="Styl2"/>
    <w:basedOn w:val="Bezmezer"/>
    <w:qFormat/>
    <w:rsid w:val="00E4659F"/>
    <w:pPr>
      <w:numPr>
        <w:ilvl w:val="2"/>
        <w:numId w:val="1"/>
      </w:numPr>
      <w:spacing w:before="120" w:after="120" w:line="276" w:lineRule="auto"/>
      <w:ind w:left="709" w:hanging="709"/>
      <w:jc w:val="both"/>
    </w:pPr>
    <w:rPr>
      <w:rFonts w:eastAsia="Calibri" w:cs="Arial"/>
      <w:lang w:eastAsia="cs-CZ"/>
    </w:rPr>
  </w:style>
  <w:style w:type="paragraph" w:customStyle="1" w:styleId="Psmena">
    <w:name w:val="Písmena"/>
    <w:qFormat/>
    <w:rsid w:val="00E4659F"/>
    <w:pPr>
      <w:numPr>
        <w:ilvl w:val="3"/>
        <w:numId w:val="1"/>
      </w:numPr>
      <w:spacing w:after="0"/>
      <w:ind w:left="851"/>
      <w:jc w:val="both"/>
    </w:pPr>
    <w:rPr>
      <w:rFonts w:ascii="Arial" w:eastAsiaTheme="majorEastAsia" w:hAnsi="Arial" w:cs="Arial"/>
      <w:bCs/>
      <w:sz w:val="20"/>
      <w:szCs w:val="20"/>
    </w:rPr>
  </w:style>
  <w:style w:type="paragraph" w:customStyle="1" w:styleId="rovezanadpis">
    <w:name w:val="Úroveň za nadpis"/>
    <w:basedOn w:val="Normln"/>
    <w:link w:val="rovezanadpisChar"/>
    <w:qFormat/>
    <w:rsid w:val="00E4659F"/>
    <w:pPr>
      <w:numPr>
        <w:ilvl w:val="1"/>
        <w:numId w:val="1"/>
      </w:numPr>
      <w:tabs>
        <w:tab w:val="left" w:pos="709"/>
      </w:tabs>
      <w:spacing w:before="60" w:after="60"/>
      <w:ind w:left="709" w:hanging="709"/>
      <w:jc w:val="both"/>
    </w:pPr>
    <w:rPr>
      <w:rFonts w:ascii="Arial" w:eastAsia="Times New Roman" w:hAnsi="Arial" w:cs="Arial"/>
      <w:color w:val="000000" w:themeColor="text1"/>
      <w:sz w:val="20"/>
      <w:szCs w:val="20"/>
      <w:lang w:eastAsia="cs-CZ"/>
    </w:rPr>
  </w:style>
  <w:style w:type="character" w:customStyle="1" w:styleId="rovezanadpisChar">
    <w:name w:val="Úroveň za nadpis Char"/>
    <w:basedOn w:val="Standardnpsmoodstavce"/>
    <w:link w:val="rovezanadpis"/>
    <w:rsid w:val="00E4659F"/>
    <w:rPr>
      <w:rFonts w:ascii="Arial" w:eastAsia="Times New Roman" w:hAnsi="Arial" w:cs="Arial"/>
      <w:color w:val="000000" w:themeColor="text1"/>
      <w:sz w:val="20"/>
      <w:szCs w:val="20"/>
      <w:lang w:eastAsia="cs-CZ"/>
    </w:rPr>
  </w:style>
  <w:style w:type="character" w:styleId="Hypertextovodkaz">
    <w:name w:val="Hyperlink"/>
    <w:basedOn w:val="Standardnpsmoodstavce"/>
    <w:uiPriority w:val="99"/>
    <w:unhideWhenUsed/>
    <w:rsid w:val="00E4659F"/>
    <w:rPr>
      <w:color w:val="0000FF" w:themeColor="hyperlink"/>
      <w:u w:val="single"/>
    </w:rPr>
  </w:style>
  <w:style w:type="paragraph" w:styleId="Odstavecseseznamem">
    <w:name w:val="List Paragraph"/>
    <w:basedOn w:val="Normln"/>
    <w:uiPriority w:val="34"/>
    <w:qFormat/>
    <w:rsid w:val="00BE15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39804">
      <w:bodyDiv w:val="1"/>
      <w:marLeft w:val="0"/>
      <w:marRight w:val="0"/>
      <w:marTop w:val="0"/>
      <w:marBottom w:val="0"/>
      <w:divBdr>
        <w:top w:val="none" w:sz="0" w:space="0" w:color="auto"/>
        <w:left w:val="none" w:sz="0" w:space="0" w:color="auto"/>
        <w:bottom w:val="none" w:sz="0" w:space="0" w:color="auto"/>
        <w:right w:val="none" w:sz="0" w:space="0" w:color="auto"/>
      </w:divBdr>
      <w:divsChild>
        <w:div w:id="1478187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ulk.cz"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1760</Words>
  <Characters>10390</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dc:creator>
  <cp:lastModifiedBy>epodatelna</cp:lastModifiedBy>
  <cp:revision>2</cp:revision>
  <cp:lastPrinted>2024-09-13T09:00:00Z</cp:lastPrinted>
  <dcterms:created xsi:type="dcterms:W3CDTF">2024-10-01T13:22:00Z</dcterms:created>
  <dcterms:modified xsi:type="dcterms:W3CDTF">2024-10-01T13:22:00Z</dcterms:modified>
</cp:coreProperties>
</file>