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16" w:rsidRDefault="007765D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1673225</wp:posOffset>
                </wp:positionV>
                <wp:extent cx="1295400" cy="34988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98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2116" w:rsidRDefault="007765DF">
                            <w:pPr>
                              <w:pStyle w:val="Zkladntext1"/>
                              <w:spacing w:after="300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B22116" w:rsidRDefault="007765D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B22116" w:rsidRDefault="007765D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B22116" w:rsidRDefault="007765DF">
                            <w:pPr>
                              <w:pStyle w:val="Zkladntext1"/>
                              <w:spacing w:after="300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B22116" w:rsidRDefault="007765D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B22116" w:rsidRDefault="007765D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B22116" w:rsidRDefault="007765DF">
                            <w:pPr>
                              <w:pStyle w:val="Zkladntext1"/>
                              <w:spacing w:after="20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B22116" w:rsidRDefault="007765DF">
                            <w:pPr>
                              <w:pStyle w:val="Zkladntext1"/>
                              <w:spacing w:after="200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„objednatel“)</w:t>
                            </w:r>
                          </w:p>
                          <w:p w:rsidR="00B22116" w:rsidRDefault="007765DF">
                            <w:pPr>
                              <w:pStyle w:val="Zkladntext1"/>
                              <w:spacing w:after="200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  <w:p w:rsidR="00B22116" w:rsidRDefault="007765D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B22116" w:rsidRDefault="007765D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B22116" w:rsidRDefault="007765D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B22116" w:rsidRDefault="007765D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B22116" w:rsidRDefault="007765D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B22116" w:rsidRDefault="007765D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B22116" w:rsidRDefault="007765DF">
                            <w:pPr>
                              <w:pStyle w:val="Zkladntext1"/>
                              <w:spacing w:after="20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B22116" w:rsidRDefault="007765D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„zhotovitel')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400000000000006pt;margin-top:131.75pt;width:102.pt;height:275.5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„objednatel“)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„zhotovitel')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22116" w:rsidRDefault="007765DF">
      <w:pPr>
        <w:pStyle w:val="Zkladntext30"/>
      </w:pPr>
      <w:bookmarkStart w:id="0" w:name="_GoBack"/>
      <w:bookmarkEnd w:id="0"/>
      <w:r>
        <w:rPr>
          <w:rStyle w:val="Zkladntext3"/>
        </w:rPr>
        <w:t>2024007755</w:t>
      </w:r>
    </w:p>
    <w:p w:rsidR="00B22116" w:rsidRDefault="007765DF">
      <w:pPr>
        <w:pStyle w:val="Nadpis40"/>
        <w:keepNext/>
        <w:keepLines/>
        <w:pBdr>
          <w:bottom w:val="single" w:sz="4" w:space="0" w:color="auto"/>
        </w:pBdr>
      </w:pPr>
      <w:bookmarkStart w:id="1" w:name="bookmark2"/>
      <w:r>
        <w:rPr>
          <w:rStyle w:val="Nadpis4"/>
          <w:b/>
          <w:bCs/>
        </w:rPr>
        <w:t>DODATEK Č. 1</w:t>
      </w:r>
      <w:bookmarkEnd w:id="1"/>
    </w:p>
    <w:p w:rsidR="00B22116" w:rsidRDefault="007765DF">
      <w:pPr>
        <w:pStyle w:val="Zkladntext1"/>
        <w:spacing w:after="440"/>
        <w:jc w:val="center"/>
      </w:pPr>
      <w:r>
        <w:rPr>
          <w:rStyle w:val="Zkladntext"/>
        </w:rPr>
        <w:t xml:space="preserve">ke smlouvě o dílo ze dne 12. 9. 2022 podle </w:t>
      </w:r>
      <w:r>
        <w:rPr>
          <w:rStyle w:val="Zkladntext"/>
        </w:rPr>
        <w:t>ustanovení § 2586 a násl. občanského zákoníku,</w:t>
      </w:r>
      <w:r>
        <w:rPr>
          <w:rStyle w:val="Zkladntext"/>
        </w:rPr>
        <w:br/>
        <w:t>uzavřená mezi níže uvedenými smluvními stranami</w:t>
      </w:r>
    </w:p>
    <w:p w:rsidR="00B22116" w:rsidRDefault="007765DF">
      <w:pPr>
        <w:pStyle w:val="Nadpis50"/>
        <w:keepNext/>
        <w:keepLines/>
        <w:spacing w:line="286" w:lineRule="auto"/>
        <w:ind w:left="420" w:firstLine="60"/>
      </w:pPr>
      <w:bookmarkStart w:id="2" w:name="bookmark4"/>
      <w:r>
        <w:rPr>
          <w:rStyle w:val="Nadpis5"/>
          <w:b/>
          <w:bCs/>
        </w:rPr>
        <w:t>Zdravotnická záchranná služba Jihomoravského kraje, příspěvková organizace</w:t>
      </w:r>
      <w:bookmarkEnd w:id="2"/>
    </w:p>
    <w:p w:rsidR="00B22116" w:rsidRDefault="007765DF">
      <w:pPr>
        <w:pStyle w:val="Zkladntext1"/>
        <w:spacing w:line="286" w:lineRule="auto"/>
        <w:ind w:firstLine="420"/>
      </w:pPr>
      <w:r>
        <w:rPr>
          <w:rStyle w:val="Zkladntext"/>
        </w:rPr>
        <w:t>Kamenice 798/1 d, 625 00 Brno</w:t>
      </w:r>
    </w:p>
    <w:p w:rsidR="00B22116" w:rsidRDefault="007765DF">
      <w:pPr>
        <w:pStyle w:val="Zkladntext1"/>
        <w:spacing w:line="286" w:lineRule="auto"/>
        <w:ind w:firstLine="420"/>
      </w:pPr>
      <w:r>
        <w:rPr>
          <w:rStyle w:val="Zkladntext"/>
        </w:rPr>
        <w:t>MUDr. Hana Albrechtová, ředitelka</w:t>
      </w:r>
    </w:p>
    <w:p w:rsidR="00B22116" w:rsidRDefault="007765DF">
      <w:pPr>
        <w:pStyle w:val="Zkladntext1"/>
        <w:spacing w:line="286" w:lineRule="auto"/>
        <w:ind w:firstLine="420"/>
      </w:pPr>
      <w:proofErr w:type="gramStart"/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2"/>
          <w:shd w:val="clear" w:color="auto" w:fill="000000"/>
        </w:rPr>
        <w:t>...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.........</w:t>
      </w:r>
      <w:r>
        <w:rPr>
          <w:rStyle w:val="Zkladntext"/>
          <w:spacing w:val="1"/>
          <w:shd w:val="clear" w:color="auto" w:fill="000000"/>
        </w:rPr>
        <w:t>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3"/>
          <w:shd w:val="clear" w:color="auto" w:fill="000000"/>
        </w:rPr>
        <w:t>..</w:t>
      </w:r>
      <w:r>
        <w:rPr>
          <w:rStyle w:val="Zkladntext"/>
          <w:spacing w:val="4"/>
          <w:shd w:val="clear" w:color="auto" w:fill="000000"/>
        </w:rPr>
        <w:t>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proofErr w:type="gramEnd"/>
    </w:p>
    <w:p w:rsidR="00B22116" w:rsidRDefault="007765DF">
      <w:pPr>
        <w:pStyle w:val="Zkladntext1"/>
        <w:spacing w:line="286" w:lineRule="auto"/>
        <w:ind w:firstLine="420"/>
      </w:pPr>
      <w:proofErr w:type="gramStart"/>
      <w:r>
        <w:rPr>
          <w:rStyle w:val="Zkladntext"/>
          <w:spacing w:val="7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</w:t>
      </w:r>
      <w:r>
        <w:rPr>
          <w:rStyle w:val="Zkladntext"/>
          <w:spacing w:val="1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6"/>
          <w:shd w:val="clear" w:color="auto" w:fill="000000"/>
        </w:rPr>
        <w:t>...</w:t>
      </w:r>
      <w:r>
        <w:rPr>
          <w:rStyle w:val="Zkladntext"/>
          <w:spacing w:val="7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</w:t>
      </w:r>
      <w:proofErr w:type="gramEnd"/>
    </w:p>
    <w:p w:rsidR="00B22116" w:rsidRDefault="007765DF">
      <w:pPr>
        <w:pStyle w:val="Zkladntext1"/>
        <w:spacing w:line="286" w:lineRule="auto"/>
        <w:ind w:firstLine="420"/>
      </w:pPr>
      <w:r>
        <w:rPr>
          <w:rStyle w:val="Zkladntext"/>
        </w:rPr>
        <w:t>00346292</w:t>
      </w:r>
    </w:p>
    <w:p w:rsidR="00B22116" w:rsidRDefault="007765DF">
      <w:pPr>
        <w:pStyle w:val="Zkladntext1"/>
        <w:spacing w:line="286" w:lineRule="auto"/>
        <w:ind w:firstLine="420"/>
      </w:pPr>
      <w:r>
        <w:rPr>
          <w:rStyle w:val="Zkladntext"/>
        </w:rPr>
        <w:t>CZ00346292</w:t>
      </w:r>
    </w:p>
    <w:p w:rsidR="00B22116" w:rsidRDefault="007765DF">
      <w:pPr>
        <w:pStyle w:val="Zkladntext1"/>
        <w:spacing w:after="960" w:line="286" w:lineRule="auto"/>
        <w:ind w:firstLine="420"/>
      </w:pPr>
      <w:r>
        <w:rPr>
          <w:rStyle w:val="Zkladntext"/>
        </w:rPr>
        <w:t xml:space="preserve">Krajský soud v Brně,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B22116" w:rsidRDefault="007765DF">
      <w:pPr>
        <w:pStyle w:val="Nadpis50"/>
        <w:keepNext/>
        <w:keepLines/>
        <w:spacing w:line="240" w:lineRule="auto"/>
        <w:ind w:left="0" w:firstLine="420"/>
      </w:pPr>
      <w:bookmarkStart w:id="3" w:name="bookmark6"/>
      <w:r>
        <w:rPr>
          <w:rStyle w:val="Nadpis5"/>
          <w:b/>
          <w:bCs/>
        </w:rPr>
        <w:t>KOGENERACE s.r.o.</w:t>
      </w:r>
      <w:bookmarkEnd w:id="3"/>
    </w:p>
    <w:p w:rsidR="00B22116" w:rsidRDefault="007765DF">
      <w:pPr>
        <w:pStyle w:val="Zkladntext1"/>
        <w:ind w:firstLine="420"/>
        <w:jc w:val="both"/>
      </w:pPr>
      <w:r>
        <w:rPr>
          <w:rStyle w:val="Zkladntext"/>
        </w:rPr>
        <w:t>Koněvova 177/61,713 00 Ostrava - Heřmanice</w:t>
      </w:r>
    </w:p>
    <w:p w:rsidR="00B22116" w:rsidRDefault="007765DF">
      <w:pPr>
        <w:pStyle w:val="Zkladntext1"/>
        <w:ind w:firstLine="420"/>
      </w:pPr>
      <w:r>
        <w:rPr>
          <w:rStyle w:val="Zkladntext"/>
        </w:rPr>
        <w:t xml:space="preserve">Ing. Zdeněk </w:t>
      </w:r>
      <w:proofErr w:type="spellStart"/>
      <w:r>
        <w:rPr>
          <w:rStyle w:val="Zkladntext"/>
        </w:rPr>
        <w:t>Fikáček</w:t>
      </w:r>
      <w:proofErr w:type="spellEnd"/>
      <w:r>
        <w:rPr>
          <w:rStyle w:val="Zkladntext"/>
        </w:rPr>
        <w:t xml:space="preserve">, </w:t>
      </w:r>
      <w:r>
        <w:rPr>
          <w:rStyle w:val="Zkladntext"/>
        </w:rPr>
        <w:t>jednatel</w:t>
      </w:r>
    </w:p>
    <w:p w:rsidR="00B22116" w:rsidRDefault="007765DF">
      <w:pPr>
        <w:pStyle w:val="Zkladntext1"/>
        <w:ind w:firstLine="420"/>
      </w:pPr>
      <w:r>
        <w:rPr>
          <w:rStyle w:val="Zkladntext"/>
        </w:rPr>
        <w:t xml:space="preserve">Ing. Zdeněk </w:t>
      </w:r>
      <w:proofErr w:type="spellStart"/>
      <w:r>
        <w:rPr>
          <w:rStyle w:val="Zkladntext"/>
        </w:rPr>
        <w:t>Fikáček</w:t>
      </w:r>
      <w:proofErr w:type="spellEnd"/>
      <w:r>
        <w:rPr>
          <w:rStyle w:val="Zkladntext"/>
        </w:rPr>
        <w:t>, jednatel</w:t>
      </w:r>
    </w:p>
    <w:p w:rsidR="00B22116" w:rsidRDefault="007765DF">
      <w:pPr>
        <w:pStyle w:val="Zkladntext1"/>
        <w:ind w:firstLine="420"/>
      </w:pPr>
      <w:r>
        <w:rPr>
          <w:rStyle w:val="Zkladntext"/>
        </w:rPr>
        <w:t>29443806</w:t>
      </w:r>
    </w:p>
    <w:p w:rsidR="00B22116" w:rsidRDefault="007765DF">
      <w:pPr>
        <w:pStyle w:val="Zkladntext1"/>
        <w:ind w:firstLine="420"/>
      </w:pPr>
      <w:r>
        <w:rPr>
          <w:rStyle w:val="Zkladntext"/>
        </w:rPr>
        <w:t>CZ29443806</w:t>
      </w:r>
    </w:p>
    <w:p w:rsidR="00B22116" w:rsidRDefault="007765DF">
      <w:pPr>
        <w:pStyle w:val="Zkladntext1"/>
        <w:spacing w:after="880"/>
        <w:ind w:firstLine="420"/>
      </w:pPr>
      <w:r>
        <w:rPr>
          <w:rStyle w:val="Zkladntext"/>
        </w:rPr>
        <w:t>Krajský soud v Ostravě, oddíl O, vložka 53652</w:t>
      </w:r>
    </w:p>
    <w:p w:rsidR="00B22116" w:rsidRDefault="00B22116">
      <w:pPr>
        <w:pStyle w:val="Zkladntext1"/>
        <w:numPr>
          <w:ilvl w:val="0"/>
          <w:numId w:val="1"/>
        </w:numPr>
        <w:jc w:val="center"/>
        <w:rPr>
          <w:sz w:val="20"/>
          <w:szCs w:val="20"/>
        </w:rPr>
      </w:pPr>
    </w:p>
    <w:p w:rsidR="00B22116" w:rsidRDefault="007765DF">
      <w:pPr>
        <w:pStyle w:val="Zkladntext1"/>
        <w:spacing w:after="300" w:line="230" w:lineRule="auto"/>
        <w:jc w:val="both"/>
      </w:pPr>
      <w:r>
        <w:rPr>
          <w:rStyle w:val="Zkladntext"/>
        </w:rPr>
        <w:t>Článek 2 smlouvy se mění a nadále zní takto:</w:t>
      </w:r>
    </w:p>
    <w:p w:rsidR="00B22116" w:rsidRDefault="007765DF">
      <w:pPr>
        <w:pStyle w:val="Zkladntext1"/>
        <w:spacing w:line="276" w:lineRule="auto"/>
        <w:jc w:val="both"/>
      </w:pPr>
      <w:r>
        <w:rPr>
          <w:rStyle w:val="Zkladntext"/>
        </w:rPr>
        <w:t xml:space="preserve">Zhotovitel se zavazuje v rámci svého oprávnění podle čl. 1 této smlouvy pro objednatele provádět dílo v </w:t>
      </w:r>
      <w:r>
        <w:rPr>
          <w:rStyle w:val="Zkladntext"/>
        </w:rPr>
        <w:t>podobě:</w:t>
      </w:r>
    </w:p>
    <w:p w:rsidR="00B22116" w:rsidRDefault="007765DF">
      <w:pPr>
        <w:pStyle w:val="Zkladntext1"/>
        <w:numPr>
          <w:ilvl w:val="0"/>
          <w:numId w:val="2"/>
        </w:numPr>
        <w:tabs>
          <w:tab w:val="left" w:pos="552"/>
        </w:tabs>
        <w:spacing w:line="276" w:lineRule="auto"/>
        <w:ind w:left="660" w:hanging="660"/>
        <w:jc w:val="both"/>
      </w:pPr>
      <w:r>
        <w:rPr>
          <w:rStyle w:val="Zkladntext"/>
        </w:rPr>
        <w:t>pravidelných revizí plynových zařízení dle nařízení vlády č. 191/2022 Sb. a dle ČSN 38 6405 v objektech objednatele, a to způsobem a v rozsahu dle přílohy č. 1, která je nedílnou součástí této smlouvy,</w:t>
      </w:r>
    </w:p>
    <w:p w:rsidR="00B22116" w:rsidRDefault="007765DF">
      <w:pPr>
        <w:pStyle w:val="Zkladntext1"/>
        <w:numPr>
          <w:ilvl w:val="0"/>
          <w:numId w:val="2"/>
        </w:numPr>
        <w:tabs>
          <w:tab w:val="left" w:pos="552"/>
        </w:tabs>
        <w:spacing w:line="276" w:lineRule="auto"/>
        <w:ind w:left="660" w:hanging="660"/>
        <w:jc w:val="both"/>
      </w:pPr>
      <w:r>
        <w:rPr>
          <w:rStyle w:val="Zkladntext"/>
        </w:rPr>
        <w:t xml:space="preserve">pravidelných revizí všech ostatních plynových </w:t>
      </w:r>
      <w:r>
        <w:rPr>
          <w:rStyle w:val="Zkladntext"/>
        </w:rPr>
        <w:t>zařízení dle nařízení vlády č. 191/2022 Sb. a dle ČSN 38 6405 v objektech objednatele, neuvedených pod písm. a) tohoto článku této smlouvy, a to stejným způsobem a ve stejném rozsahu, jako zařízení uvedená pod písm. a) tohoto článku této smlouvy,</w:t>
      </w:r>
    </w:p>
    <w:p w:rsidR="00B22116" w:rsidRDefault="007765DF">
      <w:pPr>
        <w:pStyle w:val="Zkladntext1"/>
        <w:numPr>
          <w:ilvl w:val="0"/>
          <w:numId w:val="2"/>
        </w:numPr>
        <w:tabs>
          <w:tab w:val="left" w:pos="552"/>
        </w:tabs>
        <w:spacing w:line="276" w:lineRule="auto"/>
        <w:ind w:left="660" w:hanging="660"/>
        <w:jc w:val="both"/>
      </w:pPr>
      <w:r>
        <w:rPr>
          <w:rStyle w:val="Zkladntext"/>
        </w:rPr>
        <w:t>pravideln</w:t>
      </w:r>
      <w:r>
        <w:rPr>
          <w:rStyle w:val="Zkladntext"/>
        </w:rPr>
        <w:t>ých revizí tlakových nádob stabilních dle ČSN 69 0012 v objektech objednatele, a to způsobem a v rozsahu dle přílohy č. 1, která je nedílnou součástí této smlouvy,</w:t>
      </w:r>
    </w:p>
    <w:p w:rsidR="00B22116" w:rsidRDefault="007765DF">
      <w:pPr>
        <w:pStyle w:val="Zkladntext1"/>
        <w:numPr>
          <w:ilvl w:val="0"/>
          <w:numId w:val="2"/>
        </w:numPr>
        <w:tabs>
          <w:tab w:val="left" w:pos="552"/>
        </w:tabs>
        <w:spacing w:line="276" w:lineRule="auto"/>
        <w:ind w:left="660" w:hanging="660"/>
        <w:jc w:val="both"/>
      </w:pPr>
      <w:r>
        <w:rPr>
          <w:rStyle w:val="Zkladntext"/>
        </w:rPr>
        <w:t xml:space="preserve">pravidelných revizí všech ostatních tlakových nádob stabilních dle ČSN 69 0012 v objektech </w:t>
      </w:r>
      <w:r>
        <w:rPr>
          <w:rStyle w:val="Zkladntext"/>
        </w:rPr>
        <w:t>objednatele, neuvedených pod písm. c) tohoto článku této smlouvy, a to stejným způsobem a ve stejném rozsahu, jako nádoby uvedené pod písm. c) tohoto článku této smlouvy,</w:t>
      </w:r>
    </w:p>
    <w:p w:rsidR="00B22116" w:rsidRDefault="007765DF">
      <w:pPr>
        <w:pStyle w:val="Zkladntext1"/>
        <w:numPr>
          <w:ilvl w:val="0"/>
          <w:numId w:val="2"/>
        </w:numPr>
        <w:tabs>
          <w:tab w:val="left" w:pos="552"/>
        </w:tabs>
        <w:spacing w:line="276" w:lineRule="auto"/>
        <w:ind w:left="660" w:hanging="660"/>
        <w:jc w:val="both"/>
      </w:pPr>
      <w:r>
        <w:rPr>
          <w:rStyle w:val="Zkladntext"/>
        </w:rPr>
        <w:t>pravidelných školení obsluhy plynových zařízení v objektech objednatele, a to způsobe</w:t>
      </w:r>
      <w:r>
        <w:rPr>
          <w:rStyle w:val="Zkladntext"/>
        </w:rPr>
        <w:t>m a v rozsahu dle příslušných právních předpisů,</w:t>
      </w:r>
    </w:p>
    <w:p w:rsidR="00B22116" w:rsidRDefault="007765DF">
      <w:pPr>
        <w:pStyle w:val="Zkladntext1"/>
        <w:numPr>
          <w:ilvl w:val="0"/>
          <w:numId w:val="2"/>
        </w:numPr>
        <w:tabs>
          <w:tab w:val="left" w:pos="552"/>
        </w:tabs>
        <w:spacing w:line="276" w:lineRule="auto"/>
        <w:ind w:left="660" w:hanging="660"/>
        <w:jc w:val="both"/>
      </w:pPr>
      <w:r>
        <w:rPr>
          <w:rStyle w:val="Zkladntext"/>
        </w:rPr>
        <w:t>pravidelných školení obsluhy tlakových nádob stabilních v objektech objednatele, a to způsobem a v rozsahu dle příslušných právních předpisů,</w:t>
      </w:r>
    </w:p>
    <w:p w:rsidR="00B22116" w:rsidRDefault="007765DF">
      <w:pPr>
        <w:pStyle w:val="Zkladntext1"/>
        <w:numPr>
          <w:ilvl w:val="0"/>
          <w:numId w:val="2"/>
        </w:numPr>
        <w:tabs>
          <w:tab w:val="left" w:pos="552"/>
        </w:tabs>
        <w:spacing w:line="276" w:lineRule="auto"/>
        <w:ind w:left="660" w:hanging="660"/>
        <w:jc w:val="both"/>
      </w:pPr>
      <w:r>
        <w:rPr>
          <w:rStyle w:val="Zkladntext"/>
        </w:rPr>
        <w:t>pravidelných školení/osvědčení způsobilosti topiče k obsluze nízk</w:t>
      </w:r>
      <w:r>
        <w:rPr>
          <w:rStyle w:val="Zkladntext"/>
        </w:rPr>
        <w:t>otlakých kotlů dle vyhlášky č. 91/1993,</w:t>
      </w:r>
    </w:p>
    <w:p w:rsidR="00B22116" w:rsidRDefault="007765DF">
      <w:pPr>
        <w:pStyle w:val="Zkladntext1"/>
        <w:numPr>
          <w:ilvl w:val="0"/>
          <w:numId w:val="2"/>
        </w:numPr>
        <w:tabs>
          <w:tab w:val="left" w:pos="552"/>
        </w:tabs>
        <w:spacing w:line="276" w:lineRule="auto"/>
      </w:pPr>
      <w:r>
        <w:rPr>
          <w:rStyle w:val="Zkladntext"/>
        </w:rPr>
        <w:t>odborných prohlídek kotelen dle §16 vyhlášky č.91/1993 Sb.</w:t>
      </w:r>
      <w:r>
        <w:br w:type="page"/>
      </w:r>
    </w:p>
    <w:p w:rsidR="00B22116" w:rsidRDefault="00B22116">
      <w:pPr>
        <w:pStyle w:val="Nadpis50"/>
        <w:keepNext/>
        <w:keepLines/>
        <w:numPr>
          <w:ilvl w:val="0"/>
          <w:numId w:val="1"/>
        </w:numPr>
        <w:spacing w:line="276" w:lineRule="auto"/>
        <w:ind w:left="0" w:firstLine="0"/>
        <w:jc w:val="center"/>
      </w:pPr>
      <w:bookmarkStart w:id="4" w:name="bookmark8"/>
      <w:bookmarkEnd w:id="4"/>
    </w:p>
    <w:p w:rsidR="00B22116" w:rsidRDefault="007765DF">
      <w:pPr>
        <w:pStyle w:val="Zkladntext1"/>
        <w:spacing w:after="500" w:line="276" w:lineRule="auto"/>
      </w:pPr>
      <w:r>
        <w:rPr>
          <w:rStyle w:val="Zkladntext"/>
        </w:rPr>
        <w:t>Ostatní ujednání smlouvy nejsou tímto dodatkem nijak dotčena.</w:t>
      </w:r>
    </w:p>
    <w:p w:rsidR="00B22116" w:rsidRDefault="00B22116">
      <w:pPr>
        <w:pStyle w:val="Nadpis50"/>
        <w:keepNext/>
        <w:keepLines/>
        <w:numPr>
          <w:ilvl w:val="0"/>
          <w:numId w:val="1"/>
        </w:numPr>
        <w:spacing w:line="286" w:lineRule="auto"/>
        <w:ind w:left="4360" w:firstLine="0"/>
      </w:pPr>
      <w:bookmarkStart w:id="5" w:name="bookmark10"/>
      <w:bookmarkEnd w:id="5"/>
    </w:p>
    <w:p w:rsidR="00B22116" w:rsidRDefault="007765DF">
      <w:pPr>
        <w:pStyle w:val="Zkladntext1"/>
        <w:spacing w:after="500" w:line="286" w:lineRule="auto"/>
      </w:pPr>
      <w:r>
        <w:rPr>
          <w:rStyle w:val="Zkladntext"/>
        </w:rPr>
        <w:t>Tento dodatek nabývá platnosti dnem podpisu poslední smluvní stranou a účinnosti dnem jejího</w:t>
      </w:r>
      <w:r>
        <w:rPr>
          <w:rStyle w:val="Zkladntext"/>
        </w:rPr>
        <w:t xml:space="preserve"> uveřejnění v Registru smluv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6 odst. 1 zákona č. 340/2015 Sb., o registru smluv.</w:t>
      </w:r>
    </w:p>
    <w:p w:rsidR="00B22116" w:rsidRDefault="00B22116">
      <w:pPr>
        <w:pStyle w:val="Nadpis50"/>
        <w:keepNext/>
        <w:keepLines/>
        <w:numPr>
          <w:ilvl w:val="0"/>
          <w:numId w:val="1"/>
        </w:numPr>
        <w:spacing w:line="269" w:lineRule="auto"/>
        <w:ind w:left="0" w:firstLine="0"/>
        <w:jc w:val="center"/>
      </w:pPr>
      <w:bookmarkStart w:id="6" w:name="bookmark12"/>
      <w:bookmarkEnd w:id="6"/>
    </w:p>
    <w:p w:rsidR="00B22116" w:rsidRDefault="007765DF">
      <w:pPr>
        <w:pStyle w:val="Zkladntext1"/>
        <w:spacing w:line="269" w:lineRule="auto"/>
        <w:sectPr w:rsidR="00B22116">
          <w:footerReference w:type="default" r:id="rId7"/>
          <w:pgSz w:w="11900" w:h="16840"/>
          <w:pgMar w:top="408" w:right="918" w:bottom="1530" w:left="1468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Dáno ve dvou originálních písemných vyhotoveních, z nichž každá ze smluvních stran obdrží po jednom.</w:t>
      </w:r>
    </w:p>
    <w:p w:rsidR="00B22116" w:rsidRDefault="00B22116">
      <w:pPr>
        <w:spacing w:line="240" w:lineRule="exact"/>
        <w:rPr>
          <w:sz w:val="19"/>
          <w:szCs w:val="19"/>
        </w:rPr>
      </w:pPr>
    </w:p>
    <w:p w:rsidR="00B22116" w:rsidRDefault="00B22116">
      <w:pPr>
        <w:spacing w:before="119" w:after="119" w:line="240" w:lineRule="exact"/>
        <w:rPr>
          <w:sz w:val="19"/>
          <w:szCs w:val="19"/>
        </w:rPr>
      </w:pPr>
    </w:p>
    <w:p w:rsidR="00B22116" w:rsidRDefault="00B22116">
      <w:pPr>
        <w:spacing w:line="1" w:lineRule="exact"/>
        <w:sectPr w:rsidR="00B22116">
          <w:type w:val="continuous"/>
          <w:pgSz w:w="11900" w:h="16840"/>
          <w:pgMar w:top="1660" w:right="0" w:bottom="983" w:left="0" w:header="0" w:footer="3" w:gutter="0"/>
          <w:cols w:space="720"/>
          <w:noEndnote/>
          <w:docGrid w:linePitch="360"/>
        </w:sectPr>
      </w:pPr>
    </w:p>
    <w:p w:rsidR="00B22116" w:rsidRDefault="007765DF">
      <w:pPr>
        <w:pStyle w:val="Zkladntext1"/>
        <w:framePr w:w="2923" w:h="235" w:wrap="none" w:vAnchor="text" w:hAnchor="page" w:x="1532" w:y="21"/>
        <w:tabs>
          <w:tab w:val="left" w:leader="dot" w:pos="2866"/>
        </w:tabs>
      </w:pPr>
      <w:r>
        <w:rPr>
          <w:rStyle w:val="Zkladntext"/>
        </w:rPr>
        <w:t>V Brně dne</w:t>
      </w:r>
      <w:r>
        <w:rPr>
          <w:rStyle w:val="Zkladntext"/>
        </w:rPr>
        <w:tab/>
      </w:r>
    </w:p>
    <w:p w:rsidR="00B22116" w:rsidRDefault="007765DF">
      <w:pPr>
        <w:pStyle w:val="Zkladntext1"/>
        <w:framePr w:w="2218" w:h="235" w:wrap="none" w:vAnchor="text" w:hAnchor="page" w:x="6735" w:y="21"/>
      </w:pPr>
      <w:r>
        <w:rPr>
          <w:rStyle w:val="Zkladntext"/>
        </w:rPr>
        <w:t xml:space="preserve">V Ostravě dne </w:t>
      </w:r>
      <w:proofErr w:type="gramStart"/>
      <w:r>
        <w:rPr>
          <w:rStyle w:val="Zkladntext"/>
        </w:rPr>
        <w:t>30.9.2024</w:t>
      </w:r>
      <w:proofErr w:type="gramEnd"/>
    </w:p>
    <w:p w:rsidR="00B22116" w:rsidRDefault="007765DF">
      <w:pPr>
        <w:pStyle w:val="Nadpis20"/>
        <w:keepNext/>
        <w:keepLines/>
        <w:framePr w:w="3355" w:h="1642" w:wrap="none" w:vAnchor="text" w:hAnchor="page" w:x="1393" w:y="625"/>
        <w:spacing w:after="0"/>
      </w:pPr>
      <w:bookmarkStart w:id="7" w:name="bookmark14"/>
      <w:r>
        <w:rPr>
          <w:rStyle w:val="Nadpis2"/>
        </w:rPr>
        <w:t>MUDr. Hana</w:t>
      </w:r>
      <w:bookmarkEnd w:id="7"/>
    </w:p>
    <w:p w:rsidR="00B22116" w:rsidRDefault="007765DF">
      <w:pPr>
        <w:pStyle w:val="Nadpis20"/>
        <w:keepNext/>
        <w:keepLines/>
        <w:framePr w:w="3355" w:h="1642" w:wrap="none" w:vAnchor="text" w:hAnchor="page" w:x="1393" w:y="625"/>
        <w:spacing w:after="120"/>
      </w:pPr>
      <w:r>
        <w:rPr>
          <w:rStyle w:val="Nadpis2"/>
        </w:rPr>
        <w:t>Albrechtová' ÍS“™“</w:t>
      </w:r>
    </w:p>
    <w:p w:rsidR="00B22116" w:rsidRDefault="007765DF">
      <w:pPr>
        <w:pStyle w:val="Zkladntext1"/>
        <w:framePr w:w="3355" w:h="1642" w:wrap="none" w:vAnchor="text" w:hAnchor="page" w:x="1393" w:y="625"/>
        <w:ind w:left="140"/>
      </w:pPr>
      <w:r>
        <w:rPr>
          <w:rStyle w:val="Zkladntext"/>
        </w:rPr>
        <w:t>MUDr. Hana Albrechtová ředitelka</w:t>
      </w:r>
    </w:p>
    <w:p w:rsidR="00B22116" w:rsidRDefault="007765DF">
      <w:pPr>
        <w:pStyle w:val="Zkladntext1"/>
        <w:framePr w:w="3355" w:h="1642" w:wrap="none" w:vAnchor="text" w:hAnchor="page" w:x="1393" w:y="625"/>
        <w:spacing w:after="60"/>
        <w:ind w:firstLine="140"/>
      </w:pPr>
      <w:r>
        <w:rPr>
          <w:rStyle w:val="Zkladntext"/>
          <w:b/>
          <w:bCs/>
          <w:i/>
          <w:iCs/>
        </w:rPr>
        <w:t>Objednatel</w:t>
      </w:r>
    </w:p>
    <w:p w:rsidR="00B22116" w:rsidRDefault="007765DF">
      <w:pPr>
        <w:pStyle w:val="Nadpis30"/>
        <w:keepNext/>
        <w:keepLines/>
        <w:framePr w:w="1536" w:h="706" w:wrap="none" w:vAnchor="text" w:hAnchor="page" w:x="6802" w:y="697"/>
        <w:spacing w:after="60"/>
      </w:pPr>
      <w:bookmarkStart w:id="8" w:name="bookmark17"/>
      <w:r>
        <w:rPr>
          <w:rStyle w:val="Nadpis3"/>
        </w:rPr>
        <w:t>Ing. Zdeněk</w:t>
      </w:r>
      <w:bookmarkEnd w:id="8"/>
    </w:p>
    <w:p w:rsidR="00B22116" w:rsidRDefault="007765DF">
      <w:pPr>
        <w:pStyle w:val="Nadpis30"/>
        <w:keepNext/>
        <w:keepLines/>
        <w:framePr w:w="1536" w:h="706" w:wrap="none" w:vAnchor="text" w:hAnchor="page" w:x="6802" w:y="697"/>
        <w:spacing w:after="0"/>
      </w:pPr>
      <w:proofErr w:type="spellStart"/>
      <w:r>
        <w:rPr>
          <w:rStyle w:val="Nadpis3"/>
        </w:rPr>
        <w:t>Fikáček</w:t>
      </w:r>
      <w:proofErr w:type="spellEnd"/>
    </w:p>
    <w:p w:rsidR="00B22116" w:rsidRDefault="007765DF">
      <w:pPr>
        <w:pStyle w:val="Zkladntext20"/>
        <w:framePr w:w="1949" w:h="744" w:wrap="none" w:vAnchor="text" w:hAnchor="page" w:x="8449" w:y="683"/>
      </w:pPr>
      <w:r>
        <w:rPr>
          <w:rStyle w:val="Zkladntext2"/>
        </w:rPr>
        <w:t xml:space="preserve">i Digitálně </w:t>
      </w:r>
      <w:proofErr w:type="spellStart"/>
      <w:r>
        <w:rPr>
          <w:rStyle w:val="Zkladntext2"/>
        </w:rPr>
        <w:t>podepsai</w:t>
      </w:r>
      <w:proofErr w:type="spellEnd"/>
      <w:r>
        <w:rPr>
          <w:rStyle w:val="Zkladntext2"/>
        </w:rPr>
        <w:t xml:space="preserve"> Ing.</w:t>
      </w:r>
    </w:p>
    <w:p w:rsidR="00B22116" w:rsidRDefault="007765DF">
      <w:pPr>
        <w:pStyle w:val="Zkladntext20"/>
        <w:framePr w:w="1949" w:h="744" w:wrap="none" w:vAnchor="text" w:hAnchor="page" w:x="8449" w:y="683"/>
      </w:pPr>
      <w:r>
        <w:rPr>
          <w:rStyle w:val="Zkladntext2"/>
        </w:rPr>
        <w:t xml:space="preserve">^Zdeněk </w:t>
      </w:r>
      <w:proofErr w:type="spellStart"/>
      <w:r>
        <w:rPr>
          <w:rStyle w:val="Zkladntext2"/>
        </w:rPr>
        <w:t>Fikáček</w:t>
      </w:r>
      <w:proofErr w:type="spellEnd"/>
    </w:p>
    <w:p w:rsidR="00B22116" w:rsidRDefault="007765DF">
      <w:pPr>
        <w:pStyle w:val="Zkladntext20"/>
        <w:framePr w:w="1949" w:h="744" w:wrap="none" w:vAnchor="text" w:hAnchor="page" w:x="8449" w:y="683"/>
      </w:pPr>
      <w:proofErr w:type="gramStart"/>
      <w:r>
        <w:rPr>
          <w:rStyle w:val="Zkladntext2"/>
        </w:rPr>
        <w:t>/ .Datum</w:t>
      </w:r>
      <w:proofErr w:type="gramEnd"/>
      <w:r>
        <w:rPr>
          <w:rStyle w:val="Zkladntext2"/>
        </w:rPr>
        <w:t>: 2024.09.3013:32:46</w:t>
      </w:r>
    </w:p>
    <w:p w:rsidR="00B22116" w:rsidRDefault="007765DF">
      <w:pPr>
        <w:pStyle w:val="Zkladntext20"/>
        <w:framePr w:w="1949" w:h="744" w:wrap="none" w:vAnchor="text" w:hAnchor="page" w:x="8449" w:y="683"/>
        <w:ind w:firstLine="180"/>
      </w:pPr>
      <w:r>
        <w:rPr>
          <w:rStyle w:val="Zkladntext2"/>
        </w:rPr>
        <w:t>+02'00'</w:t>
      </w:r>
    </w:p>
    <w:p w:rsidR="00B22116" w:rsidRDefault="007765DF">
      <w:pPr>
        <w:pStyle w:val="Zkladntext1"/>
        <w:framePr w:w="1829" w:h="691" w:wrap="none" w:vAnchor="text" w:hAnchor="page" w:x="6716" w:y="1580"/>
      </w:pPr>
      <w:r>
        <w:rPr>
          <w:rStyle w:val="Zkladntext"/>
        </w:rPr>
        <w:t xml:space="preserve">Ing. Zdeněk </w:t>
      </w:r>
      <w:proofErr w:type="spellStart"/>
      <w:r>
        <w:rPr>
          <w:rStyle w:val="Zkladntext"/>
        </w:rPr>
        <w:t>Fikáček</w:t>
      </w:r>
      <w:proofErr w:type="spellEnd"/>
      <w:r>
        <w:rPr>
          <w:rStyle w:val="Zkladntext"/>
        </w:rPr>
        <w:t xml:space="preserve"> jednatel</w:t>
      </w:r>
    </w:p>
    <w:p w:rsidR="00B22116" w:rsidRDefault="007765DF">
      <w:pPr>
        <w:pStyle w:val="Zkladntext1"/>
        <w:framePr w:w="1829" w:h="691" w:wrap="none" w:vAnchor="text" w:hAnchor="page" w:x="6716" w:y="1580"/>
      </w:pPr>
      <w:r>
        <w:rPr>
          <w:rStyle w:val="Zkladntext"/>
          <w:b/>
          <w:bCs/>
          <w:i/>
          <w:iCs/>
        </w:rPr>
        <w:t>Zhotovitel</w:t>
      </w:r>
    </w:p>
    <w:p w:rsidR="00B22116" w:rsidRDefault="00B22116">
      <w:pPr>
        <w:spacing w:line="360" w:lineRule="exact"/>
      </w:pPr>
    </w:p>
    <w:p w:rsidR="00B22116" w:rsidRDefault="00B22116">
      <w:pPr>
        <w:spacing w:line="360" w:lineRule="exact"/>
      </w:pPr>
    </w:p>
    <w:p w:rsidR="00B22116" w:rsidRDefault="00B22116">
      <w:pPr>
        <w:spacing w:line="360" w:lineRule="exact"/>
      </w:pPr>
    </w:p>
    <w:p w:rsidR="00B22116" w:rsidRDefault="00B22116">
      <w:pPr>
        <w:spacing w:line="360" w:lineRule="exact"/>
      </w:pPr>
    </w:p>
    <w:p w:rsidR="00B22116" w:rsidRDefault="00B22116">
      <w:pPr>
        <w:spacing w:line="360" w:lineRule="exact"/>
      </w:pPr>
    </w:p>
    <w:p w:rsidR="00B22116" w:rsidRDefault="00B22116">
      <w:pPr>
        <w:spacing w:after="469" w:line="1" w:lineRule="exact"/>
      </w:pPr>
    </w:p>
    <w:p w:rsidR="00B22116" w:rsidRDefault="00B22116">
      <w:pPr>
        <w:spacing w:line="1" w:lineRule="exact"/>
      </w:pPr>
    </w:p>
    <w:sectPr w:rsidR="00B22116">
      <w:type w:val="continuous"/>
      <w:pgSz w:w="11900" w:h="16840"/>
      <w:pgMar w:top="1660" w:right="912" w:bottom="983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DF" w:rsidRDefault="007765DF">
      <w:r>
        <w:separator/>
      </w:r>
    </w:p>
  </w:endnote>
  <w:endnote w:type="continuationSeparator" w:id="0">
    <w:p w:rsidR="007765DF" w:rsidRDefault="0077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16" w:rsidRDefault="007765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10015855</wp:posOffset>
              </wp:positionV>
              <wp:extent cx="389255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22116" w:rsidRDefault="007765DF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05-22: Revize plynových zařízení a stabilních tlakových nádob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4.150000000000006pt;margin-top:788.64999999999998pt;width:306.5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05-22: Revize plynových zařízení a stabilních tlakových nádob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DF" w:rsidRDefault="007765DF"/>
  </w:footnote>
  <w:footnote w:type="continuationSeparator" w:id="0">
    <w:p w:rsidR="007765DF" w:rsidRDefault="007765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57AC"/>
    <w:multiLevelType w:val="multilevel"/>
    <w:tmpl w:val="6452FD0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1A4580"/>
    <w:multiLevelType w:val="multilevel"/>
    <w:tmpl w:val="077EDBF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6"/>
    <w:rsid w:val="007765DF"/>
    <w:rsid w:val="00B22116"/>
    <w:rsid w:val="00D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FB13C-2D6A-4111-9754-8B06C1F9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ind w:right="1200"/>
      <w:jc w:val="right"/>
      <w:outlineLvl w:val="0"/>
    </w:pPr>
    <w:rPr>
      <w:rFonts w:ascii="Times New Roman" w:eastAsia="Times New Roman" w:hAnsi="Times New Roman" w:cs="Times New Roman"/>
      <w:sz w:val="84"/>
      <w:szCs w:val="8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ind w:right="1200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pacing w:after="300" w:line="230" w:lineRule="auto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pacing w:line="281" w:lineRule="auto"/>
      <w:ind w:left="210" w:firstLine="30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60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Nadpis30">
    <w:name w:val="Nadpis #3"/>
    <w:basedOn w:val="Normln"/>
    <w:link w:val="Nadpis3"/>
    <w:pPr>
      <w:spacing w:after="30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2413</Characters>
  <Application>Microsoft Office Word</Application>
  <DocSecurity>0</DocSecurity>
  <Lines>20</Lines>
  <Paragraphs>5</Paragraphs>
  <ScaleCrop>false</ScaleCrop>
  <Company>HP Inc.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2024-10-01T12:39:00Z</dcterms:created>
  <dcterms:modified xsi:type="dcterms:W3CDTF">2024-10-01T12:39:00Z</dcterms:modified>
</cp:coreProperties>
</file>