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820" w:after="0" w:line="240" w:lineRule="auto"/>
        <w:ind w:left="0" w:right="0" w:firstLine="0"/>
        <w:jc w:val="center"/>
      </w:pPr>
      <w:r>
        <w:rPr>
          <w:color w:val="000000"/>
          <w:spacing w:val="0"/>
          <w:w w:val="100"/>
          <w:position w:val="0"/>
          <w:shd w:val="clear" w:color="auto" w:fill="auto"/>
          <w:lang w:val="cs-CZ" w:eastAsia="cs-CZ" w:bidi="cs-CZ"/>
        </w:rPr>
        <w:t>DODATEK č. 2 ke</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SMLOUVĚ O DÍLO</w:t>
      </w:r>
    </w:p>
    <w:p>
      <w:pPr>
        <w:pStyle w:val="Style2"/>
        <w:keepNext w:val="0"/>
        <w:keepLines w:val="0"/>
        <w:widowControl w:val="0"/>
        <w:shd w:val="clear" w:color="auto" w:fill="auto"/>
        <w:bidi w:val="0"/>
        <w:spacing w:before="0" w:after="540" w:line="240" w:lineRule="auto"/>
        <w:ind w:left="0" w:right="0" w:firstLine="240"/>
        <w:jc w:val="left"/>
        <w:rPr>
          <w:sz w:val="20"/>
          <w:szCs w:val="20"/>
        </w:rPr>
      </w:pPr>
      <w:r>
        <w:rPr>
          <w:color w:val="000000"/>
          <w:spacing w:val="0"/>
          <w:w w:val="100"/>
          <w:position w:val="0"/>
          <w:sz w:val="20"/>
          <w:szCs w:val="20"/>
          <w:shd w:val="clear" w:color="auto" w:fill="auto"/>
          <w:lang w:val="cs-CZ" w:eastAsia="cs-CZ" w:bidi="cs-CZ"/>
        </w:rPr>
        <w:t>uzavřené podle ust. § 2586 a násl. zákona č. 89/2012 Sb., občanský zákoník, (dále jen "Dodatek")</w:t>
      </w:r>
    </w:p>
    <w:p>
      <w:pPr>
        <w:pStyle w:val="Style2"/>
        <w:keepNext w:val="0"/>
        <w:keepLines w:val="0"/>
        <w:widowControl w:val="0"/>
        <w:shd w:val="clear" w:color="auto" w:fill="auto"/>
        <w:bidi w:val="0"/>
        <w:spacing w:before="0" w:after="360" w:line="312" w:lineRule="auto"/>
        <w:ind w:left="0" w:right="0" w:firstLine="0"/>
        <w:jc w:val="center"/>
        <w:rPr>
          <w:sz w:val="20"/>
          <w:szCs w:val="20"/>
        </w:rPr>
      </w:pPr>
      <w:r>
        <w:rPr>
          <w:b/>
          <w:bCs/>
          <w:color w:val="000000"/>
          <w:spacing w:val="0"/>
          <w:w w:val="100"/>
          <w:position w:val="0"/>
          <w:sz w:val="32"/>
          <w:szCs w:val="32"/>
          <w:shd w:val="clear" w:color="auto" w:fill="auto"/>
          <w:lang w:val="cs-CZ" w:eastAsia="cs-CZ" w:bidi="cs-CZ"/>
        </w:rPr>
        <w:t>Název stavby: „VD Jezeří - rekonstrukce“</w:t>
        <w:br/>
      </w:r>
      <w:r>
        <w:rPr>
          <w:color w:val="000000"/>
          <w:spacing w:val="0"/>
          <w:w w:val="100"/>
          <w:position w:val="0"/>
          <w:sz w:val="20"/>
          <w:szCs w:val="20"/>
          <w:shd w:val="clear" w:color="auto" w:fill="auto"/>
          <w:lang w:val="cs-CZ" w:eastAsia="cs-CZ" w:bidi="cs-CZ"/>
        </w:rPr>
        <w:t>č. smlouvy Objednatele: 581/2022</w:t>
        <w:br/>
        <w:t>č. smlouvy Zhotovitele 13-0063A/22</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Smluvní strany:</w:t>
      </w:r>
    </w:p>
    <w:tbl>
      <w:tblPr>
        <w:tblOverlap w:val="never"/>
        <w:jc w:val="left"/>
        <w:tblLayout w:type="fixed"/>
      </w:tblPr>
      <w:tblGrid>
        <w:gridCol w:w="2837"/>
        <w:gridCol w:w="3509"/>
      </w:tblGrid>
      <w:tr>
        <w:trPr>
          <w:trHeight w:val="869"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4" w:name="bookmark4"/>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4"/>
          </w:p>
        </w:tc>
      </w:tr>
    </w:tbl>
    <w:p>
      <w:pPr>
        <w:pStyle w:val="Style12"/>
        <w:keepNext w:val="0"/>
        <w:keepLines w:val="0"/>
        <w:widowControl w:val="0"/>
        <w:shd w:val="clear" w:color="auto" w:fill="auto"/>
        <w:bidi w:val="0"/>
        <w:spacing w:before="0" w:after="0" w:line="240" w:lineRule="auto"/>
        <w:ind w:left="0" w:right="0" w:firstLine="0"/>
        <w:jc w:val="left"/>
      </w:pPr>
      <w:bookmarkStart w:id="0" w:name="bookmark0"/>
      <w:bookmarkStart w:id="1" w:name="bookmark1"/>
      <w:bookmarkStart w:id="2" w:name="bookmark2"/>
      <w:bookmarkStart w:id="3" w:name="bookmark3"/>
      <w:r>
        <w:rPr>
          <w:color w:val="000000"/>
          <w:spacing w:val="0"/>
          <w:w w:val="100"/>
          <w:position w:val="0"/>
          <w:shd w:val="clear" w:color="auto" w:fill="auto"/>
          <w:lang w:val="cs-CZ" w:eastAsia="cs-CZ" w:bidi="cs-CZ"/>
        </w:rPr>
        <w:t>oprávněn k podpisu smlouvy a k jednání o věcech smluvních: oprávněn jednat o věcech technických:</w:t>
      </w:r>
      <w:bookmarkEnd w:id="0"/>
      <w:bookmarkEnd w:id="1"/>
      <w:bookmarkEnd w:id="2"/>
      <w:bookmarkEnd w:id="3"/>
    </w:p>
    <w:p>
      <w:pPr>
        <w:widowControl w:val="0"/>
        <w:spacing w:after="179" w:line="1" w:lineRule="exact"/>
      </w:pPr>
    </w:p>
    <w:p>
      <w:pPr>
        <w:pStyle w:val="Style18"/>
        <w:keepNext/>
        <w:keepLines/>
        <w:widowControl w:val="0"/>
        <w:shd w:val="clear" w:color="auto" w:fill="auto"/>
        <w:bidi w:val="0"/>
        <w:spacing w:before="0" w:after="640" w:line="240" w:lineRule="auto"/>
        <w:ind w:left="0" w:right="0" w:firstLine="0"/>
        <w:jc w:val="left"/>
      </w:pPr>
      <w:bookmarkStart w:id="5" w:name="bookmark5"/>
      <w:bookmarkStart w:id="6" w:name="bookmark6"/>
      <w:bookmarkStart w:id="7" w:name="bookmark7"/>
      <w:r>
        <w:rPr>
          <w:color w:val="000000"/>
          <w:spacing w:val="0"/>
          <w:w w:val="100"/>
          <w:position w:val="0"/>
          <w:shd w:val="clear" w:color="auto" w:fill="auto"/>
          <w:lang w:val="cs-CZ" w:eastAsia="cs-CZ" w:bidi="cs-CZ"/>
        </w:rPr>
        <w:t>technický dozor objednatele:</w:t>
      </w:r>
      <w:bookmarkEnd w:id="5"/>
      <w:bookmarkEnd w:id="6"/>
      <w:bookmarkEnd w:id="7"/>
    </w:p>
    <w:p>
      <w:pPr>
        <w:pStyle w:val="Style18"/>
        <w:keepNext/>
        <w:keepLines/>
        <w:widowControl w:val="0"/>
        <w:shd w:val="clear" w:color="auto" w:fill="auto"/>
        <w:tabs>
          <w:tab w:pos="2812" w:val="left"/>
        </w:tabs>
        <w:bidi w:val="0"/>
        <w:spacing w:before="0" w:after="0" w:line="240" w:lineRule="auto"/>
        <w:ind w:left="0" w:right="0" w:firstLine="0"/>
        <w:jc w:val="left"/>
      </w:pPr>
      <w:bookmarkStart w:id="10" w:name="bookmark10"/>
      <w:bookmarkStart w:id="8" w:name="bookmark8"/>
      <w:bookmarkStart w:id="9" w:name="bookmark9"/>
      <w:r>
        <w:rPr>
          <w:color w:val="000000"/>
          <w:spacing w:val="0"/>
          <w:w w:val="100"/>
          <w:position w:val="0"/>
          <w:shd w:val="clear" w:color="auto" w:fill="auto"/>
          <w:lang w:val="cs-CZ" w:eastAsia="cs-CZ" w:bidi="cs-CZ"/>
        </w:rPr>
        <w:t>IČO:</w:t>
        <w:tab/>
        <w:t>70889988</w:t>
      </w:r>
      <w:bookmarkEnd w:id="10"/>
      <w:bookmarkEnd w:id="8"/>
      <w:bookmarkEnd w:id="9"/>
    </w:p>
    <w:p>
      <w:pPr>
        <w:pStyle w:val="Style18"/>
        <w:keepNext/>
        <w:keepLines/>
        <w:widowControl w:val="0"/>
        <w:shd w:val="clear" w:color="auto" w:fill="auto"/>
        <w:tabs>
          <w:tab w:pos="2812" w:val="left"/>
        </w:tabs>
        <w:bidi w:val="0"/>
        <w:spacing w:before="0" w:after="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DIČ:</w:t>
        <w:tab/>
        <w:t>CZ70889988</w:t>
      </w:r>
      <w:bookmarkEnd w:id="11"/>
      <w:bookmarkEnd w:id="12"/>
      <w:bookmarkEnd w:id="13"/>
    </w:p>
    <w:p>
      <w:pPr>
        <w:pStyle w:val="Style18"/>
        <w:keepNext/>
        <w:keepLines/>
        <w:widowControl w:val="0"/>
        <w:shd w:val="clear" w:color="auto" w:fill="auto"/>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bankovní spojení:</w:t>
      </w:r>
      <w:bookmarkEnd w:id="14"/>
      <w:bookmarkEnd w:id="15"/>
      <w:bookmarkEnd w:id="16"/>
    </w:p>
    <w:p>
      <w:pPr>
        <w:pStyle w:val="Style18"/>
        <w:keepNext/>
        <w:keepLines/>
        <w:widowControl w:val="0"/>
        <w:shd w:val="clear" w:color="auto" w:fill="auto"/>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číslo účtu:</w:t>
      </w:r>
      <w:bookmarkEnd w:id="17"/>
      <w:bookmarkEnd w:id="18"/>
      <w:bookmarkEnd w:id="1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18"/>
        <w:keepNext/>
        <w:keepLines/>
        <w:widowControl w:val="0"/>
        <w:shd w:val="clear" w:color="auto" w:fill="auto"/>
        <w:bidi w:val="0"/>
        <w:spacing w:before="0" w:after="18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(dále jen „objednatel“)</w:t>
      </w:r>
      <w:bookmarkEnd w:id="20"/>
      <w:bookmarkEnd w:id="21"/>
      <w:bookmarkEnd w:id="22"/>
    </w:p>
    <w:p>
      <w:pPr>
        <w:pStyle w:val="Style18"/>
        <w:keepNext/>
        <w:keepLines/>
        <w:widowControl w:val="0"/>
        <w:shd w:val="clear" w:color="auto" w:fill="auto"/>
        <w:bidi w:val="0"/>
        <w:spacing w:before="0" w:after="180" w:line="240" w:lineRule="auto"/>
        <w:ind w:left="0" w:right="0" w:firstLine="0"/>
        <w:jc w:val="left"/>
      </w:pPr>
      <w:bookmarkStart w:id="23" w:name="bookmark23"/>
      <w:bookmarkStart w:id="24" w:name="bookmark24"/>
      <w:bookmarkStart w:id="25" w:name="bookmark25"/>
      <w:r>
        <w:rPr>
          <w:b/>
          <w:bCs/>
          <w:color w:val="000000"/>
          <w:spacing w:val="0"/>
          <w:w w:val="100"/>
          <w:position w:val="0"/>
          <w:shd w:val="clear" w:color="auto" w:fill="auto"/>
          <w:lang w:val="cs-CZ" w:eastAsia="cs-CZ" w:bidi="cs-CZ"/>
        </w:rPr>
        <w:t>a</w:t>
      </w:r>
      <w:bookmarkEnd w:id="23"/>
      <w:bookmarkEnd w:id="24"/>
      <w:bookmarkEnd w:id="25"/>
    </w:p>
    <w:p>
      <w:pPr>
        <w:pStyle w:val="Style18"/>
        <w:keepNext/>
        <w:keepLines/>
        <w:widowControl w:val="0"/>
        <w:shd w:val="clear" w:color="auto" w:fill="auto"/>
        <w:bidi w:val="0"/>
        <w:spacing w:before="0" w:after="180" w:line="240" w:lineRule="auto"/>
        <w:ind w:left="0" w:right="0" w:firstLine="0"/>
        <w:jc w:val="left"/>
      </w:pPr>
      <w:bookmarkStart w:id="26" w:name="bookmark26"/>
      <w:bookmarkStart w:id="27" w:name="bookmark27"/>
      <w:bookmarkStart w:id="28" w:name="bookmark28"/>
      <w:r>
        <w:rPr>
          <w:b/>
          <w:bCs/>
          <w:color w:val="000000"/>
          <w:spacing w:val="0"/>
          <w:w w:val="100"/>
          <w:position w:val="0"/>
          <w:shd w:val="clear" w:color="auto" w:fill="auto"/>
          <w:lang w:val="cs-CZ" w:eastAsia="cs-CZ" w:bidi="cs-CZ"/>
        </w:rPr>
        <w:t>zhotovitelé:</w:t>
      </w:r>
      <w:bookmarkEnd w:id="26"/>
      <w:bookmarkEnd w:id="27"/>
      <w:bookmarkEnd w:id="28"/>
    </w:p>
    <w:p>
      <w:pPr>
        <w:pStyle w:val="Style18"/>
        <w:keepNext/>
        <w:keepLines/>
        <w:widowControl w:val="0"/>
        <w:shd w:val="clear" w:color="auto" w:fill="auto"/>
        <w:bidi w:val="0"/>
        <w:spacing w:before="0" w:after="0" w:line="240" w:lineRule="auto"/>
        <w:ind w:left="0" w:right="0" w:firstLine="0"/>
        <w:jc w:val="left"/>
      </w:pPr>
      <w:bookmarkStart w:id="29" w:name="bookmark29"/>
      <w:bookmarkStart w:id="30" w:name="bookmark30"/>
      <w:bookmarkStart w:id="31" w:name="bookmark31"/>
      <w:r>
        <w:rPr>
          <w:b/>
          <w:bCs/>
          <w:color w:val="000000"/>
          <w:spacing w:val="0"/>
          <w:w w:val="100"/>
          <w:position w:val="0"/>
          <w:shd w:val="clear" w:color="auto" w:fill="auto"/>
          <w:lang w:val="cs-CZ" w:eastAsia="cs-CZ" w:bidi="cs-CZ"/>
        </w:rPr>
        <w:t>Zhotovitel 1 a Správce v rámci sdružení právnických osob „Společnost VD Jezeří“ PORR a.s.</w:t>
      </w:r>
      <w:bookmarkEnd w:id="29"/>
      <w:bookmarkEnd w:id="30"/>
      <w:bookmarkEnd w:id="31"/>
    </w:p>
    <w:p>
      <w:pPr>
        <w:pStyle w:val="Style2"/>
        <w:keepNext w:val="0"/>
        <w:keepLines w:val="0"/>
        <w:widowControl w:val="0"/>
        <w:shd w:val="clear" w:color="auto" w:fill="auto"/>
        <w:tabs>
          <w:tab w:pos="2812" w:val="left"/>
        </w:tabs>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sídlo:</w:t>
        <w:tab/>
        <w:t>Dubečská 3238/36, Strašnice, 100 00 Praha 10</w:t>
      </w:r>
      <w:bookmarkEnd w:id="32"/>
      <w:bookmarkEnd w:id="33"/>
    </w:p>
    <w:p>
      <w:pPr>
        <w:pStyle w:val="Style18"/>
        <w:keepNext/>
        <w:keepLines/>
        <w:widowControl w:val="0"/>
        <w:shd w:val="clear" w:color="auto" w:fill="auto"/>
        <w:bidi w:val="0"/>
        <w:spacing w:before="0" w:after="180" w:line="240"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oprávněn(i) k podpisu smlouvy:</w:t>
      </w:r>
      <w:bookmarkEnd w:id="34"/>
      <w:bookmarkEnd w:id="35"/>
      <w:bookmarkEnd w:id="36"/>
    </w:p>
    <w:p>
      <w:pPr>
        <w:pStyle w:val="Style18"/>
        <w:keepNext/>
        <w:keepLines/>
        <w:widowControl w:val="0"/>
        <w:shd w:val="clear" w:color="auto" w:fill="auto"/>
        <w:bidi w:val="0"/>
        <w:spacing w:before="0" w:after="18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oprávněn(i) jednat o věcech smluvních:</w:t>
      </w:r>
      <w:bookmarkEnd w:id="37"/>
      <w:bookmarkEnd w:id="38"/>
      <w:bookmarkEnd w:id="39"/>
    </w:p>
    <w:p>
      <w:pPr>
        <w:pStyle w:val="Style18"/>
        <w:keepNext/>
        <w:keepLines/>
        <w:widowControl w:val="0"/>
        <w:shd w:val="clear" w:color="auto" w:fill="auto"/>
        <w:bidi w:val="0"/>
        <w:spacing w:before="0" w:after="0" w:line="240" w:lineRule="auto"/>
        <w:ind w:left="0" w:right="0" w:firstLine="0"/>
        <w:jc w:val="left"/>
      </w:pPr>
      <w:bookmarkStart w:id="40" w:name="bookmark40"/>
      <w:bookmarkStart w:id="41" w:name="bookmark41"/>
      <w:bookmarkStart w:id="42" w:name="bookmark42"/>
      <w:bookmarkStart w:id="43" w:name="bookmark43"/>
      <w:r>
        <w:rPr>
          <w:color w:val="000000"/>
          <w:spacing w:val="0"/>
          <w:w w:val="100"/>
          <w:position w:val="0"/>
          <w:shd w:val="clear" w:color="auto" w:fill="auto"/>
          <w:lang w:val="cs-CZ" w:eastAsia="cs-CZ" w:bidi="cs-CZ"/>
        </w:rPr>
        <w:t>oprávněn(i) jednat o věcech technických:</w:t>
      </w:r>
      <w:bookmarkEnd w:id="40"/>
      <w:bookmarkEnd w:id="41"/>
      <w:bookmarkEnd w:id="42"/>
      <w:bookmarkEnd w:id="43"/>
    </w:p>
    <w:p>
      <w:pPr>
        <w:pStyle w:val="Style18"/>
        <w:keepNext/>
        <w:keepLines/>
        <w:widowControl w:val="0"/>
        <w:shd w:val="clear" w:color="auto" w:fill="auto"/>
        <w:bidi w:val="0"/>
        <w:spacing w:before="0" w:after="0" w:line="240" w:lineRule="auto"/>
        <w:ind w:left="428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Úsek Dopravních</w:t>
      </w:r>
      <w:bookmarkEnd w:id="44"/>
      <w:bookmarkEnd w:id="45"/>
      <w:bookmarkEnd w:id="46"/>
    </w:p>
    <w:p>
      <w:pPr>
        <w:pStyle w:val="Style18"/>
        <w:keepNext/>
        <w:keepLines/>
        <w:widowControl w:val="0"/>
        <w:shd w:val="clear" w:color="auto" w:fill="auto"/>
        <w:bidi w:val="0"/>
        <w:spacing w:before="0" w:after="0" w:line="240" w:lineRule="auto"/>
        <w:ind w:left="428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a inženýrských staveb PORR a.s., Oblast Čechy</w:t>
      </w:r>
      <w:bookmarkEnd w:id="47"/>
      <w:bookmarkEnd w:id="48"/>
      <w:bookmarkEnd w:id="49"/>
    </w:p>
    <w:p>
      <w:pPr>
        <w:pStyle w:val="Style2"/>
        <w:keepNext w:val="0"/>
        <w:keepLines w:val="0"/>
        <w:widowControl w:val="0"/>
        <w:shd w:val="clear" w:color="auto" w:fill="auto"/>
        <w:bidi w:val="0"/>
        <w:spacing w:before="0" w:after="0" w:line="240" w:lineRule="auto"/>
        <w:ind w:left="0" w:right="0" w:firstLine="0"/>
        <w:jc w:val="center"/>
      </w:pPr>
      <w:bookmarkStart w:id="50" w:name="bookmark50"/>
      <w:r>
        <w:rPr>
          <w:color w:val="000000"/>
          <w:spacing w:val="0"/>
          <w:w w:val="100"/>
          <w:position w:val="0"/>
          <w:shd w:val="clear" w:color="auto" w:fill="auto"/>
          <w:lang w:val="cs-CZ" w:eastAsia="cs-CZ" w:bidi="cs-CZ"/>
        </w:rPr>
        <w:t>- Západ</w:t>
      </w:r>
      <w:bookmarkEnd w:id="50"/>
    </w:p>
    <w:p>
      <w:pPr>
        <w:pStyle w:val="Style18"/>
        <w:keepNext/>
        <w:keepLines/>
        <w:widowControl w:val="0"/>
        <w:shd w:val="clear" w:color="auto" w:fill="auto"/>
        <w:tabs>
          <w:tab w:pos="2812"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IČO:</w:t>
        <w:tab/>
        <w:t>43005560</w:t>
      </w:r>
      <w:bookmarkEnd w:id="51"/>
      <w:bookmarkEnd w:id="52"/>
      <w:bookmarkEnd w:id="53"/>
    </w:p>
    <w:p>
      <w:pPr>
        <w:pStyle w:val="Style18"/>
        <w:keepNext/>
        <w:keepLines/>
        <w:widowControl w:val="0"/>
        <w:shd w:val="clear" w:color="auto" w:fill="auto"/>
        <w:tabs>
          <w:tab w:pos="2812" w:val="left"/>
        </w:tabs>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DIČ:</w:t>
        <w:tab/>
        <w:t>CZ43005560</w:t>
      </w:r>
      <w:bookmarkEnd w:id="54"/>
      <w:bookmarkEnd w:id="55"/>
      <w:bookmarkEnd w:id="56"/>
    </w:p>
    <w:p>
      <w:pPr>
        <w:pStyle w:val="Style18"/>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bankovní spojení:</w:t>
      </w:r>
      <w:bookmarkEnd w:id="57"/>
      <w:bookmarkEnd w:id="58"/>
      <w:bookmarkEnd w:id="59"/>
    </w:p>
    <w:p>
      <w:pPr>
        <w:pStyle w:val="Style18"/>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číslo účtu:</w:t>
      </w:r>
      <w:bookmarkEnd w:id="60"/>
      <w:bookmarkEnd w:id="61"/>
      <w:bookmarkEnd w:id="62"/>
    </w:p>
    <w:p>
      <w:pPr>
        <w:pStyle w:val="Style18"/>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zápis v obchodním rejstříku: MS v Praze, oddíl B, vložka 1006</w:t>
      </w:r>
      <w:bookmarkEnd w:id="63"/>
      <w:bookmarkEnd w:id="64"/>
      <w:bookmarkEnd w:id="65"/>
    </w:p>
    <w:p>
      <w:pPr>
        <w:pStyle w:val="Style18"/>
        <w:keepNext/>
        <w:keepLines/>
        <w:widowControl w:val="0"/>
        <w:shd w:val="clear" w:color="auto" w:fill="auto"/>
        <w:tabs>
          <w:tab w:pos="2812" w:val="left"/>
        </w:tabs>
        <w:bidi w:val="0"/>
        <w:spacing w:before="0" w:after="18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tel.:</w:t>
        <w:tab/>
        <w:t>e-mail:</w:t>
      </w:r>
      <w:bookmarkEnd w:id="66"/>
      <w:bookmarkEnd w:id="67"/>
      <w:bookmarkEnd w:id="68"/>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jako „Zhotovitel 1“)</w:t>
      </w:r>
    </w:p>
    <w:p>
      <w:pPr>
        <w:pStyle w:val="Style18"/>
        <w:keepNext/>
        <w:keepLines/>
        <w:widowControl w:val="0"/>
        <w:shd w:val="clear" w:color="auto" w:fill="auto"/>
        <w:bidi w:val="0"/>
        <w:spacing w:before="0" w:after="200" w:line="240" w:lineRule="auto"/>
        <w:ind w:left="0" w:right="0" w:firstLine="0"/>
        <w:jc w:val="both"/>
      </w:pPr>
      <w:bookmarkStart w:id="69" w:name="bookmark69"/>
      <w:bookmarkStart w:id="70" w:name="bookmark70"/>
      <w:bookmarkStart w:id="71" w:name="bookmark71"/>
      <w:r>
        <w:rPr>
          <w:color w:val="000000"/>
          <w:spacing w:val="0"/>
          <w:w w:val="100"/>
          <w:position w:val="0"/>
          <w:shd w:val="clear" w:color="auto" w:fill="auto"/>
          <w:lang w:val="cs-CZ" w:eastAsia="cs-CZ" w:bidi="cs-CZ"/>
        </w:rPr>
        <w:t>a</w:t>
      </w:r>
      <w:bookmarkEnd w:id="69"/>
      <w:bookmarkEnd w:id="70"/>
      <w:bookmarkEnd w:id="71"/>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Zhotovitel 2</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EUROVIA CZ, a.s.</w:t>
      </w:r>
    </w:p>
    <w:p>
      <w:pPr>
        <w:pStyle w:val="Style18"/>
        <w:keepNext/>
        <w:keepLines/>
        <w:widowControl w:val="0"/>
        <w:shd w:val="clear" w:color="auto" w:fill="auto"/>
        <w:tabs>
          <w:tab w:pos="2790" w:val="left"/>
        </w:tabs>
        <w:bidi w:val="0"/>
        <w:spacing w:before="0" w:after="0" w:line="240" w:lineRule="auto"/>
        <w:ind w:left="0" w:right="0" w:firstLine="0"/>
        <w:jc w:val="both"/>
      </w:pPr>
      <w:bookmarkStart w:id="72" w:name="bookmark72"/>
      <w:bookmarkStart w:id="73" w:name="bookmark73"/>
      <w:bookmarkStart w:id="74" w:name="bookmark74"/>
      <w:r>
        <w:rPr>
          <w:color w:val="000000"/>
          <w:spacing w:val="0"/>
          <w:w w:val="100"/>
          <w:position w:val="0"/>
          <w:shd w:val="clear" w:color="auto" w:fill="auto"/>
          <w:lang w:val="cs-CZ" w:eastAsia="cs-CZ" w:bidi="cs-CZ"/>
        </w:rPr>
        <w:t>sídlo:</w:t>
        <w:tab/>
        <w:t>U Michelského lesa 1581/2, Michle, 140 00 Praha 4</w:t>
      </w:r>
      <w:bookmarkEnd w:id="72"/>
      <w:bookmarkEnd w:id="73"/>
      <w:bookmarkEnd w:id="74"/>
    </w:p>
    <w:p>
      <w:pPr>
        <w:pStyle w:val="Style18"/>
        <w:keepNext/>
        <w:keepLines/>
        <w:widowControl w:val="0"/>
        <w:shd w:val="clear" w:color="auto" w:fill="auto"/>
        <w:bidi w:val="0"/>
        <w:spacing w:before="0" w:after="0" w:line="240" w:lineRule="auto"/>
        <w:ind w:left="0" w:right="0" w:firstLine="0"/>
        <w:jc w:val="both"/>
      </w:pPr>
      <w:bookmarkStart w:id="75" w:name="bookmark75"/>
      <w:bookmarkStart w:id="76" w:name="bookmark76"/>
      <w:bookmarkStart w:id="77" w:name="bookmark77"/>
      <w:r>
        <w:rPr>
          <w:color w:val="000000"/>
          <w:spacing w:val="0"/>
          <w:w w:val="100"/>
          <w:position w:val="0"/>
          <w:shd w:val="clear" w:color="auto" w:fill="auto"/>
          <w:lang w:val="cs-CZ" w:eastAsia="cs-CZ" w:bidi="cs-CZ"/>
        </w:rPr>
        <w:t>oprávněn(i) k podpisu smlouvy:</w:t>
      </w:r>
      <w:bookmarkEnd w:id="75"/>
      <w:bookmarkEnd w:id="76"/>
      <w:bookmarkEnd w:id="77"/>
    </w:p>
    <w:p>
      <w:pPr>
        <w:pStyle w:val="Style2"/>
        <w:keepNext w:val="0"/>
        <w:keepLines w:val="0"/>
        <w:widowControl w:val="0"/>
        <w:shd w:val="clear" w:color="auto" w:fill="auto"/>
        <w:bidi w:val="0"/>
        <w:spacing w:before="0" w:after="0" w:line="240" w:lineRule="auto"/>
        <w:ind w:left="0" w:right="0" w:firstLine="0"/>
        <w:jc w:val="both"/>
      </w:pPr>
      <w:bookmarkStart w:id="78" w:name="bookmark78"/>
      <w:bookmarkStart w:id="79" w:name="bookmark79"/>
      <w:r>
        <w:rPr>
          <w:color w:val="000000"/>
          <w:spacing w:val="0"/>
          <w:w w:val="100"/>
          <w:position w:val="0"/>
          <w:shd w:val="clear" w:color="auto" w:fill="auto"/>
          <w:lang w:val="cs-CZ" w:eastAsia="cs-CZ" w:bidi="cs-CZ"/>
        </w:rPr>
        <w:t>oprávněn(i) jednat o věcech smluvních: oprávněn(i) jednat o věcech technických:</w:t>
      </w:r>
      <w:bookmarkEnd w:id="78"/>
      <w:bookmarkEnd w:id="79"/>
    </w:p>
    <w:p>
      <w:pPr>
        <w:pStyle w:val="Style18"/>
        <w:keepNext/>
        <w:keepLines/>
        <w:widowControl w:val="0"/>
        <w:shd w:val="clear" w:color="auto" w:fill="auto"/>
        <w:tabs>
          <w:tab w:pos="2790" w:val="left"/>
        </w:tabs>
        <w:bidi w:val="0"/>
        <w:spacing w:before="0" w:after="0" w:line="240" w:lineRule="auto"/>
        <w:ind w:left="0" w:right="0" w:firstLine="0"/>
        <w:jc w:val="both"/>
      </w:pPr>
      <w:bookmarkStart w:id="80" w:name="bookmark80"/>
      <w:bookmarkStart w:id="81" w:name="bookmark81"/>
      <w:bookmarkStart w:id="82" w:name="bookmark82"/>
      <w:r>
        <w:rPr>
          <w:color w:val="000000"/>
          <w:spacing w:val="0"/>
          <w:w w:val="100"/>
          <w:position w:val="0"/>
          <w:shd w:val="clear" w:color="auto" w:fill="auto"/>
          <w:lang w:val="cs-CZ" w:eastAsia="cs-CZ" w:bidi="cs-CZ"/>
        </w:rPr>
        <w:t>IČO:</w:t>
        <w:tab/>
        <w:t>45274924</w:t>
      </w:r>
      <w:bookmarkEnd w:id="80"/>
      <w:bookmarkEnd w:id="81"/>
      <w:bookmarkEnd w:id="82"/>
    </w:p>
    <w:p>
      <w:pPr>
        <w:pStyle w:val="Style18"/>
        <w:keepNext/>
        <w:keepLines/>
        <w:widowControl w:val="0"/>
        <w:shd w:val="clear" w:color="auto" w:fill="auto"/>
        <w:tabs>
          <w:tab w:pos="2790" w:val="left"/>
        </w:tabs>
        <w:bidi w:val="0"/>
        <w:spacing w:before="0" w:after="0" w:line="240" w:lineRule="auto"/>
        <w:ind w:left="0" w:right="0" w:firstLine="0"/>
        <w:jc w:val="both"/>
      </w:pPr>
      <w:bookmarkStart w:id="83" w:name="bookmark83"/>
      <w:bookmarkStart w:id="84" w:name="bookmark84"/>
      <w:bookmarkStart w:id="85" w:name="bookmark85"/>
      <w:r>
        <w:rPr>
          <w:color w:val="000000"/>
          <w:spacing w:val="0"/>
          <w:w w:val="100"/>
          <w:position w:val="0"/>
          <w:shd w:val="clear" w:color="auto" w:fill="auto"/>
          <w:lang w:val="cs-CZ" w:eastAsia="cs-CZ" w:bidi="cs-CZ"/>
        </w:rPr>
        <w:t>DIČ:</w:t>
        <w:tab/>
        <w:t>CZ45274924</w:t>
      </w:r>
      <w:bookmarkEnd w:id="83"/>
      <w:bookmarkEnd w:id="84"/>
      <w:bookmarkEnd w:id="85"/>
    </w:p>
    <w:p>
      <w:pPr>
        <w:pStyle w:val="Style2"/>
        <w:keepNext w:val="0"/>
        <w:keepLines w:val="0"/>
        <w:widowControl w:val="0"/>
        <w:shd w:val="clear" w:color="auto" w:fill="auto"/>
        <w:bidi w:val="0"/>
        <w:spacing w:before="0" w:after="200" w:line="240" w:lineRule="auto"/>
        <w:ind w:left="0" w:right="0" w:firstLine="0"/>
        <w:jc w:val="both"/>
      </w:pPr>
      <w:bookmarkStart w:id="86" w:name="bookmark86"/>
      <w:r>
        <w:rPr>
          <w:color w:val="000000"/>
          <w:spacing w:val="0"/>
          <w:w w:val="100"/>
          <w:position w:val="0"/>
          <w:shd w:val="clear" w:color="auto" w:fill="auto"/>
          <w:lang w:val="cs-CZ" w:eastAsia="cs-CZ" w:bidi="cs-CZ"/>
        </w:rPr>
        <w:t>zápis v obchodním rejstříku: MS v Praze, oddíl B, vložka 1561 (dále jako „Zhotovitel 2“)</w:t>
      </w:r>
      <w:bookmarkEnd w:id="86"/>
    </w:p>
    <w:p>
      <w:pPr>
        <w:pStyle w:val="Style18"/>
        <w:keepNext/>
        <w:keepLines/>
        <w:widowControl w:val="0"/>
        <w:shd w:val="clear" w:color="auto" w:fill="auto"/>
        <w:bidi w:val="0"/>
        <w:spacing w:before="0" w:after="200" w:line="240" w:lineRule="auto"/>
        <w:ind w:left="0" w:right="0" w:firstLine="0"/>
        <w:jc w:val="both"/>
      </w:pPr>
      <w:bookmarkStart w:id="87" w:name="bookmark87"/>
      <w:bookmarkStart w:id="88" w:name="bookmark88"/>
      <w:bookmarkStart w:id="89" w:name="bookmark89"/>
      <w:r>
        <w:rPr>
          <w:color w:val="000000"/>
          <w:spacing w:val="0"/>
          <w:w w:val="100"/>
          <w:position w:val="0"/>
          <w:shd w:val="clear" w:color="auto" w:fill="auto"/>
          <w:lang w:val="cs-CZ" w:eastAsia="cs-CZ" w:bidi="cs-CZ"/>
        </w:rPr>
        <w:t>a</w:t>
      </w:r>
      <w:bookmarkEnd w:id="87"/>
      <w:bookmarkEnd w:id="88"/>
      <w:bookmarkEnd w:id="89"/>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Zhotovitel 3</w:t>
      </w:r>
    </w:p>
    <w:p>
      <w:pPr>
        <w:pStyle w:val="Style2"/>
        <w:keepNext w:val="0"/>
        <w:keepLines w:val="0"/>
        <w:widowControl w:val="0"/>
        <w:shd w:val="clear" w:color="auto" w:fill="auto"/>
        <w:tabs>
          <w:tab w:pos="2790"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SMP Vodohospodářské stavby a.s. </w:t>
      </w:r>
      <w:r>
        <w:rPr>
          <w:color w:val="000000"/>
          <w:spacing w:val="0"/>
          <w:w w:val="100"/>
          <w:position w:val="0"/>
          <w:shd w:val="clear" w:color="auto" w:fill="auto"/>
          <w:lang w:val="cs-CZ" w:eastAsia="cs-CZ" w:bidi="cs-CZ"/>
        </w:rPr>
        <w:t>sídlo:</w:t>
        <w:tab/>
        <w:t>Vyskočilova 1566, Michle, 140 00 Praha 4</w:t>
      </w:r>
    </w:p>
    <w:p>
      <w:pPr>
        <w:pStyle w:val="Style18"/>
        <w:keepNext/>
        <w:keepLines/>
        <w:widowControl w:val="0"/>
        <w:shd w:val="clear" w:color="auto" w:fill="auto"/>
        <w:bidi w:val="0"/>
        <w:spacing w:before="0" w:after="200" w:line="240" w:lineRule="auto"/>
        <w:ind w:left="0" w:right="0" w:firstLine="0"/>
        <w:jc w:val="both"/>
      </w:pPr>
      <w:bookmarkStart w:id="90" w:name="bookmark90"/>
      <w:bookmarkStart w:id="91" w:name="bookmark91"/>
      <w:bookmarkStart w:id="92" w:name="bookmark92"/>
      <w:r>
        <w:rPr>
          <w:color w:val="000000"/>
          <w:spacing w:val="0"/>
          <w:w w:val="100"/>
          <w:position w:val="0"/>
          <w:shd w:val="clear" w:color="auto" w:fill="auto"/>
          <w:lang w:val="cs-CZ" w:eastAsia="cs-CZ" w:bidi="cs-CZ"/>
        </w:rPr>
        <w:t>oprávněn(i) jednat o věcech smluvních:</w:t>
      </w:r>
      <w:bookmarkEnd w:id="90"/>
      <w:bookmarkEnd w:id="91"/>
      <w:bookmarkEnd w:id="92"/>
    </w:p>
    <w:p>
      <w:pPr>
        <w:pStyle w:val="Style18"/>
        <w:keepNext/>
        <w:keepLines/>
        <w:widowControl w:val="0"/>
        <w:shd w:val="clear" w:color="auto" w:fill="auto"/>
        <w:bidi w:val="0"/>
        <w:spacing w:before="0" w:after="0" w:line="240" w:lineRule="auto"/>
        <w:ind w:left="0" w:right="0" w:firstLine="0"/>
        <w:jc w:val="both"/>
      </w:pPr>
      <w:bookmarkStart w:id="93" w:name="bookmark93"/>
      <w:bookmarkStart w:id="94" w:name="bookmark94"/>
      <w:bookmarkStart w:id="95" w:name="bookmark95"/>
      <w:r>
        <w:rPr>
          <w:color w:val="000000"/>
          <w:spacing w:val="0"/>
          <w:w w:val="100"/>
          <w:position w:val="0"/>
          <w:shd w:val="clear" w:color="auto" w:fill="auto"/>
          <w:lang w:val="cs-CZ" w:eastAsia="cs-CZ" w:bidi="cs-CZ"/>
        </w:rPr>
        <w:t>oprávněn(i) jednat o věcech technických:</w:t>
      </w:r>
      <w:bookmarkEnd w:id="93"/>
      <w:bookmarkEnd w:id="94"/>
      <w:bookmarkEnd w:id="95"/>
    </w:p>
    <w:p>
      <w:pPr>
        <w:pStyle w:val="Style2"/>
        <w:keepNext w:val="0"/>
        <w:keepLines w:val="0"/>
        <w:widowControl w:val="0"/>
        <w:shd w:val="clear" w:color="auto" w:fill="auto"/>
        <w:tabs>
          <w:tab w:pos="2790"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11637471</w:t>
      </w:r>
    </w:p>
    <w:p>
      <w:pPr>
        <w:pStyle w:val="Style2"/>
        <w:keepNext w:val="0"/>
        <w:keepLines w:val="0"/>
        <w:widowControl w:val="0"/>
        <w:shd w:val="clear" w:color="auto" w:fill="auto"/>
        <w:tabs>
          <w:tab w:pos="2790"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CZ11637471</w:t>
      </w:r>
    </w:p>
    <w:p>
      <w:pPr>
        <w:pStyle w:val="Style18"/>
        <w:keepNext/>
        <w:keepLines/>
        <w:widowControl w:val="0"/>
        <w:shd w:val="clear" w:color="auto" w:fill="auto"/>
        <w:bidi w:val="0"/>
        <w:spacing w:before="0" w:after="0" w:line="240" w:lineRule="auto"/>
        <w:ind w:left="0" w:right="0" w:firstLine="0"/>
        <w:jc w:val="both"/>
      </w:pPr>
      <w:bookmarkStart w:id="96" w:name="bookmark96"/>
      <w:bookmarkStart w:id="97" w:name="bookmark97"/>
      <w:bookmarkStart w:id="98" w:name="bookmark98"/>
      <w:r>
        <w:rPr>
          <w:color w:val="000000"/>
          <w:spacing w:val="0"/>
          <w:w w:val="100"/>
          <w:position w:val="0"/>
          <w:shd w:val="clear" w:color="auto" w:fill="auto"/>
          <w:lang w:val="cs-CZ" w:eastAsia="cs-CZ" w:bidi="cs-CZ"/>
        </w:rPr>
        <w:t>zápis v obchodním rejstříku: MS v Praze, oddíl B, vložka 26499 č. bankovního účtu:</w:t>
      </w:r>
      <w:bookmarkEnd w:id="96"/>
      <w:bookmarkEnd w:id="97"/>
      <w:bookmarkEnd w:id="98"/>
    </w:p>
    <w:p>
      <w:pPr>
        <w:pStyle w:val="Style18"/>
        <w:keepNext/>
        <w:keepLines/>
        <w:widowControl w:val="0"/>
        <w:shd w:val="clear" w:color="auto" w:fill="auto"/>
        <w:bidi w:val="0"/>
        <w:spacing w:before="0" w:after="440" w:line="240" w:lineRule="auto"/>
        <w:ind w:left="0" w:right="0" w:firstLine="0"/>
        <w:jc w:val="both"/>
      </w:pPr>
      <w:bookmarkStart w:id="100" w:name="bookmark100"/>
      <w:bookmarkStart w:id="101" w:name="bookmark101"/>
      <w:bookmarkStart w:id="99" w:name="bookmark99"/>
      <w:r>
        <w:rPr>
          <w:color w:val="000000"/>
          <w:spacing w:val="0"/>
          <w:w w:val="100"/>
          <w:position w:val="0"/>
          <w:shd w:val="clear" w:color="auto" w:fill="auto"/>
          <w:lang w:val="cs-CZ" w:eastAsia="cs-CZ" w:bidi="cs-CZ"/>
        </w:rPr>
        <w:t>(dále jako „Zhotovitel 3“)</w:t>
      </w:r>
      <w:bookmarkEnd w:id="100"/>
      <w:bookmarkEnd w:id="101"/>
      <w:bookmarkEnd w:id="99"/>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realizace, přičemž jejich zajištění je podmínkou pro řádné dokončení díla, se smluvní strany dohodly ve smyslu příslušných smluvních ustanovení na uzavření tohoto dodatku.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102" w:name="bookmark102"/>
      <w:bookmarkEnd w:id="102"/>
      <w:r>
        <w:rPr>
          <w:color w:val="000000"/>
          <w:spacing w:val="0"/>
          <w:w w:val="100"/>
          <w:position w:val="0"/>
          <w:shd w:val="clear" w:color="auto" w:fill="auto"/>
          <w:lang w:val="cs-CZ" w:eastAsia="cs-CZ" w:bidi="cs-CZ"/>
        </w:rPr>
        <w:t>oprávněných zástupců objednatele</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103" w:name="bookmark103"/>
      <w:bookmarkEnd w:id="103"/>
      <w:r>
        <w:rPr>
          <w:color w:val="000000"/>
          <w:spacing w:val="0"/>
          <w:w w:val="100"/>
          <w:position w:val="0"/>
          <w:shd w:val="clear" w:color="auto" w:fill="auto"/>
          <w:lang w:val="cs-CZ" w:eastAsia="cs-CZ" w:bidi="cs-CZ"/>
        </w:rPr>
        <w:t>Čl. I. Účel a předmět smlouvy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15.8.2024</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104" w:name="bookmark104"/>
      <w:bookmarkEnd w:id="104"/>
      <w:r>
        <w:rPr>
          <w:color w:val="000000"/>
          <w:spacing w:val="0"/>
          <w:w w:val="100"/>
          <w:position w:val="0"/>
          <w:shd w:val="clear" w:color="auto" w:fill="auto"/>
          <w:lang w:val="cs-CZ" w:eastAsia="cs-CZ" w:bidi="cs-CZ"/>
        </w:rPr>
        <w:t>ceny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Dále provedení odpočtu neprovedených prací a upřesnění výměr u položek v soupisu prací. Tyto změny jsou obsahem Přílohy č. 1. Oceněného soupisu prací změn závazku ze dne 15.8.2024, odsouhlaseného oběma smluvními stranami. Tato změna závazku ze smlouvy v souvislosti se zadáním dalších prací nemění celkovou povahu veřejné zakázky.</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mimořádných kontrolních dnech stavby. Obě smluvní strany odsouhlasily a potvrdily oceněný soupis prací.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Mění se:</w:t>
      </w:r>
    </w:p>
    <w:p>
      <w:pPr>
        <w:pStyle w:val="Style2"/>
        <w:keepNext w:val="0"/>
        <w:keepLines w:val="0"/>
        <w:widowControl w:val="0"/>
        <w:numPr>
          <w:ilvl w:val="0"/>
          <w:numId w:val="3"/>
        </w:numPr>
        <w:shd w:val="clear" w:color="auto" w:fill="auto"/>
        <w:tabs>
          <w:tab w:pos="397" w:val="left"/>
        </w:tabs>
        <w:bidi w:val="0"/>
        <w:spacing w:before="0" w:after="0" w:line="240" w:lineRule="auto"/>
        <w:ind w:left="0" w:right="0" w:firstLine="0"/>
        <w:jc w:val="left"/>
      </w:pPr>
      <w:bookmarkStart w:id="105" w:name="bookmark105"/>
      <w:bookmarkEnd w:id="105"/>
      <w:r>
        <w:rPr>
          <w:color w:val="000000"/>
          <w:spacing w:val="0"/>
          <w:w w:val="100"/>
          <w:position w:val="0"/>
          <w:shd w:val="clear" w:color="auto" w:fill="auto"/>
          <w:lang w:val="cs-CZ" w:eastAsia="cs-CZ" w:bidi="cs-CZ"/>
        </w:rPr>
        <w:t>oprávnění zástupci objednatele: původní znění: statutární orgán: oprávněn k podpisu smlouvy a k jednání o věcech smluvních: oprávněn jednat o věcech technických:</w:t>
        <w:br w:type="page"/>
      </w:r>
      <w:r>
        <w:rPr>
          <w:color w:val="000000"/>
          <w:spacing w:val="0"/>
          <w:w w:val="100"/>
          <w:position w:val="0"/>
          <w:shd w:val="clear" w:color="auto" w:fill="auto"/>
          <w:lang w:val="cs-CZ" w:eastAsia="cs-CZ" w:bidi="cs-CZ"/>
        </w:rPr>
        <w:t>technický dozor objednatele: nové znění:</w:t>
      </w:r>
    </w:p>
    <w:p>
      <w:pPr>
        <w:pStyle w:val="Style18"/>
        <w:keepNext/>
        <w:keepLines/>
        <w:widowControl w:val="0"/>
        <w:shd w:val="clear" w:color="auto" w:fill="auto"/>
        <w:bidi w:val="0"/>
        <w:spacing w:before="0" w:after="0" w:line="240" w:lineRule="auto"/>
        <w:ind w:left="0" w:right="0" w:firstLine="0"/>
        <w:jc w:val="both"/>
      </w:pPr>
      <w:bookmarkStart w:id="106" w:name="bookmark106"/>
      <w:bookmarkStart w:id="107" w:name="bookmark107"/>
      <w:bookmarkStart w:id="108" w:name="bookmark108"/>
      <w:r>
        <w:rPr>
          <w:color w:val="000000"/>
          <w:spacing w:val="0"/>
          <w:w w:val="100"/>
          <w:position w:val="0"/>
          <w:shd w:val="clear" w:color="auto" w:fill="auto"/>
          <w:lang w:val="cs-CZ" w:eastAsia="cs-CZ" w:bidi="cs-CZ"/>
        </w:rPr>
        <w:t>statutární orgán:</w:t>
      </w:r>
      <w:bookmarkEnd w:id="106"/>
      <w:bookmarkEnd w:id="107"/>
      <w:bookmarkEnd w:id="108"/>
    </w:p>
    <w:p>
      <w:pPr>
        <w:pStyle w:val="Style18"/>
        <w:keepNext/>
        <w:keepLines/>
        <w:widowControl w:val="0"/>
        <w:shd w:val="clear" w:color="auto" w:fill="auto"/>
        <w:bidi w:val="0"/>
        <w:spacing w:before="0" w:after="0" w:line="240" w:lineRule="auto"/>
        <w:ind w:left="0" w:right="0" w:firstLine="0"/>
        <w:jc w:val="both"/>
      </w:pPr>
      <w:bookmarkStart w:id="109" w:name="bookmark109"/>
      <w:bookmarkStart w:id="110" w:name="bookmark110"/>
      <w:bookmarkStart w:id="111" w:name="bookmark111"/>
      <w:r>
        <w:rPr>
          <w:color w:val="000000"/>
          <w:spacing w:val="0"/>
          <w:w w:val="100"/>
          <w:position w:val="0"/>
          <w:shd w:val="clear" w:color="auto" w:fill="auto"/>
          <w:lang w:val="cs-CZ" w:eastAsia="cs-CZ" w:bidi="cs-CZ"/>
        </w:rPr>
        <w:t>oprávněn k podpisu smlouvy</w:t>
      </w:r>
      <w:bookmarkEnd w:id="109"/>
      <w:bookmarkEnd w:id="110"/>
      <w:bookmarkEnd w:id="111"/>
    </w:p>
    <w:p>
      <w:pPr>
        <w:pStyle w:val="Style2"/>
        <w:keepNext w:val="0"/>
        <w:keepLines w:val="0"/>
        <w:widowControl w:val="0"/>
        <w:shd w:val="clear" w:color="auto" w:fill="auto"/>
        <w:bidi w:val="0"/>
        <w:spacing w:before="0" w:after="700" w:line="461" w:lineRule="auto"/>
        <w:ind w:left="0" w:right="0" w:firstLine="0"/>
        <w:jc w:val="both"/>
      </w:pPr>
      <w:bookmarkStart w:id="112" w:name="bookmark112"/>
      <w:r>
        <w:rPr>
          <w:color w:val="000000"/>
          <w:spacing w:val="0"/>
          <w:w w:val="100"/>
          <w:position w:val="0"/>
          <w:shd w:val="clear" w:color="auto" w:fill="auto"/>
          <w:lang w:val="cs-CZ" w:eastAsia="cs-CZ" w:bidi="cs-CZ"/>
        </w:rPr>
        <w:t>a k jednání o věcech smluvních: oprávněn jednat o věcech technických: technický dozor objednatele:</w:t>
      </w:r>
      <w:bookmarkEnd w:id="112"/>
    </w:p>
    <w:p>
      <w:pPr>
        <w:pStyle w:val="Style2"/>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113" w:name="bookmark113"/>
      <w:bookmarkEnd w:id="113"/>
      <w:r>
        <w:rPr>
          <w:color w:val="000000"/>
          <w:spacing w:val="0"/>
          <w:w w:val="100"/>
          <w:position w:val="0"/>
          <w:shd w:val="clear" w:color="auto" w:fill="auto"/>
          <w:lang w:val="cs-CZ" w:eastAsia="cs-CZ" w:bidi="cs-CZ"/>
        </w:rPr>
        <w:t>Čl. I. Účel a předmět smlouvy se mění v rozsahu přílohy tohoto dodatku – Oceněného soupisu prací změn závazku ze dne 15.8.2024, který se tímto stává nedílnou součástí smlouvy.</w:t>
      </w:r>
    </w:p>
    <w:p>
      <w:pPr>
        <w:pStyle w:val="Style2"/>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114" w:name="bookmark114"/>
      <w:bookmarkEnd w:id="114"/>
      <w:r>
        <w:rPr>
          <w:color w:val="000000"/>
          <w:spacing w:val="0"/>
          <w:w w:val="100"/>
          <w:position w:val="0"/>
          <w:shd w:val="clear" w:color="auto" w:fill="auto"/>
          <w:lang w:val="cs-CZ" w:eastAsia="cs-CZ" w:bidi="cs-CZ"/>
        </w:rPr>
        <w:t>Čl. III. Cenové a platební podmínky, bod:</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1. 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w:t>
      </w:r>
    </w:p>
    <w:tbl>
      <w:tblPr>
        <w:tblOverlap w:val="never"/>
        <w:jc w:val="center"/>
        <w:tblLayout w:type="fixed"/>
      </w:tblPr>
      <w:tblGrid>
        <w:gridCol w:w="5194"/>
        <w:gridCol w:w="3917"/>
      </w:tblGrid>
      <w:tr>
        <w:trPr>
          <w:trHeight w:val="77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původní znění:</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Stavební náklady (SO 00, 01, 02, 03, 04, 04.1a, 05a,</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06, 08, 08a, VON)</w:t>
            </w:r>
          </w:p>
          <w:p>
            <w:pPr>
              <w:pStyle w:val="Style15"/>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77 401 426,87 Kč bez DPH</w:t>
            </w:r>
          </w:p>
        </w:tc>
      </w:tr>
      <w:tr>
        <w:trPr>
          <w:trHeight w:val="619"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Technologické náklady (SO 04.1b)</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"VD Jezeří - rekonstrukce" (dotační část)</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3 883 417,08 Kč bez DPH</w:t>
            </w:r>
          </w:p>
          <w:p>
            <w:pPr>
              <w:pStyle w:val="Style15"/>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81 284 843,95 Kč bez DPH</w:t>
            </w:r>
          </w:p>
        </w:tc>
      </w:tr>
      <w:tr>
        <w:trPr>
          <w:trHeight w:val="965"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Stavební náklady (SO 05b, 07)</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"VD Jezeří – rekonstrukce“ (nedotační část) Celkem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1 157 202,43 Kč bez DPH</w:t>
            </w:r>
          </w:p>
          <w:p>
            <w:pPr>
              <w:pStyle w:val="Style15"/>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1 157 202,43 Kč bez DPH</w:t>
            </w:r>
          </w:p>
          <w:p>
            <w:pPr>
              <w:pStyle w:val="Style15"/>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82 442 046,38 Kč bez DPH</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(slovy: osmdesát dva milionů čtyři sta čtyřicet dva tisíc čtyřicet šest korun českých a třicet osm haléřů).</w:t>
      </w:r>
    </w:p>
    <w:p>
      <w:pPr>
        <w:widowControl w:val="0"/>
        <w:spacing w:after="179" w:line="1" w:lineRule="exact"/>
      </w:pP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0" distR="0" simplePos="0" relativeHeight="125829378" behindDoc="0" locked="0" layoutInCell="1" allowOverlap="1">
                <wp:simplePos x="0" y="0"/>
                <wp:positionH relativeFrom="page">
                  <wp:posOffset>4427855</wp:posOffset>
                </wp:positionH>
                <wp:positionV relativeFrom="paragraph">
                  <wp:posOffset>152400</wp:posOffset>
                </wp:positionV>
                <wp:extent cx="1791970" cy="1337945"/>
                <wp:wrapSquare wrapText="bothSides"/>
                <wp:docPr id="1" name="Shape 1"/>
                <a:graphic xmlns:a="http://schemas.openxmlformats.org/drawingml/2006/main">
                  <a:graphicData uri="http://schemas.microsoft.com/office/word/2010/wordprocessingShape">
                    <wps:wsp>
                      <wps:cNvSpPr txBox="1"/>
                      <wps:spPr>
                        <a:xfrm>
                          <a:ext cx="1791970" cy="1337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08, 08a, VON)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78 100 057,21 Kč bez DPH</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3 883 417,08 Kč bez DPH</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81 983 474,29 Kč bez DPH</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1 577 237,32 Kč bez DPH</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1 577 237,32 Kč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83 560 711,61 Kč bez DPH</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8.65000000000003pt;margin-top:12.pt;width:141.09999999999999pt;height:105.35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08, 08a, VON)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78 100 057,21 Kč bez DPH</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3 883 417,08 Kč bez DPH</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81 983 474,29 Kč bez DPH</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1 577 237,32 Kč bez DPH</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1 577 237,32 Kč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83 560 711,61 Kč bez DPH</w:t>
                      </w:r>
                    </w:p>
                  </w:txbxContent>
                </v:textbox>
                <w10:wrap type="square" anchorx="page"/>
              </v:shape>
            </w:pict>
          </mc:Fallback>
        </mc:AlternateContent>
      </w:r>
      <w:r>
        <w:rPr>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Stavební náklady (SO 00, 01, 02, 03, 04, 04.1a, 05a, 06,</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Technologické náklady (SO 04.1b)</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Celkem "VD Jezeří - rekonstrukce" (dotační část)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Stavební náklady (SO 05b, 07)</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Celkem "VD Jezeří – rekonstrukce“ (nedotační část)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Celkem</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(slovy: osmdesát tři milionů pět set šedesát tisíc sedm set jedenáct korun českých šedesát jeden haléřů).</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Nedílnou součástí tohoto dodatku je:</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hd w:val="clear" w:color="auto" w:fill="auto"/>
          <w:lang w:val="cs-CZ" w:eastAsia="cs-CZ" w:bidi="cs-CZ"/>
        </w:rPr>
        <w:t>Příloha č.1 Oceněný soupis prací změn závazku ze dne 15.8.2024</w:t>
      </w:r>
    </w:p>
    <w:p>
      <w:pPr>
        <w:pStyle w:val="Style2"/>
        <w:keepNext w:val="0"/>
        <w:keepLines w:val="0"/>
        <w:widowControl w:val="0"/>
        <w:shd w:val="clear" w:color="auto" w:fill="auto"/>
        <w:tabs>
          <w:tab w:pos="4910" w:val="left"/>
        </w:tabs>
        <w:bidi w:val="0"/>
        <w:spacing w:before="0" w:after="220" w:line="240" w:lineRule="auto"/>
        <w:ind w:left="0" w:right="0" w:firstLine="0"/>
        <w:jc w:val="left"/>
      </w:pPr>
      <w:r>
        <w:rPr>
          <w:b/>
          <w:bCs/>
          <w:color w:val="000000"/>
          <w:spacing w:val="0"/>
          <w:w w:val="100"/>
          <w:position w:val="0"/>
          <w:shd w:val="clear" w:color="auto" w:fill="auto"/>
          <w:lang w:val="cs-CZ" w:eastAsia="cs-CZ" w:bidi="cs-CZ"/>
        </w:rPr>
        <w:t>V Chomutově</w:t>
        <w:tab/>
        <w:t>V Praze</w:t>
      </w:r>
    </w:p>
    <w:p>
      <w:pPr>
        <w:pStyle w:val="Style18"/>
        <w:keepNext/>
        <w:keepLines/>
        <w:widowControl w:val="0"/>
        <w:shd w:val="clear" w:color="auto" w:fill="auto"/>
        <w:tabs>
          <w:tab w:pos="4910" w:val="left"/>
        </w:tabs>
        <w:bidi w:val="0"/>
        <w:spacing w:before="0" w:after="2280" w:line="240" w:lineRule="auto"/>
        <w:ind w:left="0" w:right="0" w:firstLine="0"/>
        <w:jc w:val="left"/>
      </w:pPr>
      <w:bookmarkStart w:id="115" w:name="bookmark115"/>
      <w:bookmarkStart w:id="116" w:name="bookmark116"/>
      <w:bookmarkStart w:id="117" w:name="bookmark117"/>
      <w:r>
        <w:rPr>
          <w:color w:val="000000"/>
          <w:spacing w:val="0"/>
          <w:w w:val="100"/>
          <w:position w:val="0"/>
          <w:shd w:val="clear" w:color="auto" w:fill="auto"/>
          <w:lang w:val="cs-CZ" w:eastAsia="cs-CZ" w:bidi="cs-CZ"/>
        </w:rPr>
        <w:t>Povodí Ohře, státní podnik</w:t>
        <w:tab/>
        <w:t>PORR a.s.</w:t>
      </w:r>
      <w:bookmarkEnd w:id="115"/>
      <w:bookmarkEnd w:id="116"/>
      <w:bookmarkEnd w:id="117"/>
    </w:p>
    <w:p>
      <w:pPr>
        <w:pStyle w:val="Style2"/>
        <w:keepNext w:val="0"/>
        <w:keepLines w:val="0"/>
        <w:widowControl w:val="0"/>
        <w:shd w:val="clear" w:color="auto" w:fill="auto"/>
        <w:bidi w:val="0"/>
        <w:spacing w:before="0" w:after="0" w:line="511" w:lineRule="auto"/>
        <w:ind w:left="500" w:right="0" w:firstLine="0"/>
        <w:jc w:val="left"/>
      </w:pPr>
      <w:r>
        <mc:AlternateContent>
          <mc:Choice Requires="wps">
            <w:drawing>
              <wp:anchor distT="0" distB="0" distL="114300" distR="114300" simplePos="0" relativeHeight="125829380" behindDoc="0" locked="0" layoutInCell="1" allowOverlap="1">
                <wp:simplePos x="0" y="0"/>
                <wp:positionH relativeFrom="page">
                  <wp:posOffset>937895</wp:posOffset>
                </wp:positionH>
                <wp:positionV relativeFrom="paragraph">
                  <wp:posOffset>38100</wp:posOffset>
                </wp:positionV>
                <wp:extent cx="2736850" cy="676910"/>
                <wp:wrapSquare wrapText="right"/>
                <wp:docPr id="3" name="Shape 3"/>
                <a:graphic xmlns:a="http://schemas.openxmlformats.org/drawingml/2006/main">
                  <a:graphicData uri="http://schemas.microsoft.com/office/word/2010/wordprocessingShape">
                    <wps:wsp>
                      <wps:cNvSpPr txBox="1"/>
                      <wps:spPr>
                        <a:xfrm>
                          <a:ext cx="2736850" cy="676910"/>
                        </a:xfrm>
                        <a:prstGeom prst="rect"/>
                        <a:noFill/>
                      </wps:spPr>
                      <wps:txbx>
                        <w:txbxContent>
                          <w:p>
                            <w:pPr>
                              <w:pStyle w:val="Style2"/>
                              <w:keepNext w:val="0"/>
                              <w:keepLines w:val="0"/>
                              <w:widowControl w:val="0"/>
                              <w:shd w:val="clear" w:color="auto" w:fill="auto"/>
                              <w:tabs>
                                <w:tab w:pos="4253" w:val="left"/>
                              </w:tabs>
                              <w:bidi w:val="0"/>
                              <w:spacing w:before="0" w:after="0" w:line="473" w:lineRule="auto"/>
                              <w:ind w:left="0" w:right="0" w:firstLine="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ekonomický ředitel</w:t>
                            </w:r>
                          </w:p>
                        </w:txbxContent>
                      </wps:txbx>
                      <wps:bodyPr lIns="0" tIns="0" rIns="0" bIns="0">
                        <a:noAutoFit/>
                      </wps:bodyPr>
                    </wps:wsp>
                  </a:graphicData>
                </a:graphic>
              </wp:anchor>
            </w:drawing>
          </mc:Choice>
          <mc:Fallback>
            <w:pict>
              <v:shape id="_x0000_s1029" type="#_x0000_t202" style="position:absolute;margin-left:73.850000000000009pt;margin-top:3.pt;width:215.5pt;height:53.300000000000004pt;z-index:-125829373;mso-wrap-distance-left:9.pt;mso-wrap-distance-right:9.pt;mso-position-horizontal-relative:page" filled="f" stroked="f">
                <v:textbox inset="0,0,0,0">
                  <w:txbxContent>
                    <w:p>
                      <w:pPr>
                        <w:pStyle w:val="Style2"/>
                        <w:keepNext w:val="0"/>
                        <w:keepLines w:val="0"/>
                        <w:widowControl w:val="0"/>
                        <w:shd w:val="clear" w:color="auto" w:fill="auto"/>
                        <w:tabs>
                          <w:tab w:pos="4253" w:val="left"/>
                        </w:tabs>
                        <w:bidi w:val="0"/>
                        <w:spacing w:before="0" w:after="0" w:line="473" w:lineRule="auto"/>
                        <w:ind w:left="0" w:right="0" w:firstLine="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ekonomický ředitel</w:t>
                      </w:r>
                    </w:p>
                  </w:txbxContent>
                </v:textbox>
                <w10:wrap type="square" side="right" anchorx="page"/>
              </v:shape>
            </w:pict>
          </mc:Fallback>
        </mc:AlternateContent>
      </w:r>
      <w:r>
        <w:rPr>
          <w:color w:val="000000"/>
          <w:spacing w:val="0"/>
          <w:w w:val="100"/>
          <w:position w:val="0"/>
          <w:shd w:val="clear" w:color="auto" w:fill="auto"/>
          <w:lang w:val="cs-CZ" w:eastAsia="cs-CZ" w:bidi="cs-CZ"/>
        </w:rPr>
        <w:t>……………………………… prokurista</w:t>
      </w:r>
    </w:p>
    <w:p>
      <w:pPr>
        <w:pStyle w:val="Style2"/>
        <w:keepNext w:val="0"/>
        <w:keepLines w:val="0"/>
        <w:widowControl w:val="0"/>
        <w:shd w:val="clear" w:color="auto" w:fill="auto"/>
        <w:bidi w:val="0"/>
        <w:spacing w:before="0" w:after="0" w:line="511" w:lineRule="auto"/>
        <w:ind w:left="500" w:right="0" w:firstLine="0"/>
        <w:jc w:val="left"/>
      </w:pPr>
      <w:r>
        <w:rPr>
          <w:b/>
          <w:bCs/>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1840" w:line="511" w:lineRule="auto"/>
        <w:ind w:left="5080" w:right="0" w:firstLine="0"/>
        <w:jc w:val="left"/>
      </w:pPr>
      <w:r>
        <w:rPr>
          <w:color w:val="000000"/>
          <w:spacing w:val="0"/>
          <w:w w:val="100"/>
          <w:position w:val="0"/>
          <w:shd w:val="clear" w:color="auto" w:fill="auto"/>
          <w:lang w:val="cs-CZ" w:eastAsia="cs-CZ" w:bidi="cs-CZ"/>
        </w:rPr>
        <w:t>PORR a.s.</w:t>
      </w:r>
    </w:p>
    <w:p>
      <w:pPr>
        <w:pStyle w:val="Style2"/>
        <w:keepNext w:val="0"/>
        <w:keepLines w:val="0"/>
        <w:widowControl w:val="0"/>
        <w:shd w:val="clear" w:color="auto" w:fill="auto"/>
        <w:tabs>
          <w:tab w:pos="9150" w:val="left"/>
        </w:tabs>
        <w:bidi w:val="0"/>
        <w:spacing w:before="0" w:after="0" w:line="480" w:lineRule="auto"/>
        <w:ind w:left="5080" w:right="0" w:firstLine="2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prokurista</w:t>
      </w:r>
    </w:p>
    <w:p>
      <w:pPr>
        <w:pStyle w:val="Style2"/>
        <w:keepNext w:val="0"/>
        <w:keepLines w:val="0"/>
        <w:widowControl w:val="0"/>
        <w:shd w:val="clear" w:color="auto" w:fill="auto"/>
        <w:bidi w:val="0"/>
        <w:spacing w:before="0" w:after="0" w:line="480" w:lineRule="auto"/>
        <w:ind w:left="5080" w:right="0" w:firstLine="0"/>
        <w:jc w:val="left"/>
      </w:pPr>
      <w:r>
        <w:rPr>
          <w:b/>
          <w:bCs/>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2420" w:line="480" w:lineRule="auto"/>
        <w:ind w:left="5080" w:right="0" w:firstLine="0"/>
        <w:jc w:val="left"/>
      </w:pPr>
      <w:r>
        <w:rPr>
          <w:color w:val="000000"/>
          <w:spacing w:val="0"/>
          <w:w w:val="100"/>
          <w:position w:val="0"/>
          <w:shd w:val="clear" w:color="auto" w:fill="auto"/>
          <w:lang w:val="cs-CZ" w:eastAsia="cs-CZ" w:bidi="cs-CZ"/>
        </w:rPr>
        <w:t>EUROVIA CS, a.s.</w:t>
      </w:r>
    </w:p>
    <w:p>
      <w:pPr>
        <w:pStyle w:val="Style2"/>
        <w:keepNext w:val="0"/>
        <w:keepLines w:val="0"/>
        <w:widowControl w:val="0"/>
        <w:shd w:val="clear" w:color="auto" w:fill="auto"/>
        <w:tabs>
          <w:tab w:pos="8901" w:val="left"/>
        </w:tabs>
        <w:bidi w:val="0"/>
        <w:spacing w:before="0" w:after="0" w:line="473" w:lineRule="auto"/>
        <w:ind w:left="5080" w:right="0" w:firstLine="2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člen správní rady</w:t>
      </w:r>
    </w:p>
    <w:p>
      <w:pPr>
        <w:pStyle w:val="Style2"/>
        <w:keepNext w:val="0"/>
        <w:keepLines w:val="0"/>
        <w:widowControl w:val="0"/>
        <w:shd w:val="clear" w:color="auto" w:fill="auto"/>
        <w:bidi w:val="0"/>
        <w:spacing w:before="0" w:after="220" w:line="240" w:lineRule="auto"/>
        <w:ind w:left="4980" w:right="0" w:firstLine="0"/>
        <w:jc w:val="left"/>
      </w:pPr>
      <w:r>
        <w:rPr>
          <w:b/>
          <w:bCs/>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1560" w:line="240" w:lineRule="auto"/>
        <w:ind w:left="4980" w:right="0" w:firstLine="0"/>
        <w:jc w:val="left"/>
      </w:pPr>
      <w:r>
        <w:rPr>
          <w:color w:val="000000"/>
          <w:spacing w:val="0"/>
          <w:w w:val="100"/>
          <w:position w:val="0"/>
          <w:shd w:val="clear" w:color="auto" w:fill="auto"/>
          <w:lang w:val="cs-CZ" w:eastAsia="cs-CZ" w:bidi="cs-CZ"/>
        </w:rPr>
        <w:t>SMP Vodohospodářské stavby a.s.</w:t>
      </w:r>
    </w:p>
    <w:p>
      <w:pPr>
        <w:pStyle w:val="Style2"/>
        <w:keepNext w:val="0"/>
        <w:keepLines w:val="0"/>
        <w:widowControl w:val="0"/>
        <w:shd w:val="clear" w:color="auto" w:fill="auto"/>
        <w:tabs>
          <w:tab w:pos="9050" w:val="left"/>
        </w:tabs>
        <w:bidi w:val="0"/>
        <w:spacing w:before="0" w:after="340" w:line="360" w:lineRule="auto"/>
        <w:ind w:left="4980" w:right="0" w:firstLine="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místopředseda správní rady a ředitel společnosti</w:t>
      </w:r>
    </w:p>
    <w:p>
      <w:pPr>
        <w:pStyle w:val="Style2"/>
        <w:keepNext w:val="0"/>
        <w:keepLines w:val="0"/>
        <w:widowControl w:val="0"/>
        <w:shd w:val="clear" w:color="auto" w:fill="auto"/>
        <w:bidi w:val="0"/>
        <w:spacing w:before="0" w:after="120" w:line="360" w:lineRule="auto"/>
        <w:ind w:left="4980" w:right="0" w:firstLine="0"/>
        <w:jc w:val="left"/>
      </w:pPr>
      <w:r>
        <w:rPr>
          <w:b/>
          <w:bCs/>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2000" w:line="360" w:lineRule="auto"/>
        <w:ind w:left="4980" w:right="0" w:firstLine="0"/>
        <w:jc w:val="left"/>
      </w:pPr>
      <w:r>
        <w:rPr>
          <w:color w:val="000000"/>
          <w:spacing w:val="0"/>
          <w:w w:val="100"/>
          <w:position w:val="0"/>
          <w:shd w:val="clear" w:color="auto" w:fill="auto"/>
          <w:lang w:val="cs-CZ" w:eastAsia="cs-CZ" w:bidi="cs-CZ"/>
        </w:rPr>
        <w:t>SMP Vodohospodářské stavby a.s.</w:t>
      </w:r>
    </w:p>
    <w:p>
      <w:pPr>
        <w:pStyle w:val="Style2"/>
        <w:keepNext w:val="0"/>
        <w:keepLines w:val="0"/>
        <w:widowControl w:val="0"/>
        <w:shd w:val="clear" w:color="auto" w:fill="auto"/>
        <w:tabs>
          <w:tab w:pos="9050" w:val="left"/>
        </w:tabs>
        <w:bidi w:val="0"/>
        <w:spacing w:before="0" w:after="340" w:line="497" w:lineRule="auto"/>
        <w:ind w:left="4980" w:right="0" w:firstLine="0"/>
        <w:jc w:val="left"/>
      </w:pPr>
      <w:r>
        <w:rPr>
          <w:color w:val="000000"/>
          <w:spacing w:val="0"/>
          <w:w w:val="100"/>
          <w:position w:val="0"/>
          <w:shd w:val="clear" w:color="auto" w:fill="auto"/>
          <w:lang w:val="cs-CZ" w:eastAsia="cs-CZ" w:bidi="cs-CZ"/>
        </w:rPr>
        <w:t>…</w:t>
      </w:r>
      <w:r>
        <w:rPr>
          <w:u w:val="single"/>
        </w:rPr>
        <w:t xml:space="preserve"> </w:t>
        <w:tab/>
      </w:r>
      <w:r>
        <w:rPr>
          <w:color w:val="000000"/>
          <w:spacing w:val="0"/>
          <w:w w:val="100"/>
          <w:position w:val="0"/>
          <w:shd w:val="clear" w:color="auto" w:fill="auto"/>
          <w:lang w:val="cs-CZ" w:eastAsia="cs-CZ" w:bidi="cs-CZ"/>
        </w:rPr>
        <w:t xml:space="preserve"> člen správní rady</w:t>
      </w:r>
    </w:p>
    <w:sectPr>
      <w:footerReference w:type="default" r:id="rId5"/>
      <w:footnotePr>
        <w:pos w:val="pageBottom"/>
        <w:numFmt w:val="decimal"/>
        <w:numRestart w:val="continuous"/>
      </w:footnotePr>
      <w:pgSz w:w="11909" w:h="16838"/>
      <w:pgMar w:top="881" w:left="1372" w:right="1340" w:bottom="1251" w:header="45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5999480</wp:posOffset>
              </wp:positionH>
              <wp:positionV relativeFrom="page">
                <wp:posOffset>9961245</wp:posOffset>
              </wp:positionV>
              <wp:extent cx="673735" cy="164465"/>
              <wp:wrapNone/>
              <wp:docPr id="5" name="Shape 5"/>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5</w:t>
                          </w:r>
                        </w:p>
                      </w:txbxContent>
                    </wps:txbx>
                    <wps:bodyPr wrap="none" lIns="0" tIns="0" rIns="0" bIns="0">
                      <a:spAutoFit/>
                    </wps:bodyPr>
                  </wps:wsp>
                </a:graphicData>
              </a:graphic>
            </wp:anchor>
          </w:drawing>
        </mc:Choice>
        <mc:Fallback>
          <w:pict>
            <v:shape id="_x0000_s1031" type="#_x0000_t202" style="position:absolute;margin-left:472.40000000000003pt;margin-top:784.35000000000002pt;width:53.050000000000004pt;height:12.9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32"/>
      <w:szCs w:val="3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5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410"/>
      <w:jc w:val="center"/>
    </w:pPr>
    <w:rPr>
      <w:rFonts w:ascii="Arial" w:eastAsia="Arial" w:hAnsi="Arial" w:cs="Arial"/>
      <w:b/>
      <w:bCs/>
      <w:i w:val="0"/>
      <w:iCs w:val="0"/>
      <w:smallCaps w:val="0"/>
      <w:strike w:val="0"/>
      <w:sz w:val="32"/>
      <w:szCs w:val="3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15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NÁVRH SMLOUVY  O  DÍLO</dc:title>
  <dc:subject/>
  <dc:creator>Černá</dc:creator>
  <cp:keywords/>
</cp:coreProperties>
</file>