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843EF" w14:textId="77777777" w:rsidR="000568F3" w:rsidRPr="00AD7192" w:rsidRDefault="00C47A0D" w:rsidP="00AD7192">
      <w:pPr>
        <w:pStyle w:val="Bezmezer"/>
        <w:jc w:val="center"/>
        <w:rPr>
          <w:rFonts w:ascii="Tahoma" w:hAnsi="Tahoma" w:cs="Tahoma"/>
          <w:b/>
          <w:sz w:val="28"/>
          <w:szCs w:val="28"/>
        </w:rPr>
      </w:pPr>
      <w:r w:rsidRPr="00AD7192">
        <w:rPr>
          <w:rFonts w:ascii="Tahoma" w:hAnsi="Tahoma" w:cs="Tahoma"/>
          <w:b/>
          <w:sz w:val="28"/>
          <w:szCs w:val="28"/>
        </w:rPr>
        <w:t xml:space="preserve">VEŘEJNOPRÁVNÍ </w:t>
      </w:r>
      <w:r w:rsidR="008565E1" w:rsidRPr="00AD7192">
        <w:rPr>
          <w:rFonts w:ascii="Tahoma" w:hAnsi="Tahoma" w:cs="Tahoma"/>
          <w:b/>
          <w:sz w:val="28"/>
          <w:szCs w:val="28"/>
        </w:rPr>
        <w:t>SMLOUVA</w:t>
      </w:r>
    </w:p>
    <w:p w14:paraId="1192E0C6" w14:textId="77777777" w:rsidR="00AD7192" w:rsidRDefault="008565E1" w:rsidP="00AD7192">
      <w:pPr>
        <w:pStyle w:val="Bezmezer"/>
        <w:jc w:val="center"/>
        <w:rPr>
          <w:rFonts w:ascii="Tahoma" w:hAnsi="Tahoma" w:cs="Tahoma"/>
          <w:b/>
        </w:rPr>
      </w:pPr>
      <w:r w:rsidRPr="00AD7192">
        <w:rPr>
          <w:rFonts w:ascii="Tahoma" w:hAnsi="Tahoma" w:cs="Tahoma"/>
          <w:b/>
        </w:rPr>
        <w:t xml:space="preserve">o poskytnutí </w:t>
      </w:r>
      <w:r w:rsidR="00116D4A">
        <w:rPr>
          <w:rFonts w:ascii="Tahoma" w:hAnsi="Tahoma" w:cs="Tahoma"/>
          <w:b/>
        </w:rPr>
        <w:t xml:space="preserve">individuální neinvestiční </w:t>
      </w:r>
      <w:r w:rsidRPr="00AD7192">
        <w:rPr>
          <w:rFonts w:ascii="Tahoma" w:hAnsi="Tahoma" w:cs="Tahoma"/>
          <w:b/>
        </w:rPr>
        <w:t>dotace z rozpočtu Města Bruntál</w:t>
      </w:r>
      <w:r w:rsidR="00116D4A">
        <w:rPr>
          <w:rFonts w:ascii="Tahoma" w:hAnsi="Tahoma" w:cs="Tahoma"/>
          <w:b/>
        </w:rPr>
        <w:t xml:space="preserve"> </w:t>
      </w:r>
    </w:p>
    <w:p w14:paraId="36998AE8" w14:textId="77777777" w:rsidR="00D04C18" w:rsidRPr="00AD7192" w:rsidRDefault="00D04C18" w:rsidP="00AD7192">
      <w:pPr>
        <w:pStyle w:val="Bezmezer"/>
        <w:jc w:val="center"/>
        <w:rPr>
          <w:rFonts w:ascii="Tahoma" w:hAnsi="Tahoma" w:cs="Tahoma"/>
          <w:b/>
        </w:rPr>
      </w:pPr>
    </w:p>
    <w:p w14:paraId="3B72BD80" w14:textId="77777777" w:rsidR="008565E1" w:rsidRPr="00AD7192" w:rsidRDefault="008565E1" w:rsidP="00AD7192">
      <w:pPr>
        <w:pStyle w:val="Bezmezer"/>
        <w:numPr>
          <w:ilvl w:val="0"/>
          <w:numId w:val="1"/>
        </w:numPr>
        <w:ind w:left="426" w:hanging="426"/>
        <w:jc w:val="both"/>
        <w:rPr>
          <w:rFonts w:ascii="Tahoma" w:hAnsi="Tahoma" w:cs="Tahoma"/>
          <w:b/>
        </w:rPr>
      </w:pPr>
      <w:r w:rsidRPr="00AD7192">
        <w:rPr>
          <w:rFonts w:ascii="Tahoma" w:hAnsi="Tahoma" w:cs="Tahoma"/>
          <w:b/>
        </w:rPr>
        <w:t>Město Bruntál,</w:t>
      </w:r>
    </w:p>
    <w:p w14:paraId="3BDC9B76" w14:textId="77777777" w:rsidR="00AD7192" w:rsidRPr="0038547C" w:rsidRDefault="00AD7192" w:rsidP="0038547C">
      <w:pPr>
        <w:pStyle w:val="Bezmezer"/>
        <w:ind w:left="426"/>
        <w:jc w:val="both"/>
        <w:rPr>
          <w:rFonts w:ascii="Tahoma" w:hAnsi="Tahoma" w:cs="Tahoma"/>
        </w:rPr>
      </w:pPr>
      <w:r w:rsidRPr="0038547C">
        <w:rPr>
          <w:rFonts w:ascii="Tahoma" w:hAnsi="Tahoma" w:cs="Tahoma"/>
        </w:rPr>
        <w:t>Nádražní 994/20, Bruntál, PSČ 792 01</w:t>
      </w:r>
    </w:p>
    <w:p w14:paraId="1944CE0B" w14:textId="77777777" w:rsidR="00AD7192" w:rsidRPr="0038547C" w:rsidRDefault="00AD7192" w:rsidP="0038547C">
      <w:pPr>
        <w:pStyle w:val="Bezmezer"/>
        <w:ind w:left="426"/>
        <w:jc w:val="both"/>
        <w:rPr>
          <w:rFonts w:ascii="Tahoma" w:hAnsi="Tahoma" w:cs="Tahoma"/>
        </w:rPr>
      </w:pPr>
      <w:r w:rsidRPr="0038547C">
        <w:rPr>
          <w:rFonts w:ascii="Tahoma" w:hAnsi="Tahoma" w:cs="Tahoma"/>
        </w:rPr>
        <w:t>IČ: 00295892</w:t>
      </w:r>
    </w:p>
    <w:p w14:paraId="7FA13D1B" w14:textId="77777777" w:rsidR="00AD7192" w:rsidRPr="0038547C" w:rsidRDefault="00AD7192" w:rsidP="0038547C">
      <w:pPr>
        <w:pStyle w:val="Bezmezer"/>
        <w:ind w:left="426"/>
        <w:jc w:val="both"/>
        <w:rPr>
          <w:rFonts w:ascii="Tahoma" w:hAnsi="Tahoma" w:cs="Tahoma"/>
        </w:rPr>
      </w:pPr>
      <w:r w:rsidRPr="0038547C">
        <w:rPr>
          <w:rFonts w:ascii="Tahoma" w:hAnsi="Tahoma" w:cs="Tahoma"/>
        </w:rPr>
        <w:t>DIČ: CZ00295892</w:t>
      </w:r>
    </w:p>
    <w:p w14:paraId="67B22F17" w14:textId="77777777" w:rsidR="00AD7192" w:rsidRPr="0038547C" w:rsidRDefault="00AD7192" w:rsidP="0038547C">
      <w:pPr>
        <w:pStyle w:val="Bezmezer"/>
        <w:ind w:left="426"/>
        <w:jc w:val="both"/>
        <w:rPr>
          <w:rFonts w:ascii="Tahoma" w:hAnsi="Tahoma" w:cs="Tahoma"/>
        </w:rPr>
      </w:pPr>
      <w:r w:rsidRPr="0038547C">
        <w:rPr>
          <w:rFonts w:ascii="Tahoma" w:hAnsi="Tahoma" w:cs="Tahoma"/>
        </w:rPr>
        <w:t xml:space="preserve">bankovní spojení: Komerční banka Bruntál </w:t>
      </w:r>
    </w:p>
    <w:p w14:paraId="39C56FFB" w14:textId="0C1EF110" w:rsidR="00AD7192" w:rsidRPr="0038547C" w:rsidRDefault="00AD7192" w:rsidP="0038547C">
      <w:pPr>
        <w:pStyle w:val="Bezmezer"/>
        <w:ind w:left="426"/>
        <w:jc w:val="both"/>
        <w:rPr>
          <w:rFonts w:ascii="Tahoma" w:hAnsi="Tahoma" w:cs="Tahoma"/>
        </w:rPr>
      </w:pPr>
      <w:r w:rsidRPr="0038547C">
        <w:rPr>
          <w:rFonts w:ascii="Tahoma" w:hAnsi="Tahoma" w:cs="Tahoma"/>
        </w:rPr>
        <w:t xml:space="preserve">č. </w:t>
      </w:r>
      <w:proofErr w:type="spellStart"/>
      <w:r w:rsidRPr="0038547C">
        <w:rPr>
          <w:rFonts w:ascii="Tahoma" w:hAnsi="Tahoma" w:cs="Tahoma"/>
        </w:rPr>
        <w:t>ú.</w:t>
      </w:r>
      <w:proofErr w:type="spellEnd"/>
      <w:r w:rsidRPr="0038547C">
        <w:rPr>
          <w:rFonts w:ascii="Tahoma" w:hAnsi="Tahoma" w:cs="Tahoma"/>
        </w:rPr>
        <w:t xml:space="preserve">: </w:t>
      </w:r>
      <w:r w:rsidR="00D21C52">
        <w:rPr>
          <w:rFonts w:ascii="Tahoma" w:hAnsi="Tahoma" w:cs="Tahoma"/>
        </w:rPr>
        <w:t>XXXXXX</w:t>
      </w:r>
      <w:r w:rsidRPr="0038547C">
        <w:rPr>
          <w:rFonts w:ascii="Tahoma" w:hAnsi="Tahoma" w:cs="Tahoma"/>
        </w:rPr>
        <w:t>/</w:t>
      </w:r>
      <w:r w:rsidR="00D21C52">
        <w:rPr>
          <w:rFonts w:ascii="Tahoma" w:hAnsi="Tahoma" w:cs="Tahoma"/>
        </w:rPr>
        <w:t>XXXX</w:t>
      </w:r>
    </w:p>
    <w:p w14:paraId="6665B5DD" w14:textId="4DF4A468" w:rsidR="00AD7192" w:rsidRPr="0038547C" w:rsidRDefault="00AD7192" w:rsidP="0038547C">
      <w:pPr>
        <w:pStyle w:val="Bezmezer"/>
        <w:ind w:left="426"/>
        <w:jc w:val="both"/>
        <w:rPr>
          <w:rFonts w:ascii="Tahoma" w:hAnsi="Tahoma" w:cs="Tahoma"/>
        </w:rPr>
      </w:pPr>
      <w:r w:rsidRPr="0038547C">
        <w:rPr>
          <w:rFonts w:ascii="Tahoma" w:hAnsi="Tahoma" w:cs="Tahoma"/>
        </w:rPr>
        <w:t xml:space="preserve">jehož jménem jedná </w:t>
      </w:r>
      <w:bookmarkStart w:id="0" w:name="_Hlk178587020"/>
      <w:r w:rsidR="00843DA8">
        <w:rPr>
          <w:rFonts w:ascii="Tahoma" w:hAnsi="Tahoma" w:cs="Tahoma"/>
        </w:rPr>
        <w:t>XXXXX XXXXXXXXX</w:t>
      </w:r>
      <w:bookmarkEnd w:id="0"/>
      <w:r w:rsidR="00521A61">
        <w:rPr>
          <w:rFonts w:ascii="Tahoma" w:hAnsi="Tahoma" w:cs="Tahoma"/>
        </w:rPr>
        <w:t>,</w:t>
      </w:r>
      <w:r w:rsidRPr="0038547C">
        <w:rPr>
          <w:rFonts w:ascii="Tahoma" w:hAnsi="Tahoma" w:cs="Tahoma"/>
        </w:rPr>
        <w:t xml:space="preserve"> </w:t>
      </w:r>
      <w:r w:rsidR="00A906D2">
        <w:rPr>
          <w:rFonts w:ascii="Tahoma" w:hAnsi="Tahoma" w:cs="Tahoma"/>
        </w:rPr>
        <w:t>místostarosta</w:t>
      </w:r>
      <w:r w:rsidRPr="0038547C">
        <w:rPr>
          <w:rFonts w:ascii="Tahoma" w:hAnsi="Tahoma" w:cs="Tahoma"/>
        </w:rPr>
        <w:t xml:space="preserve">  </w:t>
      </w:r>
    </w:p>
    <w:p w14:paraId="66FEDCA3" w14:textId="77777777" w:rsidR="002F1BB9" w:rsidRDefault="002F1BB9" w:rsidP="0038547C">
      <w:pPr>
        <w:pStyle w:val="Bezmezer"/>
        <w:ind w:firstLine="426"/>
        <w:jc w:val="both"/>
        <w:rPr>
          <w:rFonts w:ascii="Tahoma" w:hAnsi="Tahoma" w:cs="Tahoma"/>
        </w:rPr>
      </w:pPr>
      <w:r w:rsidRPr="00AD7192">
        <w:rPr>
          <w:rFonts w:ascii="Tahoma" w:hAnsi="Tahoma" w:cs="Tahoma"/>
        </w:rPr>
        <w:t>(dále jen „poskytovatel“)</w:t>
      </w:r>
    </w:p>
    <w:p w14:paraId="7D56335F" w14:textId="77777777" w:rsidR="002E73E2" w:rsidRDefault="002E73E2" w:rsidP="00AD7192">
      <w:pPr>
        <w:pStyle w:val="Bezmezer"/>
        <w:ind w:left="567"/>
        <w:jc w:val="both"/>
        <w:rPr>
          <w:rFonts w:ascii="Tahoma" w:hAnsi="Tahoma" w:cs="Tahoma"/>
        </w:rPr>
      </w:pPr>
    </w:p>
    <w:p w14:paraId="2C9416BA" w14:textId="77777777" w:rsidR="000938D5" w:rsidRPr="00AD7192" w:rsidRDefault="000938D5" w:rsidP="0038547C">
      <w:pPr>
        <w:pStyle w:val="Bezmezer"/>
        <w:jc w:val="center"/>
        <w:rPr>
          <w:rFonts w:ascii="Tahoma" w:hAnsi="Tahoma" w:cs="Tahoma"/>
        </w:rPr>
      </w:pPr>
      <w:r w:rsidRPr="00AD7192">
        <w:rPr>
          <w:rFonts w:ascii="Tahoma" w:hAnsi="Tahoma" w:cs="Tahoma"/>
        </w:rPr>
        <w:t>a</w:t>
      </w:r>
    </w:p>
    <w:p w14:paraId="6EFDC150" w14:textId="77777777" w:rsidR="002E73E2" w:rsidRPr="00AD7192" w:rsidRDefault="002E73E2" w:rsidP="00AD7192">
      <w:pPr>
        <w:pStyle w:val="Bezmezer"/>
        <w:jc w:val="both"/>
        <w:rPr>
          <w:rFonts w:ascii="Tahoma" w:hAnsi="Tahoma" w:cs="Tahoma"/>
        </w:rPr>
      </w:pPr>
    </w:p>
    <w:p w14:paraId="7891ADB8" w14:textId="77777777" w:rsidR="00AD7192" w:rsidRPr="00AD7192" w:rsidRDefault="00AD7192" w:rsidP="00AD7192">
      <w:pPr>
        <w:pStyle w:val="Bezmezer"/>
        <w:numPr>
          <w:ilvl w:val="0"/>
          <w:numId w:val="1"/>
        </w:numPr>
        <w:ind w:left="426" w:hanging="426"/>
        <w:jc w:val="both"/>
        <w:rPr>
          <w:rFonts w:ascii="Tahoma" w:hAnsi="Tahoma" w:cs="Tahoma"/>
          <w:b/>
        </w:rPr>
      </w:pPr>
      <w:r w:rsidRPr="00AD7192">
        <w:rPr>
          <w:rFonts w:ascii="Tahoma" w:hAnsi="Tahoma" w:cs="Tahoma"/>
          <w:b/>
        </w:rPr>
        <w:t>TS Bruntál, s.r.o.</w:t>
      </w:r>
    </w:p>
    <w:p w14:paraId="07C252A6" w14:textId="77777777" w:rsidR="00AD7192" w:rsidRPr="00AD7192" w:rsidRDefault="00AD7192" w:rsidP="00AD7192">
      <w:pPr>
        <w:pStyle w:val="Bezmezer"/>
        <w:ind w:left="426"/>
        <w:jc w:val="both"/>
        <w:rPr>
          <w:rFonts w:ascii="Tahoma" w:hAnsi="Tahoma" w:cs="Tahoma"/>
        </w:rPr>
      </w:pPr>
      <w:r w:rsidRPr="00AD7192">
        <w:rPr>
          <w:rFonts w:ascii="Tahoma" w:hAnsi="Tahoma" w:cs="Tahoma"/>
        </w:rPr>
        <w:t xml:space="preserve">se sídlem na adrese Bruntál, Zeyerova </w:t>
      </w:r>
      <w:r w:rsidR="00EC3F58">
        <w:rPr>
          <w:rFonts w:ascii="Tahoma" w:hAnsi="Tahoma" w:cs="Tahoma"/>
        </w:rPr>
        <w:t>1489/</w:t>
      </w:r>
      <w:r w:rsidRPr="00AD7192">
        <w:rPr>
          <w:rFonts w:ascii="Tahoma" w:hAnsi="Tahoma" w:cs="Tahoma"/>
        </w:rPr>
        <w:t>12</w:t>
      </w:r>
    </w:p>
    <w:p w14:paraId="44E965DF" w14:textId="77777777" w:rsidR="00AD7192" w:rsidRPr="00AD7192" w:rsidRDefault="00AD7192" w:rsidP="00AD7192">
      <w:pPr>
        <w:pStyle w:val="Bezmezer"/>
        <w:ind w:left="426"/>
        <w:jc w:val="both"/>
        <w:rPr>
          <w:rFonts w:ascii="Tahoma" w:hAnsi="Tahoma" w:cs="Tahoma"/>
        </w:rPr>
      </w:pPr>
      <w:r w:rsidRPr="00AD7192">
        <w:rPr>
          <w:rFonts w:ascii="Tahoma" w:hAnsi="Tahoma" w:cs="Tahoma"/>
        </w:rPr>
        <w:t>IČ: 25823337</w:t>
      </w:r>
    </w:p>
    <w:p w14:paraId="48F6055C" w14:textId="77777777" w:rsidR="00AD7192" w:rsidRPr="00AD7192" w:rsidRDefault="00AD7192" w:rsidP="00AD7192">
      <w:pPr>
        <w:pStyle w:val="Bezmezer"/>
        <w:ind w:left="426"/>
        <w:jc w:val="both"/>
        <w:rPr>
          <w:rFonts w:ascii="Tahoma" w:hAnsi="Tahoma" w:cs="Tahoma"/>
        </w:rPr>
      </w:pPr>
      <w:r w:rsidRPr="00AD7192">
        <w:rPr>
          <w:rFonts w:ascii="Tahoma" w:hAnsi="Tahoma" w:cs="Tahoma"/>
        </w:rPr>
        <w:t>DIČ: CZ25823337</w:t>
      </w:r>
    </w:p>
    <w:p w14:paraId="21388319" w14:textId="77777777" w:rsidR="00AD7192" w:rsidRPr="00AD7192" w:rsidRDefault="00AD7192" w:rsidP="00AD7192">
      <w:pPr>
        <w:pStyle w:val="Bezmezer"/>
        <w:ind w:left="426"/>
        <w:jc w:val="both"/>
        <w:rPr>
          <w:rFonts w:ascii="Tahoma" w:hAnsi="Tahoma" w:cs="Tahoma"/>
        </w:rPr>
      </w:pPr>
      <w:r w:rsidRPr="00AD7192">
        <w:rPr>
          <w:rFonts w:ascii="Tahoma" w:hAnsi="Tahoma" w:cs="Tahoma"/>
        </w:rPr>
        <w:t>bankovní spojení: Komerční banka Bruntál</w:t>
      </w:r>
    </w:p>
    <w:p w14:paraId="100A2669" w14:textId="30431541" w:rsidR="00AD7192" w:rsidRPr="00AD7192" w:rsidRDefault="00AD7192" w:rsidP="00AD7192">
      <w:pPr>
        <w:pStyle w:val="Bezmezer"/>
        <w:ind w:left="426"/>
        <w:jc w:val="both"/>
        <w:rPr>
          <w:rFonts w:ascii="Tahoma" w:hAnsi="Tahoma" w:cs="Tahoma"/>
        </w:rPr>
      </w:pPr>
      <w:r w:rsidRPr="00AD7192">
        <w:rPr>
          <w:rFonts w:ascii="Tahoma" w:hAnsi="Tahoma" w:cs="Tahoma"/>
        </w:rPr>
        <w:t xml:space="preserve">č. </w:t>
      </w:r>
      <w:proofErr w:type="spellStart"/>
      <w:r w:rsidRPr="00AD7192">
        <w:rPr>
          <w:rFonts w:ascii="Tahoma" w:hAnsi="Tahoma" w:cs="Tahoma"/>
        </w:rPr>
        <w:t>ú.</w:t>
      </w:r>
      <w:proofErr w:type="spellEnd"/>
      <w:r w:rsidRPr="00AD7192">
        <w:rPr>
          <w:rFonts w:ascii="Tahoma" w:hAnsi="Tahoma" w:cs="Tahoma"/>
        </w:rPr>
        <w:t xml:space="preserve">: </w:t>
      </w:r>
      <w:r w:rsidR="00843DA8">
        <w:rPr>
          <w:rFonts w:ascii="Tahoma" w:hAnsi="Tahoma" w:cs="Tahoma"/>
        </w:rPr>
        <w:t>XXXXXXXXXXXXXXXXXX</w:t>
      </w:r>
    </w:p>
    <w:p w14:paraId="707032D4" w14:textId="77777777" w:rsidR="00AD7192" w:rsidRPr="00AD7192" w:rsidRDefault="00AD7192" w:rsidP="00AD7192">
      <w:pPr>
        <w:pStyle w:val="Bezmezer"/>
        <w:ind w:left="426"/>
        <w:jc w:val="both"/>
        <w:rPr>
          <w:rFonts w:ascii="Tahoma" w:hAnsi="Tahoma" w:cs="Tahoma"/>
        </w:rPr>
      </w:pPr>
      <w:r w:rsidRPr="00AD7192">
        <w:rPr>
          <w:rFonts w:ascii="Tahoma" w:hAnsi="Tahoma" w:cs="Tahoma"/>
        </w:rPr>
        <w:t xml:space="preserve">zapsaná v obchodním rejstříku vedeném Krajským soudem v Ostravě, </w:t>
      </w:r>
      <w:proofErr w:type="spellStart"/>
      <w:r w:rsidRPr="00AD7192">
        <w:rPr>
          <w:rFonts w:ascii="Tahoma" w:hAnsi="Tahoma" w:cs="Tahoma"/>
        </w:rPr>
        <w:t>odd.C</w:t>
      </w:r>
      <w:proofErr w:type="spellEnd"/>
      <w:r w:rsidRPr="00AD7192">
        <w:rPr>
          <w:rFonts w:ascii="Tahoma" w:hAnsi="Tahoma" w:cs="Tahoma"/>
        </w:rPr>
        <w:t>, vložka 19499</w:t>
      </w:r>
    </w:p>
    <w:p w14:paraId="1B5AE10F" w14:textId="011D0F0C" w:rsidR="00AD7192" w:rsidRPr="00AD7192" w:rsidRDefault="00AD7192" w:rsidP="00AD7192">
      <w:pPr>
        <w:pStyle w:val="Bezmezer"/>
        <w:ind w:left="426"/>
        <w:jc w:val="both"/>
        <w:rPr>
          <w:rFonts w:ascii="Tahoma" w:hAnsi="Tahoma" w:cs="Tahoma"/>
        </w:rPr>
      </w:pPr>
      <w:r w:rsidRPr="00AD7192">
        <w:rPr>
          <w:rFonts w:ascii="Tahoma" w:hAnsi="Tahoma" w:cs="Tahoma"/>
        </w:rPr>
        <w:t xml:space="preserve">jejímž jménem jedná </w:t>
      </w:r>
      <w:r w:rsidR="00843DA8">
        <w:rPr>
          <w:rFonts w:ascii="Tahoma" w:hAnsi="Tahoma" w:cs="Tahoma"/>
        </w:rPr>
        <w:t>XXXX</w:t>
      </w:r>
      <w:r w:rsidRPr="00AD7192">
        <w:rPr>
          <w:rFonts w:ascii="Tahoma" w:hAnsi="Tahoma" w:cs="Tahoma"/>
        </w:rPr>
        <w:t xml:space="preserve"> </w:t>
      </w:r>
      <w:r w:rsidR="00843DA8">
        <w:rPr>
          <w:rFonts w:ascii="Tahoma" w:hAnsi="Tahoma" w:cs="Tahoma"/>
        </w:rPr>
        <w:t>XXXXXX</w:t>
      </w:r>
      <w:r w:rsidRPr="00AD7192">
        <w:rPr>
          <w:rFonts w:ascii="Tahoma" w:hAnsi="Tahoma" w:cs="Tahoma"/>
        </w:rPr>
        <w:t xml:space="preserve"> </w:t>
      </w:r>
      <w:r w:rsidR="00843DA8">
        <w:rPr>
          <w:rFonts w:ascii="Tahoma" w:hAnsi="Tahoma" w:cs="Tahoma"/>
        </w:rPr>
        <w:t>XXXXX</w:t>
      </w:r>
      <w:r w:rsidRPr="00AD7192">
        <w:rPr>
          <w:rFonts w:ascii="Tahoma" w:hAnsi="Tahoma" w:cs="Tahoma"/>
        </w:rPr>
        <w:t>, jednatel</w:t>
      </w:r>
    </w:p>
    <w:p w14:paraId="0878C19D" w14:textId="77777777" w:rsidR="000938D5" w:rsidRPr="00AD7192" w:rsidRDefault="00996959" w:rsidP="0038547C">
      <w:pPr>
        <w:pStyle w:val="Bezmezer"/>
        <w:ind w:firstLine="426"/>
        <w:jc w:val="both"/>
        <w:rPr>
          <w:rFonts w:ascii="Tahoma" w:hAnsi="Tahoma" w:cs="Tahoma"/>
        </w:rPr>
      </w:pPr>
      <w:r w:rsidRPr="00AD7192">
        <w:rPr>
          <w:rFonts w:ascii="Tahoma" w:hAnsi="Tahoma" w:cs="Tahoma"/>
        </w:rPr>
        <w:t>(dále jen „příjemce“)</w:t>
      </w:r>
    </w:p>
    <w:p w14:paraId="1BA84A40" w14:textId="77777777" w:rsidR="00996959" w:rsidRDefault="00996959" w:rsidP="00AD7192">
      <w:pPr>
        <w:pStyle w:val="Bezmezer"/>
        <w:jc w:val="both"/>
        <w:rPr>
          <w:rFonts w:ascii="Tahoma" w:hAnsi="Tahoma" w:cs="Tahoma"/>
        </w:rPr>
      </w:pPr>
    </w:p>
    <w:p w14:paraId="22354528" w14:textId="77777777" w:rsidR="00D04C18" w:rsidRDefault="00D04C18" w:rsidP="00AD7192">
      <w:pPr>
        <w:pStyle w:val="Bezmezer"/>
        <w:jc w:val="both"/>
        <w:rPr>
          <w:rFonts w:ascii="Tahoma" w:hAnsi="Tahoma" w:cs="Tahoma"/>
        </w:rPr>
      </w:pPr>
    </w:p>
    <w:p w14:paraId="620AD544" w14:textId="77777777" w:rsidR="00996959" w:rsidRPr="0038547C" w:rsidRDefault="00996959" w:rsidP="0038547C">
      <w:pPr>
        <w:pStyle w:val="Bezmezer"/>
        <w:jc w:val="center"/>
        <w:rPr>
          <w:rFonts w:ascii="Tahoma" w:hAnsi="Tahoma" w:cs="Tahoma"/>
          <w:b/>
        </w:rPr>
      </w:pPr>
      <w:r w:rsidRPr="0038547C">
        <w:rPr>
          <w:rFonts w:ascii="Tahoma" w:hAnsi="Tahoma" w:cs="Tahoma"/>
          <w:b/>
        </w:rPr>
        <w:t>I.</w:t>
      </w:r>
    </w:p>
    <w:p w14:paraId="54A48D69" w14:textId="77777777" w:rsidR="00996959" w:rsidRDefault="00996959" w:rsidP="0038547C">
      <w:pPr>
        <w:pStyle w:val="Bezmezer"/>
        <w:jc w:val="center"/>
        <w:rPr>
          <w:rFonts w:ascii="Tahoma" w:hAnsi="Tahoma" w:cs="Tahoma"/>
          <w:b/>
        </w:rPr>
      </w:pPr>
      <w:r w:rsidRPr="0038547C">
        <w:rPr>
          <w:rFonts w:ascii="Tahoma" w:hAnsi="Tahoma" w:cs="Tahoma"/>
          <w:b/>
        </w:rPr>
        <w:t>Úvodní ustanovení</w:t>
      </w:r>
    </w:p>
    <w:p w14:paraId="565A9297" w14:textId="2DA45CB3" w:rsidR="0038547C" w:rsidRDefault="0038547C" w:rsidP="0038547C">
      <w:pPr>
        <w:pStyle w:val="Bezmezer"/>
        <w:jc w:val="center"/>
        <w:rPr>
          <w:rFonts w:ascii="Tahoma" w:hAnsi="Tahoma" w:cs="Tahoma"/>
          <w:b/>
        </w:rPr>
      </w:pPr>
    </w:p>
    <w:p w14:paraId="6BB688F7" w14:textId="77777777" w:rsidR="00996959" w:rsidRPr="00AD7192" w:rsidRDefault="00996959" w:rsidP="0038547C">
      <w:pPr>
        <w:pStyle w:val="Bezmezer"/>
        <w:numPr>
          <w:ilvl w:val="0"/>
          <w:numId w:val="2"/>
        </w:numPr>
        <w:ind w:left="426" w:hanging="426"/>
        <w:jc w:val="both"/>
        <w:rPr>
          <w:rFonts w:ascii="Tahoma" w:hAnsi="Tahoma" w:cs="Tahoma"/>
        </w:rPr>
      </w:pPr>
      <w:r w:rsidRPr="00AD7192">
        <w:rPr>
          <w:rFonts w:ascii="Tahoma" w:hAnsi="Tahoma" w:cs="Tahoma"/>
        </w:rPr>
        <w:t>Tato smlouva je veřejno</w:t>
      </w:r>
      <w:r w:rsidR="005466D6" w:rsidRPr="00AD7192">
        <w:rPr>
          <w:rFonts w:ascii="Tahoma" w:hAnsi="Tahoma" w:cs="Tahoma"/>
        </w:rPr>
        <w:t>právní smlouvou dle ustanovení § 10a zákona č. 250/2000 Sb., o rozpočtových pravidlech územních rozpočtů, v platném znění.</w:t>
      </w:r>
    </w:p>
    <w:p w14:paraId="54B14AF7" w14:textId="77777777" w:rsidR="005466D6" w:rsidRPr="00AD7192" w:rsidRDefault="005466D6" w:rsidP="0038547C">
      <w:pPr>
        <w:pStyle w:val="Bezmezer"/>
        <w:numPr>
          <w:ilvl w:val="0"/>
          <w:numId w:val="2"/>
        </w:numPr>
        <w:ind w:left="426" w:hanging="426"/>
        <w:jc w:val="both"/>
        <w:rPr>
          <w:rFonts w:ascii="Tahoma" w:hAnsi="Tahoma" w:cs="Tahoma"/>
        </w:rPr>
      </w:pPr>
      <w:r w:rsidRPr="00AD7192">
        <w:rPr>
          <w:rFonts w:ascii="Tahoma" w:hAnsi="Tahoma" w:cs="Tahoma"/>
        </w:rPr>
        <w:t>Závazkový vztah z této smlouvy vzniká dle ustanovení § 1746 odst. 2 zákona č. 89/2012 Sb.,</w:t>
      </w:r>
      <w:r w:rsidR="00D078D8" w:rsidRPr="00AD7192">
        <w:rPr>
          <w:rFonts w:ascii="Tahoma" w:hAnsi="Tahoma" w:cs="Tahoma"/>
        </w:rPr>
        <w:t xml:space="preserve"> </w:t>
      </w:r>
      <w:r w:rsidRPr="00AD7192">
        <w:rPr>
          <w:rFonts w:ascii="Tahoma" w:hAnsi="Tahoma" w:cs="Tahoma"/>
        </w:rPr>
        <w:t xml:space="preserve">občanský zákoník, v platném znění a obsah vzájemných práv a povinností vyplývajících z této smlouvy se řídí příslušnými ustanoveními tohoto zákoníku, pokud samotná smlouva nestanoví jinak. </w:t>
      </w:r>
    </w:p>
    <w:p w14:paraId="3095BA7A" w14:textId="77777777" w:rsidR="005466D6" w:rsidRPr="00AD7192" w:rsidRDefault="005466D6" w:rsidP="0038547C">
      <w:pPr>
        <w:pStyle w:val="Bezmezer"/>
        <w:numPr>
          <w:ilvl w:val="0"/>
          <w:numId w:val="2"/>
        </w:numPr>
        <w:ind w:left="426" w:hanging="426"/>
        <w:jc w:val="both"/>
        <w:rPr>
          <w:rFonts w:ascii="Tahoma" w:hAnsi="Tahoma" w:cs="Tahoma"/>
        </w:rPr>
      </w:pPr>
      <w:r w:rsidRPr="00AD7192">
        <w:rPr>
          <w:rFonts w:ascii="Tahoma" w:hAnsi="Tahoma" w:cs="Tahoma"/>
        </w:rPr>
        <w:t xml:space="preserve">Dotace je ve smyslu zákona č. 320/2001 Sb., o finanční kontrole ve veřejné správě a o změně některých zákonů (zákon o finanční kontrole), v platném znění, veřejnou finanční podporou a vztahují se na ni všechna ustanovení tohoto zákona. </w:t>
      </w:r>
    </w:p>
    <w:p w14:paraId="7B1F9E80" w14:textId="77777777" w:rsidR="00E008E3" w:rsidRPr="00AD7192" w:rsidRDefault="005466D6" w:rsidP="0038547C">
      <w:pPr>
        <w:pStyle w:val="Bezmezer"/>
        <w:numPr>
          <w:ilvl w:val="0"/>
          <w:numId w:val="2"/>
        </w:numPr>
        <w:ind w:left="426" w:hanging="426"/>
        <w:jc w:val="both"/>
        <w:rPr>
          <w:rFonts w:ascii="Tahoma" w:hAnsi="Tahoma" w:cs="Tahoma"/>
        </w:rPr>
      </w:pPr>
      <w:r w:rsidRPr="00AD7192">
        <w:rPr>
          <w:rFonts w:ascii="Tahoma" w:hAnsi="Tahoma" w:cs="Tahoma"/>
        </w:rPr>
        <w:t xml:space="preserve">Neoprávněné použití dotace na jiný než sjednaný účel nebo zadržení prostředků patřících poskytovateli je porušením rozpočtové kázně dle ustanovení § 22 zákona č. 250/2000 Sb., o rozpočtových </w:t>
      </w:r>
      <w:r w:rsidR="00E008E3" w:rsidRPr="00AD7192">
        <w:rPr>
          <w:rFonts w:ascii="Tahoma" w:hAnsi="Tahoma" w:cs="Tahoma"/>
        </w:rPr>
        <w:t>pravidlech územních rozpočtů, v platném znění.</w:t>
      </w:r>
    </w:p>
    <w:p w14:paraId="07109FF2" w14:textId="77777777" w:rsidR="00E008E3" w:rsidRDefault="00E008E3" w:rsidP="0038547C">
      <w:pPr>
        <w:pStyle w:val="Bezmezer"/>
        <w:numPr>
          <w:ilvl w:val="0"/>
          <w:numId w:val="2"/>
        </w:numPr>
        <w:ind w:left="426" w:hanging="426"/>
        <w:jc w:val="both"/>
        <w:rPr>
          <w:rFonts w:ascii="Tahoma" w:hAnsi="Tahoma" w:cs="Tahoma"/>
        </w:rPr>
      </w:pPr>
      <w:r w:rsidRPr="00AD7192">
        <w:rPr>
          <w:rFonts w:ascii="Tahoma" w:hAnsi="Tahoma" w:cs="Tahoma"/>
        </w:rPr>
        <w:t xml:space="preserve">Příjemce souhlasí se zveřejněním svého názvu, jména, adresy, dotačního titulu a výše poskytnuté dotace. </w:t>
      </w:r>
    </w:p>
    <w:p w14:paraId="23D4BBBE" w14:textId="77777777" w:rsidR="001E69E6" w:rsidRDefault="001E69E6" w:rsidP="001E69E6">
      <w:pPr>
        <w:pStyle w:val="Bezmezer"/>
        <w:ind w:left="426"/>
        <w:jc w:val="both"/>
        <w:rPr>
          <w:rFonts w:ascii="Tahoma" w:hAnsi="Tahoma" w:cs="Tahoma"/>
        </w:rPr>
      </w:pPr>
    </w:p>
    <w:p w14:paraId="4B062B6C" w14:textId="77777777" w:rsidR="005466D6" w:rsidRPr="0038547C" w:rsidRDefault="00E008E3" w:rsidP="0038547C">
      <w:pPr>
        <w:pStyle w:val="Bezmezer"/>
        <w:jc w:val="center"/>
        <w:rPr>
          <w:rFonts w:ascii="Tahoma" w:hAnsi="Tahoma" w:cs="Tahoma"/>
          <w:b/>
        </w:rPr>
      </w:pPr>
      <w:r w:rsidRPr="0038547C">
        <w:rPr>
          <w:rFonts w:ascii="Tahoma" w:hAnsi="Tahoma" w:cs="Tahoma"/>
          <w:b/>
        </w:rPr>
        <w:t>II.</w:t>
      </w:r>
    </w:p>
    <w:p w14:paraId="46BCA334" w14:textId="77777777" w:rsidR="00E008E3" w:rsidRDefault="00E008E3" w:rsidP="0038547C">
      <w:pPr>
        <w:pStyle w:val="Bezmezer"/>
        <w:jc w:val="center"/>
        <w:rPr>
          <w:rFonts w:ascii="Tahoma" w:hAnsi="Tahoma" w:cs="Tahoma"/>
          <w:b/>
        </w:rPr>
      </w:pPr>
      <w:r w:rsidRPr="0038547C">
        <w:rPr>
          <w:rFonts w:ascii="Tahoma" w:hAnsi="Tahoma" w:cs="Tahoma"/>
          <w:b/>
        </w:rPr>
        <w:t>Předmět poskytnuté dotace</w:t>
      </w:r>
    </w:p>
    <w:p w14:paraId="6F178662" w14:textId="77777777" w:rsidR="002E73E2" w:rsidRPr="0038547C" w:rsidRDefault="002E73E2" w:rsidP="00F018BC">
      <w:pPr>
        <w:pStyle w:val="Bezmezer"/>
        <w:jc w:val="both"/>
        <w:rPr>
          <w:rFonts w:ascii="Tahoma" w:hAnsi="Tahoma" w:cs="Tahoma"/>
          <w:b/>
        </w:rPr>
      </w:pPr>
    </w:p>
    <w:p w14:paraId="036EC29A" w14:textId="7FFD5680" w:rsidR="00F018BC" w:rsidRDefault="00EB402F" w:rsidP="00F018BC">
      <w:pPr>
        <w:pStyle w:val="Bezmezer"/>
        <w:jc w:val="both"/>
        <w:rPr>
          <w:rFonts w:ascii="Tahoma" w:hAnsi="Tahoma" w:cs="Tahoma"/>
        </w:rPr>
      </w:pPr>
      <w:r>
        <w:rPr>
          <w:rFonts w:ascii="Tahoma" w:hAnsi="Tahoma" w:cs="Tahoma"/>
        </w:rPr>
        <w:t xml:space="preserve">1. Poskytovatel podle </w:t>
      </w:r>
      <w:r w:rsidR="00F018BC">
        <w:rPr>
          <w:rFonts w:ascii="Tahoma" w:hAnsi="Tahoma" w:cs="Tahoma"/>
        </w:rPr>
        <w:t xml:space="preserve"> </w:t>
      </w:r>
      <w:r>
        <w:rPr>
          <w:rFonts w:ascii="Tahoma" w:hAnsi="Tahoma" w:cs="Tahoma"/>
        </w:rPr>
        <w:t xml:space="preserve">této smlouvy poskytne </w:t>
      </w:r>
      <w:r w:rsidR="00F018BC">
        <w:rPr>
          <w:rFonts w:ascii="Tahoma" w:hAnsi="Tahoma" w:cs="Tahoma"/>
        </w:rPr>
        <w:t xml:space="preserve"> </w:t>
      </w:r>
      <w:r>
        <w:rPr>
          <w:rFonts w:ascii="Tahoma" w:hAnsi="Tahoma" w:cs="Tahoma"/>
        </w:rPr>
        <w:t xml:space="preserve">příjemci neinvestiční </w:t>
      </w:r>
      <w:r w:rsidR="00F018BC">
        <w:rPr>
          <w:rFonts w:ascii="Tahoma" w:hAnsi="Tahoma" w:cs="Tahoma"/>
        </w:rPr>
        <w:t xml:space="preserve"> </w:t>
      </w:r>
      <w:r>
        <w:rPr>
          <w:rFonts w:ascii="Tahoma" w:hAnsi="Tahoma" w:cs="Tahoma"/>
        </w:rPr>
        <w:t xml:space="preserve">dotaci </w:t>
      </w:r>
      <w:r w:rsidRPr="006A26AD">
        <w:rPr>
          <w:rFonts w:ascii="Tahoma" w:hAnsi="Tahoma" w:cs="Tahoma"/>
        </w:rPr>
        <w:t>ve výši</w:t>
      </w:r>
      <w:r w:rsidR="00F018BC">
        <w:rPr>
          <w:rFonts w:ascii="Tahoma" w:hAnsi="Tahoma" w:cs="Tahoma"/>
        </w:rPr>
        <w:t xml:space="preserve"> </w:t>
      </w:r>
      <w:r w:rsidRPr="006A26AD">
        <w:rPr>
          <w:rFonts w:ascii="Tahoma" w:hAnsi="Tahoma" w:cs="Tahoma"/>
        </w:rPr>
        <w:t xml:space="preserve"> maximálně</w:t>
      </w:r>
    </w:p>
    <w:p w14:paraId="00AF821B" w14:textId="36775B9F" w:rsidR="0038547C" w:rsidRDefault="00DE0F2F" w:rsidP="00F018BC">
      <w:pPr>
        <w:pStyle w:val="Bezmezer"/>
        <w:ind w:left="210"/>
        <w:jc w:val="both"/>
        <w:rPr>
          <w:rFonts w:ascii="Tahoma" w:hAnsi="Tahoma" w:cs="Tahoma"/>
        </w:rPr>
      </w:pPr>
      <w:r w:rsidRPr="00F018BC">
        <w:rPr>
          <w:rFonts w:ascii="Tahoma" w:hAnsi="Tahoma" w:cs="Tahoma"/>
          <w:b/>
        </w:rPr>
        <w:t>2.640.947,- Kč</w:t>
      </w:r>
      <w:r>
        <w:rPr>
          <w:rFonts w:ascii="Tahoma" w:hAnsi="Tahoma" w:cs="Tahoma"/>
        </w:rPr>
        <w:t xml:space="preserve"> </w:t>
      </w:r>
      <w:r w:rsidR="00EB402F">
        <w:rPr>
          <w:rFonts w:ascii="Tahoma" w:hAnsi="Tahoma" w:cs="Tahoma"/>
        </w:rPr>
        <w:t>(slovy</w:t>
      </w:r>
      <w:r w:rsidR="006A26AD">
        <w:rPr>
          <w:rFonts w:ascii="Tahoma" w:hAnsi="Tahoma" w:cs="Tahoma"/>
        </w:rPr>
        <w:t xml:space="preserve"> </w:t>
      </w:r>
      <w:r>
        <w:rPr>
          <w:rFonts w:ascii="Tahoma" w:hAnsi="Tahoma" w:cs="Tahoma"/>
        </w:rPr>
        <w:t xml:space="preserve">dva miliony šest set čtyřicet tisíc devět set čtyřicet sedm </w:t>
      </w:r>
      <w:r w:rsidR="006A26AD">
        <w:rPr>
          <w:rFonts w:ascii="Tahoma" w:hAnsi="Tahoma" w:cs="Tahoma"/>
        </w:rPr>
        <w:t>korun</w:t>
      </w:r>
      <w:r w:rsidR="00F018BC">
        <w:rPr>
          <w:rFonts w:ascii="Tahoma" w:hAnsi="Tahoma" w:cs="Tahoma"/>
        </w:rPr>
        <w:t xml:space="preserve"> </w:t>
      </w:r>
      <w:r w:rsidR="00F603D6">
        <w:rPr>
          <w:rFonts w:ascii="Tahoma" w:hAnsi="Tahoma" w:cs="Tahoma"/>
        </w:rPr>
        <w:t>českých</w:t>
      </w:r>
      <w:r w:rsidR="00EB402F">
        <w:rPr>
          <w:rFonts w:ascii="Tahoma" w:hAnsi="Tahoma" w:cs="Tahoma"/>
        </w:rPr>
        <w:t xml:space="preserve">), </w:t>
      </w:r>
      <w:r w:rsidR="00355369">
        <w:rPr>
          <w:rFonts w:ascii="Tahoma" w:hAnsi="Tahoma" w:cs="Tahoma"/>
        </w:rPr>
        <w:t>ú</w:t>
      </w:r>
      <w:r w:rsidR="00EB402F">
        <w:rPr>
          <w:rFonts w:ascii="Tahoma" w:hAnsi="Tahoma" w:cs="Tahoma"/>
        </w:rPr>
        <w:t>čelově určenou k úhradě uznatelných nákladů projektu vymezených v čl. III této smlouvy.</w:t>
      </w:r>
    </w:p>
    <w:p w14:paraId="695B1E09" w14:textId="77777777" w:rsidR="00F018BC" w:rsidRDefault="00C86CD1" w:rsidP="0038547C">
      <w:pPr>
        <w:pStyle w:val="Bezmezer"/>
        <w:jc w:val="both"/>
        <w:rPr>
          <w:rFonts w:ascii="Tahoma" w:hAnsi="Tahoma" w:cs="Tahoma"/>
        </w:rPr>
      </w:pPr>
      <w:r>
        <w:rPr>
          <w:rFonts w:ascii="Tahoma" w:hAnsi="Tahoma" w:cs="Tahoma"/>
        </w:rPr>
        <w:t>2.</w:t>
      </w:r>
      <w:r w:rsidR="00EB402F">
        <w:rPr>
          <w:rFonts w:ascii="Tahoma" w:hAnsi="Tahoma" w:cs="Tahoma"/>
        </w:rPr>
        <w:t xml:space="preserve"> Konečná výše dotace bude stanovena s ohledem na skutečnou výši celkových uznatelných </w:t>
      </w:r>
    </w:p>
    <w:p w14:paraId="6B9690C5" w14:textId="679C2E16" w:rsidR="00EB402F" w:rsidRDefault="00F018BC" w:rsidP="0038547C">
      <w:pPr>
        <w:pStyle w:val="Bezmezer"/>
        <w:jc w:val="both"/>
        <w:rPr>
          <w:rFonts w:ascii="Tahoma" w:hAnsi="Tahoma" w:cs="Tahoma"/>
        </w:rPr>
      </w:pPr>
      <w:r>
        <w:rPr>
          <w:rFonts w:ascii="Tahoma" w:hAnsi="Tahoma" w:cs="Tahoma"/>
        </w:rPr>
        <w:t xml:space="preserve">   </w:t>
      </w:r>
      <w:r w:rsidR="00EB402F">
        <w:rPr>
          <w:rFonts w:ascii="Tahoma" w:hAnsi="Tahoma" w:cs="Tahoma"/>
        </w:rPr>
        <w:t>nákladů uvedených a doložených v rámci závěrečného vyúčtování.</w:t>
      </w:r>
    </w:p>
    <w:p w14:paraId="681EFBE8" w14:textId="77777777" w:rsidR="00E008E3" w:rsidRPr="0038547C" w:rsidRDefault="000A217A" w:rsidP="0038547C">
      <w:pPr>
        <w:pStyle w:val="Bezmezer"/>
        <w:jc w:val="center"/>
        <w:rPr>
          <w:rFonts w:ascii="Tahoma" w:hAnsi="Tahoma" w:cs="Tahoma"/>
          <w:b/>
        </w:rPr>
      </w:pPr>
      <w:r w:rsidRPr="0038547C">
        <w:rPr>
          <w:rFonts w:ascii="Tahoma" w:hAnsi="Tahoma" w:cs="Tahoma"/>
          <w:b/>
        </w:rPr>
        <w:lastRenderedPageBreak/>
        <w:t>III.</w:t>
      </w:r>
    </w:p>
    <w:p w14:paraId="07B2D2AB" w14:textId="77777777" w:rsidR="000A217A" w:rsidRDefault="000A217A" w:rsidP="0038547C">
      <w:pPr>
        <w:pStyle w:val="Bezmezer"/>
        <w:jc w:val="center"/>
        <w:rPr>
          <w:rFonts w:ascii="Tahoma" w:hAnsi="Tahoma" w:cs="Tahoma"/>
          <w:b/>
        </w:rPr>
      </w:pPr>
      <w:r w:rsidRPr="0038547C">
        <w:rPr>
          <w:rFonts w:ascii="Tahoma" w:hAnsi="Tahoma" w:cs="Tahoma"/>
          <w:b/>
        </w:rPr>
        <w:t>Druh a účel poskytnuté dotace</w:t>
      </w:r>
    </w:p>
    <w:p w14:paraId="7248B1D3" w14:textId="77777777" w:rsidR="00D04C18" w:rsidRDefault="00D04C18" w:rsidP="0038547C">
      <w:pPr>
        <w:pStyle w:val="Bezmezer"/>
        <w:jc w:val="center"/>
        <w:rPr>
          <w:rFonts w:ascii="Tahoma" w:hAnsi="Tahoma" w:cs="Tahoma"/>
          <w:b/>
        </w:rPr>
      </w:pPr>
    </w:p>
    <w:p w14:paraId="0D9CED7C" w14:textId="6DA9549D" w:rsidR="0056117D" w:rsidRPr="00B10373" w:rsidRDefault="000A217A" w:rsidP="0083277F">
      <w:pPr>
        <w:pStyle w:val="Bezmezer"/>
        <w:numPr>
          <w:ilvl w:val="0"/>
          <w:numId w:val="5"/>
        </w:numPr>
        <w:ind w:left="426" w:hanging="426"/>
        <w:jc w:val="both"/>
        <w:rPr>
          <w:rFonts w:ascii="Tahoma" w:hAnsi="Tahoma" w:cs="Tahoma"/>
        </w:rPr>
      </w:pPr>
      <w:r w:rsidRPr="00AD7192">
        <w:rPr>
          <w:rFonts w:ascii="Tahoma" w:hAnsi="Tahoma" w:cs="Tahoma"/>
        </w:rPr>
        <w:t xml:space="preserve">Účelem dotace je </w:t>
      </w:r>
      <w:r w:rsidR="007313AE">
        <w:rPr>
          <w:rFonts w:ascii="Tahoma" w:hAnsi="Tahoma" w:cs="Tahoma"/>
        </w:rPr>
        <w:t xml:space="preserve">financování </w:t>
      </w:r>
      <w:r w:rsidR="00EC3003">
        <w:rPr>
          <w:rFonts w:ascii="Tahoma" w:hAnsi="Tahoma" w:cs="Tahoma"/>
        </w:rPr>
        <w:t xml:space="preserve">neinvestičních </w:t>
      </w:r>
      <w:r w:rsidR="007313AE">
        <w:rPr>
          <w:rFonts w:ascii="Tahoma" w:hAnsi="Tahoma" w:cs="Tahoma"/>
        </w:rPr>
        <w:t>nákladů</w:t>
      </w:r>
      <w:r w:rsidR="000134AC">
        <w:rPr>
          <w:rFonts w:ascii="Tahoma" w:hAnsi="Tahoma" w:cs="Tahoma"/>
        </w:rPr>
        <w:t xml:space="preserve"> </w:t>
      </w:r>
      <w:r w:rsidR="00FF3E55">
        <w:rPr>
          <w:rFonts w:ascii="Tahoma" w:hAnsi="Tahoma" w:cs="Tahoma"/>
        </w:rPr>
        <w:t xml:space="preserve">na akci </w:t>
      </w:r>
      <w:r w:rsidR="007313AE">
        <w:rPr>
          <w:rFonts w:ascii="Tahoma" w:hAnsi="Tahoma" w:cs="Tahoma"/>
        </w:rPr>
        <w:t>„</w:t>
      </w:r>
      <w:r w:rsidR="00FF3E55" w:rsidRPr="00FF3E55">
        <w:rPr>
          <w:rFonts w:ascii="Tahoma" w:hAnsi="Tahoma" w:cs="Tahoma"/>
          <w:b/>
          <w:bCs/>
        </w:rPr>
        <w:t xml:space="preserve">Provoz veřejného </w:t>
      </w:r>
      <w:r w:rsidR="00FF3E55" w:rsidRPr="00B10373">
        <w:rPr>
          <w:rFonts w:ascii="Tahoma" w:hAnsi="Tahoma" w:cs="Tahoma"/>
          <w:b/>
          <w:bCs/>
        </w:rPr>
        <w:t xml:space="preserve">kluziště na nám. Míru v Bruntále </w:t>
      </w:r>
      <w:r w:rsidR="00355F05">
        <w:rPr>
          <w:rFonts w:ascii="Tahoma" w:hAnsi="Tahoma" w:cs="Tahoma"/>
          <w:b/>
          <w:bCs/>
        </w:rPr>
        <w:t>–</w:t>
      </w:r>
      <w:r w:rsidR="00FF3E55" w:rsidRPr="00B10373">
        <w:rPr>
          <w:rFonts w:ascii="Tahoma" w:hAnsi="Tahoma" w:cs="Tahoma"/>
          <w:b/>
          <w:bCs/>
        </w:rPr>
        <w:t xml:space="preserve"> </w:t>
      </w:r>
      <w:r w:rsidR="00355F05">
        <w:rPr>
          <w:rFonts w:ascii="Tahoma" w:hAnsi="Tahoma" w:cs="Tahoma"/>
          <w:b/>
          <w:bCs/>
        </w:rPr>
        <w:t>2024</w:t>
      </w:r>
      <w:r w:rsidR="00FF3E55" w:rsidRPr="00B10373">
        <w:rPr>
          <w:rFonts w:ascii="Tahoma" w:hAnsi="Tahoma" w:cs="Tahoma"/>
        </w:rPr>
        <w:t>“</w:t>
      </w:r>
      <w:r w:rsidR="007313AE" w:rsidRPr="00B10373">
        <w:rPr>
          <w:rFonts w:ascii="Tahoma" w:hAnsi="Tahoma" w:cs="Tahoma"/>
        </w:rPr>
        <w:t xml:space="preserve"> převyšujících </w:t>
      </w:r>
      <w:r w:rsidR="00990B46" w:rsidRPr="00B10373">
        <w:rPr>
          <w:rFonts w:ascii="Tahoma" w:hAnsi="Tahoma" w:cs="Tahoma"/>
        </w:rPr>
        <w:t>výnosy v</w:t>
      </w:r>
      <w:r w:rsidR="00FF3E55" w:rsidRPr="00B10373">
        <w:rPr>
          <w:rFonts w:ascii="Tahoma" w:hAnsi="Tahoma" w:cs="Tahoma"/>
        </w:rPr>
        <w:t> období od</w:t>
      </w:r>
      <w:r w:rsidR="00355F05">
        <w:rPr>
          <w:rFonts w:ascii="Tahoma" w:hAnsi="Tahoma" w:cs="Tahoma"/>
        </w:rPr>
        <w:t xml:space="preserve"> </w:t>
      </w:r>
      <w:r w:rsidR="00355F05" w:rsidRPr="00B10373">
        <w:rPr>
          <w:rFonts w:ascii="Tahoma" w:hAnsi="Tahoma" w:cs="Tahoma"/>
        </w:rPr>
        <w:t>01.0</w:t>
      </w:r>
      <w:r w:rsidR="00102863">
        <w:rPr>
          <w:rFonts w:ascii="Tahoma" w:hAnsi="Tahoma" w:cs="Tahoma"/>
        </w:rPr>
        <w:t>8</w:t>
      </w:r>
      <w:r w:rsidR="00355F05" w:rsidRPr="00B10373">
        <w:rPr>
          <w:rFonts w:ascii="Tahoma" w:hAnsi="Tahoma" w:cs="Tahoma"/>
        </w:rPr>
        <w:t>.202</w:t>
      </w:r>
      <w:r w:rsidR="00355F05">
        <w:rPr>
          <w:rFonts w:ascii="Tahoma" w:hAnsi="Tahoma" w:cs="Tahoma"/>
        </w:rPr>
        <w:t>4</w:t>
      </w:r>
      <w:r w:rsidR="00355F05" w:rsidRPr="00B10373">
        <w:rPr>
          <w:rFonts w:ascii="Tahoma" w:hAnsi="Tahoma" w:cs="Tahoma"/>
        </w:rPr>
        <w:t xml:space="preserve"> do 30.04.202</w:t>
      </w:r>
      <w:r w:rsidR="00355F05">
        <w:rPr>
          <w:rFonts w:ascii="Tahoma" w:hAnsi="Tahoma" w:cs="Tahoma"/>
        </w:rPr>
        <w:t>5</w:t>
      </w:r>
      <w:r w:rsidR="00355F05" w:rsidRPr="00B10373">
        <w:rPr>
          <w:rFonts w:ascii="Tahoma" w:hAnsi="Tahoma" w:cs="Tahoma"/>
        </w:rPr>
        <w:t xml:space="preserve"> </w:t>
      </w:r>
      <w:r w:rsidR="00990B46" w:rsidRPr="00B10373">
        <w:rPr>
          <w:rFonts w:ascii="Tahoma" w:hAnsi="Tahoma" w:cs="Tahoma"/>
        </w:rPr>
        <w:t xml:space="preserve">(dále úhrada nákladů) ve výši </w:t>
      </w:r>
      <w:r w:rsidR="001D0BD8" w:rsidRPr="00B10373">
        <w:rPr>
          <w:rFonts w:ascii="Tahoma" w:hAnsi="Tahoma" w:cs="Tahoma"/>
        </w:rPr>
        <w:t>maximálně</w:t>
      </w:r>
      <w:r w:rsidR="00355F05" w:rsidRPr="00355F05">
        <w:rPr>
          <w:rFonts w:ascii="Tahoma" w:hAnsi="Tahoma" w:cs="Tahoma"/>
          <w:b/>
        </w:rPr>
        <w:t xml:space="preserve"> </w:t>
      </w:r>
      <w:r w:rsidR="00355F05" w:rsidRPr="00195438">
        <w:rPr>
          <w:rFonts w:ascii="Tahoma" w:hAnsi="Tahoma" w:cs="Tahoma"/>
          <w:b/>
        </w:rPr>
        <w:t>2.640.947,- Kč</w:t>
      </w:r>
      <w:r w:rsidR="00355F05">
        <w:rPr>
          <w:rFonts w:ascii="Tahoma" w:hAnsi="Tahoma" w:cs="Tahoma"/>
          <w:b/>
        </w:rPr>
        <w:t>.</w:t>
      </w:r>
      <w:r w:rsidR="00355F05">
        <w:rPr>
          <w:rFonts w:ascii="Tahoma" w:hAnsi="Tahoma" w:cs="Tahoma"/>
        </w:rPr>
        <w:t xml:space="preserve"> </w:t>
      </w:r>
      <w:r w:rsidR="00990B46" w:rsidRPr="00B10373">
        <w:rPr>
          <w:rFonts w:ascii="Tahoma" w:hAnsi="Tahoma" w:cs="Tahoma"/>
        </w:rPr>
        <w:t xml:space="preserve"> </w:t>
      </w:r>
    </w:p>
    <w:p w14:paraId="584F6E56" w14:textId="509C6084" w:rsidR="000A217A" w:rsidRPr="00B10373" w:rsidRDefault="004D0652" w:rsidP="003B2DFE">
      <w:pPr>
        <w:pStyle w:val="Bezmezer"/>
        <w:numPr>
          <w:ilvl w:val="0"/>
          <w:numId w:val="5"/>
        </w:numPr>
        <w:jc w:val="both"/>
        <w:rPr>
          <w:rFonts w:ascii="Tahoma" w:hAnsi="Tahoma" w:cs="Tahoma"/>
        </w:rPr>
      </w:pPr>
      <w:r>
        <w:rPr>
          <w:rFonts w:ascii="Tahoma" w:hAnsi="Tahoma" w:cs="Tahoma"/>
        </w:rPr>
        <w:t xml:space="preserve"> </w:t>
      </w:r>
      <w:r w:rsidR="000A217A" w:rsidRPr="00B10373">
        <w:rPr>
          <w:rFonts w:ascii="Tahoma" w:hAnsi="Tahoma" w:cs="Tahoma"/>
        </w:rPr>
        <w:t>Doba, v níž má</w:t>
      </w:r>
      <w:r w:rsidR="0065611E" w:rsidRPr="00B10373">
        <w:rPr>
          <w:rFonts w:ascii="Tahoma" w:hAnsi="Tahoma" w:cs="Tahoma"/>
        </w:rPr>
        <w:t xml:space="preserve"> být stanoveného účelu dosaženo: </w:t>
      </w:r>
      <w:r w:rsidR="00355F05" w:rsidRPr="00355F05">
        <w:rPr>
          <w:rFonts w:ascii="Tahoma" w:hAnsi="Tahoma" w:cs="Tahoma"/>
          <w:b/>
        </w:rPr>
        <w:t>01.0</w:t>
      </w:r>
      <w:r w:rsidR="00102863">
        <w:rPr>
          <w:rFonts w:ascii="Tahoma" w:hAnsi="Tahoma" w:cs="Tahoma"/>
          <w:b/>
        </w:rPr>
        <w:t>8</w:t>
      </w:r>
      <w:r w:rsidR="00355F05" w:rsidRPr="00355F05">
        <w:rPr>
          <w:rFonts w:ascii="Tahoma" w:hAnsi="Tahoma" w:cs="Tahoma"/>
          <w:b/>
        </w:rPr>
        <w:t>.2024 do 30.04.2025</w:t>
      </w:r>
      <w:r w:rsidR="006A26AD" w:rsidRPr="00B10373">
        <w:rPr>
          <w:rFonts w:ascii="Tahoma" w:hAnsi="Tahoma" w:cs="Tahoma"/>
        </w:rPr>
        <w:t>.</w:t>
      </w:r>
    </w:p>
    <w:p w14:paraId="7A48AD3C" w14:textId="3EF563B4" w:rsidR="000A217A" w:rsidRPr="00B10373" w:rsidRDefault="000A217A" w:rsidP="002D7533">
      <w:pPr>
        <w:pStyle w:val="Bezmezer"/>
        <w:numPr>
          <w:ilvl w:val="0"/>
          <w:numId w:val="5"/>
        </w:numPr>
        <w:ind w:left="426" w:hanging="426"/>
        <w:jc w:val="both"/>
        <w:rPr>
          <w:rFonts w:ascii="Tahoma" w:hAnsi="Tahoma" w:cs="Tahoma"/>
        </w:rPr>
      </w:pPr>
      <w:r w:rsidRPr="00B10373">
        <w:rPr>
          <w:rFonts w:ascii="Tahoma" w:hAnsi="Tahoma" w:cs="Tahoma"/>
        </w:rPr>
        <w:t>Název projektu „</w:t>
      </w:r>
      <w:r w:rsidR="00FF3E55" w:rsidRPr="00B10373">
        <w:rPr>
          <w:rFonts w:ascii="Tahoma" w:hAnsi="Tahoma" w:cs="Tahoma"/>
          <w:b/>
          <w:bCs/>
        </w:rPr>
        <w:t xml:space="preserve">Provoz veřejného kluziště na nám. Míru v Bruntále </w:t>
      </w:r>
      <w:r w:rsidR="00355F05">
        <w:rPr>
          <w:rFonts w:ascii="Tahoma" w:hAnsi="Tahoma" w:cs="Tahoma"/>
          <w:b/>
          <w:bCs/>
        </w:rPr>
        <w:t>– 2024</w:t>
      </w:r>
      <w:r w:rsidRPr="00B10373">
        <w:rPr>
          <w:rFonts w:ascii="Tahoma" w:hAnsi="Tahoma" w:cs="Tahoma"/>
        </w:rPr>
        <w:t>“</w:t>
      </w:r>
      <w:r w:rsidR="00B95B66" w:rsidRPr="00B10373">
        <w:rPr>
          <w:rFonts w:ascii="Tahoma" w:hAnsi="Tahoma" w:cs="Tahoma"/>
        </w:rPr>
        <w:t>.</w:t>
      </w:r>
    </w:p>
    <w:p w14:paraId="1A900125" w14:textId="733B6D12" w:rsidR="005C14D1" w:rsidRPr="00E200B1" w:rsidRDefault="000A217A" w:rsidP="005C14D1">
      <w:pPr>
        <w:pStyle w:val="Bezmezer"/>
        <w:numPr>
          <w:ilvl w:val="0"/>
          <w:numId w:val="5"/>
        </w:numPr>
        <w:ind w:left="426" w:hanging="426"/>
        <w:jc w:val="both"/>
        <w:rPr>
          <w:rFonts w:ascii="Tahoma" w:hAnsi="Tahoma" w:cs="Tahoma"/>
        </w:rPr>
      </w:pPr>
      <w:r w:rsidRPr="00E200B1">
        <w:rPr>
          <w:rFonts w:ascii="Tahoma" w:hAnsi="Tahoma" w:cs="Tahoma"/>
        </w:rPr>
        <w:t xml:space="preserve">Poskytnutou dotaci je příjemce oprávněn použít výhradně k úhradě </w:t>
      </w:r>
      <w:r w:rsidR="0078704C" w:rsidRPr="00E200B1">
        <w:rPr>
          <w:rFonts w:ascii="Tahoma" w:hAnsi="Tahoma" w:cs="Tahoma"/>
        </w:rPr>
        <w:t>nákladů</w:t>
      </w:r>
      <w:r w:rsidR="00F2110A" w:rsidRPr="00E200B1">
        <w:rPr>
          <w:rFonts w:ascii="Tahoma" w:hAnsi="Tahoma" w:cs="Tahoma"/>
        </w:rPr>
        <w:t xml:space="preserve"> převyšujících výnosy</w:t>
      </w:r>
      <w:r w:rsidRPr="00E200B1">
        <w:rPr>
          <w:rFonts w:ascii="Tahoma" w:hAnsi="Tahoma" w:cs="Tahoma"/>
        </w:rPr>
        <w:t>:</w:t>
      </w:r>
    </w:p>
    <w:p w14:paraId="715665E3" w14:textId="77777777" w:rsidR="000A217A" w:rsidRPr="00E200B1" w:rsidRDefault="00D57131" w:rsidP="0078704C">
      <w:pPr>
        <w:pStyle w:val="Bezmezer"/>
        <w:numPr>
          <w:ilvl w:val="1"/>
          <w:numId w:val="11"/>
        </w:numPr>
        <w:ind w:left="993" w:hanging="567"/>
        <w:jc w:val="both"/>
        <w:rPr>
          <w:rFonts w:ascii="Tahoma" w:hAnsi="Tahoma" w:cs="Tahoma"/>
        </w:rPr>
      </w:pPr>
      <w:r w:rsidRPr="00E200B1">
        <w:rPr>
          <w:rFonts w:ascii="Tahoma" w:hAnsi="Tahoma" w:cs="Tahoma"/>
        </w:rPr>
        <w:t>spotřeby materiálu</w:t>
      </w:r>
    </w:p>
    <w:p w14:paraId="1A8FB332" w14:textId="7E6065B4" w:rsidR="00670B39" w:rsidRPr="00E200B1" w:rsidRDefault="00D57131" w:rsidP="0078704C">
      <w:pPr>
        <w:pStyle w:val="Bezmezer"/>
        <w:numPr>
          <w:ilvl w:val="1"/>
          <w:numId w:val="11"/>
        </w:numPr>
        <w:ind w:left="993" w:hanging="567"/>
        <w:jc w:val="both"/>
        <w:rPr>
          <w:rFonts w:ascii="Tahoma" w:hAnsi="Tahoma" w:cs="Tahoma"/>
        </w:rPr>
      </w:pPr>
      <w:r w:rsidRPr="00E200B1">
        <w:rPr>
          <w:rFonts w:ascii="Tahoma" w:hAnsi="Tahoma" w:cs="Tahoma"/>
        </w:rPr>
        <w:t>spotřeba energií</w:t>
      </w:r>
      <w:r w:rsidR="0026164D" w:rsidRPr="00E200B1">
        <w:rPr>
          <w:rFonts w:ascii="Tahoma" w:hAnsi="Tahoma" w:cs="Tahoma"/>
        </w:rPr>
        <w:t xml:space="preserve"> </w:t>
      </w:r>
    </w:p>
    <w:p w14:paraId="15DA5737" w14:textId="77777777" w:rsidR="00670B39" w:rsidRDefault="00D57131" w:rsidP="0078704C">
      <w:pPr>
        <w:pStyle w:val="Bezmezer"/>
        <w:numPr>
          <w:ilvl w:val="1"/>
          <w:numId w:val="11"/>
        </w:numPr>
        <w:ind w:left="993" w:hanging="567"/>
        <w:jc w:val="both"/>
        <w:rPr>
          <w:rFonts w:ascii="Tahoma" w:hAnsi="Tahoma" w:cs="Tahoma"/>
        </w:rPr>
      </w:pPr>
      <w:r w:rsidRPr="0078704C">
        <w:rPr>
          <w:rFonts w:ascii="Tahoma" w:hAnsi="Tahoma" w:cs="Tahoma"/>
        </w:rPr>
        <w:t>opravy a udržování</w:t>
      </w:r>
    </w:p>
    <w:p w14:paraId="3B07FCC8" w14:textId="640CF4B2" w:rsidR="00993ED6" w:rsidRPr="0078704C" w:rsidRDefault="00993ED6" w:rsidP="0078704C">
      <w:pPr>
        <w:pStyle w:val="Bezmezer"/>
        <w:numPr>
          <w:ilvl w:val="1"/>
          <w:numId w:val="11"/>
        </w:numPr>
        <w:ind w:left="993" w:hanging="567"/>
        <w:jc w:val="both"/>
        <w:rPr>
          <w:rFonts w:ascii="Tahoma" w:hAnsi="Tahoma" w:cs="Tahoma"/>
        </w:rPr>
      </w:pPr>
      <w:r>
        <w:rPr>
          <w:rFonts w:ascii="Tahoma" w:hAnsi="Tahoma" w:cs="Tahoma"/>
        </w:rPr>
        <w:t>ostatní služby</w:t>
      </w:r>
    </w:p>
    <w:p w14:paraId="7450887B" w14:textId="77777777" w:rsidR="00670B39" w:rsidRPr="0078704C" w:rsidRDefault="00D57131" w:rsidP="0078704C">
      <w:pPr>
        <w:pStyle w:val="Bezmezer"/>
        <w:numPr>
          <w:ilvl w:val="1"/>
          <w:numId w:val="11"/>
        </w:numPr>
        <w:ind w:left="993" w:hanging="567"/>
        <w:jc w:val="both"/>
        <w:rPr>
          <w:rFonts w:ascii="Tahoma" w:hAnsi="Tahoma" w:cs="Tahoma"/>
        </w:rPr>
      </w:pPr>
      <w:r w:rsidRPr="0078704C">
        <w:rPr>
          <w:rFonts w:ascii="Tahoma" w:hAnsi="Tahoma" w:cs="Tahoma"/>
        </w:rPr>
        <w:t>mzdové náklady</w:t>
      </w:r>
    </w:p>
    <w:p w14:paraId="5090DD08" w14:textId="29E2A152" w:rsidR="0026164D" w:rsidRDefault="0026164D" w:rsidP="0078704C">
      <w:pPr>
        <w:pStyle w:val="Bezmezer"/>
        <w:numPr>
          <w:ilvl w:val="1"/>
          <w:numId w:val="11"/>
        </w:numPr>
        <w:ind w:left="993" w:hanging="567"/>
        <w:jc w:val="both"/>
        <w:rPr>
          <w:rFonts w:ascii="Tahoma" w:hAnsi="Tahoma" w:cs="Tahoma"/>
        </w:rPr>
      </w:pPr>
      <w:r w:rsidRPr="0078704C">
        <w:rPr>
          <w:rFonts w:ascii="Tahoma" w:hAnsi="Tahoma" w:cs="Tahoma"/>
        </w:rPr>
        <w:t xml:space="preserve">zákonné </w:t>
      </w:r>
      <w:r w:rsidR="00FF3E55">
        <w:rPr>
          <w:rFonts w:ascii="Tahoma" w:hAnsi="Tahoma" w:cs="Tahoma"/>
        </w:rPr>
        <w:t>sociální pojiště</w:t>
      </w:r>
      <w:r w:rsidRPr="0078704C">
        <w:rPr>
          <w:rFonts w:ascii="Tahoma" w:hAnsi="Tahoma" w:cs="Tahoma"/>
        </w:rPr>
        <w:t>ní</w:t>
      </w:r>
    </w:p>
    <w:p w14:paraId="22722683" w14:textId="79056EC9" w:rsidR="00FF3E55" w:rsidRDefault="00FF3E55" w:rsidP="0078704C">
      <w:pPr>
        <w:pStyle w:val="Bezmezer"/>
        <w:numPr>
          <w:ilvl w:val="1"/>
          <w:numId w:val="11"/>
        </w:numPr>
        <w:ind w:left="993" w:hanging="567"/>
        <w:jc w:val="both"/>
        <w:rPr>
          <w:rFonts w:ascii="Tahoma" w:hAnsi="Tahoma" w:cs="Tahoma"/>
        </w:rPr>
      </w:pPr>
      <w:r>
        <w:rPr>
          <w:rFonts w:ascii="Tahoma" w:hAnsi="Tahoma" w:cs="Tahoma"/>
        </w:rPr>
        <w:t>ostatní sociální pojištění</w:t>
      </w:r>
    </w:p>
    <w:p w14:paraId="7FDBE274" w14:textId="33B6294B" w:rsidR="00FF3E55" w:rsidRDefault="00FF3E55" w:rsidP="0078704C">
      <w:pPr>
        <w:pStyle w:val="Bezmezer"/>
        <w:numPr>
          <w:ilvl w:val="1"/>
          <w:numId w:val="11"/>
        </w:numPr>
        <w:ind w:left="993" w:hanging="567"/>
        <w:jc w:val="both"/>
        <w:rPr>
          <w:rFonts w:ascii="Tahoma" w:hAnsi="Tahoma" w:cs="Tahoma"/>
        </w:rPr>
      </w:pPr>
      <w:r>
        <w:rPr>
          <w:rFonts w:ascii="Tahoma" w:hAnsi="Tahoma" w:cs="Tahoma"/>
        </w:rPr>
        <w:t>zákonné sociální náklady</w:t>
      </w:r>
    </w:p>
    <w:p w14:paraId="4C04AF6E" w14:textId="3A551AE3" w:rsidR="00FF3E55" w:rsidRDefault="00FF3E55" w:rsidP="0078704C">
      <w:pPr>
        <w:pStyle w:val="Bezmezer"/>
        <w:numPr>
          <w:ilvl w:val="1"/>
          <w:numId w:val="11"/>
        </w:numPr>
        <w:ind w:left="993" w:hanging="567"/>
        <w:jc w:val="both"/>
        <w:rPr>
          <w:rFonts w:ascii="Tahoma" w:hAnsi="Tahoma" w:cs="Tahoma"/>
        </w:rPr>
      </w:pPr>
      <w:r>
        <w:rPr>
          <w:rFonts w:ascii="Tahoma" w:hAnsi="Tahoma" w:cs="Tahoma"/>
        </w:rPr>
        <w:t>ostatní provozní náklady</w:t>
      </w:r>
    </w:p>
    <w:p w14:paraId="25939BC8" w14:textId="4D328563" w:rsidR="001C2A9B" w:rsidRDefault="00FF3E55" w:rsidP="004D0652">
      <w:pPr>
        <w:pStyle w:val="Bezmezer"/>
        <w:numPr>
          <w:ilvl w:val="1"/>
          <w:numId w:val="11"/>
        </w:numPr>
        <w:ind w:left="993" w:hanging="567"/>
        <w:jc w:val="both"/>
        <w:rPr>
          <w:rFonts w:ascii="Tahoma" w:hAnsi="Tahoma" w:cs="Tahoma"/>
        </w:rPr>
      </w:pPr>
      <w:r>
        <w:rPr>
          <w:rFonts w:ascii="Tahoma" w:hAnsi="Tahoma" w:cs="Tahoma"/>
        </w:rPr>
        <w:t>vnitropodnikové náklady</w:t>
      </w:r>
    </w:p>
    <w:p w14:paraId="28ABCE5F" w14:textId="0F46E1E6" w:rsidR="00355369" w:rsidRDefault="004D0652" w:rsidP="004D0652">
      <w:pPr>
        <w:pStyle w:val="Bezmezer"/>
        <w:ind w:left="426"/>
        <w:jc w:val="both"/>
        <w:rPr>
          <w:rFonts w:ascii="Tahoma" w:hAnsi="Tahoma" w:cs="Tahoma"/>
        </w:rPr>
      </w:pPr>
      <w:r>
        <w:rPr>
          <w:rFonts w:ascii="Tahoma" w:hAnsi="Tahoma" w:cs="Tahoma"/>
        </w:rPr>
        <w:t>k.</w:t>
      </w:r>
      <w:r>
        <w:rPr>
          <w:rFonts w:ascii="Tahoma" w:hAnsi="Tahoma" w:cs="Tahoma"/>
        </w:rPr>
        <w:tab/>
        <w:t xml:space="preserve">    r</w:t>
      </w:r>
      <w:r w:rsidR="0026164D" w:rsidRPr="0078704C">
        <w:rPr>
          <w:rFonts w:ascii="Tahoma" w:hAnsi="Tahoma" w:cs="Tahoma"/>
        </w:rPr>
        <w:t>ežie</w:t>
      </w:r>
    </w:p>
    <w:p w14:paraId="6FE88CB1" w14:textId="77777777" w:rsidR="00F956C7" w:rsidRDefault="00F956C7" w:rsidP="004D0652">
      <w:pPr>
        <w:pStyle w:val="Bezmezer"/>
        <w:ind w:left="426"/>
        <w:jc w:val="both"/>
        <w:rPr>
          <w:rFonts w:ascii="Tahoma" w:hAnsi="Tahoma" w:cs="Tahoma"/>
        </w:rPr>
      </w:pPr>
    </w:p>
    <w:p w14:paraId="65BA5F7B" w14:textId="659494B8" w:rsidR="00670B39" w:rsidRDefault="00670B39" w:rsidP="002D7533">
      <w:pPr>
        <w:pStyle w:val="Bezmezer"/>
        <w:numPr>
          <w:ilvl w:val="0"/>
          <w:numId w:val="5"/>
        </w:numPr>
        <w:ind w:left="426" w:hanging="426"/>
        <w:jc w:val="both"/>
        <w:rPr>
          <w:rFonts w:ascii="Tahoma" w:hAnsi="Tahoma" w:cs="Tahoma"/>
        </w:rPr>
      </w:pPr>
      <w:r w:rsidRPr="00AD7192">
        <w:rPr>
          <w:rFonts w:ascii="Tahoma" w:hAnsi="Tahoma" w:cs="Tahoma"/>
        </w:rPr>
        <w:t xml:space="preserve">Z dotace lze hradit náklady nezbytné </w:t>
      </w:r>
      <w:r w:rsidR="0078704C">
        <w:rPr>
          <w:rFonts w:ascii="Tahoma" w:hAnsi="Tahoma" w:cs="Tahoma"/>
        </w:rPr>
        <w:t xml:space="preserve">k zajištění </w:t>
      </w:r>
      <w:r w:rsidR="00FF3E55">
        <w:rPr>
          <w:rFonts w:ascii="Tahoma" w:hAnsi="Tahoma" w:cs="Tahoma"/>
        </w:rPr>
        <w:t>akce</w:t>
      </w:r>
      <w:r w:rsidR="0078704C">
        <w:rPr>
          <w:rFonts w:ascii="Tahoma" w:hAnsi="Tahoma" w:cs="Tahoma"/>
        </w:rPr>
        <w:t xml:space="preserve"> „</w:t>
      </w:r>
      <w:r w:rsidR="00FF3E55" w:rsidRPr="00FF3E55">
        <w:rPr>
          <w:rFonts w:ascii="Tahoma" w:hAnsi="Tahoma" w:cs="Tahoma"/>
          <w:b/>
          <w:bCs/>
        </w:rPr>
        <w:t>Provoz veřejného kluziště na nám. Míru v</w:t>
      </w:r>
      <w:r w:rsidR="00FF3E55">
        <w:rPr>
          <w:rFonts w:ascii="Tahoma" w:hAnsi="Tahoma" w:cs="Tahoma"/>
          <w:b/>
          <w:bCs/>
        </w:rPr>
        <w:t> </w:t>
      </w:r>
      <w:r w:rsidR="00FF3E55" w:rsidRPr="00FF3E55">
        <w:rPr>
          <w:rFonts w:ascii="Tahoma" w:hAnsi="Tahoma" w:cs="Tahoma"/>
          <w:b/>
          <w:bCs/>
        </w:rPr>
        <w:t>Bruntále</w:t>
      </w:r>
      <w:r w:rsidR="00FF3E55">
        <w:rPr>
          <w:rFonts w:ascii="Tahoma" w:hAnsi="Tahoma" w:cs="Tahoma"/>
          <w:b/>
          <w:bCs/>
        </w:rPr>
        <w:t xml:space="preserve"> </w:t>
      </w:r>
      <w:r w:rsidR="00355F05">
        <w:rPr>
          <w:rFonts w:ascii="Tahoma" w:hAnsi="Tahoma" w:cs="Tahoma"/>
          <w:b/>
          <w:bCs/>
        </w:rPr>
        <w:t>– 2024</w:t>
      </w:r>
      <w:r w:rsidR="0078704C">
        <w:rPr>
          <w:rFonts w:ascii="Tahoma" w:hAnsi="Tahoma" w:cs="Tahoma"/>
        </w:rPr>
        <w:t>“</w:t>
      </w:r>
      <w:r w:rsidRPr="00AD7192">
        <w:rPr>
          <w:rFonts w:ascii="Tahoma" w:hAnsi="Tahoma" w:cs="Tahoma"/>
        </w:rPr>
        <w:t xml:space="preserve">, které jsou identifikovatelné, účelně vynaložené, ověřitelné a doložitelné originály účetních dokladů. </w:t>
      </w:r>
    </w:p>
    <w:p w14:paraId="588F52EA" w14:textId="2B32133E" w:rsidR="004A4777" w:rsidRDefault="0042220B" w:rsidP="002D7533">
      <w:pPr>
        <w:pStyle w:val="Bezmezer"/>
        <w:numPr>
          <w:ilvl w:val="0"/>
          <w:numId w:val="5"/>
        </w:numPr>
        <w:ind w:left="426" w:hanging="426"/>
        <w:jc w:val="both"/>
        <w:rPr>
          <w:rFonts w:ascii="Tahoma" w:hAnsi="Tahoma" w:cs="Tahoma"/>
        </w:rPr>
      </w:pPr>
      <w:r>
        <w:rPr>
          <w:rFonts w:ascii="Tahoma" w:hAnsi="Tahoma" w:cs="Tahoma"/>
        </w:rPr>
        <w:t>Jelikož je příjemce plátcem daně z přidané hodnoty (dále jen „DPH“) a může uplatnit odpočet DPH ve vazbě na ekonomickou činnost, která zakládá nárok na odpočet DPH podle § 72 odst. 1 zákona č. 235/2004 Sb., o dani z přidané hodnoty, ve znění pozdějších předpisů (dále jen „ZDPH“), a to v plné nebo částečné výši (tj. v poměrné výši podle § 75 ZDPH nebo krácené výši podle § 76 ZDPH, popř. kombinací obou způsobů), nelze z dotace uhradit DPH ve výši tohoto odpočtu DPH, na který vznikl příjemci nárok. V případě, že příjemce bude uplatňovat nárok na odpočet daně z přijatých zdanitelných plnění v souvislosti s realizací projektu, na který byla dotace poskytnuta, a to nárok na odpočet v plné či částečné výši, uvede na veškerých vyúčtovacích dokladech finanční částky bez DPH odpovídající výši, která mohla být uplatněna v odpočtu daně na základě daňového přiznání k DPH.</w:t>
      </w:r>
    </w:p>
    <w:p w14:paraId="6A8E4B38" w14:textId="77777777" w:rsidR="00F956C7" w:rsidRPr="00AD7192" w:rsidRDefault="00F956C7" w:rsidP="00F956C7">
      <w:pPr>
        <w:pStyle w:val="Bezmezer"/>
        <w:ind w:left="426"/>
        <w:jc w:val="both"/>
        <w:rPr>
          <w:rFonts w:ascii="Tahoma" w:hAnsi="Tahoma" w:cs="Tahoma"/>
        </w:rPr>
      </w:pPr>
    </w:p>
    <w:p w14:paraId="758B43FC" w14:textId="77777777" w:rsidR="00670B39" w:rsidRPr="0038547C" w:rsidRDefault="00670B39" w:rsidP="0038547C">
      <w:pPr>
        <w:pStyle w:val="Bezmezer"/>
        <w:jc w:val="center"/>
        <w:rPr>
          <w:rFonts w:ascii="Tahoma" w:hAnsi="Tahoma" w:cs="Tahoma"/>
          <w:b/>
        </w:rPr>
      </w:pPr>
      <w:r w:rsidRPr="0038547C">
        <w:rPr>
          <w:rFonts w:ascii="Tahoma" w:hAnsi="Tahoma" w:cs="Tahoma"/>
          <w:b/>
        </w:rPr>
        <w:t>IV.</w:t>
      </w:r>
    </w:p>
    <w:p w14:paraId="7ABBFEDF" w14:textId="77777777" w:rsidR="00670B39" w:rsidRDefault="00670B39" w:rsidP="0038547C">
      <w:pPr>
        <w:pStyle w:val="Bezmezer"/>
        <w:jc w:val="center"/>
        <w:rPr>
          <w:rFonts w:ascii="Tahoma" w:hAnsi="Tahoma" w:cs="Tahoma"/>
          <w:b/>
        </w:rPr>
      </w:pPr>
      <w:r w:rsidRPr="0038547C">
        <w:rPr>
          <w:rFonts w:ascii="Tahoma" w:hAnsi="Tahoma" w:cs="Tahoma"/>
          <w:b/>
        </w:rPr>
        <w:t>Vymezení vzájemných práv a povinností</w:t>
      </w:r>
    </w:p>
    <w:p w14:paraId="2021EA74" w14:textId="77777777" w:rsidR="002E73E2" w:rsidRDefault="002E73E2" w:rsidP="0038547C">
      <w:pPr>
        <w:pStyle w:val="Bezmezer"/>
        <w:jc w:val="center"/>
        <w:rPr>
          <w:rFonts w:ascii="Tahoma" w:hAnsi="Tahoma" w:cs="Tahoma"/>
          <w:b/>
        </w:rPr>
      </w:pPr>
    </w:p>
    <w:p w14:paraId="60647FAE" w14:textId="77777777" w:rsidR="00CB0A12" w:rsidRDefault="00CB0A12" w:rsidP="00CB0A12">
      <w:pPr>
        <w:pStyle w:val="Bezmezer"/>
        <w:numPr>
          <w:ilvl w:val="0"/>
          <w:numId w:val="7"/>
        </w:numPr>
        <w:ind w:left="426" w:hanging="426"/>
        <w:jc w:val="both"/>
        <w:rPr>
          <w:rFonts w:ascii="Tahoma" w:hAnsi="Tahoma" w:cs="Tahoma"/>
        </w:rPr>
      </w:pPr>
      <w:r w:rsidRPr="00AD7192">
        <w:rPr>
          <w:rFonts w:ascii="Tahoma" w:hAnsi="Tahoma" w:cs="Tahoma"/>
        </w:rPr>
        <w:t>Příjemce se zavazuje:</w:t>
      </w:r>
    </w:p>
    <w:p w14:paraId="0A832A47" w14:textId="5C193B8A" w:rsidR="00670B39" w:rsidRDefault="00670B39" w:rsidP="00CB0A12">
      <w:pPr>
        <w:pStyle w:val="Bezmezer"/>
        <w:numPr>
          <w:ilvl w:val="1"/>
          <w:numId w:val="8"/>
        </w:numPr>
        <w:ind w:left="851" w:hanging="425"/>
        <w:jc w:val="both"/>
        <w:rPr>
          <w:rFonts w:ascii="Tahoma" w:hAnsi="Tahoma" w:cs="Tahoma"/>
        </w:rPr>
      </w:pPr>
      <w:r w:rsidRPr="00AD7192">
        <w:rPr>
          <w:rFonts w:ascii="Tahoma" w:hAnsi="Tahoma" w:cs="Tahoma"/>
        </w:rPr>
        <w:t>zrealizovat projekt vlastním jménem a na vlastní odpovědnost a naplnit účelové určení dle čl. III.  této smlouvy;</w:t>
      </w:r>
    </w:p>
    <w:p w14:paraId="0B2EEB1B" w14:textId="5FFD3F11" w:rsidR="006B4A1B" w:rsidRDefault="00066372" w:rsidP="00CB0A12">
      <w:pPr>
        <w:pStyle w:val="Bezmezer"/>
        <w:numPr>
          <w:ilvl w:val="1"/>
          <w:numId w:val="8"/>
        </w:numPr>
        <w:ind w:left="851" w:hanging="425"/>
        <w:jc w:val="both"/>
        <w:rPr>
          <w:rFonts w:ascii="Tahoma" w:hAnsi="Tahoma" w:cs="Tahoma"/>
        </w:rPr>
      </w:pPr>
      <w:r w:rsidRPr="006B4A1B">
        <w:rPr>
          <w:rFonts w:ascii="Tahoma" w:hAnsi="Tahoma" w:cs="Tahoma"/>
        </w:rPr>
        <w:t>zajistit otevření</w:t>
      </w:r>
      <w:r w:rsidR="00ED1021" w:rsidRPr="006B4A1B">
        <w:rPr>
          <w:rFonts w:ascii="Tahoma" w:hAnsi="Tahoma" w:cs="Tahoma"/>
        </w:rPr>
        <w:t xml:space="preserve"> </w:t>
      </w:r>
      <w:r w:rsidRPr="006B4A1B">
        <w:rPr>
          <w:rFonts w:ascii="Tahoma" w:hAnsi="Tahoma" w:cs="Tahoma"/>
        </w:rPr>
        <w:t>provoz</w:t>
      </w:r>
      <w:r w:rsidR="00ED1021" w:rsidRPr="006B4A1B">
        <w:rPr>
          <w:rFonts w:ascii="Tahoma" w:hAnsi="Tahoma" w:cs="Tahoma"/>
        </w:rPr>
        <w:t>u</w:t>
      </w:r>
      <w:r w:rsidRPr="006B4A1B">
        <w:rPr>
          <w:rFonts w:ascii="Tahoma" w:hAnsi="Tahoma" w:cs="Tahoma"/>
        </w:rPr>
        <w:t xml:space="preserve"> „</w:t>
      </w:r>
      <w:r w:rsidR="00FF3E55" w:rsidRPr="006B4A1B">
        <w:rPr>
          <w:rFonts w:ascii="Tahoma" w:hAnsi="Tahoma" w:cs="Tahoma"/>
        </w:rPr>
        <w:t xml:space="preserve">Provoz veřejného kluziště na nám. Míru v Bruntále </w:t>
      </w:r>
      <w:r w:rsidR="00355F05">
        <w:rPr>
          <w:rFonts w:ascii="Tahoma" w:hAnsi="Tahoma" w:cs="Tahoma"/>
        </w:rPr>
        <w:t>–</w:t>
      </w:r>
      <w:r w:rsidR="00FF3E55" w:rsidRPr="006B4A1B">
        <w:rPr>
          <w:rFonts w:ascii="Tahoma" w:hAnsi="Tahoma" w:cs="Tahoma"/>
        </w:rPr>
        <w:t xml:space="preserve"> </w:t>
      </w:r>
      <w:r w:rsidR="00355F05">
        <w:rPr>
          <w:rFonts w:ascii="Tahoma" w:hAnsi="Tahoma" w:cs="Tahoma"/>
        </w:rPr>
        <w:t>2024</w:t>
      </w:r>
      <w:r w:rsidRPr="006B4A1B">
        <w:rPr>
          <w:rFonts w:ascii="Tahoma" w:hAnsi="Tahoma" w:cs="Tahoma"/>
        </w:rPr>
        <w:t xml:space="preserve">“ </w:t>
      </w:r>
      <w:r w:rsidR="006B4A1B" w:rsidRPr="00B436F5">
        <w:rPr>
          <w:rFonts w:ascii="Tahoma" w:hAnsi="Tahoma" w:cs="Tahoma"/>
        </w:rPr>
        <w:t>od</w:t>
      </w:r>
      <w:r w:rsidR="00355F05">
        <w:rPr>
          <w:rFonts w:ascii="Tahoma" w:hAnsi="Tahoma" w:cs="Tahoma"/>
        </w:rPr>
        <w:t xml:space="preserve"> 29.11.2024 do 16.02.2025</w:t>
      </w:r>
      <w:r w:rsidR="00B95B66">
        <w:rPr>
          <w:rFonts w:ascii="Tahoma" w:hAnsi="Tahoma" w:cs="Tahoma"/>
        </w:rPr>
        <w:t>;</w:t>
      </w:r>
    </w:p>
    <w:p w14:paraId="07430733" w14:textId="11696976" w:rsidR="00DD24EA" w:rsidRDefault="00DD24EA" w:rsidP="00CB0A12">
      <w:pPr>
        <w:pStyle w:val="Bezmezer"/>
        <w:numPr>
          <w:ilvl w:val="1"/>
          <w:numId w:val="8"/>
        </w:numPr>
        <w:ind w:left="851" w:hanging="425"/>
        <w:jc w:val="both"/>
        <w:rPr>
          <w:rFonts w:ascii="Tahoma" w:hAnsi="Tahoma" w:cs="Tahoma"/>
        </w:rPr>
      </w:pPr>
      <w:r>
        <w:rPr>
          <w:rFonts w:ascii="Tahoma" w:hAnsi="Tahoma" w:cs="Tahoma"/>
        </w:rPr>
        <w:t>zajistit řádný provoz veřejného kluziště každý den, a to po dobu minimálně 5 hodin denně</w:t>
      </w:r>
      <w:r w:rsidR="000B45BE">
        <w:rPr>
          <w:rFonts w:ascii="Tahoma" w:hAnsi="Tahoma" w:cs="Tahoma"/>
        </w:rPr>
        <w:t>,</w:t>
      </w:r>
      <w:r w:rsidR="00355F05">
        <w:rPr>
          <w:rFonts w:ascii="Tahoma" w:hAnsi="Tahoma" w:cs="Tahoma"/>
        </w:rPr>
        <w:t xml:space="preserve"> s výjimkou dní, které provozovatel určí jako dny provozního klidu</w:t>
      </w:r>
      <w:r w:rsidR="00B95B66">
        <w:rPr>
          <w:rFonts w:ascii="Tahoma" w:hAnsi="Tahoma" w:cs="Tahoma"/>
        </w:rPr>
        <w:t>;</w:t>
      </w:r>
    </w:p>
    <w:p w14:paraId="588D85D0" w14:textId="0D4E2D5C" w:rsidR="00670B39" w:rsidRPr="006B4A1B" w:rsidRDefault="00670B39" w:rsidP="00CB0A12">
      <w:pPr>
        <w:pStyle w:val="Bezmezer"/>
        <w:numPr>
          <w:ilvl w:val="1"/>
          <w:numId w:val="8"/>
        </w:numPr>
        <w:ind w:left="851" w:hanging="425"/>
        <w:jc w:val="both"/>
        <w:rPr>
          <w:rFonts w:ascii="Tahoma" w:hAnsi="Tahoma" w:cs="Tahoma"/>
        </w:rPr>
      </w:pPr>
      <w:r w:rsidRPr="006B4A1B">
        <w:rPr>
          <w:rFonts w:ascii="Tahoma" w:hAnsi="Tahoma" w:cs="Tahoma"/>
        </w:rPr>
        <w:t>nepřevést realizaci projektu ani poskytnutou dotaci na jiný právní subjekt;</w:t>
      </w:r>
    </w:p>
    <w:p w14:paraId="48535AD2" w14:textId="77777777" w:rsidR="00670B39" w:rsidRPr="00AD7192" w:rsidRDefault="00670B39" w:rsidP="00CB0A12">
      <w:pPr>
        <w:pStyle w:val="Bezmezer"/>
        <w:numPr>
          <w:ilvl w:val="1"/>
          <w:numId w:val="8"/>
        </w:numPr>
        <w:ind w:left="851" w:hanging="425"/>
        <w:jc w:val="both"/>
        <w:rPr>
          <w:rFonts w:ascii="Tahoma" w:hAnsi="Tahoma" w:cs="Tahoma"/>
        </w:rPr>
      </w:pPr>
      <w:r w:rsidRPr="00AD7192">
        <w:rPr>
          <w:rFonts w:ascii="Tahoma" w:hAnsi="Tahoma" w:cs="Tahoma"/>
        </w:rPr>
        <w:t>označit originály všech účetních dokladů vztahujících se k projektu názvem projektu</w:t>
      </w:r>
      <w:r w:rsidR="003155DD" w:rsidRPr="00AD7192">
        <w:rPr>
          <w:rFonts w:ascii="Tahoma" w:hAnsi="Tahoma" w:cs="Tahoma"/>
        </w:rPr>
        <w:t>.</w:t>
      </w:r>
    </w:p>
    <w:p w14:paraId="40D01776" w14:textId="7681E991" w:rsidR="003155DD" w:rsidRPr="00AD7192" w:rsidRDefault="003155DD" w:rsidP="00CB0A12">
      <w:pPr>
        <w:pStyle w:val="Bezmezer"/>
        <w:numPr>
          <w:ilvl w:val="0"/>
          <w:numId w:val="7"/>
        </w:numPr>
        <w:ind w:left="426" w:hanging="426"/>
        <w:jc w:val="both"/>
        <w:rPr>
          <w:rFonts w:ascii="Tahoma" w:hAnsi="Tahoma" w:cs="Tahoma"/>
        </w:rPr>
      </w:pPr>
      <w:r w:rsidRPr="00AD7192">
        <w:rPr>
          <w:rFonts w:ascii="Tahoma" w:hAnsi="Tahoma" w:cs="Tahoma"/>
        </w:rPr>
        <w:t xml:space="preserve">Příjemce dotace je povinen uvést na všech tiskovinách zhotovených po uzavření této smlouvy v rámci dotací podpořené akce, na elektronických nebo jiných médiích, na svých </w:t>
      </w:r>
      <w:r w:rsidRPr="00AD7192">
        <w:rPr>
          <w:rFonts w:ascii="Tahoma" w:hAnsi="Tahoma" w:cs="Tahoma"/>
        </w:rPr>
        <w:lastRenderedPageBreak/>
        <w:t>internetových stránkách a na viditelných místech při konání akce logo města Bruntálu v předepsaném formátu a text: „</w:t>
      </w:r>
      <w:r w:rsidR="00717AF2">
        <w:rPr>
          <w:rFonts w:ascii="Tahoma" w:hAnsi="Tahoma" w:cs="Tahoma"/>
        </w:rPr>
        <w:t>T</w:t>
      </w:r>
      <w:r w:rsidR="00B436F5">
        <w:rPr>
          <w:rFonts w:ascii="Tahoma" w:hAnsi="Tahoma" w:cs="Tahoma"/>
        </w:rPr>
        <w:t>ato akce je finančně podpořena Městem Bruntál</w:t>
      </w:r>
      <w:r w:rsidRPr="00AD7192">
        <w:rPr>
          <w:rFonts w:ascii="Tahoma" w:hAnsi="Tahoma" w:cs="Tahoma"/>
        </w:rPr>
        <w:t>“.</w:t>
      </w:r>
    </w:p>
    <w:p w14:paraId="4D00469C" w14:textId="58A27EBD" w:rsidR="009E3C73" w:rsidRDefault="003155DD" w:rsidP="00A138A7">
      <w:pPr>
        <w:pStyle w:val="Bezmezer"/>
        <w:numPr>
          <w:ilvl w:val="0"/>
          <w:numId w:val="7"/>
        </w:numPr>
        <w:ind w:left="426" w:hanging="426"/>
        <w:jc w:val="both"/>
        <w:rPr>
          <w:rFonts w:ascii="Tahoma" w:hAnsi="Tahoma" w:cs="Tahoma"/>
        </w:rPr>
      </w:pPr>
      <w:r w:rsidRPr="00AD7192">
        <w:rPr>
          <w:rFonts w:ascii="Tahoma" w:hAnsi="Tahoma" w:cs="Tahoma"/>
        </w:rPr>
        <w:t>Poskytovatel poskytne dotaci příjemci bezhotovostním převodem na vý</w:t>
      </w:r>
      <w:r w:rsidR="00B53953">
        <w:rPr>
          <w:rFonts w:ascii="Tahoma" w:hAnsi="Tahoma" w:cs="Tahoma"/>
        </w:rPr>
        <w:t xml:space="preserve">še uvedený účet příjemce </w:t>
      </w:r>
      <w:r w:rsidR="009E3C73">
        <w:rPr>
          <w:rFonts w:ascii="Tahoma" w:hAnsi="Tahoma" w:cs="Tahoma"/>
        </w:rPr>
        <w:t xml:space="preserve">ve dvou splátkách: </w:t>
      </w:r>
    </w:p>
    <w:p w14:paraId="38B3D351" w14:textId="6CE50754" w:rsidR="009E3C73" w:rsidRDefault="009E3C73" w:rsidP="00A138A7">
      <w:pPr>
        <w:pStyle w:val="Bezmezer"/>
        <w:ind w:left="426"/>
        <w:jc w:val="both"/>
        <w:rPr>
          <w:rFonts w:ascii="Tahoma" w:hAnsi="Tahoma" w:cs="Tahoma"/>
        </w:rPr>
      </w:pPr>
      <w:r>
        <w:rPr>
          <w:rFonts w:ascii="Tahoma" w:hAnsi="Tahoma" w:cs="Tahoma"/>
        </w:rPr>
        <w:t>1. splátka ve výši 2.330.000,- Kč do 30.11.2024</w:t>
      </w:r>
      <w:r w:rsidR="00A138A7">
        <w:rPr>
          <w:rFonts w:ascii="Tahoma" w:hAnsi="Tahoma" w:cs="Tahoma"/>
        </w:rPr>
        <w:t>;</w:t>
      </w:r>
    </w:p>
    <w:p w14:paraId="6392EC8E" w14:textId="4237F6D5" w:rsidR="005A2652" w:rsidRPr="009E3C73" w:rsidRDefault="009E3C73" w:rsidP="00A138A7">
      <w:pPr>
        <w:pStyle w:val="Bezmezer"/>
        <w:ind w:left="426"/>
        <w:jc w:val="both"/>
        <w:rPr>
          <w:rFonts w:ascii="Tahoma" w:hAnsi="Tahoma" w:cs="Tahoma"/>
        </w:rPr>
      </w:pPr>
      <w:r>
        <w:rPr>
          <w:rFonts w:ascii="Tahoma" w:hAnsi="Tahoma" w:cs="Tahoma"/>
        </w:rPr>
        <w:t>2. splátka ve výši    310.947,- Kč do 31.01.2025.</w:t>
      </w:r>
    </w:p>
    <w:p w14:paraId="168A01D8" w14:textId="75A90483" w:rsidR="003155DD" w:rsidRPr="00B53953" w:rsidRDefault="003155DD" w:rsidP="002753CD">
      <w:pPr>
        <w:pStyle w:val="Bezmezer"/>
        <w:numPr>
          <w:ilvl w:val="0"/>
          <w:numId w:val="7"/>
        </w:numPr>
        <w:ind w:left="426" w:hanging="426"/>
        <w:jc w:val="both"/>
        <w:rPr>
          <w:rFonts w:ascii="Tahoma" w:hAnsi="Tahoma" w:cs="Tahoma"/>
        </w:rPr>
      </w:pPr>
      <w:r w:rsidRPr="00B53953">
        <w:rPr>
          <w:rFonts w:ascii="Tahoma" w:hAnsi="Tahoma" w:cs="Tahoma"/>
        </w:rPr>
        <w:t xml:space="preserve">Příjemce dotace je povinen po ukončení projektu předložit </w:t>
      </w:r>
      <w:r w:rsidR="006B4A1B">
        <w:rPr>
          <w:rFonts w:ascii="Tahoma" w:hAnsi="Tahoma" w:cs="Tahoma"/>
        </w:rPr>
        <w:t>oddělení kultury</w:t>
      </w:r>
      <w:r w:rsidR="00EC3F58">
        <w:rPr>
          <w:rFonts w:ascii="Tahoma" w:hAnsi="Tahoma" w:cs="Tahoma"/>
        </w:rPr>
        <w:t xml:space="preserve"> </w:t>
      </w:r>
      <w:r w:rsidRPr="00B53953">
        <w:rPr>
          <w:rFonts w:ascii="Tahoma" w:hAnsi="Tahoma" w:cs="Tahoma"/>
        </w:rPr>
        <w:t xml:space="preserve">poskytovatele dotace závěrečnou zprávu a vyúčtování dotace, a to ve lhůtě do </w:t>
      </w:r>
      <w:r w:rsidR="00563EB3" w:rsidRPr="00B10373">
        <w:rPr>
          <w:rFonts w:ascii="Tahoma" w:hAnsi="Tahoma" w:cs="Tahoma"/>
        </w:rPr>
        <w:t>31.</w:t>
      </w:r>
      <w:r w:rsidR="008C1259" w:rsidRPr="00B10373">
        <w:rPr>
          <w:rFonts w:ascii="Tahoma" w:hAnsi="Tahoma" w:cs="Tahoma"/>
        </w:rPr>
        <w:t xml:space="preserve"> </w:t>
      </w:r>
      <w:r w:rsidR="003C6DF4" w:rsidRPr="00B10373">
        <w:rPr>
          <w:rFonts w:ascii="Tahoma" w:hAnsi="Tahoma" w:cs="Tahoma"/>
        </w:rPr>
        <w:t>května</w:t>
      </w:r>
      <w:r w:rsidR="008C1259" w:rsidRPr="00B10373">
        <w:rPr>
          <w:rFonts w:ascii="Tahoma" w:hAnsi="Tahoma" w:cs="Tahoma"/>
        </w:rPr>
        <w:t xml:space="preserve"> </w:t>
      </w:r>
      <w:r w:rsidR="009E3C73">
        <w:rPr>
          <w:rFonts w:ascii="Tahoma" w:hAnsi="Tahoma" w:cs="Tahoma"/>
        </w:rPr>
        <w:t>2025</w:t>
      </w:r>
      <w:r w:rsidRPr="00B10373">
        <w:rPr>
          <w:rFonts w:ascii="Tahoma" w:hAnsi="Tahoma" w:cs="Tahoma"/>
        </w:rPr>
        <w:t>.</w:t>
      </w:r>
      <w:r w:rsidRPr="00B53953">
        <w:rPr>
          <w:rFonts w:ascii="Tahoma" w:hAnsi="Tahoma" w:cs="Tahoma"/>
        </w:rPr>
        <w:t xml:space="preserve"> Závěrečná zpráva musí obsahovat slovní popis realizace projek</w:t>
      </w:r>
      <w:r w:rsidR="002E61AF" w:rsidRPr="00B53953">
        <w:rPr>
          <w:rFonts w:ascii="Tahoma" w:hAnsi="Tahoma" w:cs="Tahoma"/>
        </w:rPr>
        <w:t>t</w:t>
      </w:r>
      <w:r w:rsidRPr="00B53953">
        <w:rPr>
          <w:rFonts w:ascii="Tahoma" w:hAnsi="Tahoma" w:cs="Tahoma"/>
        </w:rPr>
        <w:t>u s uvedením jeho výstupů a celkového zhodnocení.</w:t>
      </w:r>
      <w:r w:rsidR="00ED1021">
        <w:rPr>
          <w:rFonts w:ascii="Tahoma" w:hAnsi="Tahoma" w:cs="Tahoma"/>
        </w:rPr>
        <w:t xml:space="preserve"> </w:t>
      </w:r>
    </w:p>
    <w:p w14:paraId="4775716B" w14:textId="77777777" w:rsidR="003155DD" w:rsidRPr="00AD7192" w:rsidRDefault="003155DD" w:rsidP="00CB0A12">
      <w:pPr>
        <w:pStyle w:val="Bezmezer"/>
        <w:numPr>
          <w:ilvl w:val="0"/>
          <w:numId w:val="7"/>
        </w:numPr>
        <w:ind w:left="426" w:hanging="426"/>
        <w:jc w:val="both"/>
        <w:rPr>
          <w:rFonts w:ascii="Tahoma" w:hAnsi="Tahoma" w:cs="Tahoma"/>
        </w:rPr>
      </w:pPr>
      <w:r w:rsidRPr="00AD7192">
        <w:rPr>
          <w:rFonts w:ascii="Tahoma" w:hAnsi="Tahoma" w:cs="Tahoma"/>
        </w:rPr>
        <w:t>Vyúčtování musí obsahovat:</w:t>
      </w:r>
    </w:p>
    <w:p w14:paraId="7F8CE751" w14:textId="77777777" w:rsidR="003155DD" w:rsidRPr="00AD7192" w:rsidRDefault="003155DD" w:rsidP="00CB0A12">
      <w:pPr>
        <w:pStyle w:val="Bezmezer"/>
        <w:ind w:left="426"/>
        <w:jc w:val="both"/>
        <w:rPr>
          <w:rFonts w:ascii="Tahoma" w:hAnsi="Tahoma" w:cs="Tahoma"/>
        </w:rPr>
      </w:pPr>
      <w:r w:rsidRPr="00AD7192">
        <w:rPr>
          <w:rFonts w:ascii="Tahoma" w:hAnsi="Tahoma" w:cs="Tahoma"/>
        </w:rPr>
        <w:t>a) seznam účetních dokladů, prokazujících účelovost použité dotace;</w:t>
      </w:r>
    </w:p>
    <w:p w14:paraId="5B92F946" w14:textId="77777777" w:rsidR="003155DD" w:rsidRPr="00AD7192" w:rsidRDefault="00CD6E1A" w:rsidP="00CB0A12">
      <w:pPr>
        <w:pStyle w:val="Bezmezer"/>
        <w:ind w:left="426"/>
        <w:jc w:val="both"/>
        <w:rPr>
          <w:rFonts w:ascii="Tahoma" w:hAnsi="Tahoma" w:cs="Tahoma"/>
        </w:rPr>
      </w:pPr>
      <w:r w:rsidRPr="00AD7192">
        <w:rPr>
          <w:rFonts w:ascii="Tahoma" w:hAnsi="Tahoma" w:cs="Tahoma"/>
        </w:rPr>
        <w:t>b) kopie účetních dokladů (paragony, faktury atd</w:t>
      </w:r>
      <w:r w:rsidR="005F0776" w:rsidRPr="00AD7192">
        <w:rPr>
          <w:rFonts w:ascii="Tahoma" w:hAnsi="Tahoma" w:cs="Tahoma"/>
        </w:rPr>
        <w:t>.</w:t>
      </w:r>
      <w:r w:rsidRPr="00AD7192">
        <w:rPr>
          <w:rFonts w:ascii="Tahoma" w:hAnsi="Tahoma" w:cs="Tahoma"/>
        </w:rPr>
        <w:t>);</w:t>
      </w:r>
    </w:p>
    <w:p w14:paraId="3071CD2B" w14:textId="77777777" w:rsidR="005F0776" w:rsidRPr="00AD7192" w:rsidRDefault="005F0776" w:rsidP="00CB0A12">
      <w:pPr>
        <w:pStyle w:val="Bezmezer"/>
        <w:ind w:left="426"/>
        <w:jc w:val="both"/>
        <w:rPr>
          <w:rFonts w:ascii="Tahoma" w:hAnsi="Tahoma" w:cs="Tahoma"/>
        </w:rPr>
      </w:pPr>
      <w:r w:rsidRPr="00AD7192">
        <w:rPr>
          <w:rFonts w:ascii="Tahoma" w:hAnsi="Tahoma" w:cs="Tahoma"/>
        </w:rPr>
        <w:t>c) kopie výpisů z účtů provedené úhrady, popř. pokladní doklad;</w:t>
      </w:r>
    </w:p>
    <w:p w14:paraId="1C96B58F" w14:textId="2BC0D0D8" w:rsidR="00B22BE5" w:rsidRPr="00AD7192" w:rsidRDefault="005F0776" w:rsidP="00B22BE5">
      <w:pPr>
        <w:pStyle w:val="Bezmezer"/>
        <w:ind w:left="426"/>
        <w:jc w:val="both"/>
        <w:rPr>
          <w:rFonts w:ascii="Tahoma" w:hAnsi="Tahoma" w:cs="Tahoma"/>
        </w:rPr>
      </w:pPr>
      <w:r w:rsidRPr="00AD7192">
        <w:rPr>
          <w:rFonts w:ascii="Tahoma" w:hAnsi="Tahoma" w:cs="Tahoma"/>
        </w:rPr>
        <w:t>d) v případě uplatnění zálohových faktur vyúčtování těchto záloh.</w:t>
      </w:r>
    </w:p>
    <w:p w14:paraId="4EC4D6BD" w14:textId="77777777" w:rsidR="005F0776" w:rsidRPr="00AD7192" w:rsidRDefault="005F0776" w:rsidP="00CB0A12">
      <w:pPr>
        <w:pStyle w:val="Bezmezer"/>
        <w:numPr>
          <w:ilvl w:val="0"/>
          <w:numId w:val="7"/>
        </w:numPr>
        <w:ind w:left="426" w:hanging="426"/>
        <w:jc w:val="both"/>
        <w:rPr>
          <w:rFonts w:ascii="Tahoma" w:hAnsi="Tahoma" w:cs="Tahoma"/>
        </w:rPr>
      </w:pPr>
      <w:r w:rsidRPr="00AD7192">
        <w:rPr>
          <w:rFonts w:ascii="Tahoma" w:hAnsi="Tahoma" w:cs="Tahoma"/>
        </w:rPr>
        <w:t>Poskytovatel je oprávněn provádět kontrolu účelovosti nákladů poskytnuté dotace.</w:t>
      </w:r>
    </w:p>
    <w:p w14:paraId="706EE361" w14:textId="37F43F8C" w:rsidR="005F0776" w:rsidRPr="00AD7192" w:rsidRDefault="005F0776" w:rsidP="00CB0A12">
      <w:pPr>
        <w:pStyle w:val="Bezmezer"/>
        <w:numPr>
          <w:ilvl w:val="0"/>
          <w:numId w:val="7"/>
        </w:numPr>
        <w:ind w:left="426" w:hanging="426"/>
        <w:jc w:val="both"/>
        <w:rPr>
          <w:rFonts w:ascii="Tahoma" w:hAnsi="Tahoma" w:cs="Tahoma"/>
        </w:rPr>
      </w:pPr>
      <w:r w:rsidRPr="00AD7192">
        <w:rPr>
          <w:rFonts w:ascii="Tahoma" w:hAnsi="Tahoma" w:cs="Tahoma"/>
        </w:rPr>
        <w:t>Poskytovatel je oprávněn v souladu se zákonem č. 320/2001 Sb., o finanční kontrole ve 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předložení kopií (originálů k nahlédnutí) účetních dokladů</w:t>
      </w:r>
      <w:r w:rsidR="00E200B1">
        <w:rPr>
          <w:rFonts w:ascii="Tahoma" w:hAnsi="Tahoma" w:cs="Tahoma"/>
        </w:rPr>
        <w:t>,</w:t>
      </w:r>
      <w:r w:rsidRPr="00AD7192">
        <w:rPr>
          <w:rFonts w:ascii="Tahoma" w:hAnsi="Tahoma" w:cs="Tahoma"/>
        </w:rPr>
        <w:t xml:space="preserve"> popř. všech potřebných </w:t>
      </w:r>
      <w:r w:rsidR="00CD63EE" w:rsidRPr="00AD7192">
        <w:rPr>
          <w:rFonts w:ascii="Tahoma" w:hAnsi="Tahoma" w:cs="Tahoma"/>
        </w:rPr>
        <w:t xml:space="preserve">dokladů ke kontrole. </w:t>
      </w:r>
    </w:p>
    <w:p w14:paraId="6915EE75" w14:textId="0F5F8860" w:rsidR="00CD63EE" w:rsidRPr="00AD7192" w:rsidRDefault="00CD63EE" w:rsidP="00CB0A12">
      <w:pPr>
        <w:pStyle w:val="Bezmezer"/>
        <w:numPr>
          <w:ilvl w:val="0"/>
          <w:numId w:val="7"/>
        </w:numPr>
        <w:ind w:left="426" w:hanging="426"/>
        <w:jc w:val="both"/>
        <w:rPr>
          <w:rFonts w:ascii="Tahoma" w:hAnsi="Tahoma" w:cs="Tahoma"/>
        </w:rPr>
      </w:pPr>
      <w:r w:rsidRPr="00AD7192">
        <w:rPr>
          <w:rFonts w:ascii="Tahoma" w:hAnsi="Tahoma" w:cs="Tahoma"/>
        </w:rPr>
        <w:t xml:space="preserve">V případě nevyčerpání poskytnuté dotace v plné výši a ve stanoveném termínu je příjemce dotace povinen nevyčerpanou částku vrátit poskytovateli dotace bezhotovostním převodem na účet </w:t>
      </w:r>
      <w:bookmarkStart w:id="1" w:name="_GoBack"/>
      <w:r w:rsidRPr="00D21C52">
        <w:rPr>
          <w:rFonts w:ascii="Tahoma" w:hAnsi="Tahoma" w:cs="Tahoma"/>
          <w:b/>
        </w:rPr>
        <w:t xml:space="preserve">č. </w:t>
      </w:r>
      <w:bookmarkEnd w:id="1"/>
      <w:r w:rsidR="00843DA8" w:rsidRPr="00D21C52">
        <w:rPr>
          <w:rFonts w:ascii="Tahoma" w:hAnsi="Tahoma" w:cs="Tahoma"/>
          <w:b/>
        </w:rPr>
        <w:t>XXXXXX</w:t>
      </w:r>
      <w:r w:rsidRPr="00D21C52">
        <w:rPr>
          <w:rFonts w:ascii="Tahoma" w:hAnsi="Tahoma" w:cs="Tahoma"/>
          <w:b/>
        </w:rPr>
        <w:t>/</w:t>
      </w:r>
      <w:r w:rsidR="00843DA8" w:rsidRPr="00D21C52">
        <w:rPr>
          <w:rFonts w:ascii="Tahoma" w:hAnsi="Tahoma" w:cs="Tahoma"/>
          <w:b/>
        </w:rPr>
        <w:t>XXXX</w:t>
      </w:r>
      <w:r w:rsidRPr="00AD7192">
        <w:rPr>
          <w:rFonts w:ascii="Tahoma" w:hAnsi="Tahoma" w:cs="Tahoma"/>
        </w:rPr>
        <w:t>, vedený u Komerční banky, a.s. pobočka Bruntál</w:t>
      </w:r>
      <w:r w:rsidR="001D0BD8">
        <w:rPr>
          <w:rFonts w:ascii="Tahoma" w:hAnsi="Tahoma" w:cs="Tahoma"/>
        </w:rPr>
        <w:t>,</w:t>
      </w:r>
      <w:r w:rsidRPr="00AD7192">
        <w:rPr>
          <w:rFonts w:ascii="Tahoma" w:hAnsi="Tahoma" w:cs="Tahoma"/>
        </w:rPr>
        <w:t xml:space="preserve"> ve lhůtě </w:t>
      </w:r>
      <w:r w:rsidRPr="00B10373">
        <w:rPr>
          <w:rFonts w:ascii="Tahoma" w:hAnsi="Tahoma" w:cs="Tahoma"/>
        </w:rPr>
        <w:t xml:space="preserve">do </w:t>
      </w:r>
      <w:r w:rsidR="00563EB3" w:rsidRPr="00B10373">
        <w:rPr>
          <w:rFonts w:ascii="Tahoma" w:hAnsi="Tahoma" w:cs="Tahoma"/>
        </w:rPr>
        <w:t xml:space="preserve">30. </w:t>
      </w:r>
      <w:r w:rsidR="003C6DF4" w:rsidRPr="00B10373">
        <w:rPr>
          <w:rFonts w:ascii="Tahoma" w:hAnsi="Tahoma" w:cs="Tahoma"/>
        </w:rPr>
        <w:t>června</w:t>
      </w:r>
      <w:r w:rsidRPr="00B10373">
        <w:rPr>
          <w:rFonts w:ascii="Tahoma" w:hAnsi="Tahoma" w:cs="Tahoma"/>
        </w:rPr>
        <w:t xml:space="preserve"> </w:t>
      </w:r>
      <w:r w:rsidR="009804A8">
        <w:rPr>
          <w:rFonts w:ascii="Tahoma" w:hAnsi="Tahoma" w:cs="Tahoma"/>
        </w:rPr>
        <w:t>2025</w:t>
      </w:r>
      <w:r w:rsidRPr="00B10373">
        <w:rPr>
          <w:rFonts w:ascii="Tahoma" w:hAnsi="Tahoma" w:cs="Tahoma"/>
        </w:rPr>
        <w:t>.</w:t>
      </w:r>
      <w:r w:rsidRPr="00AD7192">
        <w:rPr>
          <w:rFonts w:ascii="Tahoma" w:hAnsi="Tahoma" w:cs="Tahoma"/>
        </w:rPr>
        <w:t xml:space="preserve"> Za den platby se považuje den, kdy bude předmětná částka připsána na účet poskytovatele. </w:t>
      </w:r>
    </w:p>
    <w:p w14:paraId="0969DFD7" w14:textId="77777777" w:rsidR="00CD63EE" w:rsidRPr="00AD7192" w:rsidRDefault="00CD63EE" w:rsidP="00CB0A12">
      <w:pPr>
        <w:pStyle w:val="Bezmezer"/>
        <w:numPr>
          <w:ilvl w:val="0"/>
          <w:numId w:val="7"/>
        </w:numPr>
        <w:ind w:left="426" w:hanging="426"/>
        <w:jc w:val="both"/>
        <w:rPr>
          <w:rFonts w:ascii="Tahoma" w:hAnsi="Tahoma" w:cs="Tahoma"/>
        </w:rPr>
      </w:pPr>
      <w:r w:rsidRPr="00AD7192">
        <w:rPr>
          <w:rFonts w:ascii="Tahoma" w:hAnsi="Tahoma" w:cs="Tahoma"/>
        </w:rPr>
        <w:t>V případě, že skutečné náklady akce budou nižší, než bylo uvedeno v žádosti, příjemce vrátí odpovídající poměrnou část poskytnuté dotace za stejných podmínek, jako jsou uvedeny v čl. IV bod 8 této smlouvy.</w:t>
      </w:r>
    </w:p>
    <w:p w14:paraId="3DBCECB5" w14:textId="77777777" w:rsidR="00CD63EE" w:rsidRPr="00AD7192" w:rsidRDefault="00CD63EE" w:rsidP="00CB0A12">
      <w:pPr>
        <w:pStyle w:val="Bezmezer"/>
        <w:numPr>
          <w:ilvl w:val="0"/>
          <w:numId w:val="7"/>
        </w:numPr>
        <w:ind w:left="426" w:hanging="426"/>
        <w:jc w:val="both"/>
        <w:rPr>
          <w:rFonts w:ascii="Tahoma" w:hAnsi="Tahoma" w:cs="Tahoma"/>
        </w:rPr>
      </w:pPr>
      <w:r w:rsidRPr="00AD7192">
        <w:rPr>
          <w:rFonts w:ascii="Tahoma" w:hAnsi="Tahoma" w:cs="Tahoma"/>
        </w:rPr>
        <w:t xml:space="preserve">Porušení podmínek stanovených v čl. IV bod 4 a 5 je považováno </w:t>
      </w:r>
      <w:r w:rsidR="000520EC" w:rsidRPr="00AD7192">
        <w:rPr>
          <w:rFonts w:ascii="Tahoma" w:hAnsi="Tahoma" w:cs="Tahoma"/>
        </w:rPr>
        <w:t>za porušení méně závažné ve smyslu ustanovení § 10a odst. 6 zákona č. 250/2000 Sb., o rozpočtových pravidlech územních rozpočtů, v platném znění. Odvod za toto porušení rozpočtové kázně se stanoví následujícím procentem:</w:t>
      </w:r>
    </w:p>
    <w:p w14:paraId="13D1BF09" w14:textId="77777777" w:rsidR="000520EC" w:rsidRPr="00AD7192" w:rsidRDefault="000520EC" w:rsidP="00AD7192">
      <w:pPr>
        <w:pStyle w:val="Bezmezer"/>
        <w:jc w:val="both"/>
        <w:rPr>
          <w:rFonts w:ascii="Tahoma" w:hAnsi="Tahoma" w:cs="Tahoma"/>
        </w:rPr>
      </w:pPr>
      <w:r w:rsidRPr="00AD7192">
        <w:rPr>
          <w:rFonts w:ascii="Tahoma" w:hAnsi="Tahoma" w:cs="Tahoma"/>
        </w:rPr>
        <w:t xml:space="preserve">      a) předložení vyúčtování podle č IV.</w:t>
      </w:r>
      <w:r w:rsidR="002E61AF" w:rsidRPr="00AD7192">
        <w:rPr>
          <w:rFonts w:ascii="Tahoma" w:hAnsi="Tahoma" w:cs="Tahoma"/>
        </w:rPr>
        <w:t xml:space="preserve"> </w:t>
      </w:r>
      <w:r w:rsidRPr="00AD7192">
        <w:rPr>
          <w:rFonts w:ascii="Tahoma" w:hAnsi="Tahoma" w:cs="Tahoma"/>
        </w:rPr>
        <w:t>bod 4) po stanovené lhůtě:</w:t>
      </w:r>
    </w:p>
    <w:p w14:paraId="709A8998" w14:textId="4DD98DD2" w:rsidR="000520EC" w:rsidRPr="00AD7192" w:rsidRDefault="000520EC" w:rsidP="00AD7192">
      <w:pPr>
        <w:pStyle w:val="Bezmezer"/>
        <w:jc w:val="both"/>
        <w:rPr>
          <w:rFonts w:ascii="Tahoma" w:hAnsi="Tahoma" w:cs="Tahoma"/>
        </w:rPr>
      </w:pPr>
      <w:r w:rsidRPr="00AD7192">
        <w:rPr>
          <w:rFonts w:ascii="Tahoma" w:hAnsi="Tahoma" w:cs="Tahoma"/>
        </w:rPr>
        <w:t xml:space="preserve">                     do 15 kalendářních dnů                      </w:t>
      </w:r>
      <w:r w:rsidR="007B3407">
        <w:rPr>
          <w:rFonts w:ascii="Tahoma" w:hAnsi="Tahoma" w:cs="Tahoma"/>
        </w:rPr>
        <w:tab/>
      </w:r>
      <w:r w:rsidR="00487454">
        <w:rPr>
          <w:rFonts w:ascii="Tahoma" w:hAnsi="Tahoma" w:cs="Tahoma"/>
        </w:rPr>
        <w:t>2</w:t>
      </w:r>
      <w:r w:rsidRPr="00AD7192">
        <w:rPr>
          <w:rFonts w:ascii="Tahoma" w:hAnsi="Tahoma" w:cs="Tahoma"/>
        </w:rPr>
        <w:t xml:space="preserve"> % poskytnuté dotace</w:t>
      </w:r>
    </w:p>
    <w:p w14:paraId="739D7770" w14:textId="7CE4724E" w:rsidR="000520EC" w:rsidRPr="00AD7192" w:rsidRDefault="000520EC" w:rsidP="00AD7192">
      <w:pPr>
        <w:pStyle w:val="Bezmezer"/>
        <w:jc w:val="both"/>
        <w:rPr>
          <w:rFonts w:ascii="Tahoma" w:hAnsi="Tahoma" w:cs="Tahoma"/>
        </w:rPr>
      </w:pPr>
      <w:r w:rsidRPr="00AD7192">
        <w:rPr>
          <w:rFonts w:ascii="Tahoma" w:hAnsi="Tahoma" w:cs="Tahoma"/>
        </w:rPr>
        <w:t xml:space="preserve">                     od 16 do 50 kalendářních dnů         </w:t>
      </w:r>
      <w:r w:rsidR="006531B2">
        <w:rPr>
          <w:rFonts w:ascii="Tahoma" w:hAnsi="Tahoma" w:cs="Tahoma"/>
        </w:rPr>
        <w:t xml:space="preserve"> </w:t>
      </w:r>
      <w:r w:rsidRPr="00AD7192">
        <w:rPr>
          <w:rFonts w:ascii="Tahoma" w:hAnsi="Tahoma" w:cs="Tahoma"/>
        </w:rPr>
        <w:t xml:space="preserve"> </w:t>
      </w:r>
      <w:r w:rsidR="007B3407">
        <w:rPr>
          <w:rFonts w:ascii="Tahoma" w:hAnsi="Tahoma" w:cs="Tahoma"/>
        </w:rPr>
        <w:tab/>
      </w:r>
      <w:r w:rsidR="0057413C">
        <w:rPr>
          <w:rFonts w:ascii="Tahoma" w:hAnsi="Tahoma" w:cs="Tahoma"/>
        </w:rPr>
        <w:t>5</w:t>
      </w:r>
      <w:r w:rsidRPr="00AD7192">
        <w:rPr>
          <w:rFonts w:ascii="Tahoma" w:hAnsi="Tahoma" w:cs="Tahoma"/>
        </w:rPr>
        <w:t xml:space="preserve"> % poskytnuté dotace</w:t>
      </w:r>
    </w:p>
    <w:p w14:paraId="7AFC0130" w14:textId="724764F2" w:rsidR="007B3407" w:rsidRPr="007B3407" w:rsidRDefault="007B3407" w:rsidP="007B3407">
      <w:pPr>
        <w:pStyle w:val="Bezmezer"/>
        <w:jc w:val="both"/>
        <w:rPr>
          <w:rFonts w:ascii="Tahoma" w:hAnsi="Tahoma" w:cs="Tahoma"/>
        </w:rPr>
      </w:pPr>
      <w:r w:rsidRPr="007B3407">
        <w:rPr>
          <w:rFonts w:ascii="Tahoma" w:hAnsi="Tahoma" w:cs="Tahoma"/>
        </w:rPr>
        <w:t xml:space="preserve">      b) </w:t>
      </w:r>
      <w:r w:rsidR="00C85338">
        <w:rPr>
          <w:rFonts w:ascii="Tahoma" w:hAnsi="Tahoma" w:cs="Tahoma"/>
        </w:rPr>
        <w:t>finanční vypořádání</w:t>
      </w:r>
      <w:r w:rsidRPr="007B3407">
        <w:rPr>
          <w:rFonts w:ascii="Tahoma" w:hAnsi="Tahoma" w:cs="Tahoma"/>
        </w:rPr>
        <w:t xml:space="preserve"> podle čl. IV. bod 5)</w:t>
      </w:r>
      <w:r>
        <w:rPr>
          <w:rFonts w:ascii="Tahoma" w:hAnsi="Tahoma" w:cs="Tahoma"/>
        </w:rPr>
        <w:t xml:space="preserve"> obsahuje</w:t>
      </w:r>
    </w:p>
    <w:p w14:paraId="30C6983B" w14:textId="2E4E7EEE" w:rsidR="007B3407" w:rsidRPr="007B3407" w:rsidRDefault="007B3407" w:rsidP="007B3407">
      <w:pPr>
        <w:pStyle w:val="Bezmezer"/>
        <w:jc w:val="both"/>
        <w:rPr>
          <w:rFonts w:ascii="Tahoma" w:hAnsi="Tahoma" w:cs="Tahoma"/>
        </w:rPr>
      </w:pPr>
      <w:r w:rsidRPr="007B3407">
        <w:rPr>
          <w:rFonts w:ascii="Tahoma" w:hAnsi="Tahoma" w:cs="Tahoma"/>
        </w:rPr>
        <w:t xml:space="preserve">                     administrativní nedostatky </w:t>
      </w:r>
      <w:r>
        <w:rPr>
          <w:rFonts w:ascii="Tahoma" w:hAnsi="Tahoma" w:cs="Tahoma"/>
        </w:rPr>
        <w:t xml:space="preserve">                       </w:t>
      </w:r>
      <w:r w:rsidR="0057413C">
        <w:rPr>
          <w:rFonts w:ascii="Tahoma" w:hAnsi="Tahoma" w:cs="Tahoma"/>
        </w:rPr>
        <w:t>2</w:t>
      </w:r>
      <w:r w:rsidRPr="007B3407">
        <w:rPr>
          <w:rFonts w:ascii="Tahoma" w:hAnsi="Tahoma" w:cs="Tahoma"/>
        </w:rPr>
        <w:t xml:space="preserve"> % poskytnuté dotace    </w:t>
      </w:r>
    </w:p>
    <w:p w14:paraId="4DCAEAC5" w14:textId="77777777" w:rsidR="007C21FB" w:rsidRPr="00AD7192" w:rsidRDefault="000520EC" w:rsidP="00CB0A12">
      <w:pPr>
        <w:pStyle w:val="Bezmezer"/>
        <w:numPr>
          <w:ilvl w:val="0"/>
          <w:numId w:val="7"/>
        </w:numPr>
        <w:ind w:left="426" w:hanging="426"/>
        <w:jc w:val="both"/>
        <w:rPr>
          <w:rFonts w:ascii="Tahoma" w:hAnsi="Tahoma" w:cs="Tahoma"/>
        </w:rPr>
      </w:pPr>
      <w:r w:rsidRPr="00AD7192">
        <w:rPr>
          <w:rFonts w:ascii="Tahoma" w:hAnsi="Tahoma" w:cs="Tahoma"/>
        </w:rPr>
        <w:t xml:space="preserve">Nesplnění podmínek daných touto smlouvou ze strany příjemce bude považováno za </w:t>
      </w:r>
      <w:r w:rsidR="007C21FB" w:rsidRPr="00AD7192">
        <w:rPr>
          <w:rFonts w:ascii="Tahoma" w:hAnsi="Tahoma" w:cs="Tahoma"/>
        </w:rPr>
        <w:t>porušení rozpočtové kázně podle § 22 zákona č. 250/2000 Sb.,</w:t>
      </w:r>
      <w:r w:rsidR="00F2110A">
        <w:rPr>
          <w:rFonts w:ascii="Tahoma" w:hAnsi="Tahoma" w:cs="Tahoma"/>
        </w:rPr>
        <w:t xml:space="preserve"> </w:t>
      </w:r>
      <w:r w:rsidR="007C21FB" w:rsidRPr="00AD7192">
        <w:rPr>
          <w:rFonts w:ascii="Tahoma" w:hAnsi="Tahoma" w:cs="Tahoma"/>
        </w:rPr>
        <w:t>o rozpočtových pravidlech územních rozpočtů, v platném znění.</w:t>
      </w:r>
    </w:p>
    <w:p w14:paraId="7C9D7183" w14:textId="11688086" w:rsidR="003E2F28" w:rsidRDefault="007C21FB" w:rsidP="00CB0A12">
      <w:pPr>
        <w:pStyle w:val="Bezmezer"/>
        <w:numPr>
          <w:ilvl w:val="0"/>
          <w:numId w:val="7"/>
        </w:numPr>
        <w:ind w:left="426" w:hanging="426"/>
        <w:jc w:val="both"/>
        <w:rPr>
          <w:rFonts w:ascii="Tahoma" w:hAnsi="Tahoma" w:cs="Tahoma"/>
        </w:rPr>
      </w:pPr>
      <w:r w:rsidRPr="00AD7192">
        <w:rPr>
          <w:rFonts w:ascii="Tahoma" w:hAnsi="Tahoma" w:cs="Tahoma"/>
        </w:rPr>
        <w:t>V případě, že příjemce (právnická osoba) vstoupí do likvidace, je povin</w:t>
      </w:r>
      <w:r w:rsidR="00F2110A">
        <w:rPr>
          <w:rFonts w:ascii="Tahoma" w:hAnsi="Tahoma" w:cs="Tahoma"/>
        </w:rPr>
        <w:t>en</w:t>
      </w:r>
      <w:r w:rsidRPr="00AD7192">
        <w:rPr>
          <w:rFonts w:ascii="Tahoma" w:hAnsi="Tahoma" w:cs="Tahoma"/>
        </w:rPr>
        <w:t xml:space="preserve"> ke dni vstupu do likvidace ukončit užívání prostředků z dotace a ve lhůtě do jednoho měsíce předložit poskytovateli závěrečnou zprávu a vyúčtování dotace. Ve stejné lhůtě je příjemce povinen nevyčerpanou částku vrátit poskytovateli dotace bezhotovostním převodem na účet č. </w:t>
      </w:r>
      <w:r w:rsidR="00843DA8">
        <w:rPr>
          <w:rFonts w:ascii="Tahoma" w:hAnsi="Tahoma" w:cs="Tahoma"/>
        </w:rPr>
        <w:t>XXXXXX</w:t>
      </w:r>
      <w:r w:rsidRPr="00AD7192">
        <w:rPr>
          <w:rFonts w:ascii="Tahoma" w:hAnsi="Tahoma" w:cs="Tahoma"/>
        </w:rPr>
        <w:t>/</w:t>
      </w:r>
      <w:r w:rsidR="00843DA8">
        <w:rPr>
          <w:rFonts w:ascii="Tahoma" w:hAnsi="Tahoma" w:cs="Tahoma"/>
        </w:rPr>
        <w:t>XXXX</w:t>
      </w:r>
      <w:r w:rsidRPr="00AD7192">
        <w:rPr>
          <w:rFonts w:ascii="Tahoma" w:hAnsi="Tahoma" w:cs="Tahoma"/>
        </w:rPr>
        <w:t>, vedený u Komerční banky, a.s., pobočka Bruntál.</w:t>
      </w:r>
    </w:p>
    <w:p w14:paraId="559BC310" w14:textId="687BFC62" w:rsidR="00530B9D" w:rsidRDefault="00530B9D" w:rsidP="00CB0A12">
      <w:pPr>
        <w:pStyle w:val="Bezmezer"/>
        <w:numPr>
          <w:ilvl w:val="0"/>
          <w:numId w:val="7"/>
        </w:numPr>
        <w:ind w:left="426" w:hanging="426"/>
        <w:jc w:val="both"/>
        <w:rPr>
          <w:rFonts w:ascii="Tahoma" w:hAnsi="Tahoma" w:cs="Tahoma"/>
        </w:rPr>
      </w:pPr>
      <w:r w:rsidRPr="00530B9D">
        <w:rPr>
          <w:rFonts w:ascii="Tahoma" w:hAnsi="Tahoma" w:cs="Tahoma"/>
        </w:rPr>
        <w:t>Příjemce je oprávněn provoz veřejného kluziště omezit či zastavit, pokud provozu budou bránit okolnosti vyšší moci, zejména nepříznivé počasí či sněhová kalamita.</w:t>
      </w:r>
    </w:p>
    <w:p w14:paraId="778E2300" w14:textId="5B755EED" w:rsidR="00E0125E" w:rsidRPr="00B10373" w:rsidRDefault="00E0125E" w:rsidP="00CB0A12">
      <w:pPr>
        <w:pStyle w:val="Bezmezer"/>
        <w:numPr>
          <w:ilvl w:val="0"/>
          <w:numId w:val="7"/>
        </w:numPr>
        <w:ind w:left="426" w:hanging="426"/>
        <w:jc w:val="both"/>
        <w:rPr>
          <w:rFonts w:ascii="Tahoma" w:hAnsi="Tahoma" w:cs="Tahoma"/>
        </w:rPr>
      </w:pPr>
      <w:r w:rsidRPr="00B10373">
        <w:rPr>
          <w:rFonts w:ascii="Tahoma" w:hAnsi="Tahoma" w:cs="Tahoma"/>
        </w:rPr>
        <w:t>Příjemce je oprávněn provoz veřejného kluziště omezit či zastavit, pokud provozu budou bránit překážky na třetí straně, např. omezení dodávky energií (voda, elektřina), závada na technologickém zařízení (např. rolba, chladící zařízení atd.) nebo na jeho nepředání.</w:t>
      </w:r>
    </w:p>
    <w:p w14:paraId="0EE29CC4" w14:textId="4083879D" w:rsidR="000520EC" w:rsidRPr="0038547C" w:rsidRDefault="003E2F28" w:rsidP="0038547C">
      <w:pPr>
        <w:pStyle w:val="Bezmezer"/>
        <w:jc w:val="center"/>
        <w:rPr>
          <w:rFonts w:ascii="Tahoma" w:hAnsi="Tahoma" w:cs="Tahoma"/>
          <w:b/>
        </w:rPr>
      </w:pPr>
      <w:r w:rsidRPr="0038547C">
        <w:rPr>
          <w:rFonts w:ascii="Tahoma" w:hAnsi="Tahoma" w:cs="Tahoma"/>
          <w:b/>
        </w:rPr>
        <w:lastRenderedPageBreak/>
        <w:t>V.</w:t>
      </w:r>
    </w:p>
    <w:p w14:paraId="26A4B6D0" w14:textId="77777777" w:rsidR="003E2F28" w:rsidRDefault="003E2F28" w:rsidP="0038547C">
      <w:pPr>
        <w:pStyle w:val="Bezmezer"/>
        <w:jc w:val="center"/>
        <w:rPr>
          <w:rFonts w:ascii="Tahoma" w:hAnsi="Tahoma" w:cs="Tahoma"/>
          <w:b/>
        </w:rPr>
      </w:pPr>
      <w:r w:rsidRPr="0038547C">
        <w:rPr>
          <w:rFonts w:ascii="Tahoma" w:hAnsi="Tahoma" w:cs="Tahoma"/>
          <w:b/>
        </w:rPr>
        <w:t>Závěrečná ustanovení</w:t>
      </w:r>
    </w:p>
    <w:p w14:paraId="493564BA" w14:textId="77777777" w:rsidR="00F603D6" w:rsidRDefault="00F603D6" w:rsidP="0038547C">
      <w:pPr>
        <w:pStyle w:val="Bezmezer"/>
        <w:jc w:val="center"/>
        <w:rPr>
          <w:rFonts w:ascii="Tahoma" w:hAnsi="Tahoma" w:cs="Tahoma"/>
          <w:b/>
        </w:rPr>
      </w:pPr>
    </w:p>
    <w:p w14:paraId="3CE54AF9" w14:textId="77777777" w:rsidR="003E2F28" w:rsidRPr="00AD7192" w:rsidRDefault="003E2F28" w:rsidP="00ED698A">
      <w:pPr>
        <w:pStyle w:val="Bezmezer"/>
        <w:numPr>
          <w:ilvl w:val="0"/>
          <w:numId w:val="10"/>
        </w:numPr>
        <w:ind w:left="426" w:hanging="426"/>
        <w:jc w:val="both"/>
        <w:rPr>
          <w:rFonts w:ascii="Tahoma" w:hAnsi="Tahoma" w:cs="Tahoma"/>
        </w:rPr>
      </w:pPr>
      <w:r w:rsidRPr="00AD7192">
        <w:rPr>
          <w:rFonts w:ascii="Tahoma" w:hAnsi="Tahoma" w:cs="Tahoma"/>
        </w:rPr>
        <w:t>Tato smlouva se vyhotovuje ve čtyřech vyhotoveních, z nichž každé má platnost or</w:t>
      </w:r>
      <w:r w:rsidR="002E61AF" w:rsidRPr="00AD7192">
        <w:rPr>
          <w:rFonts w:ascii="Tahoma" w:hAnsi="Tahoma" w:cs="Tahoma"/>
        </w:rPr>
        <w:t>i</w:t>
      </w:r>
      <w:r w:rsidRPr="00AD7192">
        <w:rPr>
          <w:rFonts w:ascii="Tahoma" w:hAnsi="Tahoma" w:cs="Tahoma"/>
        </w:rPr>
        <w:t>ginálu, tři vyhotovení si ponechá poskytovatel, jedno vyhotovení obdrží příjemce.</w:t>
      </w:r>
    </w:p>
    <w:p w14:paraId="4379FFB5" w14:textId="77777777" w:rsidR="003E2F28" w:rsidRPr="00AD7192" w:rsidRDefault="003E2F28" w:rsidP="00ED698A">
      <w:pPr>
        <w:pStyle w:val="Bezmezer"/>
        <w:numPr>
          <w:ilvl w:val="0"/>
          <w:numId w:val="10"/>
        </w:numPr>
        <w:ind w:left="426" w:hanging="426"/>
        <w:jc w:val="both"/>
        <w:rPr>
          <w:rFonts w:ascii="Tahoma" w:hAnsi="Tahoma" w:cs="Tahoma"/>
        </w:rPr>
      </w:pPr>
      <w:r w:rsidRPr="00AD7192">
        <w:rPr>
          <w:rFonts w:ascii="Tahoma" w:hAnsi="Tahoma" w:cs="Tahoma"/>
        </w:rPr>
        <w:t>Práva a povinnosti z této smlouvy vyplývající přecházejí na právní nástupce smluvních stran.</w:t>
      </w:r>
    </w:p>
    <w:p w14:paraId="3A53A702" w14:textId="77777777" w:rsidR="006531B2" w:rsidRDefault="003E2F28" w:rsidP="00983D8F">
      <w:pPr>
        <w:pStyle w:val="Bezmezer"/>
        <w:numPr>
          <w:ilvl w:val="0"/>
          <w:numId w:val="10"/>
        </w:numPr>
        <w:ind w:left="426" w:hanging="426"/>
        <w:jc w:val="both"/>
        <w:rPr>
          <w:rFonts w:ascii="Tahoma" w:hAnsi="Tahoma" w:cs="Tahoma"/>
        </w:rPr>
      </w:pPr>
      <w:r w:rsidRPr="006531B2">
        <w:rPr>
          <w:rFonts w:ascii="Tahoma" w:hAnsi="Tahoma" w:cs="Tahoma"/>
        </w:rPr>
        <w:t>Právní vztahy touto smlouvou neupravené se řídí ob</w:t>
      </w:r>
      <w:r w:rsidR="006531B2">
        <w:rPr>
          <w:rFonts w:ascii="Tahoma" w:hAnsi="Tahoma" w:cs="Tahoma"/>
        </w:rPr>
        <w:t>ecně platnými právními předpisy.</w:t>
      </w:r>
    </w:p>
    <w:p w14:paraId="363AD2EA" w14:textId="77777777" w:rsidR="003E2F28" w:rsidRPr="006531B2" w:rsidRDefault="003E2F28" w:rsidP="00983D8F">
      <w:pPr>
        <w:pStyle w:val="Bezmezer"/>
        <w:numPr>
          <w:ilvl w:val="0"/>
          <w:numId w:val="10"/>
        </w:numPr>
        <w:ind w:left="426" w:hanging="426"/>
        <w:jc w:val="both"/>
        <w:rPr>
          <w:rFonts w:ascii="Tahoma" w:hAnsi="Tahoma" w:cs="Tahoma"/>
        </w:rPr>
      </w:pPr>
      <w:r w:rsidRPr="006531B2">
        <w:rPr>
          <w:rFonts w:ascii="Tahoma" w:hAnsi="Tahoma" w:cs="Tahoma"/>
        </w:rPr>
        <w:t xml:space="preserve">Případné změny a doplňky této smlouvy budou smluvní strany řešit písemnými, vzestupně číslovanými dodatky k této smlouvě, které budou výslovně za dodatky této smlouvy označeny. </w:t>
      </w:r>
    </w:p>
    <w:p w14:paraId="09BA3706" w14:textId="41D241EB" w:rsidR="003E2F28" w:rsidRDefault="003E2F28" w:rsidP="00ED698A">
      <w:pPr>
        <w:pStyle w:val="Bezmezer"/>
        <w:numPr>
          <w:ilvl w:val="0"/>
          <w:numId w:val="10"/>
        </w:numPr>
        <w:ind w:left="426" w:hanging="426"/>
        <w:jc w:val="both"/>
        <w:rPr>
          <w:rFonts w:ascii="Tahoma" w:hAnsi="Tahoma" w:cs="Tahoma"/>
        </w:rPr>
      </w:pPr>
      <w:r w:rsidRPr="00AD7192">
        <w:rPr>
          <w:rFonts w:ascii="Tahoma" w:hAnsi="Tahoma" w:cs="Tahoma"/>
        </w:rPr>
        <w:t>Tato smlouva n</w:t>
      </w:r>
      <w:r w:rsidR="00A5641A" w:rsidRPr="00AD7192">
        <w:rPr>
          <w:rFonts w:ascii="Tahoma" w:hAnsi="Tahoma" w:cs="Tahoma"/>
        </w:rPr>
        <w:t>a</w:t>
      </w:r>
      <w:r w:rsidRPr="00AD7192">
        <w:rPr>
          <w:rFonts w:ascii="Tahoma" w:hAnsi="Tahoma" w:cs="Tahoma"/>
        </w:rPr>
        <w:t>bývá platnosti a účinnosti dnem podpisu osob oprávněných jednat za smluvní strany</w:t>
      </w:r>
      <w:r w:rsidR="00355369">
        <w:rPr>
          <w:rFonts w:ascii="Tahoma" w:hAnsi="Tahoma" w:cs="Tahoma"/>
        </w:rPr>
        <w:t>, p</w:t>
      </w:r>
      <w:r w:rsidR="00A300C8">
        <w:rPr>
          <w:rFonts w:ascii="Tahoma" w:hAnsi="Tahoma" w:cs="Tahoma"/>
        </w:rPr>
        <w:t xml:space="preserve">okud z odst. 6 </w:t>
      </w:r>
      <w:r w:rsidR="00586460">
        <w:rPr>
          <w:rFonts w:ascii="Tahoma" w:hAnsi="Tahoma" w:cs="Tahoma"/>
        </w:rPr>
        <w:t xml:space="preserve">nebo 7 </w:t>
      </w:r>
      <w:r w:rsidR="00A300C8">
        <w:rPr>
          <w:rFonts w:ascii="Tahoma" w:hAnsi="Tahoma" w:cs="Tahoma"/>
        </w:rPr>
        <w:t>tohoto článku nevyplývá něco jiného.</w:t>
      </w:r>
    </w:p>
    <w:p w14:paraId="0999658E" w14:textId="6DA7D261" w:rsidR="00A300C8" w:rsidRPr="00563EB3" w:rsidRDefault="00A300C8" w:rsidP="00ED698A">
      <w:pPr>
        <w:pStyle w:val="Bezmezer"/>
        <w:numPr>
          <w:ilvl w:val="0"/>
          <w:numId w:val="10"/>
        </w:numPr>
        <w:ind w:left="426" w:hanging="426"/>
        <w:jc w:val="both"/>
        <w:rPr>
          <w:rFonts w:ascii="Tahoma" w:hAnsi="Tahoma" w:cs="Tahoma"/>
        </w:rPr>
      </w:pPr>
      <w:r w:rsidRPr="00563EB3">
        <w:rPr>
          <w:rFonts w:ascii="Tahoma" w:hAnsi="Tahoma" w:cs="Tahoma"/>
        </w:rPr>
        <w:t>Má-li být tato smlouva povinně uveřejněna v registru smluv dle zákona č. 340/2015 Sb., o zvláštních podmínkách účinnosti některých smluv, uveřejňování těchto smluv a o registru smluv (zákon o registru smluv), ve znění pozdějších předpisů, provede její uveřejnění v souladu se zákonem poskytovatel. V takovém případě nabývá smlouva účinnosti dnem jejího uveřejnění v registru smluv.</w:t>
      </w:r>
    </w:p>
    <w:p w14:paraId="33844C6D" w14:textId="22B211C3" w:rsidR="00586460" w:rsidRPr="00E200B1" w:rsidRDefault="006F2EA8" w:rsidP="00ED698A">
      <w:pPr>
        <w:pStyle w:val="Bezmezer"/>
        <w:numPr>
          <w:ilvl w:val="0"/>
          <w:numId w:val="10"/>
        </w:numPr>
        <w:ind w:left="426" w:hanging="426"/>
        <w:jc w:val="both"/>
        <w:rPr>
          <w:rFonts w:ascii="Tahoma" w:hAnsi="Tahoma" w:cs="Tahoma"/>
        </w:rPr>
      </w:pPr>
      <w:r w:rsidRPr="00E200B1">
        <w:rPr>
          <w:rFonts w:ascii="Tahoma" w:hAnsi="Tahoma" w:cs="Tahoma"/>
        </w:rPr>
        <w:t>Poskytovatel prohlašuje</w:t>
      </w:r>
      <w:r w:rsidR="00586460" w:rsidRPr="00E200B1">
        <w:rPr>
          <w:rFonts w:ascii="Tahoma" w:hAnsi="Tahoma" w:cs="Tahoma"/>
        </w:rPr>
        <w:t xml:space="preserve">, že je dotace poskytnuta </w:t>
      </w:r>
      <w:r w:rsidRPr="00E200B1">
        <w:rPr>
          <w:rFonts w:ascii="Tahoma" w:hAnsi="Tahoma" w:cs="Tahoma"/>
        </w:rPr>
        <w:t>mimo režim podpory</w:t>
      </w:r>
      <w:r w:rsidR="00586460" w:rsidRPr="00E200B1">
        <w:rPr>
          <w:rFonts w:ascii="Tahoma" w:hAnsi="Tahoma" w:cs="Tahoma"/>
        </w:rPr>
        <w:t xml:space="preserve"> de minimis dle Nařízení Komise (EU) č. 1407/2023</w:t>
      </w:r>
      <w:r w:rsidRPr="00E200B1">
        <w:rPr>
          <w:rFonts w:ascii="Tahoma" w:hAnsi="Tahoma" w:cs="Tahoma"/>
        </w:rPr>
        <w:t>.</w:t>
      </w:r>
    </w:p>
    <w:p w14:paraId="47DD96C1" w14:textId="77777777" w:rsidR="003E2F28" w:rsidRPr="00AD7192" w:rsidRDefault="003E2F28" w:rsidP="00ED698A">
      <w:pPr>
        <w:pStyle w:val="Bezmezer"/>
        <w:numPr>
          <w:ilvl w:val="0"/>
          <w:numId w:val="10"/>
        </w:numPr>
        <w:ind w:left="426" w:hanging="426"/>
        <w:jc w:val="both"/>
        <w:rPr>
          <w:rFonts w:ascii="Tahoma" w:hAnsi="Tahoma" w:cs="Tahoma"/>
        </w:rPr>
      </w:pPr>
      <w:r w:rsidRPr="00AD7192">
        <w:rPr>
          <w:rFonts w:ascii="Tahoma" w:hAnsi="Tahoma" w:cs="Tahoma"/>
        </w:rPr>
        <w:t xml:space="preserve">Schvalovací doložka </w:t>
      </w:r>
      <w:r w:rsidR="00A5641A" w:rsidRPr="00AD7192">
        <w:rPr>
          <w:rFonts w:ascii="Tahoma" w:hAnsi="Tahoma" w:cs="Tahoma"/>
        </w:rPr>
        <w:t>podle ustanovení § 41 odst. 1 a 2 zákona č. 128/2000 Sb., o obcích (obecní zřízení), v platném znění:</w:t>
      </w:r>
    </w:p>
    <w:p w14:paraId="1AED3F16" w14:textId="6A112499" w:rsidR="00A5641A" w:rsidRPr="00AD7192" w:rsidRDefault="00A5641A" w:rsidP="00ED698A">
      <w:pPr>
        <w:pStyle w:val="Bezmezer"/>
        <w:ind w:left="426"/>
        <w:jc w:val="both"/>
        <w:rPr>
          <w:rFonts w:ascii="Tahoma" w:hAnsi="Tahoma" w:cs="Tahoma"/>
        </w:rPr>
      </w:pPr>
      <w:r w:rsidRPr="00AD7192">
        <w:rPr>
          <w:rFonts w:ascii="Tahoma" w:hAnsi="Tahoma" w:cs="Tahoma"/>
        </w:rPr>
        <w:t xml:space="preserve">Přidělení dotace, která je předmětem této smlouvy, bylo schváleno usnesením </w:t>
      </w:r>
      <w:r w:rsidR="00281BD6">
        <w:rPr>
          <w:rFonts w:ascii="Tahoma" w:hAnsi="Tahoma" w:cs="Tahoma"/>
        </w:rPr>
        <w:t xml:space="preserve">Zastupitelstva </w:t>
      </w:r>
      <w:r w:rsidRPr="00AD7192">
        <w:rPr>
          <w:rFonts w:ascii="Tahoma" w:hAnsi="Tahoma" w:cs="Tahoma"/>
        </w:rPr>
        <w:t xml:space="preserve">města Bruntálu č. </w:t>
      </w:r>
      <w:r w:rsidR="00C12B53">
        <w:rPr>
          <w:rFonts w:ascii="Tahoma" w:hAnsi="Tahoma" w:cs="Tahoma"/>
        </w:rPr>
        <w:t xml:space="preserve">381/14Z/2024 </w:t>
      </w:r>
      <w:r w:rsidR="00506387">
        <w:rPr>
          <w:rFonts w:ascii="Tahoma" w:hAnsi="Tahoma" w:cs="Tahoma"/>
        </w:rPr>
        <w:t>dne</w:t>
      </w:r>
      <w:r w:rsidR="00C85338">
        <w:rPr>
          <w:rFonts w:ascii="Tahoma" w:hAnsi="Tahoma" w:cs="Tahoma"/>
        </w:rPr>
        <w:t xml:space="preserve"> </w:t>
      </w:r>
      <w:r w:rsidR="00C12B53">
        <w:rPr>
          <w:rFonts w:ascii="Tahoma" w:hAnsi="Tahoma" w:cs="Tahoma"/>
        </w:rPr>
        <w:t>3. 9. 2024</w:t>
      </w:r>
      <w:r w:rsidR="009B422B">
        <w:rPr>
          <w:rFonts w:ascii="Tahoma" w:hAnsi="Tahoma" w:cs="Tahoma"/>
        </w:rPr>
        <w:t>.</w:t>
      </w:r>
    </w:p>
    <w:p w14:paraId="1A99E1B9" w14:textId="77777777" w:rsidR="00A5641A" w:rsidRDefault="00A5641A" w:rsidP="00AD7192">
      <w:pPr>
        <w:pStyle w:val="Bezmezer"/>
        <w:jc w:val="both"/>
        <w:rPr>
          <w:rFonts w:ascii="Tahoma" w:hAnsi="Tahoma" w:cs="Tahoma"/>
        </w:rPr>
      </w:pPr>
    </w:p>
    <w:p w14:paraId="46EED5EF" w14:textId="531D9DF3" w:rsidR="002E73E2" w:rsidRDefault="002E73E2" w:rsidP="00AD7192">
      <w:pPr>
        <w:pStyle w:val="Bezmezer"/>
        <w:jc w:val="both"/>
        <w:rPr>
          <w:rFonts w:ascii="Tahoma" w:hAnsi="Tahoma" w:cs="Tahoma"/>
        </w:rPr>
      </w:pPr>
    </w:p>
    <w:p w14:paraId="5391FA6E" w14:textId="77777777" w:rsidR="002E73E2" w:rsidRPr="00AD7192" w:rsidRDefault="002E73E2" w:rsidP="00AD7192">
      <w:pPr>
        <w:pStyle w:val="Bezmezer"/>
        <w:jc w:val="both"/>
        <w:rPr>
          <w:rFonts w:ascii="Tahoma" w:hAnsi="Tahoma" w:cs="Tahoma"/>
        </w:rPr>
      </w:pPr>
    </w:p>
    <w:p w14:paraId="55A1D22F" w14:textId="77777777" w:rsidR="00D04C18" w:rsidRDefault="00D04C18" w:rsidP="00AD7192">
      <w:pPr>
        <w:pStyle w:val="Bezmezer"/>
        <w:jc w:val="both"/>
        <w:rPr>
          <w:rFonts w:ascii="Tahoma" w:hAnsi="Tahoma" w:cs="Tahoma"/>
        </w:rPr>
      </w:pPr>
    </w:p>
    <w:p w14:paraId="4664246B" w14:textId="2B3B15A7" w:rsidR="00764ECF" w:rsidRDefault="00A5641A" w:rsidP="00764ECF">
      <w:pPr>
        <w:tabs>
          <w:tab w:val="left" w:pos="270"/>
        </w:tabs>
        <w:ind w:left="284"/>
        <w:jc w:val="both"/>
        <w:rPr>
          <w:rFonts w:ascii="Tahoma" w:hAnsi="Tahoma" w:cs="Tahoma"/>
        </w:rPr>
      </w:pPr>
      <w:r w:rsidRPr="00AD7192">
        <w:rPr>
          <w:rFonts w:ascii="Tahoma" w:hAnsi="Tahoma" w:cs="Tahoma"/>
        </w:rPr>
        <w:t xml:space="preserve">V Bruntále dne </w:t>
      </w:r>
      <w:r w:rsidR="00D21C52">
        <w:rPr>
          <w:rFonts w:ascii="Tahoma" w:hAnsi="Tahoma" w:cs="Tahoma"/>
        </w:rPr>
        <w:t>26. 9. 2024</w:t>
      </w:r>
      <w:r w:rsidR="00D21C52">
        <w:rPr>
          <w:rFonts w:ascii="Tahoma" w:hAnsi="Tahoma" w:cs="Tahoma"/>
        </w:rPr>
        <w:tab/>
      </w:r>
      <w:r w:rsidRPr="00AD7192">
        <w:rPr>
          <w:rFonts w:ascii="Tahoma" w:hAnsi="Tahoma" w:cs="Tahoma"/>
        </w:rPr>
        <w:t xml:space="preserve">      </w:t>
      </w:r>
      <w:r w:rsidR="00E200B1">
        <w:rPr>
          <w:rFonts w:ascii="Tahoma" w:hAnsi="Tahoma" w:cs="Tahoma"/>
        </w:rPr>
        <w:t xml:space="preserve">           </w:t>
      </w:r>
      <w:r w:rsidR="001C68F0">
        <w:rPr>
          <w:rFonts w:ascii="Tahoma" w:hAnsi="Tahoma" w:cs="Tahoma"/>
        </w:rPr>
        <w:t xml:space="preserve"> </w:t>
      </w:r>
      <w:r w:rsidR="00D21C52">
        <w:rPr>
          <w:rFonts w:ascii="Tahoma" w:hAnsi="Tahoma" w:cs="Tahoma"/>
        </w:rPr>
        <w:t xml:space="preserve">  </w:t>
      </w:r>
      <w:r w:rsidRPr="00AD7192">
        <w:rPr>
          <w:rFonts w:ascii="Tahoma" w:hAnsi="Tahoma" w:cs="Tahoma"/>
        </w:rPr>
        <w:t>V Bruntále dne</w:t>
      </w:r>
      <w:r w:rsidR="00D21C52">
        <w:rPr>
          <w:rFonts w:ascii="Tahoma" w:hAnsi="Tahoma" w:cs="Tahoma"/>
        </w:rPr>
        <w:t xml:space="preserve"> 30. 9. 2024</w:t>
      </w:r>
    </w:p>
    <w:p w14:paraId="69F55654" w14:textId="77777777" w:rsidR="001C68F0" w:rsidRDefault="001C68F0" w:rsidP="00FF526B">
      <w:pPr>
        <w:tabs>
          <w:tab w:val="left" w:pos="270"/>
        </w:tabs>
        <w:spacing w:after="0" w:line="240" w:lineRule="auto"/>
        <w:ind w:left="284"/>
        <w:jc w:val="both"/>
        <w:rPr>
          <w:rFonts w:ascii="Tahoma" w:hAnsi="Tahoma" w:cs="Tahoma"/>
        </w:rPr>
      </w:pPr>
    </w:p>
    <w:p w14:paraId="65AFD439" w14:textId="11C5BD21" w:rsidR="00FF526B" w:rsidRPr="00FF526B" w:rsidRDefault="00FF526B" w:rsidP="00FF526B">
      <w:pPr>
        <w:tabs>
          <w:tab w:val="left" w:pos="270"/>
        </w:tabs>
        <w:spacing w:after="0" w:line="240" w:lineRule="auto"/>
        <w:ind w:left="284"/>
        <w:jc w:val="both"/>
        <w:rPr>
          <w:rFonts w:ascii="Tahoma" w:hAnsi="Tahoma" w:cs="Tahoma"/>
        </w:rPr>
      </w:pPr>
      <w:r w:rsidRPr="00FF526B">
        <w:rPr>
          <w:rFonts w:ascii="Tahoma" w:hAnsi="Tahoma" w:cs="Tahoma"/>
        </w:rPr>
        <w:t>Poskytovatel dotace:</w:t>
      </w:r>
      <w:r w:rsidRPr="00FF526B">
        <w:rPr>
          <w:rFonts w:ascii="Tahoma" w:hAnsi="Tahoma" w:cs="Tahoma"/>
        </w:rPr>
        <w:tab/>
      </w:r>
      <w:r w:rsidRPr="00FF526B">
        <w:rPr>
          <w:rFonts w:ascii="Tahoma" w:hAnsi="Tahoma" w:cs="Tahoma"/>
        </w:rPr>
        <w:tab/>
      </w:r>
      <w:r w:rsidRPr="00FF526B">
        <w:rPr>
          <w:rFonts w:ascii="Tahoma" w:hAnsi="Tahoma" w:cs="Tahoma"/>
        </w:rPr>
        <w:tab/>
      </w:r>
      <w:r>
        <w:rPr>
          <w:rFonts w:ascii="Tahoma" w:hAnsi="Tahoma" w:cs="Tahoma"/>
        </w:rPr>
        <w:tab/>
      </w:r>
      <w:r w:rsidRPr="00FF526B">
        <w:rPr>
          <w:rFonts w:ascii="Tahoma" w:hAnsi="Tahoma" w:cs="Tahoma"/>
        </w:rPr>
        <w:t>Příjemce dotace:</w:t>
      </w:r>
      <w:r w:rsidRPr="00FF526B">
        <w:rPr>
          <w:rFonts w:ascii="Tahoma" w:hAnsi="Tahoma" w:cs="Tahoma"/>
        </w:rPr>
        <w:tab/>
      </w:r>
    </w:p>
    <w:p w14:paraId="69E90FAE" w14:textId="77777777" w:rsidR="00FF526B" w:rsidRDefault="00FF526B" w:rsidP="00FF526B">
      <w:pPr>
        <w:tabs>
          <w:tab w:val="left" w:pos="270"/>
        </w:tabs>
        <w:spacing w:after="0" w:line="240" w:lineRule="auto"/>
        <w:ind w:left="284"/>
        <w:jc w:val="both"/>
        <w:rPr>
          <w:rFonts w:ascii="Tahoma" w:hAnsi="Tahoma" w:cs="Tahoma"/>
        </w:rPr>
      </w:pPr>
      <w:r w:rsidRPr="00FF526B">
        <w:rPr>
          <w:rFonts w:ascii="Tahoma" w:hAnsi="Tahoma" w:cs="Tahoma"/>
        </w:rPr>
        <w:tab/>
      </w:r>
    </w:p>
    <w:p w14:paraId="3B0771D4" w14:textId="33E6DE03" w:rsidR="001C68F0" w:rsidRDefault="001C68F0" w:rsidP="00FF526B">
      <w:pPr>
        <w:tabs>
          <w:tab w:val="left" w:pos="270"/>
        </w:tabs>
        <w:spacing w:after="0" w:line="240" w:lineRule="auto"/>
        <w:ind w:left="284"/>
        <w:jc w:val="both"/>
        <w:rPr>
          <w:rFonts w:ascii="Tahoma" w:hAnsi="Tahoma" w:cs="Tahoma"/>
        </w:rPr>
      </w:pPr>
    </w:p>
    <w:p w14:paraId="322D6A39" w14:textId="77777777" w:rsidR="00D21C52" w:rsidRDefault="00D21C52" w:rsidP="00FF526B">
      <w:pPr>
        <w:tabs>
          <w:tab w:val="left" w:pos="270"/>
        </w:tabs>
        <w:spacing w:after="0" w:line="240" w:lineRule="auto"/>
        <w:ind w:left="284"/>
        <w:jc w:val="both"/>
        <w:rPr>
          <w:rFonts w:ascii="Tahoma" w:hAnsi="Tahoma" w:cs="Tahoma"/>
        </w:rPr>
      </w:pPr>
      <w:r w:rsidRPr="00D21C52">
        <w:rPr>
          <w:rFonts w:ascii="Tahoma" w:hAnsi="Tahoma" w:cs="Tahoma"/>
        </w:rPr>
        <w:t>XXXXX XXXXXXXXX</w:t>
      </w:r>
      <w:r w:rsidR="00FF526B" w:rsidRPr="00FF526B">
        <w:rPr>
          <w:rFonts w:ascii="Tahoma" w:hAnsi="Tahoma" w:cs="Tahoma"/>
        </w:rPr>
        <w:tab/>
      </w:r>
      <w:r>
        <w:rPr>
          <w:rFonts w:ascii="Tahoma" w:hAnsi="Tahoma" w:cs="Tahoma"/>
        </w:rPr>
        <w:tab/>
      </w:r>
      <w:r>
        <w:rPr>
          <w:rFonts w:ascii="Tahoma" w:hAnsi="Tahoma" w:cs="Tahoma"/>
        </w:rPr>
        <w:tab/>
      </w:r>
      <w:r>
        <w:rPr>
          <w:rFonts w:ascii="Tahoma" w:hAnsi="Tahoma" w:cs="Tahoma"/>
        </w:rPr>
        <w:tab/>
        <w:t>XXXX XXXXXX XXXXX</w:t>
      </w:r>
    </w:p>
    <w:p w14:paraId="54F25F60" w14:textId="1AEC8C46" w:rsidR="00FF526B" w:rsidRPr="00FF526B" w:rsidRDefault="00FF526B" w:rsidP="00FF526B">
      <w:pPr>
        <w:tabs>
          <w:tab w:val="left" w:pos="270"/>
        </w:tabs>
        <w:spacing w:after="0" w:line="240" w:lineRule="auto"/>
        <w:ind w:left="284"/>
        <w:jc w:val="both"/>
        <w:rPr>
          <w:rFonts w:ascii="Tahoma" w:hAnsi="Tahoma" w:cs="Tahoma"/>
        </w:rPr>
      </w:pPr>
      <w:r>
        <w:rPr>
          <w:rFonts w:ascii="Tahoma" w:hAnsi="Tahoma" w:cs="Tahoma"/>
        </w:rPr>
        <w:t>………………………………………..</w:t>
      </w:r>
      <w:r w:rsidRPr="00FF526B">
        <w:rPr>
          <w:rFonts w:ascii="Tahoma" w:hAnsi="Tahoma" w:cs="Tahoma"/>
        </w:rPr>
        <w:tab/>
      </w:r>
      <w:r w:rsidR="001C68F0">
        <w:rPr>
          <w:rFonts w:ascii="Tahoma" w:hAnsi="Tahoma" w:cs="Tahoma"/>
        </w:rPr>
        <w:t xml:space="preserve">            </w:t>
      </w:r>
      <w:r>
        <w:rPr>
          <w:rFonts w:ascii="Tahoma" w:hAnsi="Tahoma" w:cs="Tahoma"/>
        </w:rPr>
        <w:tab/>
        <w:t>…………</w:t>
      </w:r>
      <w:r w:rsidR="00D71A91">
        <w:rPr>
          <w:rFonts w:ascii="Tahoma" w:hAnsi="Tahoma" w:cs="Tahoma"/>
        </w:rPr>
        <w:t>..</w:t>
      </w:r>
      <w:r>
        <w:rPr>
          <w:rFonts w:ascii="Tahoma" w:hAnsi="Tahoma" w:cs="Tahoma"/>
        </w:rPr>
        <w:t>……………………..</w:t>
      </w:r>
      <w:r w:rsidRPr="00FF526B">
        <w:rPr>
          <w:rFonts w:ascii="Tahoma" w:hAnsi="Tahoma" w:cs="Tahoma"/>
        </w:rPr>
        <w:tab/>
      </w:r>
      <w:r w:rsidRPr="00FF526B">
        <w:rPr>
          <w:rFonts w:ascii="Tahoma" w:hAnsi="Tahoma" w:cs="Tahoma"/>
        </w:rPr>
        <w:tab/>
      </w:r>
      <w:r w:rsidRPr="00FF526B">
        <w:rPr>
          <w:rFonts w:ascii="Tahoma" w:hAnsi="Tahoma" w:cs="Tahoma"/>
        </w:rPr>
        <w:tab/>
      </w:r>
    </w:p>
    <w:p w14:paraId="7141B91E" w14:textId="53146F1E" w:rsidR="00FF526B" w:rsidRPr="00FF526B" w:rsidRDefault="00FF526B" w:rsidP="00FF526B">
      <w:pPr>
        <w:tabs>
          <w:tab w:val="left" w:pos="270"/>
        </w:tabs>
        <w:spacing w:after="0" w:line="240" w:lineRule="auto"/>
        <w:ind w:left="284"/>
        <w:jc w:val="both"/>
        <w:rPr>
          <w:rFonts w:ascii="Tahoma" w:hAnsi="Tahoma" w:cs="Tahoma"/>
        </w:rPr>
      </w:pPr>
      <w:r w:rsidRPr="00FF526B">
        <w:rPr>
          <w:rFonts w:ascii="Tahoma" w:hAnsi="Tahoma" w:cs="Tahoma"/>
        </w:rPr>
        <w:t>Město Bruntál</w:t>
      </w:r>
      <w:r w:rsidRPr="00FF526B">
        <w:rPr>
          <w:rFonts w:ascii="Tahoma" w:hAnsi="Tahoma" w:cs="Tahoma"/>
        </w:rPr>
        <w:tab/>
      </w:r>
      <w:r w:rsidRPr="00FF526B">
        <w:rPr>
          <w:rFonts w:ascii="Tahoma" w:hAnsi="Tahoma" w:cs="Tahoma"/>
        </w:rPr>
        <w:tab/>
      </w:r>
      <w:r w:rsidRPr="00FF526B">
        <w:rPr>
          <w:rFonts w:ascii="Tahoma" w:hAnsi="Tahoma" w:cs="Tahoma"/>
        </w:rPr>
        <w:tab/>
      </w:r>
      <w:r w:rsidRPr="00FF526B">
        <w:rPr>
          <w:rFonts w:ascii="Tahoma" w:hAnsi="Tahoma" w:cs="Tahoma"/>
        </w:rPr>
        <w:tab/>
      </w:r>
      <w:r>
        <w:rPr>
          <w:rFonts w:ascii="Tahoma" w:hAnsi="Tahoma" w:cs="Tahoma"/>
        </w:rPr>
        <w:tab/>
      </w:r>
      <w:r w:rsidRPr="00FF526B">
        <w:rPr>
          <w:rFonts w:ascii="Tahoma" w:hAnsi="Tahoma" w:cs="Tahoma"/>
        </w:rPr>
        <w:t>TS Bruntál, s.r.o.</w:t>
      </w:r>
      <w:r w:rsidRPr="00FF526B">
        <w:rPr>
          <w:rFonts w:ascii="Tahoma" w:hAnsi="Tahoma" w:cs="Tahoma"/>
        </w:rPr>
        <w:tab/>
      </w:r>
    </w:p>
    <w:p w14:paraId="02A54F91" w14:textId="77777777" w:rsidR="00D21C52" w:rsidRDefault="00D21C52" w:rsidP="00D21C52">
      <w:pPr>
        <w:tabs>
          <w:tab w:val="left" w:pos="270"/>
        </w:tabs>
        <w:spacing w:after="0" w:line="240" w:lineRule="auto"/>
        <w:ind w:left="284"/>
        <w:jc w:val="both"/>
        <w:rPr>
          <w:rFonts w:ascii="Tahoma" w:hAnsi="Tahoma" w:cs="Tahoma"/>
        </w:rPr>
      </w:pPr>
      <w:r w:rsidRPr="00D21C52">
        <w:rPr>
          <w:rFonts w:ascii="Tahoma" w:hAnsi="Tahoma" w:cs="Tahoma"/>
        </w:rPr>
        <w:t>XXXXX XXXXXXXXX</w:t>
      </w:r>
      <w:r w:rsidR="00FF526B" w:rsidRPr="00FF526B">
        <w:rPr>
          <w:rFonts w:ascii="Tahoma" w:hAnsi="Tahoma" w:cs="Tahoma"/>
        </w:rPr>
        <w:tab/>
      </w:r>
      <w:r w:rsidR="00FF526B" w:rsidRPr="00FF526B">
        <w:rPr>
          <w:rFonts w:ascii="Tahoma" w:hAnsi="Tahoma" w:cs="Tahoma"/>
        </w:rPr>
        <w:tab/>
      </w:r>
      <w:r w:rsidR="00FF526B" w:rsidRPr="00FF526B">
        <w:rPr>
          <w:rFonts w:ascii="Tahoma" w:hAnsi="Tahoma" w:cs="Tahoma"/>
        </w:rPr>
        <w:tab/>
      </w:r>
      <w:r w:rsidR="00FF526B" w:rsidRPr="00FF526B">
        <w:rPr>
          <w:rFonts w:ascii="Tahoma" w:hAnsi="Tahoma" w:cs="Tahoma"/>
        </w:rPr>
        <w:tab/>
      </w:r>
      <w:r>
        <w:rPr>
          <w:rFonts w:ascii="Tahoma" w:hAnsi="Tahoma" w:cs="Tahoma"/>
        </w:rPr>
        <w:t>XXXX XXXXXX XXXXX</w:t>
      </w:r>
    </w:p>
    <w:p w14:paraId="3E568C1E" w14:textId="6A0744CA" w:rsidR="008565E1" w:rsidRPr="00AD7192" w:rsidRDefault="00FF526B" w:rsidP="00FF526B">
      <w:pPr>
        <w:tabs>
          <w:tab w:val="left" w:pos="270"/>
        </w:tabs>
        <w:spacing w:after="0" w:line="240" w:lineRule="auto"/>
        <w:ind w:left="284"/>
        <w:jc w:val="both"/>
        <w:rPr>
          <w:rFonts w:ascii="Tahoma" w:hAnsi="Tahoma" w:cs="Tahoma"/>
        </w:rPr>
      </w:pPr>
      <w:r w:rsidRPr="00FF526B">
        <w:rPr>
          <w:rFonts w:ascii="Tahoma" w:hAnsi="Tahoma" w:cs="Tahoma"/>
        </w:rPr>
        <w:t>místostarosta města Bruntál</w:t>
      </w:r>
      <w:r w:rsidRPr="00FF526B">
        <w:rPr>
          <w:rFonts w:ascii="Tahoma" w:hAnsi="Tahoma" w:cs="Tahoma"/>
        </w:rPr>
        <w:tab/>
      </w:r>
      <w:r w:rsidRPr="00FF526B">
        <w:rPr>
          <w:rFonts w:ascii="Tahoma" w:hAnsi="Tahoma" w:cs="Tahoma"/>
        </w:rPr>
        <w:tab/>
      </w:r>
      <w:r>
        <w:rPr>
          <w:rFonts w:ascii="Tahoma" w:hAnsi="Tahoma" w:cs="Tahoma"/>
        </w:rPr>
        <w:tab/>
      </w:r>
      <w:r w:rsidRPr="00FF526B">
        <w:rPr>
          <w:rFonts w:ascii="Tahoma" w:hAnsi="Tahoma" w:cs="Tahoma"/>
        </w:rPr>
        <w:t>jednatel</w:t>
      </w:r>
    </w:p>
    <w:sectPr w:rsidR="008565E1" w:rsidRPr="00AD7192" w:rsidSect="000568F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CF9DF" w14:textId="77777777" w:rsidR="0014717B" w:rsidRDefault="0014717B" w:rsidP="00FC3CF2">
      <w:pPr>
        <w:spacing w:after="0" w:line="240" w:lineRule="auto"/>
      </w:pPr>
      <w:r>
        <w:separator/>
      </w:r>
    </w:p>
  </w:endnote>
  <w:endnote w:type="continuationSeparator" w:id="0">
    <w:p w14:paraId="17A6F01E" w14:textId="77777777" w:rsidR="0014717B" w:rsidRDefault="0014717B" w:rsidP="00FC3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2752257"/>
      <w:docPartObj>
        <w:docPartGallery w:val="Page Numbers (Bottom of Page)"/>
        <w:docPartUnique/>
      </w:docPartObj>
    </w:sdtPr>
    <w:sdtEndPr/>
    <w:sdtContent>
      <w:p w14:paraId="4FB58496" w14:textId="4CA1510C" w:rsidR="00CD10AE" w:rsidRDefault="00CD10AE">
        <w:pPr>
          <w:pStyle w:val="Zpat"/>
          <w:jc w:val="center"/>
        </w:pPr>
        <w:r>
          <w:fldChar w:fldCharType="begin"/>
        </w:r>
        <w:r>
          <w:instrText>PAGE   \* MERGEFORMAT</w:instrText>
        </w:r>
        <w:r>
          <w:fldChar w:fldCharType="separate"/>
        </w:r>
        <w:r w:rsidR="00F956C7">
          <w:rPr>
            <w:noProof/>
          </w:rPr>
          <w:t>4</w:t>
        </w:r>
        <w:r>
          <w:fldChar w:fldCharType="end"/>
        </w:r>
      </w:p>
    </w:sdtContent>
  </w:sdt>
  <w:p w14:paraId="39130C0A" w14:textId="77777777" w:rsidR="00CD10AE" w:rsidRDefault="00CD10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97243" w14:textId="77777777" w:rsidR="0014717B" w:rsidRDefault="0014717B" w:rsidP="00FC3CF2">
      <w:pPr>
        <w:spacing w:after="0" w:line="240" w:lineRule="auto"/>
      </w:pPr>
      <w:r>
        <w:separator/>
      </w:r>
    </w:p>
  </w:footnote>
  <w:footnote w:type="continuationSeparator" w:id="0">
    <w:p w14:paraId="774887B9" w14:textId="77777777" w:rsidR="0014717B" w:rsidRDefault="0014717B" w:rsidP="00FC3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606"/>
    <w:multiLevelType w:val="hybridMultilevel"/>
    <w:tmpl w:val="C57263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857A92"/>
    <w:multiLevelType w:val="hybridMultilevel"/>
    <w:tmpl w:val="160A03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0B2CDF"/>
    <w:multiLevelType w:val="hybridMultilevel"/>
    <w:tmpl w:val="65725276"/>
    <w:lvl w:ilvl="0" w:tplc="194A9054">
      <w:start w:val="1"/>
      <w:numFmt w:val="decimal"/>
      <w:lvlText w:val="%1."/>
      <w:lvlJc w:val="left"/>
      <w:pPr>
        <w:ind w:left="360" w:hanging="360"/>
      </w:pPr>
      <w:rPr>
        <w:rFonts w:hint="default"/>
      </w:rPr>
    </w:lvl>
    <w:lvl w:ilvl="1" w:tplc="76647CA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D9487B"/>
    <w:multiLevelType w:val="hybridMultilevel"/>
    <w:tmpl w:val="29BC9D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FD4EFA"/>
    <w:multiLevelType w:val="hybridMultilevel"/>
    <w:tmpl w:val="76786A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4E2953"/>
    <w:multiLevelType w:val="hybridMultilevel"/>
    <w:tmpl w:val="2ECA45E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4136B08"/>
    <w:multiLevelType w:val="hybridMultilevel"/>
    <w:tmpl w:val="29BC9D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BCC0F09"/>
    <w:multiLevelType w:val="hybridMultilevel"/>
    <w:tmpl w:val="3E6E93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B9400C8"/>
    <w:multiLevelType w:val="hybridMultilevel"/>
    <w:tmpl w:val="29BC9D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D0C5B26"/>
    <w:multiLevelType w:val="hybridMultilevel"/>
    <w:tmpl w:val="4746CAEC"/>
    <w:lvl w:ilvl="0" w:tplc="04050001">
      <w:start w:val="1"/>
      <w:numFmt w:val="bullet"/>
      <w:lvlText w:val=""/>
      <w:lvlJc w:val="left"/>
      <w:pPr>
        <w:ind w:left="720" w:hanging="360"/>
      </w:pPr>
      <w:rPr>
        <w:rFonts w:ascii="Symbol" w:hAnsi="Symbol" w:hint="default"/>
      </w:rPr>
    </w:lvl>
    <w:lvl w:ilvl="1" w:tplc="7B02850C">
      <w:start w:val="3"/>
      <w:numFmt w:val="bullet"/>
      <w:lvlText w:val="-"/>
      <w:lvlJc w:val="left"/>
      <w:pPr>
        <w:ind w:left="1440" w:hanging="360"/>
      </w:pPr>
      <w:rPr>
        <w:rFonts w:ascii="Tahoma" w:eastAsiaTheme="minorEastAsia" w:hAnsi="Tahoma" w:cs="Tahoma"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7C953FA"/>
    <w:multiLevelType w:val="hybridMultilevel"/>
    <w:tmpl w:val="160A03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9D32351"/>
    <w:multiLevelType w:val="hybridMultilevel"/>
    <w:tmpl w:val="0890C2D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15:restartNumberingAfterBreak="0">
    <w:nsid w:val="71842702"/>
    <w:multiLevelType w:val="hybridMultilevel"/>
    <w:tmpl w:val="62CA750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3" w15:restartNumberingAfterBreak="0">
    <w:nsid w:val="79712784"/>
    <w:multiLevelType w:val="hybridMultilevel"/>
    <w:tmpl w:val="FFF03F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7AFB3E39"/>
    <w:multiLevelType w:val="hybridMultilevel"/>
    <w:tmpl w:val="29BC9D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10"/>
  </w:num>
  <w:num w:numId="5">
    <w:abstractNumId w:val="2"/>
  </w:num>
  <w:num w:numId="6">
    <w:abstractNumId w:val="4"/>
  </w:num>
  <w:num w:numId="7">
    <w:abstractNumId w:val="3"/>
  </w:num>
  <w:num w:numId="8">
    <w:abstractNumId w:val="9"/>
  </w:num>
  <w:num w:numId="9">
    <w:abstractNumId w:val="8"/>
  </w:num>
  <w:num w:numId="10">
    <w:abstractNumId w:val="14"/>
  </w:num>
  <w:num w:numId="11">
    <w:abstractNumId w:val="5"/>
  </w:num>
  <w:num w:numId="12">
    <w:abstractNumId w:val="12"/>
  </w:num>
  <w:num w:numId="13">
    <w:abstractNumId w:val="6"/>
  </w:num>
  <w:num w:numId="14">
    <w:abstractNumId w:val="11"/>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E1"/>
    <w:rsid w:val="00000851"/>
    <w:rsid w:val="000134AC"/>
    <w:rsid w:val="00020489"/>
    <w:rsid w:val="00024FBE"/>
    <w:rsid w:val="00034501"/>
    <w:rsid w:val="000520EC"/>
    <w:rsid w:val="000563D0"/>
    <w:rsid w:val="000568F3"/>
    <w:rsid w:val="00066372"/>
    <w:rsid w:val="00083C8D"/>
    <w:rsid w:val="000938D5"/>
    <w:rsid w:val="00095B03"/>
    <w:rsid w:val="000A217A"/>
    <w:rsid w:val="000A4148"/>
    <w:rsid w:val="000B45BE"/>
    <w:rsid w:val="000E6AF3"/>
    <w:rsid w:val="00102863"/>
    <w:rsid w:val="001145FC"/>
    <w:rsid w:val="00116D4A"/>
    <w:rsid w:val="0014717B"/>
    <w:rsid w:val="00160BF5"/>
    <w:rsid w:val="001C2A9B"/>
    <w:rsid w:val="001C68F0"/>
    <w:rsid w:val="001D0BD8"/>
    <w:rsid w:val="001E69E6"/>
    <w:rsid w:val="00211B24"/>
    <w:rsid w:val="0021379A"/>
    <w:rsid w:val="0024245D"/>
    <w:rsid w:val="00244855"/>
    <w:rsid w:val="0024660D"/>
    <w:rsid w:val="0026164D"/>
    <w:rsid w:val="00281BD6"/>
    <w:rsid w:val="002D45AF"/>
    <w:rsid w:val="002D7533"/>
    <w:rsid w:val="002E51FF"/>
    <w:rsid w:val="002E61AF"/>
    <w:rsid w:val="002E73E2"/>
    <w:rsid w:val="002F1BB9"/>
    <w:rsid w:val="003155DD"/>
    <w:rsid w:val="00331DDE"/>
    <w:rsid w:val="0035087E"/>
    <w:rsid w:val="00355369"/>
    <w:rsid w:val="00355F05"/>
    <w:rsid w:val="0038547C"/>
    <w:rsid w:val="003A0618"/>
    <w:rsid w:val="003B2DFE"/>
    <w:rsid w:val="003B4E9C"/>
    <w:rsid w:val="003C6DF4"/>
    <w:rsid w:val="003C7127"/>
    <w:rsid w:val="003E2F28"/>
    <w:rsid w:val="0042220B"/>
    <w:rsid w:val="0043427F"/>
    <w:rsid w:val="0043489C"/>
    <w:rsid w:val="00440751"/>
    <w:rsid w:val="00445769"/>
    <w:rsid w:val="004838C2"/>
    <w:rsid w:val="00487454"/>
    <w:rsid w:val="004A4777"/>
    <w:rsid w:val="004B111C"/>
    <w:rsid w:val="004D0652"/>
    <w:rsid w:val="004D2B09"/>
    <w:rsid w:val="00506387"/>
    <w:rsid w:val="00521A61"/>
    <w:rsid w:val="00530B9D"/>
    <w:rsid w:val="005466D6"/>
    <w:rsid w:val="00557FAC"/>
    <w:rsid w:val="0056117D"/>
    <w:rsid w:val="00563AAF"/>
    <w:rsid w:val="00563EB3"/>
    <w:rsid w:val="00566CBC"/>
    <w:rsid w:val="0057413C"/>
    <w:rsid w:val="00575466"/>
    <w:rsid w:val="00586460"/>
    <w:rsid w:val="00591946"/>
    <w:rsid w:val="005A2652"/>
    <w:rsid w:val="005C14D1"/>
    <w:rsid w:val="005D032B"/>
    <w:rsid w:val="005F0776"/>
    <w:rsid w:val="00616828"/>
    <w:rsid w:val="00625F0A"/>
    <w:rsid w:val="00642D0A"/>
    <w:rsid w:val="006531B2"/>
    <w:rsid w:val="0065611E"/>
    <w:rsid w:val="00670B39"/>
    <w:rsid w:val="00690FB9"/>
    <w:rsid w:val="006A26AD"/>
    <w:rsid w:val="006B4A1B"/>
    <w:rsid w:val="006E3AE3"/>
    <w:rsid w:val="006E775E"/>
    <w:rsid w:val="006F0896"/>
    <w:rsid w:val="006F2EA8"/>
    <w:rsid w:val="006F502B"/>
    <w:rsid w:val="0070194D"/>
    <w:rsid w:val="00717AF2"/>
    <w:rsid w:val="007313AE"/>
    <w:rsid w:val="00731908"/>
    <w:rsid w:val="00764ECF"/>
    <w:rsid w:val="0078704C"/>
    <w:rsid w:val="007B3407"/>
    <w:rsid w:val="007C21FB"/>
    <w:rsid w:val="0082653F"/>
    <w:rsid w:val="00830749"/>
    <w:rsid w:val="0083277F"/>
    <w:rsid w:val="0083621B"/>
    <w:rsid w:val="00843DA8"/>
    <w:rsid w:val="008565E1"/>
    <w:rsid w:val="008B2056"/>
    <w:rsid w:val="008B2A61"/>
    <w:rsid w:val="008B3C34"/>
    <w:rsid w:val="008C1259"/>
    <w:rsid w:val="008D56C5"/>
    <w:rsid w:val="008E5A11"/>
    <w:rsid w:val="00915E27"/>
    <w:rsid w:val="00936749"/>
    <w:rsid w:val="009804A8"/>
    <w:rsid w:val="00990B46"/>
    <w:rsid w:val="00991542"/>
    <w:rsid w:val="00993ED6"/>
    <w:rsid w:val="00995F74"/>
    <w:rsid w:val="00996959"/>
    <w:rsid w:val="009B422B"/>
    <w:rsid w:val="009E3C73"/>
    <w:rsid w:val="009E5D3F"/>
    <w:rsid w:val="00A138A7"/>
    <w:rsid w:val="00A23DF9"/>
    <w:rsid w:val="00A300C8"/>
    <w:rsid w:val="00A446ED"/>
    <w:rsid w:val="00A5641A"/>
    <w:rsid w:val="00A56C34"/>
    <w:rsid w:val="00A853D6"/>
    <w:rsid w:val="00A90603"/>
    <w:rsid w:val="00A906D2"/>
    <w:rsid w:val="00AC0394"/>
    <w:rsid w:val="00AD2FAD"/>
    <w:rsid w:val="00AD7192"/>
    <w:rsid w:val="00B06271"/>
    <w:rsid w:val="00B10373"/>
    <w:rsid w:val="00B22BE5"/>
    <w:rsid w:val="00B436F5"/>
    <w:rsid w:val="00B53953"/>
    <w:rsid w:val="00B637DD"/>
    <w:rsid w:val="00B65921"/>
    <w:rsid w:val="00B95B66"/>
    <w:rsid w:val="00BF08F7"/>
    <w:rsid w:val="00C12B53"/>
    <w:rsid w:val="00C20946"/>
    <w:rsid w:val="00C26C16"/>
    <w:rsid w:val="00C33EA3"/>
    <w:rsid w:val="00C45A8D"/>
    <w:rsid w:val="00C47A0D"/>
    <w:rsid w:val="00C63E95"/>
    <w:rsid w:val="00C85338"/>
    <w:rsid w:val="00C86CD1"/>
    <w:rsid w:val="00CB0A12"/>
    <w:rsid w:val="00CD10AE"/>
    <w:rsid w:val="00CD63EE"/>
    <w:rsid w:val="00CD6E1A"/>
    <w:rsid w:val="00CD77E3"/>
    <w:rsid w:val="00D04C18"/>
    <w:rsid w:val="00D078D8"/>
    <w:rsid w:val="00D21C52"/>
    <w:rsid w:val="00D30DB7"/>
    <w:rsid w:val="00D5429C"/>
    <w:rsid w:val="00D57131"/>
    <w:rsid w:val="00D71A91"/>
    <w:rsid w:val="00D76327"/>
    <w:rsid w:val="00D95715"/>
    <w:rsid w:val="00DA494B"/>
    <w:rsid w:val="00DC548F"/>
    <w:rsid w:val="00DD24EA"/>
    <w:rsid w:val="00DD3745"/>
    <w:rsid w:val="00DD68C4"/>
    <w:rsid w:val="00DE0F2F"/>
    <w:rsid w:val="00DE5D2A"/>
    <w:rsid w:val="00E008E3"/>
    <w:rsid w:val="00E0125E"/>
    <w:rsid w:val="00E200B1"/>
    <w:rsid w:val="00E576CB"/>
    <w:rsid w:val="00EA350C"/>
    <w:rsid w:val="00EB24B0"/>
    <w:rsid w:val="00EB402F"/>
    <w:rsid w:val="00EC3003"/>
    <w:rsid w:val="00EC3F58"/>
    <w:rsid w:val="00EC700C"/>
    <w:rsid w:val="00ED1021"/>
    <w:rsid w:val="00ED698A"/>
    <w:rsid w:val="00EF691D"/>
    <w:rsid w:val="00F018BC"/>
    <w:rsid w:val="00F2110A"/>
    <w:rsid w:val="00F26723"/>
    <w:rsid w:val="00F5346B"/>
    <w:rsid w:val="00F603D6"/>
    <w:rsid w:val="00F757D8"/>
    <w:rsid w:val="00F956C7"/>
    <w:rsid w:val="00FC3CF2"/>
    <w:rsid w:val="00FD3DB9"/>
    <w:rsid w:val="00FF3E55"/>
    <w:rsid w:val="00FF52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F3480"/>
  <w15:docId w15:val="{6F15BF0C-C816-436B-8CBA-4A331212B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styleId="Bezmezer">
    <w:name w:val="No Spacing"/>
    <w:uiPriority w:val="1"/>
    <w:qFormat/>
    <w:rsid w:val="00AD7192"/>
    <w:pPr>
      <w:spacing w:after="0" w:line="240" w:lineRule="auto"/>
    </w:pPr>
  </w:style>
  <w:style w:type="paragraph" w:styleId="Nzev">
    <w:name w:val="Title"/>
    <w:basedOn w:val="Normln"/>
    <w:link w:val="NzevChar"/>
    <w:qFormat/>
    <w:rsid w:val="00AD7192"/>
    <w:pPr>
      <w:widowControl w:val="0"/>
      <w:tabs>
        <w:tab w:val="left" w:pos="270"/>
      </w:tabs>
      <w:spacing w:after="0" w:line="240" w:lineRule="auto"/>
      <w:ind w:left="566"/>
      <w:jc w:val="center"/>
    </w:pPr>
    <w:rPr>
      <w:rFonts w:ascii="Times New Roman" w:eastAsia="Times New Roman" w:hAnsi="Times New Roman" w:cs="Times New Roman"/>
      <w:b/>
      <w:snapToGrid w:val="0"/>
      <w:color w:val="000000"/>
      <w:sz w:val="36"/>
      <w:szCs w:val="20"/>
    </w:rPr>
  </w:style>
  <w:style w:type="character" w:customStyle="1" w:styleId="NzevChar">
    <w:name w:val="Název Char"/>
    <w:basedOn w:val="Standardnpsmoodstavce"/>
    <w:link w:val="Nzev"/>
    <w:rsid w:val="00AD7192"/>
    <w:rPr>
      <w:rFonts w:ascii="Times New Roman" w:eastAsia="Times New Roman" w:hAnsi="Times New Roman" w:cs="Times New Roman"/>
      <w:b/>
      <w:snapToGrid w:val="0"/>
      <w:color w:val="000000"/>
      <w:sz w:val="36"/>
      <w:szCs w:val="20"/>
    </w:rPr>
  </w:style>
  <w:style w:type="paragraph" w:styleId="Zkladntext">
    <w:name w:val="Body Text"/>
    <w:basedOn w:val="Normln"/>
    <w:link w:val="ZkladntextChar"/>
    <w:semiHidden/>
    <w:rsid w:val="00AD7192"/>
    <w:pPr>
      <w:widowControl w:val="0"/>
      <w:tabs>
        <w:tab w:val="left" w:pos="270"/>
      </w:tabs>
      <w:spacing w:after="0" w:line="240" w:lineRule="auto"/>
      <w:jc w:val="both"/>
    </w:pPr>
    <w:rPr>
      <w:rFonts w:ascii="Times New Roman" w:eastAsia="Times New Roman" w:hAnsi="Times New Roman" w:cs="Times New Roman"/>
      <w:snapToGrid w:val="0"/>
      <w:color w:val="000000"/>
      <w:sz w:val="24"/>
      <w:szCs w:val="20"/>
    </w:rPr>
  </w:style>
  <w:style w:type="character" w:customStyle="1" w:styleId="ZkladntextChar">
    <w:name w:val="Základní text Char"/>
    <w:basedOn w:val="Standardnpsmoodstavce"/>
    <w:link w:val="Zkladntext"/>
    <w:semiHidden/>
    <w:rsid w:val="00AD7192"/>
    <w:rPr>
      <w:rFonts w:ascii="Times New Roman" w:eastAsia="Times New Roman" w:hAnsi="Times New Roman" w:cs="Times New Roman"/>
      <w:snapToGrid w:val="0"/>
      <w:color w:val="000000"/>
      <w:sz w:val="24"/>
      <w:szCs w:val="20"/>
    </w:rPr>
  </w:style>
  <w:style w:type="character" w:customStyle="1" w:styleId="platne">
    <w:name w:val="platne"/>
    <w:basedOn w:val="Standardnpsmoodstavce"/>
    <w:rsid w:val="00AD7192"/>
  </w:style>
  <w:style w:type="paragraph" w:styleId="Normlnweb">
    <w:name w:val="Normal (Web)"/>
    <w:basedOn w:val="Normln"/>
    <w:rsid w:val="00AD7192"/>
    <w:pPr>
      <w:suppressAutoHyphens/>
      <w:spacing w:before="280" w:after="280" w:line="240" w:lineRule="auto"/>
    </w:pPr>
    <w:rPr>
      <w:rFonts w:ascii="Times New Roman" w:eastAsia="Times New Roman" w:hAnsi="Times New Roman" w:cs="Times New Roman"/>
      <w:sz w:val="24"/>
      <w:szCs w:val="24"/>
      <w:lang w:eastAsia="ar-SA"/>
    </w:rPr>
  </w:style>
  <w:style w:type="table" w:styleId="Mkatabulky">
    <w:name w:val="Table Grid"/>
    <w:basedOn w:val="Normlntabulka"/>
    <w:uiPriority w:val="59"/>
    <w:rsid w:val="00557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qFormat/>
    <w:rsid w:val="0083277F"/>
    <w:rPr>
      <w:i/>
      <w:iCs/>
    </w:rPr>
  </w:style>
  <w:style w:type="paragraph" w:styleId="Textbubliny">
    <w:name w:val="Balloon Text"/>
    <w:basedOn w:val="Normln"/>
    <w:link w:val="TextbublinyChar"/>
    <w:uiPriority w:val="99"/>
    <w:semiHidden/>
    <w:unhideWhenUsed/>
    <w:rsid w:val="00EC300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C3003"/>
    <w:rPr>
      <w:rFonts w:ascii="Segoe UI" w:hAnsi="Segoe UI" w:cs="Segoe UI"/>
      <w:sz w:val="18"/>
      <w:szCs w:val="18"/>
    </w:rPr>
  </w:style>
  <w:style w:type="paragraph" w:styleId="Zhlav">
    <w:name w:val="header"/>
    <w:basedOn w:val="Normln"/>
    <w:link w:val="ZhlavChar"/>
    <w:uiPriority w:val="99"/>
    <w:unhideWhenUsed/>
    <w:rsid w:val="00FC3C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C3CF2"/>
  </w:style>
  <w:style w:type="paragraph" w:styleId="Zpat">
    <w:name w:val="footer"/>
    <w:basedOn w:val="Normln"/>
    <w:link w:val="ZpatChar"/>
    <w:uiPriority w:val="99"/>
    <w:unhideWhenUsed/>
    <w:rsid w:val="00FC3CF2"/>
    <w:pPr>
      <w:tabs>
        <w:tab w:val="center" w:pos="4536"/>
        <w:tab w:val="right" w:pos="9072"/>
      </w:tabs>
      <w:spacing w:after="0" w:line="240" w:lineRule="auto"/>
    </w:pPr>
  </w:style>
  <w:style w:type="character" w:customStyle="1" w:styleId="ZpatChar">
    <w:name w:val="Zápatí Char"/>
    <w:basedOn w:val="Standardnpsmoodstavce"/>
    <w:link w:val="Zpat"/>
    <w:uiPriority w:val="99"/>
    <w:rsid w:val="00FC3CF2"/>
  </w:style>
  <w:style w:type="paragraph" w:styleId="Revize">
    <w:name w:val="Revision"/>
    <w:hidden/>
    <w:uiPriority w:val="99"/>
    <w:semiHidden/>
    <w:rsid w:val="00993E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11495">
      <w:bodyDiv w:val="1"/>
      <w:marLeft w:val="0"/>
      <w:marRight w:val="0"/>
      <w:marTop w:val="0"/>
      <w:marBottom w:val="0"/>
      <w:divBdr>
        <w:top w:val="none" w:sz="0" w:space="0" w:color="auto"/>
        <w:left w:val="none" w:sz="0" w:space="0" w:color="auto"/>
        <w:bottom w:val="none" w:sz="0" w:space="0" w:color="auto"/>
        <w:right w:val="none" w:sz="0" w:space="0" w:color="auto"/>
      </w:divBdr>
    </w:div>
    <w:div w:id="157354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1497</Words>
  <Characters>8838</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7920332</dc:creator>
  <cp:lastModifiedBy>Štefková Jana</cp:lastModifiedBy>
  <cp:revision>2</cp:revision>
  <cp:lastPrinted>2024-07-16T07:25:00Z</cp:lastPrinted>
  <dcterms:created xsi:type="dcterms:W3CDTF">2024-09-30T09:11:00Z</dcterms:created>
  <dcterms:modified xsi:type="dcterms:W3CDTF">2024-09-30T09:11:00Z</dcterms:modified>
</cp:coreProperties>
</file>