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1D7B0" w14:textId="4C0FE7A5" w:rsidR="001E4BA5" w:rsidRDefault="001E4BA5">
      <w:pPr>
        <w:pStyle w:val="Vchoz"/>
        <w:spacing w:before="120" w:after="0"/>
        <w:rPr>
          <w:rFonts w:ascii="Calibri" w:hAnsi="Calibri" w:cs="Arial"/>
          <w:b/>
          <w:sz w:val="28"/>
        </w:rPr>
      </w:pPr>
    </w:p>
    <w:p w14:paraId="244C3469" w14:textId="77777777" w:rsidR="001E4BA5" w:rsidRPr="007469DC" w:rsidRDefault="005672ED">
      <w:pPr>
        <w:pStyle w:val="Vchoz"/>
        <w:spacing w:before="120" w:after="0"/>
        <w:jc w:val="center"/>
      </w:pPr>
      <w:r w:rsidRPr="007469DC">
        <w:rPr>
          <w:rFonts w:ascii="Calibri" w:hAnsi="Calibri" w:cs="Arial"/>
          <w:b/>
          <w:sz w:val="28"/>
        </w:rPr>
        <w:t>SMLOUVA O DÍLO A LICENČNÍ SMLOUVA</w:t>
      </w:r>
    </w:p>
    <w:p w14:paraId="1A835FD6" w14:textId="195DD6FE" w:rsidR="001E4BA5" w:rsidRPr="007469DC" w:rsidRDefault="00D44907" w:rsidP="00D44907">
      <w:pPr>
        <w:pStyle w:val="Standarduser"/>
        <w:ind w:left="3966" w:firstLine="282"/>
        <w:rPr>
          <w:rFonts w:ascii="Calibri" w:hAnsi="Calibri"/>
          <w:sz w:val="24"/>
          <w:szCs w:val="24"/>
        </w:rPr>
      </w:pPr>
      <w:r w:rsidRPr="00D44907">
        <w:rPr>
          <w:rFonts w:ascii="Calibri" w:hAnsi="Calibri" w:cs="Arial"/>
          <w:b/>
          <w:bCs/>
          <w:color w:val="00000A"/>
          <w:sz w:val="24"/>
          <w:szCs w:val="24"/>
        </w:rPr>
        <w:t>MUZ/245/2024</w:t>
      </w:r>
    </w:p>
    <w:p w14:paraId="3D00575B" w14:textId="77777777" w:rsidR="001E4BA5" w:rsidRPr="007469DC" w:rsidRDefault="001E4BA5">
      <w:pPr>
        <w:pStyle w:val="Standarduser"/>
        <w:ind w:left="426"/>
        <w:rPr>
          <w:rFonts w:ascii="Calibri" w:hAnsi="Calibri"/>
          <w:sz w:val="24"/>
          <w:szCs w:val="24"/>
        </w:rPr>
      </w:pPr>
    </w:p>
    <w:p w14:paraId="512403E4" w14:textId="77777777" w:rsidR="001E4BA5" w:rsidRPr="007469DC" w:rsidRDefault="001E4BA5">
      <w:pPr>
        <w:pStyle w:val="Standarduser"/>
        <w:ind w:left="426"/>
        <w:rPr>
          <w:rFonts w:ascii="Calibri" w:hAnsi="Calibri"/>
          <w:sz w:val="24"/>
          <w:szCs w:val="24"/>
        </w:rPr>
      </w:pPr>
    </w:p>
    <w:p w14:paraId="6DB626C1" w14:textId="77777777" w:rsidR="001E4BA5" w:rsidRPr="007469DC" w:rsidRDefault="005672ED">
      <w:pPr>
        <w:pStyle w:val="Standarduser"/>
        <w:ind w:left="426"/>
      </w:pPr>
      <w:r w:rsidRPr="007469DC">
        <w:rPr>
          <w:rFonts w:ascii="Calibri" w:hAnsi="Calibri"/>
          <w:sz w:val="24"/>
          <w:szCs w:val="24"/>
        </w:rPr>
        <w:t>Níže uvedeného dne, měsíce a roku uzavřely tyto smluvní strany:</w:t>
      </w:r>
    </w:p>
    <w:p w14:paraId="7FF9ADA6" w14:textId="77777777" w:rsidR="001E4BA5" w:rsidRPr="007469DC" w:rsidRDefault="001E4BA5">
      <w:pPr>
        <w:pStyle w:val="Standarduser"/>
        <w:rPr>
          <w:rFonts w:ascii="Calibri" w:hAnsi="Calibri"/>
          <w:sz w:val="24"/>
          <w:szCs w:val="24"/>
        </w:rPr>
      </w:pPr>
    </w:p>
    <w:p w14:paraId="2887BD1B" w14:textId="77777777" w:rsidR="001E4BA5" w:rsidRPr="007469DC" w:rsidRDefault="005672ED">
      <w:pPr>
        <w:pStyle w:val="Standarduser"/>
        <w:ind w:left="426"/>
      </w:pPr>
      <w:r w:rsidRPr="007469DC">
        <w:rPr>
          <w:rFonts w:ascii="Calibri" w:hAnsi="Calibri"/>
          <w:b/>
          <w:sz w:val="24"/>
          <w:szCs w:val="24"/>
        </w:rPr>
        <w:t>Muzeum hlavního města Prahy,</w:t>
      </w:r>
    </w:p>
    <w:p w14:paraId="7A6E7BC3" w14:textId="77777777" w:rsidR="001E4BA5" w:rsidRPr="007469DC" w:rsidRDefault="005672ED">
      <w:pPr>
        <w:pStyle w:val="Standarduser"/>
        <w:ind w:left="426"/>
      </w:pPr>
      <w:r w:rsidRPr="007469DC">
        <w:rPr>
          <w:rFonts w:ascii="Calibri" w:hAnsi="Calibri"/>
          <w:sz w:val="24"/>
          <w:szCs w:val="24"/>
        </w:rPr>
        <w:t>příspěvková organizace hlavního města Prahy</w:t>
      </w:r>
    </w:p>
    <w:p w14:paraId="7B8EE890" w14:textId="77777777" w:rsidR="001E4BA5" w:rsidRPr="007469DC" w:rsidRDefault="005672ED">
      <w:pPr>
        <w:pStyle w:val="Standarduser"/>
        <w:ind w:left="426"/>
      </w:pPr>
      <w:r w:rsidRPr="007469DC">
        <w:rPr>
          <w:rFonts w:ascii="Calibri" w:hAnsi="Calibri"/>
          <w:sz w:val="24"/>
          <w:szCs w:val="24"/>
        </w:rPr>
        <w:t>se sídlem: Kožná 475/1, 110 01 Praha 1 – Staré Město</w:t>
      </w:r>
    </w:p>
    <w:p w14:paraId="347CDEEA" w14:textId="77777777" w:rsidR="001E4BA5" w:rsidRPr="007469DC" w:rsidRDefault="005672ED">
      <w:pPr>
        <w:pStyle w:val="Standarduser"/>
        <w:ind w:left="426"/>
      </w:pPr>
      <w:r w:rsidRPr="007469DC">
        <w:rPr>
          <w:rFonts w:ascii="Calibri" w:hAnsi="Calibri"/>
          <w:sz w:val="24"/>
          <w:szCs w:val="24"/>
        </w:rPr>
        <w:t>zastoupené: RNDr. Ing Ivo Mackem, ředitelem muzea</w:t>
      </w:r>
    </w:p>
    <w:p w14:paraId="35808190" w14:textId="77777777" w:rsidR="001E4BA5" w:rsidRPr="007469DC" w:rsidRDefault="005672ED">
      <w:pPr>
        <w:pStyle w:val="Standarduser"/>
        <w:ind w:left="426"/>
      </w:pPr>
      <w:r w:rsidRPr="007469DC">
        <w:rPr>
          <w:rFonts w:ascii="Calibri" w:hAnsi="Calibri"/>
          <w:sz w:val="24"/>
          <w:szCs w:val="24"/>
        </w:rPr>
        <w:t>IČO: 00064432</w:t>
      </w:r>
    </w:p>
    <w:p w14:paraId="1DF740E4" w14:textId="77777777" w:rsidR="001E4BA5" w:rsidRPr="007469DC" w:rsidRDefault="005672ED">
      <w:pPr>
        <w:pStyle w:val="Standarduser"/>
        <w:ind w:left="426"/>
      </w:pPr>
      <w:r w:rsidRPr="007469DC">
        <w:rPr>
          <w:rFonts w:ascii="Calibri" w:hAnsi="Calibri"/>
          <w:sz w:val="24"/>
          <w:szCs w:val="24"/>
        </w:rPr>
        <w:t>DIČ: CZ00064432</w:t>
      </w:r>
    </w:p>
    <w:p w14:paraId="31811A8F" w14:textId="77777777" w:rsidR="001E4BA5" w:rsidRPr="007469DC" w:rsidRDefault="005672ED">
      <w:pPr>
        <w:pStyle w:val="Standarduser"/>
        <w:ind w:left="426"/>
      </w:pPr>
      <w:r w:rsidRPr="007469DC">
        <w:rPr>
          <w:rFonts w:ascii="Calibri" w:hAnsi="Calibri"/>
          <w:sz w:val="24"/>
          <w:szCs w:val="24"/>
        </w:rPr>
        <w:t>plátce DPH</w:t>
      </w:r>
      <w:r w:rsidRPr="007469DC">
        <w:rPr>
          <w:rFonts w:ascii="Calibri" w:hAnsi="Calibri"/>
          <w:sz w:val="24"/>
          <w:szCs w:val="24"/>
        </w:rPr>
        <w:tab/>
      </w:r>
    </w:p>
    <w:p w14:paraId="40E4AE79" w14:textId="655AA6F2" w:rsidR="001E4BA5" w:rsidRPr="007469DC" w:rsidRDefault="005672ED">
      <w:pPr>
        <w:pStyle w:val="Vchoz"/>
        <w:spacing w:after="0" w:line="240" w:lineRule="auto"/>
        <w:ind w:firstLine="426"/>
        <w:jc w:val="both"/>
      </w:pPr>
      <w:r w:rsidRPr="007469DC">
        <w:rPr>
          <w:rFonts w:ascii="Calibri" w:hAnsi="Calibri"/>
          <w:sz w:val="24"/>
          <w:szCs w:val="24"/>
        </w:rPr>
        <w:t xml:space="preserve">bankovní spojení: ČSOB a.s., č. </w:t>
      </w:r>
      <w:proofErr w:type="spellStart"/>
      <w:r w:rsidRPr="007469DC">
        <w:rPr>
          <w:rFonts w:ascii="Calibri" w:hAnsi="Calibri"/>
          <w:sz w:val="24"/>
          <w:szCs w:val="24"/>
        </w:rPr>
        <w:t>ú.</w:t>
      </w:r>
      <w:proofErr w:type="spellEnd"/>
      <w:r w:rsidRPr="007469DC">
        <w:rPr>
          <w:rFonts w:ascii="Calibri" w:hAnsi="Calibri"/>
          <w:sz w:val="24"/>
          <w:szCs w:val="24"/>
        </w:rPr>
        <w:t xml:space="preserve"> </w:t>
      </w:r>
    </w:p>
    <w:p w14:paraId="20063F96" w14:textId="77777777" w:rsidR="001E4BA5" w:rsidRPr="007469DC" w:rsidRDefault="005672ED">
      <w:pPr>
        <w:pStyle w:val="Standarduser"/>
        <w:ind w:left="426"/>
      </w:pPr>
      <w:r w:rsidRPr="007469DC">
        <w:rPr>
          <w:rFonts w:ascii="Calibri" w:hAnsi="Calibri"/>
          <w:sz w:val="24"/>
          <w:szCs w:val="24"/>
        </w:rPr>
        <w:t>(dále jen „</w:t>
      </w:r>
      <w:r w:rsidRPr="007469DC">
        <w:rPr>
          <w:rFonts w:ascii="Calibri" w:hAnsi="Calibri"/>
          <w:b/>
          <w:sz w:val="24"/>
          <w:szCs w:val="24"/>
        </w:rPr>
        <w:t>Objednatel</w:t>
      </w:r>
      <w:r w:rsidRPr="007469DC">
        <w:rPr>
          <w:rFonts w:ascii="Calibri" w:hAnsi="Calibri"/>
          <w:sz w:val="24"/>
          <w:szCs w:val="24"/>
        </w:rPr>
        <w:t>“)</w:t>
      </w:r>
    </w:p>
    <w:p w14:paraId="2AC218FD" w14:textId="77777777" w:rsidR="001E4BA5" w:rsidRPr="007469DC" w:rsidRDefault="001E4BA5">
      <w:pPr>
        <w:pStyle w:val="Standarduser"/>
        <w:ind w:left="426"/>
        <w:rPr>
          <w:rFonts w:ascii="Calibri" w:hAnsi="Calibri"/>
          <w:sz w:val="24"/>
          <w:szCs w:val="24"/>
        </w:rPr>
      </w:pPr>
    </w:p>
    <w:p w14:paraId="73455DED" w14:textId="77777777" w:rsidR="001E4BA5" w:rsidRPr="007469DC" w:rsidRDefault="005672ED">
      <w:pPr>
        <w:pStyle w:val="Standarduser"/>
        <w:ind w:left="426"/>
      </w:pPr>
      <w:r w:rsidRPr="007469DC">
        <w:rPr>
          <w:rFonts w:ascii="Calibri" w:hAnsi="Calibri"/>
          <w:sz w:val="24"/>
          <w:szCs w:val="24"/>
        </w:rPr>
        <w:t>a</w:t>
      </w:r>
    </w:p>
    <w:p w14:paraId="473139E5" w14:textId="77777777" w:rsidR="001E4BA5" w:rsidRPr="007469DC" w:rsidRDefault="001E4BA5">
      <w:pPr>
        <w:pStyle w:val="Standarduser"/>
        <w:ind w:left="426"/>
        <w:rPr>
          <w:rFonts w:ascii="Calibri" w:hAnsi="Calibri"/>
          <w:sz w:val="24"/>
          <w:szCs w:val="24"/>
        </w:rPr>
      </w:pPr>
    </w:p>
    <w:p w14:paraId="261BB184" w14:textId="77777777" w:rsidR="009A2E1E" w:rsidRPr="007469DC" w:rsidRDefault="00E079E7">
      <w:pPr>
        <w:pStyle w:val="Standarduser"/>
        <w:ind w:left="426"/>
        <w:rPr>
          <w:rFonts w:ascii="Calibri" w:hAnsi="Calibri"/>
          <w:b/>
          <w:sz w:val="24"/>
          <w:szCs w:val="24"/>
        </w:rPr>
      </w:pPr>
      <w:r w:rsidRPr="007469DC">
        <w:rPr>
          <w:rFonts w:ascii="Calibri" w:hAnsi="Calibri"/>
          <w:b/>
          <w:sz w:val="24"/>
          <w:szCs w:val="24"/>
        </w:rPr>
        <w:t xml:space="preserve">MgA. Ing. Martin </w:t>
      </w:r>
      <w:proofErr w:type="spellStart"/>
      <w:r w:rsidRPr="007469DC">
        <w:rPr>
          <w:rFonts w:ascii="Calibri" w:hAnsi="Calibri"/>
          <w:b/>
          <w:sz w:val="24"/>
          <w:szCs w:val="24"/>
        </w:rPr>
        <w:t>Frouz</w:t>
      </w:r>
      <w:proofErr w:type="spellEnd"/>
      <w:r w:rsidRPr="007469DC">
        <w:rPr>
          <w:rFonts w:ascii="Calibri" w:hAnsi="Calibri"/>
          <w:b/>
          <w:sz w:val="24"/>
          <w:szCs w:val="24"/>
        </w:rPr>
        <w:t xml:space="preserve"> Ph.D. </w:t>
      </w:r>
    </w:p>
    <w:p w14:paraId="3DD1F5A6" w14:textId="52C52894" w:rsidR="001E4BA5" w:rsidRPr="00B7550B" w:rsidRDefault="005672ED">
      <w:pPr>
        <w:pStyle w:val="Standarduser"/>
        <w:ind w:left="426"/>
        <w:rPr>
          <w:rFonts w:ascii="Calibri" w:hAnsi="Calibri"/>
          <w:sz w:val="24"/>
          <w:szCs w:val="24"/>
        </w:rPr>
      </w:pPr>
      <w:r w:rsidRPr="007469DC">
        <w:rPr>
          <w:rFonts w:ascii="Calibri" w:hAnsi="Calibri"/>
          <w:sz w:val="24"/>
          <w:szCs w:val="24"/>
        </w:rPr>
        <w:t xml:space="preserve">se sídlem: </w:t>
      </w:r>
      <w:r w:rsidR="00B37A37" w:rsidRPr="007469DC">
        <w:rPr>
          <w:rFonts w:ascii="Calibri" w:hAnsi="Calibri"/>
          <w:sz w:val="24"/>
          <w:szCs w:val="24"/>
        </w:rPr>
        <w:t>Chodská 1362/20 Praha 2 Vinohrady</w:t>
      </w:r>
    </w:p>
    <w:p w14:paraId="3AC9C197" w14:textId="52BB7EC8" w:rsidR="001E4BA5" w:rsidRPr="007469DC" w:rsidRDefault="005672ED">
      <w:pPr>
        <w:pStyle w:val="Standarduser"/>
        <w:ind w:left="426"/>
        <w:rPr>
          <w:rFonts w:ascii="Calibri" w:hAnsi="Calibri"/>
          <w:sz w:val="24"/>
          <w:szCs w:val="24"/>
        </w:rPr>
      </w:pPr>
      <w:r w:rsidRPr="007469DC">
        <w:rPr>
          <w:rFonts w:ascii="Calibri" w:hAnsi="Calibri"/>
          <w:sz w:val="24"/>
          <w:szCs w:val="24"/>
        </w:rPr>
        <w:t xml:space="preserve">IČO: </w:t>
      </w:r>
      <w:r w:rsidR="00B37A37" w:rsidRPr="00B7550B">
        <w:rPr>
          <w:rFonts w:ascii="Calibri" w:hAnsi="Calibri"/>
          <w:sz w:val="24"/>
          <w:szCs w:val="24"/>
        </w:rPr>
        <w:t>49030311</w:t>
      </w:r>
    </w:p>
    <w:p w14:paraId="7BF4F8E6" w14:textId="1B8EA0A9" w:rsidR="008614F9" w:rsidRPr="00B7550B" w:rsidRDefault="008614F9">
      <w:pPr>
        <w:pStyle w:val="Standarduser"/>
        <w:ind w:left="426"/>
        <w:rPr>
          <w:rFonts w:ascii="Calibri" w:hAnsi="Calibri"/>
          <w:sz w:val="24"/>
          <w:szCs w:val="24"/>
        </w:rPr>
      </w:pPr>
      <w:r w:rsidRPr="007469DC">
        <w:rPr>
          <w:rFonts w:ascii="Calibri" w:hAnsi="Calibri"/>
          <w:sz w:val="24"/>
          <w:szCs w:val="24"/>
        </w:rPr>
        <w:t>DIČ:</w:t>
      </w:r>
      <w:r w:rsidR="00B37A37" w:rsidRPr="007469DC">
        <w:rPr>
          <w:rFonts w:ascii="Calibri" w:hAnsi="Calibri"/>
          <w:sz w:val="24"/>
          <w:szCs w:val="24"/>
        </w:rPr>
        <w:t xml:space="preserve"> </w:t>
      </w:r>
      <w:r w:rsidR="00B37A37" w:rsidRPr="00B7550B">
        <w:rPr>
          <w:rFonts w:ascii="Calibri" w:hAnsi="Calibri"/>
          <w:sz w:val="24"/>
          <w:szCs w:val="24"/>
        </w:rPr>
        <w:t>CZ7003071735</w:t>
      </w:r>
    </w:p>
    <w:p w14:paraId="691480FD" w14:textId="36C0A40B" w:rsidR="001E4BA5" w:rsidRPr="00B7550B" w:rsidRDefault="005672ED">
      <w:pPr>
        <w:pStyle w:val="Standarduser"/>
        <w:ind w:left="426"/>
        <w:rPr>
          <w:rFonts w:ascii="Calibri" w:hAnsi="Calibri"/>
          <w:sz w:val="24"/>
          <w:szCs w:val="24"/>
        </w:rPr>
      </w:pPr>
      <w:r w:rsidRPr="007469DC">
        <w:rPr>
          <w:rFonts w:ascii="Calibri" w:hAnsi="Calibri"/>
          <w:sz w:val="24"/>
          <w:szCs w:val="24"/>
        </w:rPr>
        <w:t>plátce DPH</w:t>
      </w:r>
    </w:p>
    <w:p w14:paraId="52A56085" w14:textId="61C38381" w:rsidR="001E4BA5" w:rsidRPr="007469DC" w:rsidRDefault="005672ED">
      <w:pPr>
        <w:pStyle w:val="Standarduser"/>
        <w:ind w:left="426"/>
      </w:pPr>
      <w:r w:rsidRPr="007469DC">
        <w:rPr>
          <w:rFonts w:ascii="Calibri" w:hAnsi="Calibri"/>
          <w:sz w:val="24"/>
          <w:szCs w:val="24"/>
        </w:rPr>
        <w:t xml:space="preserve">bankovní spojení: </w:t>
      </w:r>
      <w:r w:rsidR="00B37A37" w:rsidRPr="007469DC">
        <w:rPr>
          <w:rFonts w:ascii="Calibri" w:hAnsi="Calibri"/>
          <w:sz w:val="24"/>
          <w:szCs w:val="24"/>
        </w:rPr>
        <w:t xml:space="preserve">ČSOB, </w:t>
      </w:r>
      <w:r w:rsidRPr="007469DC">
        <w:rPr>
          <w:rFonts w:ascii="Calibri" w:hAnsi="Calibri"/>
          <w:sz w:val="24"/>
          <w:szCs w:val="24"/>
        </w:rPr>
        <w:t xml:space="preserve">a.s., </w:t>
      </w:r>
      <w:proofErr w:type="spellStart"/>
      <w:r w:rsidRPr="007469DC">
        <w:rPr>
          <w:rFonts w:ascii="Calibri" w:hAnsi="Calibri"/>
          <w:sz w:val="24"/>
          <w:szCs w:val="24"/>
        </w:rPr>
        <w:t>č.ú</w:t>
      </w:r>
      <w:proofErr w:type="spellEnd"/>
      <w:r w:rsidRPr="007469DC">
        <w:rPr>
          <w:rFonts w:ascii="Calibri" w:hAnsi="Calibri"/>
          <w:sz w:val="24"/>
          <w:szCs w:val="24"/>
        </w:rPr>
        <w:t>.</w:t>
      </w:r>
      <w:r w:rsidR="00A2773B" w:rsidRPr="007469DC">
        <w:rPr>
          <w:rFonts w:ascii="Calibri" w:hAnsi="Calibri"/>
          <w:sz w:val="24"/>
          <w:szCs w:val="24"/>
        </w:rPr>
        <w:tab/>
      </w:r>
      <w:r w:rsidR="00A2773B" w:rsidRPr="007469DC">
        <w:rPr>
          <w:rFonts w:ascii="Calibri" w:hAnsi="Calibri"/>
          <w:sz w:val="24"/>
          <w:szCs w:val="24"/>
        </w:rPr>
        <w:tab/>
      </w:r>
    </w:p>
    <w:p w14:paraId="2D74BCC3" w14:textId="77777777" w:rsidR="001E4BA5" w:rsidRPr="007469DC" w:rsidRDefault="005672ED">
      <w:pPr>
        <w:pStyle w:val="Standarduser"/>
        <w:ind w:left="426"/>
      </w:pPr>
      <w:r w:rsidRPr="007469DC">
        <w:rPr>
          <w:rFonts w:ascii="Calibri" w:hAnsi="Calibri"/>
          <w:sz w:val="24"/>
          <w:szCs w:val="24"/>
        </w:rPr>
        <w:t>(dále jen „</w:t>
      </w:r>
      <w:r w:rsidRPr="007469DC">
        <w:rPr>
          <w:rFonts w:ascii="Calibri" w:hAnsi="Calibri"/>
          <w:b/>
          <w:bCs/>
          <w:sz w:val="24"/>
          <w:szCs w:val="24"/>
        </w:rPr>
        <w:t>Poskytovatel</w:t>
      </w:r>
      <w:r w:rsidRPr="007469DC">
        <w:rPr>
          <w:rFonts w:ascii="Calibri" w:hAnsi="Calibri"/>
          <w:sz w:val="24"/>
          <w:szCs w:val="24"/>
        </w:rPr>
        <w:t>“)</w:t>
      </w:r>
    </w:p>
    <w:p w14:paraId="5A0DDC36" w14:textId="5A1E5E38" w:rsidR="001E4BA5" w:rsidRPr="007469DC" w:rsidRDefault="005672ED">
      <w:pPr>
        <w:pStyle w:val="Nadpis2"/>
      </w:pPr>
      <w:r w:rsidRPr="007469DC">
        <w:t xml:space="preserve">podle </w:t>
      </w:r>
      <w:r w:rsidRPr="007469DC">
        <w:rPr>
          <w:rFonts w:cs="Arial"/>
        </w:rPr>
        <w:t xml:space="preserve">§ 2586 a násl. a § 2358 a násl., resp. § 2371 a násl. zákona č. 89/2012 </w:t>
      </w:r>
      <w:r w:rsidRPr="007469DC">
        <w:t>Sb., občanský zákoník a </w:t>
      </w:r>
      <w:r w:rsidR="007F5FF0" w:rsidRPr="007469DC">
        <w:t>§</w:t>
      </w:r>
      <w:r w:rsidR="00E76871" w:rsidRPr="007469DC">
        <w:t xml:space="preserve"> </w:t>
      </w:r>
      <w:r w:rsidR="007F5FF0" w:rsidRPr="007469DC">
        <w:t>61</w:t>
      </w:r>
      <w:r w:rsidR="00E76871" w:rsidRPr="007469DC">
        <w:t xml:space="preserve"> </w:t>
      </w:r>
      <w:r w:rsidRPr="007469DC">
        <w:t>zákona č. 121/2000 Sb., autorský zákon, ve znění pozdějších předpisů tuto</w:t>
      </w:r>
      <w:r w:rsidR="00E76871" w:rsidRPr="007469DC">
        <w:t xml:space="preserve"> </w:t>
      </w:r>
      <w:r w:rsidR="002150C3" w:rsidRPr="007469DC">
        <w:t>S</w:t>
      </w:r>
      <w:r w:rsidR="00E76871" w:rsidRPr="007469DC">
        <w:t>mlouvu.</w:t>
      </w:r>
    </w:p>
    <w:p w14:paraId="240109D4" w14:textId="77777777" w:rsidR="001E4BA5" w:rsidRPr="007469DC" w:rsidRDefault="005672ED">
      <w:pPr>
        <w:pStyle w:val="Nadpis2"/>
      </w:pPr>
      <w:r w:rsidRPr="007469DC">
        <w:rPr>
          <w:b/>
        </w:rPr>
        <w:t>Preambule</w:t>
      </w:r>
    </w:p>
    <w:p w14:paraId="56E2E14E" w14:textId="7F230F3E" w:rsidR="001E4BA5" w:rsidRPr="007469DC" w:rsidRDefault="005672ED">
      <w:pPr>
        <w:pStyle w:val="Odstavecseseznamem"/>
        <w:numPr>
          <w:ilvl w:val="0"/>
          <w:numId w:val="18"/>
        </w:numPr>
        <w:spacing w:before="120"/>
        <w:jc w:val="both"/>
      </w:pPr>
      <w:r w:rsidRPr="007469DC">
        <w:rPr>
          <w:rFonts w:ascii="Calibri" w:hAnsi="Calibri" w:cs="Calibri"/>
          <w:sz w:val="24"/>
          <w:szCs w:val="24"/>
        </w:rPr>
        <w:t>Objednatel prohlašuje, že je na základě zřizovací listiny příspěvkové organizace Muzea hlavního města Prahy ze dne 7. září 2005, vydané Radou hlavního města Prahy, a v souladu s právními předpisy platnými a účinnými na území České republiky, zejm. zákonem č. 89/2012 Sb. občanský zákoník (dále „občanský zákoník“), zákonem č. 121/2000 Sb., autorský zákon ve znění pozdějších předpisů (dále „autorský zákon“), zákonem č. 250/2000 Sb. o rozpočtových pravidlech územních rozpočtů, zákonem č. 131/2000 Sb. o hlavním městě Praze a zákonem č. 122/2000 Sb. o ochraně sbírek muzejní povahy, oprávněn tuto Smlouvu uzavřít.</w:t>
      </w:r>
    </w:p>
    <w:p w14:paraId="2B119874" w14:textId="77777777" w:rsidR="00106338" w:rsidRPr="007469DC" w:rsidRDefault="00106338" w:rsidP="00106338">
      <w:pPr>
        <w:pStyle w:val="Odstavecseseznamem"/>
        <w:spacing w:before="120"/>
        <w:ind w:left="360"/>
        <w:jc w:val="both"/>
      </w:pPr>
    </w:p>
    <w:p w14:paraId="3B401938" w14:textId="1AB1352F" w:rsidR="00E01F13" w:rsidRPr="007469DC" w:rsidRDefault="00E01F13">
      <w:pPr>
        <w:pStyle w:val="Odstavecseseznamem"/>
        <w:numPr>
          <w:ilvl w:val="0"/>
          <w:numId w:val="18"/>
        </w:numPr>
        <w:spacing w:before="120"/>
        <w:jc w:val="both"/>
        <w:rPr>
          <w:sz w:val="24"/>
          <w:szCs w:val="24"/>
        </w:rPr>
      </w:pPr>
      <w:r w:rsidRPr="007469DC">
        <w:rPr>
          <w:rFonts w:asciiTheme="minorHAnsi" w:hAnsiTheme="minorHAnsi" w:cstheme="minorHAnsi"/>
          <w:sz w:val="24"/>
          <w:szCs w:val="24"/>
        </w:rPr>
        <w:t xml:space="preserve">Objednatel dále prohlašuje, že má platně uzavřenou Smlouvu o výpůjčce </w:t>
      </w:r>
      <w:proofErr w:type="spellStart"/>
      <w:r w:rsidRPr="007469DC">
        <w:rPr>
          <w:rFonts w:asciiTheme="minorHAnsi" w:hAnsiTheme="minorHAnsi" w:cstheme="minorHAnsi"/>
          <w:sz w:val="24"/>
          <w:szCs w:val="24"/>
        </w:rPr>
        <w:t>Muz</w:t>
      </w:r>
      <w:proofErr w:type="spellEnd"/>
      <w:r w:rsidR="00106338" w:rsidRPr="007469DC">
        <w:rPr>
          <w:rFonts w:asciiTheme="minorHAnsi" w:hAnsiTheme="minorHAnsi" w:cstheme="minorHAnsi"/>
          <w:sz w:val="24"/>
          <w:szCs w:val="24"/>
        </w:rPr>
        <w:t>/</w:t>
      </w:r>
      <w:r w:rsidRPr="007469DC">
        <w:rPr>
          <w:rFonts w:asciiTheme="minorHAnsi" w:hAnsiTheme="minorHAnsi" w:cstheme="minorHAnsi"/>
          <w:sz w:val="24"/>
          <w:szCs w:val="24"/>
        </w:rPr>
        <w:t>156/2022 ze dne 7.7.2022 s Hlavním městem Prahou, které je výlučným vlastníkem Clam-Gallasova paláce na adrese Husova 158/20 a Mariánské náměstí 158/3, Praha 1 – Staré Město, kterou</w:t>
      </w:r>
      <w:r w:rsidRPr="007469DC">
        <w:rPr>
          <w:sz w:val="24"/>
          <w:szCs w:val="24"/>
        </w:rPr>
        <w:t xml:space="preserve"> </w:t>
      </w:r>
      <w:r w:rsidRPr="007469DC">
        <w:rPr>
          <w:rFonts w:asciiTheme="minorHAnsi" w:hAnsiTheme="minorHAnsi" w:cstheme="minorHAnsi"/>
          <w:sz w:val="24"/>
          <w:szCs w:val="24"/>
        </w:rPr>
        <w:t>přenechalo objednateli do užívání část této nemovitosti, a to prostory nacházející se v 1.NP, 2.NP, 3.NP, 4.NP a 5.NP o celkové rozloze 2.809 m² (dále jen „</w:t>
      </w:r>
      <w:r w:rsidR="00E6622F" w:rsidRPr="007469DC">
        <w:rPr>
          <w:rFonts w:asciiTheme="minorHAnsi" w:hAnsiTheme="minorHAnsi" w:cstheme="minorHAnsi"/>
          <w:b/>
          <w:bCs/>
          <w:sz w:val="24"/>
          <w:szCs w:val="24"/>
        </w:rPr>
        <w:t>O</w:t>
      </w:r>
      <w:r w:rsidRPr="007469DC">
        <w:rPr>
          <w:rFonts w:asciiTheme="minorHAnsi" w:hAnsiTheme="minorHAnsi" w:cstheme="minorHAnsi"/>
          <w:b/>
          <w:bCs/>
          <w:sz w:val="24"/>
          <w:szCs w:val="24"/>
        </w:rPr>
        <w:t>bjekt</w:t>
      </w:r>
      <w:r w:rsidRPr="007469DC">
        <w:rPr>
          <w:rFonts w:asciiTheme="minorHAnsi" w:hAnsiTheme="minorHAnsi" w:cstheme="minorHAnsi"/>
          <w:sz w:val="24"/>
          <w:szCs w:val="24"/>
        </w:rPr>
        <w:t>“).</w:t>
      </w:r>
    </w:p>
    <w:p w14:paraId="567A00D5" w14:textId="77777777" w:rsidR="00106338" w:rsidRPr="007469DC" w:rsidRDefault="00106338" w:rsidP="00106338">
      <w:pPr>
        <w:pStyle w:val="Odstavecseseznamem"/>
        <w:spacing w:before="120"/>
        <w:ind w:left="360"/>
        <w:jc w:val="both"/>
      </w:pPr>
    </w:p>
    <w:p w14:paraId="68C0D6F1" w14:textId="22B6555E" w:rsidR="001E4BA5" w:rsidRPr="007469DC" w:rsidRDefault="005672ED">
      <w:pPr>
        <w:pStyle w:val="Odstavecseseznamem"/>
        <w:numPr>
          <w:ilvl w:val="0"/>
          <w:numId w:val="4"/>
        </w:numPr>
        <w:spacing w:before="120"/>
        <w:jc w:val="both"/>
      </w:pPr>
      <w:r w:rsidRPr="007469DC">
        <w:rPr>
          <w:rFonts w:ascii="Calibri" w:hAnsi="Calibri" w:cs="Arial"/>
          <w:sz w:val="24"/>
          <w:szCs w:val="24"/>
        </w:rPr>
        <w:t xml:space="preserve">Poskytovatel prohlašuje, že je odborně způsobilý ke zhotovení díla uvedeného v předmětu této </w:t>
      </w:r>
      <w:r w:rsidR="00F97636" w:rsidRPr="007469DC">
        <w:rPr>
          <w:rFonts w:ascii="Calibri" w:hAnsi="Calibri" w:cs="Arial"/>
          <w:sz w:val="24"/>
          <w:szCs w:val="24"/>
        </w:rPr>
        <w:t>S</w:t>
      </w:r>
      <w:r w:rsidRPr="007469DC">
        <w:rPr>
          <w:rFonts w:ascii="Calibri" w:hAnsi="Calibri" w:cs="Arial"/>
          <w:sz w:val="24"/>
          <w:szCs w:val="24"/>
        </w:rPr>
        <w:t>mlouvy a disponuje potřebnou kapacitou ke splnění závazků z této Smlouvy vyplývajících.</w:t>
      </w:r>
    </w:p>
    <w:p w14:paraId="4902D802" w14:textId="3C978234" w:rsidR="001E4BA5" w:rsidRPr="007469DC" w:rsidRDefault="005672ED">
      <w:pPr>
        <w:pStyle w:val="odstavec"/>
        <w:numPr>
          <w:ilvl w:val="0"/>
          <w:numId w:val="4"/>
        </w:numPr>
        <w:outlineLvl w:val="9"/>
      </w:pPr>
      <w:r w:rsidRPr="007469DC">
        <w:lastRenderedPageBreak/>
        <w:t xml:space="preserve">Smluvní strany prohlašují, že užitím autorského díla podle této </w:t>
      </w:r>
      <w:r w:rsidR="00F97636" w:rsidRPr="007469DC">
        <w:t>S</w:t>
      </w:r>
      <w:r w:rsidRPr="007469DC">
        <w:t>mlouvy nebudou neoprávněně porušena jiná práva a oprávněné zájmy třetích osob, zejména právo na ochranu osobnosti fyzických osob a právo na ochranu dobré pověsti právnických osob.</w:t>
      </w:r>
    </w:p>
    <w:p w14:paraId="0D259341" w14:textId="77777777" w:rsidR="001E4BA5" w:rsidRPr="007469DC" w:rsidRDefault="005672ED">
      <w:pPr>
        <w:pStyle w:val="Nadpis2"/>
        <w:numPr>
          <w:ilvl w:val="0"/>
          <w:numId w:val="19"/>
        </w:numPr>
      </w:pPr>
      <w:r w:rsidRPr="007469DC">
        <w:rPr>
          <w:b/>
        </w:rPr>
        <w:t>Předmět smlouvy</w:t>
      </w:r>
    </w:p>
    <w:p w14:paraId="2B664F26" w14:textId="594C099C" w:rsidR="00067DB1" w:rsidRPr="007469DC" w:rsidRDefault="005672ED" w:rsidP="00067DB1">
      <w:pPr>
        <w:pStyle w:val="odstavec"/>
        <w:numPr>
          <w:ilvl w:val="0"/>
          <w:numId w:val="1"/>
        </w:numPr>
        <w:outlineLvl w:val="9"/>
      </w:pPr>
      <w:r w:rsidRPr="007469DC">
        <w:t xml:space="preserve">Poskytovatel se </w:t>
      </w:r>
      <w:r w:rsidR="002406F2" w:rsidRPr="007469DC">
        <w:t xml:space="preserve">za podmínek níže uvedených </w:t>
      </w:r>
      <w:r w:rsidR="009C0261" w:rsidRPr="007469DC">
        <w:t>v této</w:t>
      </w:r>
      <w:r w:rsidRPr="007469DC">
        <w:t xml:space="preserve"> Smlouv</w:t>
      </w:r>
      <w:r w:rsidR="009F7A02" w:rsidRPr="007469DC">
        <w:t>ě</w:t>
      </w:r>
      <w:r w:rsidRPr="007469DC">
        <w:t xml:space="preserve"> zavazuje</w:t>
      </w:r>
      <w:r w:rsidR="00F83A2A" w:rsidRPr="007469DC">
        <w:t xml:space="preserve"> </w:t>
      </w:r>
      <w:r w:rsidR="009C0261" w:rsidRPr="007469DC">
        <w:t>řádně zhotovit</w:t>
      </w:r>
      <w:r w:rsidR="009C0261">
        <w:t xml:space="preserve"> </w:t>
      </w:r>
      <w:r w:rsidR="009F7A02" w:rsidRPr="007469DC">
        <w:t>a Objednateli</w:t>
      </w:r>
      <w:r w:rsidR="00AC2AFA" w:rsidRPr="007469DC">
        <w:t xml:space="preserve"> předat</w:t>
      </w:r>
      <w:r w:rsidR="00AE1374" w:rsidRPr="007469DC">
        <w:t xml:space="preserve"> </w:t>
      </w:r>
      <w:r w:rsidR="00F83A2A" w:rsidRPr="007469DC">
        <w:t xml:space="preserve">v termínu dle této smlouvy </w:t>
      </w:r>
      <w:r w:rsidR="00FD0601" w:rsidRPr="007469DC">
        <w:t xml:space="preserve">cca 100 kusů </w:t>
      </w:r>
      <w:r w:rsidR="00F04299" w:rsidRPr="007469DC">
        <w:t xml:space="preserve">digitálních </w:t>
      </w:r>
      <w:r w:rsidR="00FD0601" w:rsidRPr="007469DC">
        <w:t xml:space="preserve">fotografií </w:t>
      </w:r>
      <w:r w:rsidR="00382B59" w:rsidRPr="007469DC">
        <w:t>zachycující</w:t>
      </w:r>
      <w:r w:rsidR="00F04299" w:rsidRPr="007469DC">
        <w:t>ch</w:t>
      </w:r>
      <w:r w:rsidR="00382B59" w:rsidRPr="007469DC">
        <w:t xml:space="preserve"> interiéry a exteriéry </w:t>
      </w:r>
      <w:r w:rsidR="00E6622F" w:rsidRPr="007469DC">
        <w:t>O</w:t>
      </w:r>
      <w:r w:rsidR="004642D3" w:rsidRPr="007469DC">
        <w:t>bjektu</w:t>
      </w:r>
      <w:r w:rsidRPr="007469DC">
        <w:t xml:space="preserve"> </w:t>
      </w:r>
      <w:r w:rsidR="00067DB1" w:rsidRPr="007469DC">
        <w:t xml:space="preserve">(dále </w:t>
      </w:r>
      <w:r w:rsidR="0004205E" w:rsidRPr="007469DC">
        <w:t>jen</w:t>
      </w:r>
      <w:r w:rsidR="00067DB1" w:rsidRPr="007469DC">
        <w:t xml:space="preserve"> „</w:t>
      </w:r>
      <w:r w:rsidR="00067DB1" w:rsidRPr="007469DC">
        <w:rPr>
          <w:b/>
          <w:bCs/>
        </w:rPr>
        <w:t>Díl</w:t>
      </w:r>
      <w:r w:rsidR="0004205E" w:rsidRPr="007469DC">
        <w:rPr>
          <w:b/>
          <w:bCs/>
        </w:rPr>
        <w:t>o</w:t>
      </w:r>
      <w:r w:rsidR="00067DB1" w:rsidRPr="007469DC">
        <w:t>“ nebo také jako „</w:t>
      </w:r>
      <w:r w:rsidR="00067DB1" w:rsidRPr="007469DC">
        <w:rPr>
          <w:b/>
          <w:bCs/>
        </w:rPr>
        <w:t>Fotografie</w:t>
      </w:r>
      <w:r w:rsidR="00067DB1" w:rsidRPr="007469DC">
        <w:t xml:space="preserve">“.) </w:t>
      </w:r>
    </w:p>
    <w:p w14:paraId="1859DDF7" w14:textId="05FB9F0C" w:rsidR="001A5D0B" w:rsidRPr="007469DC" w:rsidRDefault="00C57024" w:rsidP="004354AA">
      <w:pPr>
        <w:pStyle w:val="odstavec"/>
        <w:numPr>
          <w:ilvl w:val="0"/>
          <w:numId w:val="1"/>
        </w:numPr>
        <w:outlineLvl w:val="9"/>
      </w:pPr>
      <w:r w:rsidRPr="007469DC">
        <w:t>Díl</w:t>
      </w:r>
      <w:r w:rsidR="00075C56" w:rsidRPr="007469DC">
        <w:t>o</w:t>
      </w:r>
      <w:r w:rsidRPr="007469DC">
        <w:t xml:space="preserve"> </w:t>
      </w:r>
      <w:r w:rsidR="00696320" w:rsidRPr="007469DC">
        <w:t>Objednatel užije zejména</w:t>
      </w:r>
      <w:r w:rsidR="005672ED" w:rsidRPr="007469DC">
        <w:t xml:space="preserve"> </w:t>
      </w:r>
      <w:r w:rsidR="003F38FC" w:rsidRPr="007469DC">
        <w:t>k</w:t>
      </w:r>
      <w:r w:rsidR="00731E7E" w:rsidRPr="007469DC">
        <w:t xml:space="preserve"> rozmnožování a </w:t>
      </w:r>
      <w:r w:rsidR="009C0261" w:rsidRPr="007469DC">
        <w:t>rozšiřování v</w:t>
      </w:r>
      <w:r w:rsidR="003F38FC" w:rsidRPr="007469DC">
        <w:t xml:space="preserve"> publikac</w:t>
      </w:r>
      <w:r w:rsidR="00215EB3" w:rsidRPr="007469DC">
        <w:t>i</w:t>
      </w:r>
      <w:r w:rsidR="003F38FC" w:rsidRPr="007469DC">
        <w:t xml:space="preserve"> s pracovním názvem</w:t>
      </w:r>
      <w:r w:rsidR="0026086C" w:rsidRPr="007469DC">
        <w:t>:</w:t>
      </w:r>
      <w:r w:rsidR="003F38FC" w:rsidRPr="007469DC">
        <w:t xml:space="preserve"> </w:t>
      </w:r>
      <w:r w:rsidR="002A5D1F" w:rsidRPr="007469DC">
        <w:t>„Clam-Gallasův palá</w:t>
      </w:r>
      <w:r w:rsidR="008B67EB" w:rsidRPr="007469DC">
        <w:t>c</w:t>
      </w:r>
      <w:r w:rsidR="002A5D1F" w:rsidRPr="007469DC">
        <w:t xml:space="preserve">. Návštěvnický průvodce“, </w:t>
      </w:r>
      <w:r w:rsidR="003462CD" w:rsidRPr="007469DC">
        <w:t xml:space="preserve">kterou vydá a dále </w:t>
      </w:r>
      <w:r w:rsidR="005672ED" w:rsidRPr="007469DC">
        <w:t xml:space="preserve">k propagaci a komunikaci Objednatele, jak k internímu použití, tak k použití na veřejnosti, a to všemi způsoby komunikace bez omezení, včetně komunikace prostřednictvím internetu (webové stránky, sociální sítě). </w:t>
      </w:r>
    </w:p>
    <w:p w14:paraId="758EE5DF" w14:textId="00672589" w:rsidR="001E4BA5" w:rsidRPr="007469DC" w:rsidRDefault="001A5D0B" w:rsidP="004354AA">
      <w:pPr>
        <w:pStyle w:val="odstavec"/>
        <w:numPr>
          <w:ilvl w:val="0"/>
          <w:numId w:val="1"/>
        </w:numPr>
        <w:outlineLvl w:val="9"/>
      </w:pPr>
      <w:r w:rsidRPr="007469DC">
        <w:t xml:space="preserve">Předmětem této Smlouvy je také poskytnutí </w:t>
      </w:r>
      <w:r w:rsidR="00DD6100" w:rsidRPr="007469DC">
        <w:t xml:space="preserve">licence </w:t>
      </w:r>
      <w:r w:rsidR="00DA62B2" w:rsidRPr="007469DC">
        <w:t>k</w:t>
      </w:r>
      <w:r w:rsidR="003D2F57" w:rsidRPr="007469DC">
        <w:t> </w:t>
      </w:r>
      <w:r w:rsidR="00BE5FD2" w:rsidRPr="007469DC">
        <w:t>Fotografiím</w:t>
      </w:r>
      <w:r w:rsidR="00DA35D2" w:rsidRPr="007469DC">
        <w:t xml:space="preserve"> </w:t>
      </w:r>
      <w:r w:rsidR="003D2F57" w:rsidRPr="007469DC">
        <w:t>Poskytovatelem Objednateli</w:t>
      </w:r>
      <w:r w:rsidR="00DA62B2" w:rsidRPr="007469DC">
        <w:t xml:space="preserve"> v rozsahu uvedeném v čl. </w:t>
      </w:r>
      <w:r w:rsidR="003D2F57" w:rsidRPr="007469DC">
        <w:t>I</w:t>
      </w:r>
      <w:r w:rsidR="00DA62B2" w:rsidRPr="007469DC">
        <w:t xml:space="preserve">V. této </w:t>
      </w:r>
      <w:r w:rsidR="00A0716D" w:rsidRPr="007469DC">
        <w:t>S</w:t>
      </w:r>
      <w:r w:rsidR="00DA62B2" w:rsidRPr="007469DC">
        <w:t>mlouvy</w:t>
      </w:r>
      <w:r w:rsidR="002B1900" w:rsidRPr="007469DC">
        <w:t>.</w:t>
      </w:r>
    </w:p>
    <w:p w14:paraId="074A4DF8" w14:textId="77777777" w:rsidR="001E4BA5" w:rsidRPr="007469DC" w:rsidRDefault="005672ED">
      <w:pPr>
        <w:pStyle w:val="Nadpis2"/>
        <w:numPr>
          <w:ilvl w:val="0"/>
          <w:numId w:val="6"/>
        </w:numPr>
      </w:pPr>
      <w:r w:rsidRPr="007469DC">
        <w:rPr>
          <w:b/>
        </w:rPr>
        <w:t>Podmínky zhotovení díla</w:t>
      </w:r>
    </w:p>
    <w:p w14:paraId="641FD4F3" w14:textId="3CBF61C3" w:rsidR="00A52B86" w:rsidRPr="007469DC" w:rsidRDefault="00A0716D" w:rsidP="00A52B86">
      <w:pPr>
        <w:pStyle w:val="odstavec"/>
        <w:numPr>
          <w:ilvl w:val="0"/>
          <w:numId w:val="21"/>
        </w:numPr>
        <w:outlineLvl w:val="9"/>
      </w:pPr>
      <w:r w:rsidRPr="007469DC">
        <w:t xml:space="preserve">Poskytovatel </w:t>
      </w:r>
      <w:r w:rsidR="00470932" w:rsidRPr="007469DC">
        <w:t>zhotoví</w:t>
      </w:r>
      <w:r w:rsidRPr="007469DC">
        <w:t xml:space="preserve"> Fotografie po dohodě s oprávněnou osobou Objednatele </w:t>
      </w:r>
      <w:r w:rsidR="003D2F57" w:rsidRPr="007469DC">
        <w:t xml:space="preserve">v termínech </w:t>
      </w:r>
      <w:r w:rsidRPr="007469DC">
        <w:t>dle provoz</w:t>
      </w:r>
      <w:r w:rsidR="00A52B86" w:rsidRPr="007469DC">
        <w:t>ních</w:t>
      </w:r>
      <w:r w:rsidRPr="007469DC">
        <w:t xml:space="preserve"> možností </w:t>
      </w:r>
      <w:r w:rsidR="00A52B86" w:rsidRPr="007469DC">
        <w:t>O</w:t>
      </w:r>
      <w:r w:rsidRPr="007469DC">
        <w:t>bjektu</w:t>
      </w:r>
      <w:r w:rsidR="00A52B86" w:rsidRPr="007469DC">
        <w:t xml:space="preserve">. </w:t>
      </w:r>
    </w:p>
    <w:p w14:paraId="48AF7B42" w14:textId="35750A24" w:rsidR="001E4BA5" w:rsidRPr="007469DC" w:rsidRDefault="005672ED">
      <w:pPr>
        <w:pStyle w:val="odstavec"/>
        <w:numPr>
          <w:ilvl w:val="0"/>
          <w:numId w:val="9"/>
        </w:numPr>
        <w:outlineLvl w:val="9"/>
      </w:pPr>
      <w:r w:rsidRPr="007469DC">
        <w:t>Smluvní strany se dohodly, že</w:t>
      </w:r>
      <w:r w:rsidR="00DC76A0" w:rsidRPr="007469DC">
        <w:t xml:space="preserve"> oprávněnými osobami</w:t>
      </w:r>
      <w:r w:rsidRPr="007469DC">
        <w:t xml:space="preserve"> v záležitostech plnění předmětu této Smlouvy</w:t>
      </w:r>
      <w:r w:rsidR="00DC76A0" w:rsidRPr="007469DC">
        <w:t xml:space="preserve"> jednat</w:t>
      </w:r>
      <w:r w:rsidRPr="007469DC">
        <w:t xml:space="preserve"> jsou:</w:t>
      </w:r>
    </w:p>
    <w:p w14:paraId="3D3506EB" w14:textId="4E6E28DE" w:rsidR="00B7550B" w:rsidRDefault="005672ED">
      <w:pPr>
        <w:pStyle w:val="odstavec"/>
        <w:numPr>
          <w:ilvl w:val="0"/>
          <w:numId w:val="22"/>
        </w:numPr>
        <w:outlineLvl w:val="9"/>
      </w:pPr>
      <w:r w:rsidRPr="007469DC">
        <w:t>za Objednatele:</w:t>
      </w:r>
      <w:r w:rsidR="008A4D02" w:rsidRPr="007469DC">
        <w:t xml:space="preserve"> </w:t>
      </w:r>
    </w:p>
    <w:p w14:paraId="0F188146" w14:textId="7322B03A" w:rsidR="001E4BA5" w:rsidRPr="007469DC" w:rsidRDefault="005672ED" w:rsidP="00B7550B">
      <w:pPr>
        <w:pStyle w:val="odstavec"/>
        <w:ind w:left="1437"/>
        <w:outlineLvl w:val="9"/>
      </w:pPr>
      <w:r w:rsidRPr="007469DC">
        <w:t xml:space="preserve">mob.: </w:t>
      </w:r>
    </w:p>
    <w:p w14:paraId="102B0A3E" w14:textId="14CF8A46" w:rsidR="00B7550B" w:rsidRDefault="005672ED">
      <w:pPr>
        <w:pStyle w:val="odstavec"/>
        <w:numPr>
          <w:ilvl w:val="0"/>
          <w:numId w:val="10"/>
        </w:numPr>
        <w:outlineLvl w:val="9"/>
      </w:pPr>
      <w:r w:rsidRPr="007469DC">
        <w:t xml:space="preserve">za Poskytovatele: </w:t>
      </w:r>
    </w:p>
    <w:p w14:paraId="3A241C4B" w14:textId="78F853CD" w:rsidR="001E4BA5" w:rsidRPr="007469DC" w:rsidRDefault="005672ED" w:rsidP="00B7550B">
      <w:pPr>
        <w:pStyle w:val="odstavec"/>
        <w:ind w:left="1437"/>
        <w:outlineLvl w:val="9"/>
      </w:pPr>
      <w:r w:rsidRPr="007469DC">
        <w:t>mob:.</w:t>
      </w:r>
    </w:p>
    <w:p w14:paraId="165E3620" w14:textId="7C357C52" w:rsidR="001E4BA5" w:rsidRPr="007469DC" w:rsidRDefault="005672ED">
      <w:pPr>
        <w:pStyle w:val="odstavec"/>
        <w:numPr>
          <w:ilvl w:val="0"/>
          <w:numId w:val="9"/>
        </w:numPr>
        <w:outlineLvl w:val="9"/>
      </w:pPr>
      <w:r w:rsidRPr="007469DC">
        <w:t>Případnou změnu v</w:t>
      </w:r>
      <w:r w:rsidR="00B2711F" w:rsidRPr="007469DC">
        <w:t xml:space="preserve"> oprávněných </w:t>
      </w:r>
      <w:r w:rsidRPr="007469DC">
        <w:t>osobách oznámí bezodkladně jedna Smluvní strana druhé Smluvní straně elektronickou poštou; tato změna však nevyžaduje vytvoření dodatku k této Smlouvě.</w:t>
      </w:r>
    </w:p>
    <w:p w14:paraId="374F2B0A" w14:textId="03FBE11B" w:rsidR="001E4BA5" w:rsidRPr="007469DC" w:rsidRDefault="005672ED">
      <w:pPr>
        <w:pStyle w:val="odstavec"/>
        <w:numPr>
          <w:ilvl w:val="0"/>
          <w:numId w:val="9"/>
        </w:numPr>
        <w:outlineLvl w:val="9"/>
      </w:pPr>
      <w:r w:rsidRPr="007469DC">
        <w:t xml:space="preserve">Písemná komunikace mezi </w:t>
      </w:r>
      <w:r w:rsidR="005B2625" w:rsidRPr="007469DC">
        <w:t>oprávněnými</w:t>
      </w:r>
      <w:r w:rsidRPr="007469DC">
        <w:t xml:space="preserve"> osobami Objednatele a Poskytovatele bude probíhat </w:t>
      </w:r>
      <w:r w:rsidR="00B3674C" w:rsidRPr="007469DC">
        <w:t xml:space="preserve">telefonicky nebo </w:t>
      </w:r>
      <w:r w:rsidRPr="007469DC">
        <w:t>prostřednictvím elektronické pošty, pokud se Smluvní strany nedohodnou pro jednotlivé případy písemně jinak.</w:t>
      </w:r>
    </w:p>
    <w:p w14:paraId="7332E80F" w14:textId="77777777" w:rsidR="001E4BA5" w:rsidRPr="007469DC" w:rsidRDefault="005672ED">
      <w:pPr>
        <w:pStyle w:val="Nadpis2"/>
        <w:numPr>
          <w:ilvl w:val="0"/>
          <w:numId w:val="6"/>
        </w:numPr>
      </w:pPr>
      <w:r w:rsidRPr="007469DC">
        <w:rPr>
          <w:b/>
        </w:rPr>
        <w:t>Doba</w:t>
      </w:r>
      <w:r w:rsidRPr="007469DC">
        <w:rPr>
          <w:b/>
          <w:bCs/>
        </w:rPr>
        <w:t xml:space="preserve"> a místo plnění</w:t>
      </w:r>
    </w:p>
    <w:p w14:paraId="2B91DA07" w14:textId="4BE6064F" w:rsidR="00E56056" w:rsidRPr="007469DC" w:rsidRDefault="00470932">
      <w:pPr>
        <w:pStyle w:val="odstavec"/>
        <w:numPr>
          <w:ilvl w:val="0"/>
          <w:numId w:val="23"/>
        </w:numPr>
        <w:outlineLvl w:val="9"/>
      </w:pPr>
      <w:r w:rsidRPr="007469DC">
        <w:t xml:space="preserve">Poskytovatel </w:t>
      </w:r>
      <w:r w:rsidR="005672ED" w:rsidRPr="007469DC">
        <w:t>zaháj</w:t>
      </w:r>
      <w:r w:rsidRPr="007469DC">
        <w:t>í</w:t>
      </w:r>
      <w:r w:rsidR="005672ED" w:rsidRPr="007469DC">
        <w:t xml:space="preserve"> </w:t>
      </w:r>
      <w:r w:rsidR="00E56056" w:rsidRPr="007469DC">
        <w:t xml:space="preserve">plnění dle této Smlouvy </w:t>
      </w:r>
      <w:r w:rsidR="005672ED" w:rsidRPr="007469DC">
        <w:t>neprodleně po nabytí účinnosti této Smlouvy</w:t>
      </w:r>
      <w:r w:rsidR="00E56056" w:rsidRPr="007469DC">
        <w:t>.</w:t>
      </w:r>
    </w:p>
    <w:p w14:paraId="6E9542EB" w14:textId="4E6992D1" w:rsidR="007D2C75" w:rsidRPr="007469DC" w:rsidRDefault="007D2C75">
      <w:pPr>
        <w:pStyle w:val="odstavec"/>
        <w:numPr>
          <w:ilvl w:val="0"/>
          <w:numId w:val="23"/>
        </w:numPr>
        <w:outlineLvl w:val="9"/>
      </w:pPr>
      <w:r w:rsidRPr="007469DC">
        <w:t xml:space="preserve">Poskytovatel </w:t>
      </w:r>
      <w:r w:rsidR="00121E36" w:rsidRPr="007469DC">
        <w:t>odevzdá hotové</w:t>
      </w:r>
      <w:r w:rsidR="00A51CC3" w:rsidRPr="007469DC">
        <w:t xml:space="preserve"> Dílo </w:t>
      </w:r>
      <w:r w:rsidR="00121E36" w:rsidRPr="007469DC">
        <w:t xml:space="preserve">nejpozději </w:t>
      </w:r>
      <w:r w:rsidR="00E13162" w:rsidRPr="007469DC">
        <w:t>31</w:t>
      </w:r>
      <w:r w:rsidR="00121E36" w:rsidRPr="007469DC">
        <w:t>.</w:t>
      </w:r>
      <w:r w:rsidR="00E13162" w:rsidRPr="007469DC">
        <w:t xml:space="preserve"> 10</w:t>
      </w:r>
      <w:r w:rsidR="00121E36" w:rsidRPr="007469DC">
        <w:t>. 2024.</w:t>
      </w:r>
    </w:p>
    <w:p w14:paraId="02FD87F5" w14:textId="417B8273" w:rsidR="001E4BA5" w:rsidRPr="007469DC" w:rsidRDefault="005672ED">
      <w:pPr>
        <w:pStyle w:val="odstavec"/>
        <w:numPr>
          <w:ilvl w:val="0"/>
          <w:numId w:val="23"/>
        </w:numPr>
        <w:outlineLvl w:val="9"/>
      </w:pPr>
      <w:r w:rsidRPr="007469DC">
        <w:t>Poskytovatel se zavazuje ke splnění a dodržení termín</w:t>
      </w:r>
      <w:r w:rsidR="00121E36" w:rsidRPr="007469DC">
        <w:t>u</w:t>
      </w:r>
      <w:r w:rsidRPr="007469DC">
        <w:t xml:space="preserve"> plnění</w:t>
      </w:r>
      <w:r w:rsidR="00A321E0" w:rsidRPr="007469DC">
        <w:t xml:space="preserve">. </w:t>
      </w:r>
    </w:p>
    <w:p w14:paraId="535562E6" w14:textId="69B3DE66" w:rsidR="001E4BA5" w:rsidRPr="007469DC" w:rsidRDefault="005672ED">
      <w:pPr>
        <w:pStyle w:val="odstavec"/>
        <w:numPr>
          <w:ilvl w:val="0"/>
          <w:numId w:val="5"/>
        </w:numPr>
        <w:outlineLvl w:val="9"/>
      </w:pPr>
      <w:r w:rsidRPr="007469DC">
        <w:t xml:space="preserve">Místem </w:t>
      </w:r>
      <w:r w:rsidR="00470932" w:rsidRPr="007469DC">
        <w:t>zhotovení Fotografií je interiér a exteriér Objektu, místem</w:t>
      </w:r>
      <w:r w:rsidRPr="007469DC">
        <w:t>, kde budou Objednateli předá</w:t>
      </w:r>
      <w:r w:rsidR="00A321E0" w:rsidRPr="007469DC">
        <w:t xml:space="preserve">ny </w:t>
      </w:r>
      <w:r w:rsidRPr="007469DC">
        <w:t xml:space="preserve">Fotografie, je sídlo Objednatele uvedené výše v této Smlouvě, nebude-li mezi Smluvními stranami písemně dohodnuto jinak. Poskytovatel je povinen předat Objednali </w:t>
      </w:r>
      <w:r w:rsidR="00A321E0" w:rsidRPr="007469DC">
        <w:t>Fotografie</w:t>
      </w:r>
      <w:r w:rsidRPr="007469DC">
        <w:t xml:space="preserve"> v elektronické podobě zasláním </w:t>
      </w:r>
      <w:r w:rsidR="00A321E0" w:rsidRPr="007469DC">
        <w:t xml:space="preserve">na email: nebo </w:t>
      </w:r>
      <w:r w:rsidR="007E1126" w:rsidRPr="007469DC">
        <w:t xml:space="preserve">dle domluvy Smluvních stran </w:t>
      </w:r>
      <w:r w:rsidRPr="007469DC">
        <w:t>přes online úložiště/úschovnu, v případě domluvy na datovém nosiči nebo jiným obdobným způsobem.</w:t>
      </w:r>
    </w:p>
    <w:p w14:paraId="0DBFE16F" w14:textId="77777777" w:rsidR="001E4BA5" w:rsidRPr="007469DC" w:rsidRDefault="005672ED">
      <w:pPr>
        <w:pStyle w:val="Nadpis2"/>
        <w:numPr>
          <w:ilvl w:val="0"/>
          <w:numId w:val="6"/>
        </w:numPr>
      </w:pPr>
      <w:r w:rsidRPr="007469DC">
        <w:rPr>
          <w:b/>
        </w:rPr>
        <w:lastRenderedPageBreak/>
        <w:tab/>
        <w:t>Licenční ujednání</w:t>
      </w:r>
    </w:p>
    <w:p w14:paraId="15381B92" w14:textId="77777777" w:rsidR="001E4BA5" w:rsidRPr="007469DC" w:rsidRDefault="005672ED">
      <w:pPr>
        <w:pStyle w:val="odstavec"/>
        <w:ind w:left="717"/>
      </w:pPr>
      <w:r w:rsidRPr="007469DC">
        <w:t>LICENČNÍ SMLOUVA dle § 2371 Občanského zákoníku</w:t>
      </w:r>
    </w:p>
    <w:p w14:paraId="24866504" w14:textId="3F25C095" w:rsidR="001E4BA5" w:rsidRPr="007469DC" w:rsidRDefault="005672ED">
      <w:pPr>
        <w:pStyle w:val="odstavec"/>
        <w:numPr>
          <w:ilvl w:val="0"/>
          <w:numId w:val="24"/>
        </w:numPr>
        <w:outlineLvl w:val="9"/>
      </w:pPr>
      <w:r w:rsidRPr="007469DC">
        <w:t>Díla (Fotografie)</w:t>
      </w:r>
      <w:r w:rsidR="007D1A5A" w:rsidRPr="007469DC">
        <w:t>, která vzniknou na základě</w:t>
      </w:r>
      <w:r w:rsidRPr="007469DC">
        <w:t xml:space="preserve"> této Smlouvy </w:t>
      </w:r>
      <w:r w:rsidR="00454041" w:rsidRPr="007469DC">
        <w:t xml:space="preserve">budou </w:t>
      </w:r>
      <w:r w:rsidRPr="007469DC">
        <w:t>autorským dílem ve smyslu zákona č. 121/2000 Sb., o právu autorském, o právech souvisejících s právem autorským a o změně některých zákonů (autorský zákon), ve znění pozdějších předpisů. Poskytovatel výslovně prohlašuje, že je oprávněn vykonávat majetková práva ke každému Dílu svým jménem a na svůj účet (v následujícím textu tohoto článku je používán pro zjednodušení termín „Dílo“ a rozumí se tím každé jednotlivé Dílo vytvořené Poskytovatelem dle této Smlouvy).</w:t>
      </w:r>
    </w:p>
    <w:p w14:paraId="52DE0E0A" w14:textId="6C4959FF" w:rsidR="001E4BA5" w:rsidRPr="007469DC" w:rsidRDefault="005672ED">
      <w:pPr>
        <w:pStyle w:val="odstavec"/>
        <w:numPr>
          <w:ilvl w:val="0"/>
          <w:numId w:val="2"/>
        </w:numPr>
        <w:outlineLvl w:val="9"/>
      </w:pPr>
      <w:r w:rsidRPr="007469DC">
        <w:t xml:space="preserve">Poskytovatel prohlašuje, že je výlučným vlastníkem autorským práv, že je oprávněn Dílem samostatně a bez jakýchkoliv omezení nakládat, a to bez právních vad takového jednání. Poskytovatel tedy odpovídá Objednateli za to, že užitím Díla dle této licenční </w:t>
      </w:r>
      <w:r w:rsidR="002150C3" w:rsidRPr="007469DC">
        <w:t>S</w:t>
      </w:r>
      <w:r w:rsidRPr="007469DC">
        <w:t>mlouvy nemůže dojít k neoprávněnému zásahu do práv třetích osob ani k jinému porušení právních předpisů, že případné nároky třetích osob byly vypořádány a Objednateli v souvislosti s užitím Díla nemohou vzniknout peněžité nebo jiné povinnosti vůči třetím osobám.</w:t>
      </w:r>
    </w:p>
    <w:p w14:paraId="2BCD6954" w14:textId="77777777" w:rsidR="001E4BA5" w:rsidRPr="007469DC" w:rsidRDefault="005672ED">
      <w:pPr>
        <w:pStyle w:val="odstavec"/>
        <w:numPr>
          <w:ilvl w:val="0"/>
          <w:numId w:val="2"/>
        </w:numPr>
        <w:outlineLvl w:val="9"/>
      </w:pPr>
      <w:r w:rsidRPr="007469DC">
        <w:t>Pro případ, že se ukáže toto prohlášení Poskytovatele nepravdivým, je Poskytovatel povinen zaplatit Objednateli Smluvní pokutu ve výši 5 000,- Kč za každý zjištěný případ nepravdivosti tohoto prohlášení. Poskytovatel je dále bez ohledu na dohodnutou smluvní pokutu povinen uhradit Objednateli škodu vzniklou v souvislosti s uplatněním práv třetích osob, a to v celém rozsahu (včetně nákladů vynaložených na ochranu práv Objednatele).</w:t>
      </w:r>
    </w:p>
    <w:p w14:paraId="024E913D" w14:textId="77777777" w:rsidR="001E4BA5" w:rsidRPr="007469DC" w:rsidRDefault="005672ED">
      <w:pPr>
        <w:pStyle w:val="odstavec"/>
        <w:numPr>
          <w:ilvl w:val="0"/>
          <w:numId w:val="2"/>
        </w:numPr>
        <w:outlineLvl w:val="9"/>
      </w:pPr>
      <w:r w:rsidRPr="007469DC">
        <w:t>Poskytovatel poskytuje Objednateli (jako nabyvateli) oprávnění k výkonu práva Dílo užít v původní nebo jinak změněné podobě, a to všemi způsoby užití, v neomezeném rozsahu územním, časovém a množstevním. Objednatel není povinen licenci k užití Díla ve smyslu § 2372 odst. 2 občanského zákoníku využít (dále také jen „</w:t>
      </w:r>
      <w:r w:rsidRPr="007469DC">
        <w:rPr>
          <w:b/>
          <w:bCs/>
        </w:rPr>
        <w:t>Licence</w:t>
      </w:r>
      <w:r w:rsidRPr="007469DC">
        <w:t>“). Licence je poskytována jako výhradní na dobu dle § 27 autorského zákona. Cena Licence je uvedena v čl. V. této Smlouvy.</w:t>
      </w:r>
    </w:p>
    <w:p w14:paraId="1B267CD9" w14:textId="77777777" w:rsidR="001E4BA5" w:rsidRPr="007469DC" w:rsidRDefault="005672ED">
      <w:pPr>
        <w:pStyle w:val="odstavec"/>
        <w:numPr>
          <w:ilvl w:val="0"/>
          <w:numId w:val="2"/>
        </w:numPr>
        <w:outlineLvl w:val="9"/>
      </w:pPr>
      <w:r w:rsidRPr="007469DC">
        <w:t>Poskytovatel poskytuje Licenci ke všem majetkovým právům k Dílu dle příslušných ustanovení autorského zákona. Objednatel je oprávněn libovolně měnit a upravovat Dílo, samostatně či prostřednictvím třetích osob, stejně jako je oprávněn spojit Dílo s jiným dílem, zařadit Dílo do souborného díla.</w:t>
      </w:r>
    </w:p>
    <w:p w14:paraId="2E904057" w14:textId="77777777" w:rsidR="001E4BA5" w:rsidRPr="007469DC" w:rsidRDefault="005672ED">
      <w:pPr>
        <w:pStyle w:val="odstavec"/>
        <w:numPr>
          <w:ilvl w:val="0"/>
          <w:numId w:val="2"/>
        </w:numPr>
        <w:outlineLvl w:val="9"/>
      </w:pPr>
      <w:r w:rsidRPr="007469DC">
        <w:t>Vlastnické právo k veškerým hmotným nosičům, jimiž je Dílo vyjádřeno, přechází na Objednatele dnem převzetí Díla dle čl. VI. této Smlouvy.</w:t>
      </w:r>
    </w:p>
    <w:p w14:paraId="6F011A3A" w14:textId="77777777" w:rsidR="001E4BA5" w:rsidRPr="007469DC" w:rsidRDefault="005672ED">
      <w:pPr>
        <w:pStyle w:val="odstavec"/>
        <w:numPr>
          <w:ilvl w:val="0"/>
          <w:numId w:val="2"/>
        </w:numPr>
        <w:outlineLvl w:val="9"/>
      </w:pPr>
      <w:r w:rsidRPr="007469DC">
        <w:t>Poskytovatel uděluje Objednateli souhlas k postoupení Licence třetí osobě dle § 2364 Občanského zákoníku, jakož i souhlas k poskytnutí podlicence třetí osobě dle § 2363 Občanského zákoníku.</w:t>
      </w:r>
    </w:p>
    <w:p w14:paraId="18580DFF" w14:textId="6BB1A113" w:rsidR="001E4BA5" w:rsidRPr="007469DC" w:rsidRDefault="005672ED">
      <w:pPr>
        <w:pStyle w:val="odstavec"/>
        <w:numPr>
          <w:ilvl w:val="0"/>
          <w:numId w:val="2"/>
        </w:numPr>
        <w:outlineLvl w:val="9"/>
      </w:pPr>
      <w:r w:rsidRPr="007469DC">
        <w:t xml:space="preserve">Licenční </w:t>
      </w:r>
      <w:r w:rsidR="002150C3" w:rsidRPr="007469DC">
        <w:t>S</w:t>
      </w:r>
      <w:r w:rsidRPr="007469DC">
        <w:t>mlouva se uzavírá na dobu určitou dle § 27 autorského zákona. Ukončena může být na základě písemné dohody Smluvních stran</w:t>
      </w:r>
    </w:p>
    <w:p w14:paraId="051DAAE9" w14:textId="77777777" w:rsidR="001E4BA5" w:rsidRPr="007469DC" w:rsidRDefault="005672ED">
      <w:pPr>
        <w:pStyle w:val="Nadpis2"/>
        <w:numPr>
          <w:ilvl w:val="0"/>
          <w:numId w:val="6"/>
        </w:numPr>
      </w:pPr>
      <w:r w:rsidRPr="007469DC">
        <w:rPr>
          <w:b/>
        </w:rPr>
        <w:t>Cena a platební podmínky</w:t>
      </w:r>
    </w:p>
    <w:p w14:paraId="299E0582" w14:textId="28D21D40" w:rsidR="00B370D9" w:rsidRPr="007469DC" w:rsidRDefault="005672ED">
      <w:pPr>
        <w:pStyle w:val="odstavec"/>
        <w:numPr>
          <w:ilvl w:val="0"/>
          <w:numId w:val="11"/>
        </w:numPr>
        <w:outlineLvl w:val="9"/>
      </w:pPr>
      <w:r w:rsidRPr="007469DC">
        <w:t xml:space="preserve">Celková cena za </w:t>
      </w:r>
      <w:r w:rsidR="00402FD3" w:rsidRPr="007469DC">
        <w:t xml:space="preserve">zhotovené a řádně a včas odevzdané </w:t>
      </w:r>
      <w:r w:rsidR="00CB6847" w:rsidRPr="007469DC">
        <w:t xml:space="preserve">Dílo </w:t>
      </w:r>
      <w:r w:rsidR="00402FD3" w:rsidRPr="007469DC">
        <w:t xml:space="preserve">a </w:t>
      </w:r>
      <w:r w:rsidR="005B2625" w:rsidRPr="007469DC">
        <w:t xml:space="preserve">udělení </w:t>
      </w:r>
      <w:r w:rsidR="00B145F1" w:rsidRPr="007469DC">
        <w:t>L</w:t>
      </w:r>
      <w:r w:rsidR="005B2625" w:rsidRPr="007469DC">
        <w:t xml:space="preserve">icence </w:t>
      </w:r>
      <w:r w:rsidR="00CB6847" w:rsidRPr="007469DC">
        <w:t xml:space="preserve">k němu </w:t>
      </w:r>
      <w:r w:rsidRPr="007469DC">
        <w:rPr>
          <w:b/>
          <w:bCs/>
        </w:rPr>
        <w:t xml:space="preserve">činí </w:t>
      </w:r>
      <w:r w:rsidR="00EA7781" w:rsidRPr="007469DC">
        <w:rPr>
          <w:b/>
          <w:bCs/>
        </w:rPr>
        <w:t>osmdesát</w:t>
      </w:r>
      <w:r w:rsidRPr="007469DC">
        <w:rPr>
          <w:b/>
          <w:bCs/>
        </w:rPr>
        <w:t xml:space="preserve"> tisíc korun českých (</w:t>
      </w:r>
      <w:r w:rsidR="009C0261" w:rsidRPr="007469DC">
        <w:rPr>
          <w:b/>
          <w:bCs/>
        </w:rPr>
        <w:t>80.000, -</w:t>
      </w:r>
      <w:r w:rsidRPr="007469DC">
        <w:rPr>
          <w:b/>
          <w:bCs/>
        </w:rPr>
        <w:t xml:space="preserve"> Kč</w:t>
      </w:r>
      <w:r w:rsidR="00B7550B">
        <w:rPr>
          <w:b/>
          <w:bCs/>
        </w:rPr>
        <w:t xml:space="preserve">) </w:t>
      </w:r>
      <w:r w:rsidR="00B7550B" w:rsidRPr="00B7550B">
        <w:t>plus DPH</w:t>
      </w:r>
      <w:r w:rsidR="006161E9" w:rsidRPr="007469DC">
        <w:t xml:space="preserve"> v zákonné výši</w:t>
      </w:r>
      <w:r w:rsidRPr="007469DC">
        <w:t xml:space="preserve"> (dále jen „Cena“)</w:t>
      </w:r>
      <w:r w:rsidR="00C15356" w:rsidRPr="007469DC">
        <w:t>.</w:t>
      </w:r>
    </w:p>
    <w:p w14:paraId="1ABE9625" w14:textId="464327DB" w:rsidR="001E4BA5" w:rsidRPr="007469DC" w:rsidRDefault="005672ED" w:rsidP="002A69E7">
      <w:pPr>
        <w:pStyle w:val="odstavec"/>
        <w:numPr>
          <w:ilvl w:val="0"/>
          <w:numId w:val="11"/>
        </w:numPr>
        <w:outlineLvl w:val="9"/>
      </w:pPr>
      <w:r w:rsidRPr="007469DC">
        <w:t xml:space="preserve">Pro účely výpočtu </w:t>
      </w:r>
      <w:r w:rsidR="00343EBF" w:rsidRPr="007469DC">
        <w:t>C</w:t>
      </w:r>
      <w:r w:rsidRPr="007469DC">
        <w:t xml:space="preserve">eny za </w:t>
      </w:r>
      <w:r w:rsidR="0016157D" w:rsidRPr="007469DC">
        <w:t xml:space="preserve">Dílo </w:t>
      </w:r>
      <w:r w:rsidRPr="007469DC">
        <w:t>Poskytovatele se Smluvní strany dohodly</w:t>
      </w:r>
      <w:r w:rsidR="004611E8" w:rsidRPr="007469DC">
        <w:t>,</w:t>
      </w:r>
      <w:r w:rsidR="00EA2754" w:rsidRPr="007469DC">
        <w:t xml:space="preserve"> že v celkové </w:t>
      </w:r>
      <w:r w:rsidR="009C0261" w:rsidRPr="007469DC">
        <w:t>ceně dle</w:t>
      </w:r>
      <w:r w:rsidR="00EA2754" w:rsidRPr="007469DC">
        <w:t xml:space="preserve"> </w:t>
      </w:r>
      <w:r w:rsidR="00343EBF" w:rsidRPr="007469DC">
        <w:t>odst.</w:t>
      </w:r>
      <w:r w:rsidR="00EA2754" w:rsidRPr="007469DC">
        <w:t xml:space="preserve"> 1. </w:t>
      </w:r>
      <w:r w:rsidRPr="007469DC">
        <w:t>je zohledněna jak cena za fotografické práce, korektury</w:t>
      </w:r>
      <w:r w:rsidR="004824D5" w:rsidRPr="007469DC">
        <w:t>, výběr</w:t>
      </w:r>
      <w:r w:rsidRPr="007469DC">
        <w:t xml:space="preserve"> a úpravy fotografií, tak i cena za poskytnutí Licence</w:t>
      </w:r>
      <w:r w:rsidR="00FE0FA8" w:rsidRPr="007469DC">
        <w:t>.</w:t>
      </w:r>
      <w:r w:rsidR="00635165" w:rsidRPr="007469DC">
        <w:t xml:space="preserve"> </w:t>
      </w:r>
    </w:p>
    <w:p w14:paraId="452143A4" w14:textId="704FA837" w:rsidR="001E4BA5" w:rsidRPr="007469DC" w:rsidRDefault="005672ED">
      <w:pPr>
        <w:pStyle w:val="odstavec"/>
        <w:numPr>
          <w:ilvl w:val="0"/>
          <w:numId w:val="11"/>
        </w:numPr>
        <w:outlineLvl w:val="9"/>
      </w:pPr>
      <w:r w:rsidRPr="007469DC">
        <w:lastRenderedPageBreak/>
        <w:t xml:space="preserve">Cena představuje maximální a nepřekročitelnou cenu a obsahuje všechny případné náklady Poskytovatele spojené s plněním předmětu této Smlouvy. </w:t>
      </w:r>
    </w:p>
    <w:p w14:paraId="089E28BE" w14:textId="77777777" w:rsidR="00831F6D" w:rsidRPr="007469DC" w:rsidRDefault="005672ED">
      <w:pPr>
        <w:pStyle w:val="odstavec"/>
        <w:numPr>
          <w:ilvl w:val="0"/>
          <w:numId w:val="11"/>
        </w:numPr>
        <w:outlineLvl w:val="9"/>
      </w:pPr>
      <w:r w:rsidRPr="007469DC">
        <w:t xml:space="preserve">Objednatel bude hradit Cenu </w:t>
      </w:r>
      <w:r w:rsidR="002A69E7" w:rsidRPr="007469DC">
        <w:t xml:space="preserve">po </w:t>
      </w:r>
      <w:r w:rsidRPr="007469DC">
        <w:t xml:space="preserve">předání </w:t>
      </w:r>
      <w:r w:rsidR="002A69E7" w:rsidRPr="007469DC">
        <w:t xml:space="preserve">Fotografií poskytovatelem </w:t>
      </w:r>
      <w:r w:rsidRPr="007469DC">
        <w:t>Objednateli, na základě účetního dokladu (dále jen „faktura“). Poskytovatel je oprávněn vystavit fakturu do 21 dnů po předání plnění Objednateli dle čl. 6. této Smlouvy. Přílohou faktury musí být předávací protokol</w:t>
      </w:r>
      <w:r w:rsidR="00432561" w:rsidRPr="007469DC">
        <w:t>.</w:t>
      </w:r>
      <w:r w:rsidRPr="007469DC">
        <w:t xml:space="preserve"> </w:t>
      </w:r>
    </w:p>
    <w:p w14:paraId="282CBB94" w14:textId="197DC292" w:rsidR="001E4BA5" w:rsidRPr="007469DC" w:rsidRDefault="005672ED">
      <w:pPr>
        <w:pStyle w:val="odstavec"/>
        <w:numPr>
          <w:ilvl w:val="0"/>
          <w:numId w:val="11"/>
        </w:numPr>
        <w:outlineLvl w:val="9"/>
      </w:pPr>
      <w:r w:rsidRPr="007469DC">
        <w:t>Úhrada faktury bude Objednatelem provedena bezhotovostním převodem na bankovní účet Poskytovatele uvedený v záhlaví této Smlouvy.</w:t>
      </w:r>
    </w:p>
    <w:p w14:paraId="5724DDCD" w14:textId="0E4D94C0" w:rsidR="001E4BA5" w:rsidRPr="007469DC" w:rsidRDefault="005672ED">
      <w:pPr>
        <w:pStyle w:val="odstavec"/>
        <w:numPr>
          <w:ilvl w:val="0"/>
          <w:numId w:val="11"/>
        </w:numPr>
        <w:outlineLvl w:val="9"/>
      </w:pPr>
      <w:r w:rsidRPr="007469DC">
        <w:t xml:space="preserve">Splatnost faktury činí </w:t>
      </w:r>
      <w:r w:rsidR="00432561" w:rsidRPr="007469DC">
        <w:t>30</w:t>
      </w:r>
      <w:r w:rsidRPr="007469DC">
        <w:t xml:space="preserve"> kalendářních dnů ode dne jejího doručení Objednateli. Závazek úhrady je splněn odepsáním příslušné částky z účtu Objednatele. Objednatel neposkytuje zálohy.</w:t>
      </w:r>
    </w:p>
    <w:p w14:paraId="3C5DF4CA" w14:textId="77777777" w:rsidR="001E4BA5" w:rsidRPr="007469DC" w:rsidRDefault="005672ED">
      <w:pPr>
        <w:pStyle w:val="odstavec"/>
        <w:numPr>
          <w:ilvl w:val="0"/>
          <w:numId w:val="11"/>
        </w:numPr>
        <w:outlineLvl w:val="9"/>
      </w:pPr>
      <w:r w:rsidRPr="007469DC">
        <w:t>Faktura bude obsahovat náležitosti účetního dokladu podle zákona č. 563/1991 Sb., o účetnictví, ve znění pozdějších předpisů, (jedná se především o označení faktury a její číslo, identifikační údaje Smluvních stran, předmět Smlouvy, bankovní spojení, fakturovanou částku) a bude mít náležitosti obchodní listiny dle § 435 Občanského zákoníku. Faktura bude označena evidenčním číslem Smlouvy.</w:t>
      </w:r>
    </w:p>
    <w:p w14:paraId="7B84B1C3" w14:textId="7DFA2E69" w:rsidR="001E4BA5" w:rsidRPr="007469DC" w:rsidRDefault="005672ED">
      <w:pPr>
        <w:pStyle w:val="odstavec"/>
        <w:numPr>
          <w:ilvl w:val="0"/>
          <w:numId w:val="11"/>
        </w:numPr>
        <w:outlineLvl w:val="9"/>
      </w:pPr>
      <w:r w:rsidRPr="007469DC">
        <w:t xml:space="preserve">Každá faktura bude zaslána elektronickou poštou na adresu Objednatele: </w:t>
      </w:r>
      <w:hyperlink r:id="rId8" w:history="1">
        <w:r w:rsidRPr="007469DC">
          <w:rPr>
            <w:rStyle w:val="Internetlink"/>
          </w:rPr>
          <w:t>faktury@muzeumprahy.cz</w:t>
        </w:r>
      </w:hyperlink>
      <w:r w:rsidRPr="007469DC">
        <w:t>.</w:t>
      </w:r>
    </w:p>
    <w:p w14:paraId="2CA47183" w14:textId="77777777" w:rsidR="001E4BA5" w:rsidRPr="007469DC" w:rsidRDefault="005672ED">
      <w:pPr>
        <w:pStyle w:val="odstavec"/>
        <w:numPr>
          <w:ilvl w:val="0"/>
          <w:numId w:val="11"/>
        </w:numPr>
        <w:outlineLvl w:val="9"/>
      </w:pPr>
      <w:r w:rsidRPr="007469DC">
        <w:t>Objednatel je oprávněn vrátit fakturu do konce doby její splatnosti zpět Zhotoviteli, pokud bude obsahovat nesprávné nebo neúplné náležitosti či údaje anebo pokud požadované náležitosti a údaje nebude obsahovat vůbec. Od doručení opravené nebo doplněné faktury Objednateli počíná běžet nová lhůta její splatnosti. Objednatel není v takovém případě v prodlení.</w:t>
      </w:r>
    </w:p>
    <w:p w14:paraId="3BA3892E" w14:textId="77777777" w:rsidR="001E4BA5" w:rsidRPr="007469DC" w:rsidRDefault="005672ED">
      <w:pPr>
        <w:pStyle w:val="Nadpis2"/>
        <w:numPr>
          <w:ilvl w:val="0"/>
          <w:numId w:val="6"/>
        </w:numPr>
        <w:rPr>
          <w:b/>
        </w:rPr>
      </w:pPr>
      <w:r w:rsidRPr="007469DC">
        <w:rPr>
          <w:b/>
        </w:rPr>
        <w:t>Předání a převzetí díla</w:t>
      </w:r>
    </w:p>
    <w:p w14:paraId="0BD27458" w14:textId="2988D9A4" w:rsidR="001E4BA5" w:rsidRPr="007469DC" w:rsidRDefault="005672ED">
      <w:pPr>
        <w:pStyle w:val="odstavec"/>
        <w:numPr>
          <w:ilvl w:val="0"/>
          <w:numId w:val="26"/>
        </w:numPr>
        <w:outlineLvl w:val="9"/>
      </w:pPr>
      <w:r w:rsidRPr="007469DC">
        <w:t xml:space="preserve">Dílo je provedeno, je-li dokončeno bez vad a nedodělků a </w:t>
      </w:r>
      <w:r w:rsidR="00635F48" w:rsidRPr="007469DC">
        <w:t xml:space="preserve">v termínu dle této Smlouvy </w:t>
      </w:r>
      <w:r w:rsidRPr="007469DC">
        <w:t xml:space="preserve">předáno Objednateli, o čemž Smluvní strany pořídí protokol o předání a převzetí Díla (dále jen „předávací protokol“), nedohodnou-li se Smluvní strany jinak. Předávací protokol bude obsahovat alespoň tyto náležitosti: označení předmětu plnění dle </w:t>
      </w:r>
      <w:r w:rsidR="00787EBB" w:rsidRPr="007469DC">
        <w:t xml:space="preserve">Smlouvy </w:t>
      </w:r>
      <w:r w:rsidRPr="007469DC">
        <w:t>(Dílo), označení a identifikační údaje Objednatele a Poskytovatele, evidenční číslo Smlouvy Objednatele a datum jejího uzavření, prohlášení Objednatele, že Dílo přejímá, popř. nepřejímá, soupis skutečně provedených prací a činností, datum a místo sepsání, jména a podpisy zástupců Objednatele a Poskytovatele. Budou-li při předání Díla zjištěny vady a nedodělky, Objednatel Dílo nepřevezme a součástí předávacího protokolu bude soupis zjištěných vad a nedodělků s uvedením lhůty a způsobu jejich odstranění. Po odstranění vad a nedodělků uvedených v předávacím protokolu, vyzve Poskytovatel Objednatele k opětovnému převzetí Díla. V takovém případě bude sepsán nový předávací protokol (analogicky dle předchozích vět tohoto článku), který bude podepsán oběma Smluvními stranami.</w:t>
      </w:r>
    </w:p>
    <w:p w14:paraId="23C60426" w14:textId="23585F91" w:rsidR="00BE5FD2" w:rsidRPr="007469DC" w:rsidRDefault="005672ED">
      <w:pPr>
        <w:pStyle w:val="odstavec"/>
        <w:numPr>
          <w:ilvl w:val="0"/>
          <w:numId w:val="12"/>
        </w:numPr>
        <w:outlineLvl w:val="9"/>
      </w:pPr>
      <w:r w:rsidRPr="007469DC">
        <w:t>Povinností Poskytovatele je dodat Dílo bezvadné, tzn. prosté všech vad a nedodělků. Povinnost Poskytovatele je tedy splněna až předáním bezvadného Díla.</w:t>
      </w:r>
    </w:p>
    <w:p w14:paraId="1056F32E" w14:textId="77777777" w:rsidR="00BE5FD2" w:rsidRPr="007469DC" w:rsidRDefault="00BE5FD2">
      <w:pPr>
        <w:suppressAutoHyphens w:val="0"/>
        <w:rPr>
          <w:rFonts w:ascii="Calibri" w:eastAsia="Calibri" w:hAnsi="Calibri" w:cs="Calibri"/>
          <w:sz w:val="24"/>
          <w:szCs w:val="24"/>
        </w:rPr>
      </w:pPr>
      <w:r w:rsidRPr="007469DC">
        <w:br w:type="page"/>
      </w:r>
    </w:p>
    <w:p w14:paraId="7E99F7C6" w14:textId="77777777" w:rsidR="001E4BA5" w:rsidRPr="007469DC" w:rsidRDefault="005672ED">
      <w:pPr>
        <w:pStyle w:val="Nadpis2"/>
        <w:numPr>
          <w:ilvl w:val="0"/>
          <w:numId w:val="6"/>
        </w:numPr>
      </w:pPr>
      <w:r w:rsidRPr="007469DC">
        <w:rPr>
          <w:b/>
          <w:bCs/>
        </w:rPr>
        <w:lastRenderedPageBreak/>
        <w:t>Práva a povinnosti smluvních stran</w:t>
      </w:r>
    </w:p>
    <w:p w14:paraId="73C35C31" w14:textId="77777777" w:rsidR="001E4BA5" w:rsidRPr="007469DC" w:rsidRDefault="005672ED">
      <w:pPr>
        <w:pStyle w:val="odstavec"/>
        <w:numPr>
          <w:ilvl w:val="0"/>
          <w:numId w:val="27"/>
        </w:numPr>
        <w:outlineLvl w:val="9"/>
      </w:pPr>
      <w:r w:rsidRPr="007469DC">
        <w:t>Poskytovatel odpovídá v plné výši za škody vzniklé Objednateli nebo třetím osobám v souvislosti s plněním, nedodržením nebo porušením povinností vyplývajících z této Smlouvy.</w:t>
      </w:r>
    </w:p>
    <w:p w14:paraId="28B4A7FB" w14:textId="77777777" w:rsidR="001E4BA5" w:rsidRPr="007469DC" w:rsidRDefault="005672ED">
      <w:pPr>
        <w:pStyle w:val="odstavec"/>
        <w:numPr>
          <w:ilvl w:val="0"/>
          <w:numId w:val="13"/>
        </w:numPr>
        <w:outlineLvl w:val="9"/>
      </w:pPr>
      <w:r w:rsidRPr="007469DC">
        <w:t>Takové škody budou řešeny dle platných právních předpisů. Poskytovatel je povinen Objednateli neprodleně oznámit jakoukoliv skutečnost, která by mohla mít, byť i částečně, vliv na schopnost Poskytovatele plnit jeho povinnosti vyplývající z této Smlouvy. Takovým oznámením však Poskytovatel není zbaven povinnosti nadále plnit a řádně splnit veškeré povinnosti vyplývající mu z této Smlouvy.</w:t>
      </w:r>
    </w:p>
    <w:p w14:paraId="359D1C7B" w14:textId="5852AA83" w:rsidR="001E4BA5" w:rsidRPr="007469DC" w:rsidRDefault="005672ED">
      <w:pPr>
        <w:pStyle w:val="odstavec"/>
        <w:numPr>
          <w:ilvl w:val="0"/>
          <w:numId w:val="13"/>
        </w:numPr>
        <w:outlineLvl w:val="9"/>
      </w:pPr>
      <w:r w:rsidRPr="007469DC">
        <w:rPr>
          <w:bCs/>
        </w:rPr>
        <w:t>Poskytovatel je povinen provádět Dílo s přihlédnutím ke skutečnosti, že objekty, které má objednatel ve své správě, či výpůjčce, jsou nemovitými kulturními památkami. Realizace Díla musí zároveň probíhat v souladu s požadavky příslušného orgánu na úseku státní památkové péče.</w:t>
      </w:r>
    </w:p>
    <w:p w14:paraId="675A5B6B" w14:textId="77777777" w:rsidR="001E4BA5" w:rsidRPr="007469DC" w:rsidRDefault="005672ED">
      <w:pPr>
        <w:pStyle w:val="odstavec"/>
        <w:numPr>
          <w:ilvl w:val="0"/>
          <w:numId w:val="13"/>
        </w:numPr>
        <w:outlineLvl w:val="9"/>
      </w:pPr>
      <w:r w:rsidRPr="007469DC">
        <w:rPr>
          <w:bCs/>
        </w:rPr>
        <w:t>Poskytovatel bere na vědomí, že sbírkové předměty, které jsou ve správě Půjčitele nebo jsou vypůjčeny z jiných institucí jsou chráněny autorským zákonem a zákonem č. 122/2000 Sb. o ochraně sbírek muzejní povahy. S výjimkou celkových fotografických záběrů výstavy nesmí Vypůjčitel fotografovat žádný z vypůjčených předmětů ani nesmí umožnit fotografování dalším osobám bez písemného souhlasu Objednatele.</w:t>
      </w:r>
    </w:p>
    <w:p w14:paraId="107215AE" w14:textId="24D064BA" w:rsidR="001E4BA5" w:rsidRPr="007469DC" w:rsidRDefault="005672ED">
      <w:pPr>
        <w:pStyle w:val="odstavec"/>
        <w:numPr>
          <w:ilvl w:val="0"/>
          <w:numId w:val="13"/>
        </w:numPr>
        <w:outlineLvl w:val="9"/>
      </w:pPr>
      <w:r w:rsidRPr="007469DC">
        <w:t xml:space="preserve">Poskytovatel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Poskytovatele, nebo by mohlo </w:t>
      </w:r>
      <w:r w:rsidR="009C0261" w:rsidRPr="007469DC">
        <w:t>mít,</w:t>
      </w:r>
      <w:r w:rsidRPr="007469DC">
        <w:t xml:space="preserve"> jakkoliv negativní vliv na schopnost Poskytovatele splnit povinnosti vyplývající z této Smlouvy, a že takové řízení nebylo vůči němu zahájeno a že ani nehrozí zahájení takového řízení.</w:t>
      </w:r>
    </w:p>
    <w:p w14:paraId="03B666B7" w14:textId="77777777" w:rsidR="001E4BA5" w:rsidRPr="007469DC" w:rsidRDefault="005672ED">
      <w:pPr>
        <w:pStyle w:val="odstavec"/>
        <w:numPr>
          <w:ilvl w:val="0"/>
          <w:numId w:val="13"/>
        </w:numPr>
        <w:outlineLvl w:val="9"/>
      </w:pPr>
      <w:r w:rsidRPr="007469DC">
        <w:t>Poskytovatel se zavazuje v průběhu plnění Smlouvy i po jejím ukončení zachovávat mlčenlivost o všech skutečnostech, o kterých se dozví od Objednatele v souvislosti s plněním této Smlouvy.</w:t>
      </w:r>
    </w:p>
    <w:p w14:paraId="078F3E4B" w14:textId="77777777" w:rsidR="001E4BA5" w:rsidRPr="007469DC" w:rsidRDefault="005672ED">
      <w:pPr>
        <w:pStyle w:val="odstavec"/>
        <w:numPr>
          <w:ilvl w:val="0"/>
          <w:numId w:val="13"/>
        </w:numPr>
        <w:outlineLvl w:val="9"/>
      </w:pPr>
      <w:r w:rsidRPr="007469DC">
        <w:t>Smluvní strany jsou povinny při plnění této Smlouvy vzájemně spolupracovat, poskytnout si vzájemně veškerou součinnost nezbytně nutnou pro plnění této Smlouvy a vzájemně se informovat o skutečnostech, které jsou nebo mohou být významné pro plnění této Smlouvy.</w:t>
      </w:r>
    </w:p>
    <w:p w14:paraId="1D55857C" w14:textId="77777777" w:rsidR="001E4BA5" w:rsidRPr="007469DC" w:rsidRDefault="005672ED">
      <w:pPr>
        <w:pStyle w:val="Nadpis2"/>
        <w:numPr>
          <w:ilvl w:val="0"/>
          <w:numId w:val="6"/>
        </w:numPr>
      </w:pPr>
      <w:r w:rsidRPr="007469DC">
        <w:rPr>
          <w:b/>
          <w:bCs/>
        </w:rPr>
        <w:t>Trvání smlouvy a sankce</w:t>
      </w:r>
    </w:p>
    <w:p w14:paraId="74EEAF66" w14:textId="595D683C" w:rsidR="001E4BA5" w:rsidRPr="007469DC" w:rsidRDefault="005672ED">
      <w:pPr>
        <w:pStyle w:val="odstavec"/>
        <w:numPr>
          <w:ilvl w:val="0"/>
          <w:numId w:val="28"/>
        </w:numPr>
        <w:outlineLvl w:val="9"/>
      </w:pPr>
      <w:r w:rsidRPr="007469DC">
        <w:t xml:space="preserve">Ujednání týkající se trvání a ukončení Smlouvy obsažená v tomto článku se nevztahují na licenční </w:t>
      </w:r>
      <w:r w:rsidR="00357BFB" w:rsidRPr="007469DC">
        <w:t>S</w:t>
      </w:r>
      <w:r w:rsidRPr="007469DC">
        <w:t>mlouvu, která je uvedena v čl. IV. této Smlouvy.</w:t>
      </w:r>
    </w:p>
    <w:p w14:paraId="3DCDCD4F" w14:textId="77777777" w:rsidR="001E4BA5" w:rsidRPr="007469DC" w:rsidRDefault="005672ED">
      <w:pPr>
        <w:pStyle w:val="odstavec"/>
        <w:numPr>
          <w:ilvl w:val="0"/>
          <w:numId w:val="14"/>
        </w:numPr>
        <w:outlineLvl w:val="9"/>
      </w:pPr>
      <w:r w:rsidRPr="007469DC">
        <w:t>Smlouva může být ukončena písemnou dohodou Smluvních stran, nebo odstoupením Smluvních stran či výpovědí Objednatele, jak je upraveno dále.</w:t>
      </w:r>
    </w:p>
    <w:p w14:paraId="1B4A262B" w14:textId="77777777" w:rsidR="001E4BA5" w:rsidRPr="007469DC" w:rsidRDefault="005672ED">
      <w:pPr>
        <w:pStyle w:val="odstavec"/>
        <w:numPr>
          <w:ilvl w:val="0"/>
          <w:numId w:val="14"/>
        </w:numPr>
        <w:outlineLvl w:val="9"/>
      </w:pPr>
      <w:r w:rsidRPr="007469DC">
        <w:t>Objednatel je oprávněn odstoupit od této Smlouvy pro podstatné porušení povinností Poskytovatelem. Za podstatné porušení povinností Poskytovatele se považuje:</w:t>
      </w:r>
    </w:p>
    <w:p w14:paraId="06A70AA1" w14:textId="00A7D3C4" w:rsidR="001E4BA5" w:rsidRPr="007469DC" w:rsidRDefault="005672ED">
      <w:pPr>
        <w:pStyle w:val="odstavec"/>
        <w:ind w:left="717"/>
      </w:pPr>
      <w:r w:rsidRPr="007469DC">
        <w:t>a) prodlení Poskytovatele s provedením Díla o více než 2 kalendářní dny;</w:t>
      </w:r>
    </w:p>
    <w:p w14:paraId="514F6F25" w14:textId="77777777" w:rsidR="001E4BA5" w:rsidRPr="007469DC" w:rsidRDefault="005672ED">
      <w:pPr>
        <w:pStyle w:val="odstavec"/>
        <w:ind w:left="717"/>
      </w:pPr>
      <w:r w:rsidRPr="007469DC">
        <w:t>b) prodlení Zhotovitele s odstraněním vad a nedodělků o více než 2 kalendářní dny.</w:t>
      </w:r>
    </w:p>
    <w:p w14:paraId="6F67C22B" w14:textId="3ED50B98" w:rsidR="001E4BA5" w:rsidRPr="007469DC" w:rsidRDefault="005672ED">
      <w:pPr>
        <w:pStyle w:val="odstavec"/>
        <w:numPr>
          <w:ilvl w:val="0"/>
          <w:numId w:val="14"/>
        </w:numPr>
        <w:outlineLvl w:val="9"/>
      </w:pPr>
      <w:r w:rsidRPr="007469DC">
        <w:t>Poskytovatel je povinen provádět Dílo v souladu s touto Smlouvou, požadavky Objednatele a v souladu s obecně závaznými právními předpisy. Jestliže Poskytovatel tyto povinnosti vyplývající ze Smlouvy poruší a nezjedná nápravu ani v dodatečné přiměřené lhůtě poskytnuté mu Objednatelem, má Objednatel právo od této Smlouvy odstoupit.</w:t>
      </w:r>
    </w:p>
    <w:p w14:paraId="7A90E2C1" w14:textId="77777777" w:rsidR="001E4BA5" w:rsidRPr="007469DC" w:rsidRDefault="005672ED">
      <w:pPr>
        <w:pStyle w:val="odstavec"/>
        <w:numPr>
          <w:ilvl w:val="0"/>
          <w:numId w:val="14"/>
        </w:numPr>
        <w:outlineLvl w:val="9"/>
      </w:pPr>
      <w:r w:rsidRPr="007469DC">
        <w:lastRenderedPageBreak/>
        <w:t>Poskytovatel je oprávněn odstoupit od této Smlouvy pro podstatné porušení povinností Objednatelem. Za podstatné porušení povinností Objednatele se považuje, bude-li Objednatel v prodlení s úhradou faktury o dobu delší než 30 pracovních dní.</w:t>
      </w:r>
    </w:p>
    <w:p w14:paraId="2357FF20" w14:textId="77777777" w:rsidR="001E4BA5" w:rsidRPr="007469DC" w:rsidRDefault="005672ED">
      <w:pPr>
        <w:pStyle w:val="odstavec"/>
        <w:numPr>
          <w:ilvl w:val="0"/>
          <w:numId w:val="14"/>
        </w:numPr>
        <w:outlineLvl w:val="9"/>
      </w:pPr>
      <w:r w:rsidRPr="007469DC">
        <w:t>Odstoupení od Smlouvy musí být učiněno v písemné formě a doručeno druhé Smluvní straně. Odstoupením se závazek založený Smlouvou zrušuje od počátku a Smluvní strany se vypořádají podle příslušných ustanovení Občanského zákoníku o bezdůvodném obohacení. Účinky odstoupení od Smlouvy nastávají okamžikem doručení písemného oznámení o odstoupení od Smlouvy druhé Smluvní straně. Odstoupení od Smlouvy se nedotýká práva na zaplacení smluvní pokuty a úroku z prodlení, pokud již dospěl, práva na náhradu škody ani ujednání, které má vzhledem ke své povaze zavazovat Smluvní strany i po odstoupení od Smlouvy, tj. zejména ani ujednání o způsobu řešení sporů a volbě práva. Obdobné platí i pro předčasné ukončení Smlouvy jiným způsobem.</w:t>
      </w:r>
    </w:p>
    <w:p w14:paraId="01E32F98" w14:textId="75B35C20" w:rsidR="001E4BA5" w:rsidRPr="007469DC" w:rsidRDefault="005672ED">
      <w:pPr>
        <w:pStyle w:val="odstavec"/>
        <w:numPr>
          <w:ilvl w:val="0"/>
          <w:numId w:val="14"/>
        </w:numPr>
        <w:outlineLvl w:val="9"/>
      </w:pPr>
      <w:r w:rsidRPr="007469DC">
        <w:t xml:space="preserve">Objednatel je oprávněn vypovědět Smlouvu kdykoliv, a to i bez udání důvodu. Výpověď Smlouvy musí být učiněna písemně a doručena druhé Smluvní straně, přičemž výpovědní doba v délce </w:t>
      </w:r>
      <w:r w:rsidR="00FD56A2" w:rsidRPr="007469DC">
        <w:t>5 kalendářních dnů</w:t>
      </w:r>
      <w:r w:rsidRPr="007469DC">
        <w:t xml:space="preserve"> počíná běžet dnem následujícím po dni doručení písemné výpovědi.</w:t>
      </w:r>
    </w:p>
    <w:p w14:paraId="03A579D8" w14:textId="77777777" w:rsidR="001E4BA5" w:rsidRPr="007469DC" w:rsidRDefault="005672ED">
      <w:pPr>
        <w:pStyle w:val="odstavec"/>
        <w:numPr>
          <w:ilvl w:val="0"/>
          <w:numId w:val="14"/>
        </w:numPr>
        <w:outlineLvl w:val="9"/>
      </w:pPr>
      <w:r w:rsidRPr="007469DC">
        <w:t>Bude-li Objednatel v prodlení s úhradou faktury, je Poskytovatel oprávněn požadovat úhradu úroku z prodlení z dlužné částky ve výši stanovené příslušnými právními předpisy.</w:t>
      </w:r>
    </w:p>
    <w:p w14:paraId="7E3FF99B" w14:textId="3EAA9860" w:rsidR="001E4BA5" w:rsidRPr="007469DC" w:rsidRDefault="005672ED">
      <w:pPr>
        <w:pStyle w:val="odstavec"/>
        <w:numPr>
          <w:ilvl w:val="0"/>
          <w:numId w:val="14"/>
        </w:numPr>
        <w:outlineLvl w:val="9"/>
      </w:pPr>
      <w:r w:rsidRPr="007469DC">
        <w:t>V případě prodlení Poskytovatele s provedením a předáním Díla oproti termínu uvedenému v</w:t>
      </w:r>
      <w:r w:rsidR="00872545" w:rsidRPr="007469DC">
        <w:t>e Smlouvě</w:t>
      </w:r>
      <w:r w:rsidR="00512EAA" w:rsidRPr="007469DC">
        <w:t xml:space="preserve"> </w:t>
      </w:r>
      <w:r w:rsidRPr="007469DC">
        <w:t>a/nebo v případě prodlení Poskytovatele s odstraněním vad a nedodělků zjištěných při předání a převzetí Díla, je Poskytovatel povinen zaplatit Objednateli smluvní pokutu ve výši 1 % z Ceny za každý i započatý den prodlení.</w:t>
      </w:r>
    </w:p>
    <w:p w14:paraId="7757B199" w14:textId="77777777" w:rsidR="001E4BA5" w:rsidRPr="007469DC" w:rsidRDefault="005672ED">
      <w:pPr>
        <w:pStyle w:val="odstavec"/>
        <w:numPr>
          <w:ilvl w:val="0"/>
          <w:numId w:val="14"/>
        </w:numPr>
        <w:outlineLvl w:val="9"/>
      </w:pPr>
      <w:r w:rsidRPr="007469DC">
        <w:t>Smluvní pokuty jsou splatné do 14 kalendářních dní ode dne doručení výzvy Objednatele k jejich zaplacení Poskytovateli.</w:t>
      </w:r>
    </w:p>
    <w:p w14:paraId="7A4526B3" w14:textId="77777777" w:rsidR="001E4BA5" w:rsidRPr="007469DC" w:rsidRDefault="005672ED">
      <w:pPr>
        <w:pStyle w:val="odstavec"/>
        <w:numPr>
          <w:ilvl w:val="0"/>
          <w:numId w:val="14"/>
        </w:numPr>
        <w:outlineLvl w:val="9"/>
      </w:pPr>
      <w:r w:rsidRPr="007469DC">
        <w:t>Zaplacením jakékoliv smluvní pokuty dle této Smlouvy není dotčena povinnost Poskytovatele nahradit újmu vzniklou Objednateli porušením smluvní povinnosti, které se smluvní pokuta týká. Objednatel je oprávněn požadovat náhradu škody v plné výši bez ohledu na ujednanou smluvní pokutu.</w:t>
      </w:r>
    </w:p>
    <w:p w14:paraId="49EAA56D" w14:textId="77777777" w:rsidR="001E4BA5" w:rsidRPr="007469DC" w:rsidRDefault="005672ED">
      <w:pPr>
        <w:pStyle w:val="Nadpis2"/>
        <w:numPr>
          <w:ilvl w:val="0"/>
          <w:numId w:val="6"/>
        </w:numPr>
      </w:pPr>
      <w:r w:rsidRPr="007469DC">
        <w:rPr>
          <w:b/>
          <w:bCs/>
        </w:rPr>
        <w:t>Závěrečná ustanovení</w:t>
      </w:r>
    </w:p>
    <w:p w14:paraId="49D91EF0" w14:textId="42C119B3" w:rsidR="001E4BA5" w:rsidRPr="007469DC" w:rsidRDefault="005672ED">
      <w:pPr>
        <w:pStyle w:val="odstavec"/>
        <w:numPr>
          <w:ilvl w:val="0"/>
          <w:numId w:val="29"/>
        </w:numPr>
        <w:outlineLvl w:val="9"/>
      </w:pPr>
      <w:r w:rsidRPr="007469DC">
        <w:t xml:space="preserve">Tato Smlouva a práva a povinnosti z ní vyplývající se řídí právním řádem České republiky. Práva a povinnosti Smluvních stran, pokud nejsou upraveny touto Smlouvou, se řídí </w:t>
      </w:r>
      <w:r w:rsidR="00C0792A" w:rsidRPr="007469DC">
        <w:t>o</w:t>
      </w:r>
      <w:r w:rsidRPr="007469DC">
        <w:t>bčanským zákoníkem, autorským zákonem a předpisy souvisejícími.</w:t>
      </w:r>
    </w:p>
    <w:p w14:paraId="2984BCF3" w14:textId="77777777" w:rsidR="001E4BA5" w:rsidRPr="007469DC" w:rsidRDefault="005672ED">
      <w:pPr>
        <w:pStyle w:val="odstavec"/>
        <w:numPr>
          <w:ilvl w:val="0"/>
          <w:numId w:val="16"/>
        </w:numPr>
        <w:outlineLvl w:val="9"/>
      </w:pPr>
      <w:r w:rsidRPr="007469DC">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obecné soudy České republiky.</w:t>
      </w:r>
    </w:p>
    <w:p w14:paraId="64516EFF" w14:textId="77777777" w:rsidR="001E4BA5" w:rsidRPr="007469DC" w:rsidRDefault="005672ED">
      <w:pPr>
        <w:pStyle w:val="odstavec"/>
        <w:numPr>
          <w:ilvl w:val="0"/>
          <w:numId w:val="16"/>
        </w:numPr>
        <w:outlineLvl w:val="9"/>
      </w:pPr>
      <w:r w:rsidRPr="007469DC">
        <w:t>Tato Smlouva může být měněna nebo doplňována pouze formou písemných vzestupně číslovaných dodatků podepsaných oběma Smluvními stranami. Ke změnám či doplnění neprovedeným písemnou formou se nepřihlíží.</w:t>
      </w:r>
    </w:p>
    <w:p w14:paraId="231C19BC" w14:textId="77777777" w:rsidR="001E4BA5" w:rsidRPr="007469DC" w:rsidRDefault="005672ED">
      <w:pPr>
        <w:pStyle w:val="odstavec"/>
        <w:numPr>
          <w:ilvl w:val="0"/>
          <w:numId w:val="16"/>
        </w:numPr>
        <w:outlineLvl w:val="9"/>
      </w:pPr>
      <w:r w:rsidRPr="007469DC">
        <w:t xml:space="preserve">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byla tato Smlouva uzavřena, nevyplývá, že jej nelze oddělit od ostatního obsahu této Smlouvy. Smluvní strany se zavazují </w:t>
      </w:r>
      <w:r w:rsidRPr="007469DC">
        <w:lastRenderedPageBreak/>
        <w:t>bezodkladně nahradit neplatné, neúčinné nebo nevymahatelné ustanovení této Smlouvy ustanovením jiným, které svým obsahem a smyslem odpovídá nejlépe ustanovení původnímu a této Smlouvě jako celku.</w:t>
      </w:r>
    </w:p>
    <w:p w14:paraId="081406C2" w14:textId="77777777" w:rsidR="001E4BA5" w:rsidRPr="007469DC" w:rsidRDefault="005672ED">
      <w:pPr>
        <w:pStyle w:val="odstavec"/>
        <w:numPr>
          <w:ilvl w:val="0"/>
          <w:numId w:val="16"/>
        </w:numPr>
        <w:outlineLvl w:val="9"/>
      </w:pPr>
      <w:r w:rsidRPr="007469DC">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03540291" w14:textId="0231E603" w:rsidR="001E4BA5" w:rsidRPr="007469DC" w:rsidRDefault="005672ED">
      <w:pPr>
        <w:pStyle w:val="odstavec"/>
        <w:numPr>
          <w:ilvl w:val="0"/>
          <w:numId w:val="16"/>
        </w:numPr>
        <w:outlineLvl w:val="9"/>
      </w:pPr>
      <w:r w:rsidRPr="007469DC">
        <w:t xml:space="preserve">Tato Smlouva nabývá platnosti </w:t>
      </w:r>
      <w:r w:rsidR="00AF5D46" w:rsidRPr="007469DC">
        <w:t xml:space="preserve">a účinnosti </w:t>
      </w:r>
      <w:r w:rsidRPr="007469DC">
        <w:t>dnem jejího podpisu oběma Smluvními stranami</w:t>
      </w:r>
      <w:r w:rsidR="00AF5D46" w:rsidRPr="007469DC">
        <w:t>.</w:t>
      </w:r>
      <w:r w:rsidRPr="007469DC">
        <w:t xml:space="preserve"> </w:t>
      </w:r>
    </w:p>
    <w:p w14:paraId="48F33018" w14:textId="77777777" w:rsidR="001E4BA5" w:rsidRPr="007469DC" w:rsidRDefault="005672ED">
      <w:pPr>
        <w:pStyle w:val="odstavec"/>
        <w:numPr>
          <w:ilvl w:val="0"/>
          <w:numId w:val="16"/>
        </w:numPr>
        <w:outlineLvl w:val="9"/>
      </w:pPr>
      <w:r w:rsidRPr="007469DC">
        <w:t>Tato Smlouva je sepsána ve 2 vyhotoveních s platností originálu, z nichž 1 vyhotovení si ponechá Objednatel a 1 vyhotovení obdrží Poskytovatel.</w:t>
      </w:r>
    </w:p>
    <w:p w14:paraId="3488E422" w14:textId="77777777" w:rsidR="001E4BA5" w:rsidRPr="007469DC" w:rsidRDefault="005672ED">
      <w:pPr>
        <w:pStyle w:val="odstavec"/>
        <w:numPr>
          <w:ilvl w:val="0"/>
          <w:numId w:val="16"/>
        </w:numPr>
        <w:outlineLvl w:val="9"/>
      </w:pPr>
      <w:r w:rsidRPr="007469DC">
        <w:t>Smluvní strany prohlašují, že tato Smlouva vyjadřuje jejich svobodnou, vážnou, určitou a srozumitelnou vůli prostou omylu. Smluvní strany si Smlouvu přečetly, s jejím obsahem souhlasí, což stvrzují vlastnoručními podpisy.</w:t>
      </w:r>
    </w:p>
    <w:p w14:paraId="02A4CDEA" w14:textId="77777777" w:rsidR="001E4BA5" w:rsidRPr="007469DC" w:rsidRDefault="005672ED">
      <w:pPr>
        <w:pStyle w:val="Standarduser"/>
        <w:tabs>
          <w:tab w:val="left" w:pos="709"/>
          <w:tab w:val="left" w:pos="5670"/>
        </w:tabs>
      </w:pPr>
      <w:r w:rsidRPr="007469DC">
        <w:rPr>
          <w:rFonts w:ascii="Calibri" w:hAnsi="Calibri"/>
          <w:sz w:val="24"/>
          <w:szCs w:val="24"/>
        </w:rPr>
        <w:tab/>
      </w:r>
    </w:p>
    <w:p w14:paraId="077C2A28" w14:textId="77777777" w:rsidR="001E4BA5" w:rsidRPr="007469DC" w:rsidRDefault="001E4BA5">
      <w:pPr>
        <w:pStyle w:val="Standarduser"/>
        <w:tabs>
          <w:tab w:val="left" w:pos="709"/>
          <w:tab w:val="left" w:pos="5670"/>
        </w:tabs>
        <w:rPr>
          <w:rFonts w:ascii="Calibri" w:hAnsi="Calibri"/>
          <w:sz w:val="24"/>
          <w:szCs w:val="24"/>
        </w:rPr>
      </w:pPr>
    </w:p>
    <w:p w14:paraId="1852BE70" w14:textId="77777777" w:rsidR="001E4BA5" w:rsidRPr="007469DC" w:rsidRDefault="001E4BA5">
      <w:pPr>
        <w:pStyle w:val="Standarduser"/>
        <w:tabs>
          <w:tab w:val="left" w:pos="709"/>
          <w:tab w:val="left" w:pos="5670"/>
        </w:tabs>
        <w:rPr>
          <w:rFonts w:ascii="Calibri" w:hAnsi="Calibri"/>
          <w:sz w:val="24"/>
          <w:szCs w:val="24"/>
        </w:rPr>
      </w:pPr>
    </w:p>
    <w:p w14:paraId="396096FE" w14:textId="77777777" w:rsidR="001E4BA5" w:rsidRPr="007469DC" w:rsidRDefault="001E4BA5">
      <w:pPr>
        <w:pStyle w:val="Standarduser"/>
        <w:tabs>
          <w:tab w:val="left" w:pos="709"/>
          <w:tab w:val="left" w:pos="5670"/>
        </w:tabs>
        <w:rPr>
          <w:rFonts w:ascii="Calibri" w:hAnsi="Calibri"/>
          <w:sz w:val="24"/>
          <w:szCs w:val="24"/>
        </w:rPr>
      </w:pPr>
    </w:p>
    <w:p w14:paraId="498D72FA" w14:textId="43BAE42B" w:rsidR="001E4BA5" w:rsidRPr="007469DC" w:rsidRDefault="005672ED" w:rsidP="00C92310">
      <w:pPr>
        <w:pStyle w:val="Standarduser"/>
        <w:tabs>
          <w:tab w:val="left" w:pos="709"/>
          <w:tab w:val="left" w:pos="5670"/>
        </w:tabs>
      </w:pPr>
      <w:r w:rsidRPr="007469DC">
        <w:rPr>
          <w:rFonts w:ascii="Calibri" w:hAnsi="Calibri"/>
          <w:sz w:val="24"/>
          <w:szCs w:val="24"/>
        </w:rPr>
        <w:tab/>
        <w:t xml:space="preserve">V Praze dne </w:t>
      </w:r>
      <w:r w:rsidR="008838C3">
        <w:rPr>
          <w:rFonts w:ascii="Calibri" w:hAnsi="Calibri"/>
          <w:sz w:val="24"/>
          <w:szCs w:val="24"/>
        </w:rPr>
        <w:t>25.9.2024</w:t>
      </w:r>
      <w:r w:rsidRPr="007469DC">
        <w:rPr>
          <w:rFonts w:ascii="Calibri" w:hAnsi="Calibri"/>
          <w:sz w:val="24"/>
          <w:szCs w:val="24"/>
        </w:rPr>
        <w:tab/>
      </w:r>
      <w:r w:rsidRPr="007469DC">
        <w:rPr>
          <w:rFonts w:ascii="Calibri" w:hAnsi="Calibri"/>
          <w:sz w:val="24"/>
          <w:szCs w:val="24"/>
        </w:rPr>
        <w:tab/>
      </w:r>
    </w:p>
    <w:p w14:paraId="02B86708" w14:textId="374582E1" w:rsidR="00E079E7" w:rsidRPr="007469DC" w:rsidRDefault="005672ED" w:rsidP="00C92310">
      <w:pPr>
        <w:pStyle w:val="Standarduser"/>
        <w:tabs>
          <w:tab w:val="left" w:pos="709"/>
          <w:tab w:val="left" w:pos="5670"/>
        </w:tabs>
        <w:rPr>
          <w:rFonts w:ascii="Calibri" w:hAnsi="Calibri"/>
          <w:sz w:val="24"/>
          <w:szCs w:val="24"/>
        </w:rPr>
      </w:pPr>
      <w:r w:rsidRPr="007469DC">
        <w:rPr>
          <w:rFonts w:ascii="Calibri" w:hAnsi="Calibri"/>
          <w:sz w:val="24"/>
          <w:szCs w:val="24"/>
        </w:rPr>
        <w:tab/>
      </w:r>
      <w:r w:rsidRPr="007469DC">
        <w:rPr>
          <w:rFonts w:ascii="Calibri" w:hAnsi="Calibri"/>
          <w:sz w:val="24"/>
          <w:szCs w:val="24"/>
        </w:rPr>
        <w:tab/>
      </w:r>
      <w:r w:rsidRPr="007469DC">
        <w:rPr>
          <w:rFonts w:ascii="Calibri" w:hAnsi="Calibri"/>
          <w:sz w:val="24"/>
          <w:szCs w:val="24"/>
        </w:rPr>
        <w:tab/>
      </w:r>
      <w:r w:rsidRPr="007469DC">
        <w:rPr>
          <w:rFonts w:ascii="Calibri" w:hAnsi="Calibri"/>
          <w:sz w:val="24"/>
          <w:szCs w:val="24"/>
        </w:rPr>
        <w:tab/>
      </w:r>
    </w:p>
    <w:p w14:paraId="49675991" w14:textId="77B55CF7" w:rsidR="001E4BA5" w:rsidRPr="007469DC" w:rsidRDefault="005672ED" w:rsidP="00C92310">
      <w:pPr>
        <w:pStyle w:val="Standarduser"/>
        <w:tabs>
          <w:tab w:val="left" w:pos="709"/>
          <w:tab w:val="left" w:pos="5670"/>
        </w:tabs>
      </w:pPr>
      <w:r w:rsidRPr="007469DC">
        <w:rPr>
          <w:rFonts w:ascii="Calibri" w:hAnsi="Calibri"/>
          <w:sz w:val="24"/>
          <w:szCs w:val="24"/>
        </w:rPr>
        <w:t xml:space="preserve"> </w:t>
      </w:r>
      <w:r w:rsidR="00E079E7" w:rsidRPr="007469DC">
        <w:rPr>
          <w:rFonts w:ascii="Calibri" w:hAnsi="Calibri"/>
          <w:sz w:val="24"/>
          <w:szCs w:val="24"/>
        </w:rPr>
        <w:tab/>
        <w:t xml:space="preserve">Za </w:t>
      </w:r>
      <w:r w:rsidR="009C0261">
        <w:rPr>
          <w:rFonts w:ascii="Calibri" w:hAnsi="Calibri"/>
          <w:sz w:val="24"/>
          <w:szCs w:val="24"/>
        </w:rPr>
        <w:t>Objednavatele</w:t>
      </w:r>
      <w:r w:rsidR="00E079E7" w:rsidRPr="007469DC">
        <w:rPr>
          <w:rFonts w:ascii="Calibri" w:hAnsi="Calibri"/>
          <w:sz w:val="24"/>
          <w:szCs w:val="24"/>
        </w:rPr>
        <w:t xml:space="preserve"> </w:t>
      </w:r>
      <w:r w:rsidR="00E079E7" w:rsidRPr="007469DC">
        <w:rPr>
          <w:rFonts w:ascii="Calibri" w:hAnsi="Calibri"/>
          <w:sz w:val="24"/>
          <w:szCs w:val="24"/>
        </w:rPr>
        <w:tab/>
      </w:r>
      <w:r w:rsidR="00E079E7" w:rsidRPr="007469DC">
        <w:rPr>
          <w:rFonts w:ascii="Calibri" w:hAnsi="Calibri"/>
          <w:sz w:val="24"/>
          <w:szCs w:val="24"/>
        </w:rPr>
        <w:tab/>
        <w:t xml:space="preserve">Za </w:t>
      </w:r>
      <w:r w:rsidR="009C0261">
        <w:rPr>
          <w:rFonts w:ascii="Calibri" w:hAnsi="Calibri"/>
          <w:sz w:val="24"/>
          <w:szCs w:val="24"/>
        </w:rPr>
        <w:t>Poskytovatele</w:t>
      </w:r>
    </w:p>
    <w:p w14:paraId="1CE3F5E1" w14:textId="77777777" w:rsidR="001E4BA5" w:rsidRPr="007469DC" w:rsidRDefault="001E4BA5" w:rsidP="00C92310">
      <w:pPr>
        <w:pStyle w:val="Standarduser"/>
        <w:tabs>
          <w:tab w:val="left" w:pos="7938"/>
        </w:tabs>
        <w:ind w:left="1134" w:hanging="426"/>
        <w:rPr>
          <w:rFonts w:ascii="Calibri" w:hAnsi="Calibri"/>
          <w:sz w:val="24"/>
          <w:szCs w:val="24"/>
        </w:rPr>
      </w:pPr>
    </w:p>
    <w:p w14:paraId="705C8949" w14:textId="77777777" w:rsidR="001E4BA5" w:rsidRDefault="001E4BA5" w:rsidP="00C92310">
      <w:pPr>
        <w:pStyle w:val="Standarduser"/>
        <w:tabs>
          <w:tab w:val="left" w:pos="7938"/>
        </w:tabs>
        <w:ind w:left="1134" w:hanging="426"/>
        <w:rPr>
          <w:rFonts w:ascii="Calibri" w:hAnsi="Calibri"/>
          <w:sz w:val="24"/>
          <w:szCs w:val="24"/>
        </w:rPr>
      </w:pPr>
    </w:p>
    <w:p w14:paraId="4812C8F0" w14:textId="77777777" w:rsidR="009C0261" w:rsidRDefault="009C0261" w:rsidP="00C92310">
      <w:pPr>
        <w:pStyle w:val="Standarduser"/>
        <w:tabs>
          <w:tab w:val="left" w:pos="7938"/>
        </w:tabs>
        <w:ind w:left="1134" w:hanging="426"/>
        <w:rPr>
          <w:rFonts w:ascii="Calibri" w:hAnsi="Calibri"/>
          <w:sz w:val="24"/>
          <w:szCs w:val="24"/>
        </w:rPr>
      </w:pPr>
    </w:p>
    <w:p w14:paraId="68816457" w14:textId="77777777" w:rsidR="009C0261" w:rsidRDefault="009C0261" w:rsidP="00C92310">
      <w:pPr>
        <w:pStyle w:val="Standarduser"/>
        <w:tabs>
          <w:tab w:val="left" w:pos="7938"/>
        </w:tabs>
        <w:ind w:left="1134" w:hanging="426"/>
        <w:rPr>
          <w:rFonts w:ascii="Calibri" w:hAnsi="Calibri"/>
          <w:sz w:val="24"/>
          <w:szCs w:val="24"/>
        </w:rPr>
      </w:pPr>
    </w:p>
    <w:p w14:paraId="7F49180D" w14:textId="77777777" w:rsidR="009C0261" w:rsidRDefault="009C0261" w:rsidP="00C92310">
      <w:pPr>
        <w:pStyle w:val="Standarduser"/>
        <w:tabs>
          <w:tab w:val="left" w:pos="7938"/>
        </w:tabs>
        <w:ind w:left="1134" w:hanging="426"/>
        <w:rPr>
          <w:rFonts w:ascii="Calibri" w:hAnsi="Calibri"/>
          <w:sz w:val="24"/>
          <w:szCs w:val="24"/>
        </w:rPr>
      </w:pPr>
    </w:p>
    <w:p w14:paraId="771632DF" w14:textId="77777777" w:rsidR="009C0261" w:rsidRPr="007469DC" w:rsidRDefault="009C0261" w:rsidP="00C92310">
      <w:pPr>
        <w:pStyle w:val="Standarduser"/>
        <w:tabs>
          <w:tab w:val="left" w:pos="7938"/>
        </w:tabs>
        <w:ind w:left="1134" w:hanging="426"/>
        <w:rPr>
          <w:rFonts w:ascii="Calibri" w:hAnsi="Calibri"/>
          <w:sz w:val="24"/>
          <w:szCs w:val="24"/>
        </w:rPr>
      </w:pPr>
    </w:p>
    <w:p w14:paraId="290B997A" w14:textId="77777777" w:rsidR="001E4BA5" w:rsidRPr="007469DC" w:rsidRDefault="001E4BA5" w:rsidP="00C92310">
      <w:pPr>
        <w:pStyle w:val="Standarduser"/>
        <w:tabs>
          <w:tab w:val="left" w:pos="7938"/>
        </w:tabs>
        <w:ind w:left="1134" w:hanging="426"/>
        <w:rPr>
          <w:rFonts w:ascii="Calibri" w:hAnsi="Calibri"/>
          <w:sz w:val="24"/>
          <w:szCs w:val="24"/>
        </w:rPr>
      </w:pPr>
    </w:p>
    <w:p w14:paraId="3E06078D" w14:textId="7E3E6554" w:rsidR="001E4BA5" w:rsidRPr="007469DC" w:rsidRDefault="005672ED" w:rsidP="00C92310">
      <w:pPr>
        <w:pStyle w:val="Standarduser"/>
        <w:tabs>
          <w:tab w:val="left" w:pos="7938"/>
        </w:tabs>
        <w:ind w:left="1134" w:hanging="426"/>
        <w:rPr>
          <w:rFonts w:ascii="Calibri" w:hAnsi="Calibri"/>
          <w:sz w:val="24"/>
          <w:szCs w:val="24"/>
        </w:rPr>
      </w:pPr>
      <w:r w:rsidRPr="007469DC">
        <w:rPr>
          <w:rFonts w:ascii="Calibri" w:hAnsi="Calibri"/>
          <w:sz w:val="24"/>
          <w:szCs w:val="24"/>
        </w:rPr>
        <w:t>Muzeum hlavního města Prahy</w:t>
      </w:r>
      <w:r w:rsidR="00E079E7" w:rsidRPr="007469DC">
        <w:rPr>
          <w:rFonts w:ascii="Calibri" w:hAnsi="Calibri"/>
          <w:sz w:val="24"/>
          <w:szCs w:val="24"/>
        </w:rPr>
        <w:t xml:space="preserve">                                                MgA. Ing. Martin </w:t>
      </w:r>
      <w:proofErr w:type="spellStart"/>
      <w:r w:rsidR="00E079E7" w:rsidRPr="007469DC">
        <w:rPr>
          <w:rFonts w:ascii="Calibri" w:hAnsi="Calibri"/>
          <w:sz w:val="24"/>
          <w:szCs w:val="24"/>
        </w:rPr>
        <w:t>Frouz</w:t>
      </w:r>
      <w:proofErr w:type="spellEnd"/>
      <w:r w:rsidR="00E079E7" w:rsidRPr="007469DC">
        <w:rPr>
          <w:rFonts w:ascii="Calibri" w:hAnsi="Calibri"/>
          <w:sz w:val="24"/>
          <w:szCs w:val="24"/>
        </w:rPr>
        <w:t xml:space="preserve"> Ph.D</w:t>
      </w:r>
      <w:r w:rsidR="009018F2" w:rsidRPr="007469DC">
        <w:rPr>
          <w:rFonts w:ascii="Calibri" w:hAnsi="Calibri"/>
          <w:sz w:val="24"/>
          <w:szCs w:val="24"/>
        </w:rPr>
        <w:t>.</w:t>
      </w:r>
    </w:p>
    <w:p w14:paraId="085C9008" w14:textId="77777777" w:rsidR="001E4BA5" w:rsidRPr="007469DC" w:rsidRDefault="005672ED" w:rsidP="00C92310">
      <w:pPr>
        <w:pStyle w:val="Standarduser"/>
        <w:tabs>
          <w:tab w:val="left" w:pos="7938"/>
        </w:tabs>
        <w:ind w:left="1134" w:hanging="426"/>
        <w:rPr>
          <w:rFonts w:ascii="Calibri" w:hAnsi="Calibri"/>
          <w:sz w:val="24"/>
          <w:szCs w:val="24"/>
        </w:rPr>
      </w:pPr>
      <w:r w:rsidRPr="007469DC">
        <w:rPr>
          <w:rFonts w:ascii="Calibri" w:hAnsi="Calibri"/>
          <w:sz w:val="24"/>
          <w:szCs w:val="24"/>
        </w:rPr>
        <w:t>RNDr. Ing. Ivo Macek</w:t>
      </w:r>
    </w:p>
    <w:p w14:paraId="620E3FBF" w14:textId="77777777" w:rsidR="001E4BA5" w:rsidRDefault="005672ED" w:rsidP="00C92310">
      <w:pPr>
        <w:pStyle w:val="Standarduser"/>
        <w:tabs>
          <w:tab w:val="left" w:pos="7938"/>
        </w:tabs>
        <w:ind w:left="1134" w:hanging="426"/>
      </w:pPr>
      <w:r w:rsidRPr="007469DC">
        <w:rPr>
          <w:rFonts w:ascii="Calibri" w:hAnsi="Calibri"/>
          <w:sz w:val="24"/>
          <w:szCs w:val="24"/>
        </w:rPr>
        <w:t>ředitel muzea</w:t>
      </w:r>
    </w:p>
    <w:p w14:paraId="57B06F1B" w14:textId="77777777" w:rsidR="001E4BA5" w:rsidRDefault="001E4BA5">
      <w:pPr>
        <w:pStyle w:val="Standard"/>
        <w:rPr>
          <w:rFonts w:ascii="Calibri" w:hAnsi="Calibri"/>
        </w:rPr>
      </w:pPr>
    </w:p>
    <w:p w14:paraId="26A34E27" w14:textId="77777777" w:rsidR="001E4BA5" w:rsidRDefault="001E4BA5">
      <w:pPr>
        <w:pStyle w:val="Standarduser"/>
        <w:tabs>
          <w:tab w:val="left" w:pos="7938"/>
        </w:tabs>
        <w:ind w:left="1134" w:hanging="426"/>
      </w:pPr>
    </w:p>
    <w:sectPr w:rsidR="001E4BA5">
      <w:footerReference w:type="even" r:id="rId9"/>
      <w:foot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F451C" w14:textId="77777777" w:rsidR="00B21610" w:rsidRDefault="00B21610">
      <w:r>
        <w:separator/>
      </w:r>
    </w:p>
  </w:endnote>
  <w:endnote w:type="continuationSeparator" w:id="0">
    <w:p w14:paraId="6EA928EB" w14:textId="77777777" w:rsidR="00B21610" w:rsidRDefault="00B2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FCA54" w14:textId="77777777" w:rsidR="007D6086" w:rsidRDefault="005672ED">
    <w:pPr>
      <w:pStyle w:val="Zpat"/>
      <w:jc w:val="center"/>
    </w:pPr>
    <w:r>
      <w:fldChar w:fldCharType="begin"/>
    </w:r>
    <w:r>
      <w:instrText xml:space="preserve"> PAGE </w:instrText>
    </w:r>
    <w:r>
      <w:fldChar w:fldCharType="separate"/>
    </w:r>
    <w:r w:rsidR="00062D7C">
      <w:rPr>
        <w:noProof/>
      </w:rPr>
      <w:t>4</w:t>
    </w:r>
    <w:r>
      <w:fldChar w:fldCharType="end"/>
    </w:r>
  </w:p>
  <w:p w14:paraId="6381A16D" w14:textId="77777777" w:rsidR="007D6086" w:rsidRDefault="007D608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8CAB8" w14:textId="77777777" w:rsidR="007D6086" w:rsidRDefault="005672ED">
    <w:pPr>
      <w:pStyle w:val="Zpat"/>
      <w:jc w:val="center"/>
    </w:pPr>
    <w:r>
      <w:fldChar w:fldCharType="begin"/>
    </w:r>
    <w:r>
      <w:instrText xml:space="preserve"> PAGE </w:instrText>
    </w:r>
    <w:r>
      <w:fldChar w:fldCharType="separate"/>
    </w:r>
    <w:r w:rsidR="00A22E99">
      <w:rPr>
        <w:noProof/>
      </w:rPr>
      <w:t>1</w:t>
    </w:r>
    <w:r>
      <w:fldChar w:fldCharType="end"/>
    </w:r>
  </w:p>
  <w:p w14:paraId="6F65DAF8" w14:textId="77777777" w:rsidR="007D6086" w:rsidRDefault="007D60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01718" w14:textId="77777777" w:rsidR="00B21610" w:rsidRDefault="00B21610">
      <w:r>
        <w:rPr>
          <w:color w:val="000000"/>
        </w:rPr>
        <w:separator/>
      </w:r>
    </w:p>
  </w:footnote>
  <w:footnote w:type="continuationSeparator" w:id="0">
    <w:p w14:paraId="77CF818F" w14:textId="77777777" w:rsidR="00B21610" w:rsidRDefault="00B21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560EF"/>
    <w:multiLevelType w:val="multilevel"/>
    <w:tmpl w:val="1D024BD6"/>
    <w:styleLink w:val="WWNum10"/>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 w15:restartNumberingAfterBreak="0">
    <w:nsid w:val="0CA8491A"/>
    <w:multiLevelType w:val="multilevel"/>
    <w:tmpl w:val="5D4C895A"/>
    <w:styleLink w:val="WWNum15"/>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2" w15:restartNumberingAfterBreak="0">
    <w:nsid w:val="0D3D0A7F"/>
    <w:multiLevelType w:val="multilevel"/>
    <w:tmpl w:val="CFF21978"/>
    <w:styleLink w:val="WWNum4"/>
    <w:lvl w:ilvl="0">
      <w:start w:val="1"/>
      <w:numFmt w:val="decimal"/>
      <w:lvlText w:val="%1."/>
      <w:lvlJc w:val="left"/>
      <w:pPr>
        <w:ind w:left="360" w:hanging="360"/>
      </w:pPr>
      <w:rPr>
        <w:rFonts w:ascii="Calibri" w:hAnsi="Calibri" w:cs="Calibri"/>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077456"/>
    <w:multiLevelType w:val="multilevel"/>
    <w:tmpl w:val="D608754A"/>
    <w:styleLink w:val="WWNum8"/>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1ACB113A"/>
    <w:multiLevelType w:val="multilevel"/>
    <w:tmpl w:val="0A4074F4"/>
    <w:styleLink w:val="WWNum12"/>
    <w:lvl w:ilvl="0">
      <w:start w:val="1"/>
      <w:numFmt w:val="decimal"/>
      <w:lvlText w:val="%1."/>
      <w:lvlJc w:val="left"/>
      <w:pPr>
        <w:ind w:left="717" w:hanging="360"/>
      </w:pPr>
      <w:rPr>
        <w:b w:val="0"/>
        <w:bCs/>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5" w15:restartNumberingAfterBreak="0">
    <w:nsid w:val="1FBE61CF"/>
    <w:multiLevelType w:val="multilevel"/>
    <w:tmpl w:val="2530F958"/>
    <w:styleLink w:val="WWNum16"/>
    <w:lvl w:ilvl="0">
      <w:start w:val="1"/>
      <w:numFmt w:val="decimal"/>
      <w:lvlText w:val="%1."/>
      <w:lvlJc w:val="left"/>
      <w:pPr>
        <w:ind w:left="717" w:hanging="360"/>
      </w:pPr>
      <w:rPr>
        <w:b w:val="0"/>
        <w:bCs/>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6" w15:restartNumberingAfterBreak="0">
    <w:nsid w:val="20F10465"/>
    <w:multiLevelType w:val="multilevel"/>
    <w:tmpl w:val="82CEBA50"/>
    <w:styleLink w:val="WWNum9"/>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7" w15:restartNumberingAfterBreak="0">
    <w:nsid w:val="30475F21"/>
    <w:multiLevelType w:val="multilevel"/>
    <w:tmpl w:val="72D83606"/>
    <w:styleLink w:val="WWNum5"/>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8" w15:restartNumberingAfterBreak="0">
    <w:nsid w:val="3E9A54D6"/>
    <w:multiLevelType w:val="multilevel"/>
    <w:tmpl w:val="CA1E8434"/>
    <w:styleLink w:val="WWNum14"/>
    <w:lvl w:ilvl="0">
      <w:start w:val="1"/>
      <w:numFmt w:val="decimal"/>
      <w:lvlText w:val="%1."/>
      <w:lvlJc w:val="left"/>
      <w:pPr>
        <w:ind w:left="717" w:hanging="360"/>
      </w:pPr>
      <w:rPr>
        <w:b w:val="0"/>
        <w:bCs/>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9" w15:restartNumberingAfterBreak="0">
    <w:nsid w:val="3FBD7B5C"/>
    <w:multiLevelType w:val="multilevel"/>
    <w:tmpl w:val="B6E2B53A"/>
    <w:styleLink w:val="WWNum1"/>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10" w15:restartNumberingAfterBreak="0">
    <w:nsid w:val="48202E20"/>
    <w:multiLevelType w:val="multilevel"/>
    <w:tmpl w:val="A11ADEC8"/>
    <w:styleLink w:val="WWNum6"/>
    <w:lvl w:ilvl="0">
      <w:start w:val="1"/>
      <w:numFmt w:val="upperRoman"/>
      <w:lvlText w:val="Čl. %1."/>
      <w:lvlJc w:val="center"/>
      <w:pPr>
        <w:ind w:left="1070" w:hanging="360"/>
      </w:pPr>
      <w:rPr>
        <w:rFonts w:cs="Times New Roman"/>
        <w:b/>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1" w15:restartNumberingAfterBreak="0">
    <w:nsid w:val="4869351A"/>
    <w:multiLevelType w:val="multilevel"/>
    <w:tmpl w:val="E07EC670"/>
    <w:styleLink w:val="WWNum17"/>
    <w:lvl w:ilvl="0">
      <w:start w:val="1"/>
      <w:numFmt w:val="lowerLetter"/>
      <w:lvlText w:val="%1)"/>
      <w:lvlJc w:val="left"/>
      <w:pPr>
        <w:ind w:left="1491" w:hanging="360"/>
      </w:pPr>
    </w:lvl>
    <w:lvl w:ilvl="1">
      <w:start w:val="1"/>
      <w:numFmt w:val="lowerLetter"/>
      <w:lvlText w:val="%2."/>
      <w:lvlJc w:val="left"/>
      <w:pPr>
        <w:ind w:left="2211" w:hanging="360"/>
      </w:pPr>
    </w:lvl>
    <w:lvl w:ilvl="2">
      <w:start w:val="1"/>
      <w:numFmt w:val="lowerRoman"/>
      <w:lvlText w:val="%3."/>
      <w:lvlJc w:val="right"/>
      <w:pPr>
        <w:ind w:left="2931" w:hanging="180"/>
      </w:pPr>
    </w:lvl>
    <w:lvl w:ilvl="3">
      <w:start w:val="1"/>
      <w:numFmt w:val="decimal"/>
      <w:lvlText w:val="%4."/>
      <w:lvlJc w:val="left"/>
      <w:pPr>
        <w:ind w:left="3651" w:hanging="360"/>
      </w:pPr>
    </w:lvl>
    <w:lvl w:ilvl="4">
      <w:start w:val="1"/>
      <w:numFmt w:val="lowerLetter"/>
      <w:lvlText w:val="%5."/>
      <w:lvlJc w:val="left"/>
      <w:pPr>
        <w:ind w:left="4371" w:hanging="360"/>
      </w:pPr>
    </w:lvl>
    <w:lvl w:ilvl="5">
      <w:start w:val="1"/>
      <w:numFmt w:val="lowerRoman"/>
      <w:lvlText w:val="%6."/>
      <w:lvlJc w:val="right"/>
      <w:pPr>
        <w:ind w:left="5091" w:hanging="180"/>
      </w:pPr>
    </w:lvl>
    <w:lvl w:ilvl="6">
      <w:start w:val="1"/>
      <w:numFmt w:val="decimal"/>
      <w:lvlText w:val="%7."/>
      <w:lvlJc w:val="left"/>
      <w:pPr>
        <w:ind w:left="5811" w:hanging="360"/>
      </w:pPr>
    </w:lvl>
    <w:lvl w:ilvl="7">
      <w:start w:val="1"/>
      <w:numFmt w:val="lowerLetter"/>
      <w:lvlText w:val="%8."/>
      <w:lvlJc w:val="left"/>
      <w:pPr>
        <w:ind w:left="6531" w:hanging="360"/>
      </w:pPr>
    </w:lvl>
    <w:lvl w:ilvl="8">
      <w:start w:val="1"/>
      <w:numFmt w:val="lowerRoman"/>
      <w:lvlText w:val="%9."/>
      <w:lvlJc w:val="right"/>
      <w:pPr>
        <w:ind w:left="7251" w:hanging="180"/>
      </w:pPr>
    </w:lvl>
  </w:abstractNum>
  <w:abstractNum w:abstractNumId="12" w15:restartNumberingAfterBreak="0">
    <w:nsid w:val="4B4A0FE2"/>
    <w:multiLevelType w:val="multilevel"/>
    <w:tmpl w:val="26C49FAC"/>
    <w:styleLink w:val="WWNum2"/>
    <w:lvl w:ilvl="0">
      <w:start w:val="1"/>
      <w:numFmt w:val="decimal"/>
      <w:lvlText w:val="%1."/>
      <w:lvlJc w:val="left"/>
      <w:pPr>
        <w:ind w:left="717" w:hanging="360"/>
      </w:pPr>
      <w:rPr>
        <w:b w:val="0"/>
        <w:bCs/>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13" w15:restartNumberingAfterBreak="0">
    <w:nsid w:val="4EC76C28"/>
    <w:multiLevelType w:val="multilevel"/>
    <w:tmpl w:val="2C729E3E"/>
    <w:styleLink w:val="WWNum13"/>
    <w:lvl w:ilvl="0">
      <w:start w:val="1"/>
      <w:numFmt w:val="decimal"/>
      <w:lvlText w:val="%1."/>
      <w:lvlJc w:val="left"/>
      <w:pPr>
        <w:ind w:left="717" w:hanging="360"/>
      </w:pPr>
      <w:rPr>
        <w:b w:val="0"/>
        <w:bCs/>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14" w15:restartNumberingAfterBreak="0">
    <w:nsid w:val="50F2178B"/>
    <w:multiLevelType w:val="multilevel"/>
    <w:tmpl w:val="B86A54A4"/>
    <w:styleLink w:val="WWNum11"/>
    <w:lvl w:ilvl="0">
      <w:start w:val="1"/>
      <w:numFmt w:val="decimal"/>
      <w:lvlText w:val="%1."/>
      <w:lvlJc w:val="left"/>
      <w:pPr>
        <w:ind w:left="717" w:hanging="360"/>
      </w:pPr>
      <w:rPr>
        <w:b w:val="0"/>
        <w:bCs/>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15" w15:restartNumberingAfterBreak="0">
    <w:nsid w:val="65F65939"/>
    <w:multiLevelType w:val="multilevel"/>
    <w:tmpl w:val="2EE2DAD2"/>
    <w:styleLink w:val="WWNum3"/>
    <w:lvl w:ilvl="0">
      <w:start w:val="1"/>
      <w:numFmt w:val="decimal"/>
      <w:lvlText w:val="%1."/>
      <w:lvlJc w:val="left"/>
      <w:pPr>
        <w:ind w:left="1001" w:hanging="360"/>
      </w:pPr>
      <w:rPr>
        <w:rFonts w:cs="Times New Roman"/>
        <w:b w:val="0"/>
        <w:sz w:val="22"/>
      </w:rPr>
    </w:lvl>
    <w:lvl w:ilvl="1">
      <w:start w:val="1"/>
      <w:numFmt w:val="lowerLetter"/>
      <w:lvlText w:val="%2."/>
      <w:lvlJc w:val="left"/>
      <w:pPr>
        <w:ind w:left="1077" w:hanging="360"/>
      </w:pPr>
    </w:lvl>
    <w:lvl w:ilvl="2">
      <w:start w:val="1"/>
      <w:numFmt w:val="lowerRoman"/>
      <w:lvlText w:val="%1.%2.%3."/>
      <w:lvlJc w:val="right"/>
      <w:pPr>
        <w:ind w:left="1797" w:hanging="180"/>
      </w:pPr>
    </w:lvl>
    <w:lvl w:ilvl="3">
      <w:start w:val="1"/>
      <w:numFmt w:val="decimal"/>
      <w:lvlText w:val="%1.%2.%3.%4."/>
      <w:lvlJc w:val="left"/>
      <w:pPr>
        <w:ind w:left="2517" w:hanging="360"/>
      </w:pPr>
    </w:lvl>
    <w:lvl w:ilvl="4">
      <w:start w:val="1"/>
      <w:numFmt w:val="lowerLetter"/>
      <w:lvlText w:val="%1.%2.%3.%4.%5."/>
      <w:lvlJc w:val="left"/>
      <w:pPr>
        <w:ind w:left="3237" w:hanging="360"/>
      </w:pPr>
    </w:lvl>
    <w:lvl w:ilvl="5">
      <w:start w:val="1"/>
      <w:numFmt w:val="lowerRoman"/>
      <w:lvlText w:val="%1.%2.%3.%4.%5.%6."/>
      <w:lvlJc w:val="right"/>
      <w:pPr>
        <w:ind w:left="3957" w:hanging="180"/>
      </w:pPr>
    </w:lvl>
    <w:lvl w:ilvl="6">
      <w:start w:val="1"/>
      <w:numFmt w:val="decimal"/>
      <w:lvlText w:val="%1.%2.%3.%4.%5.%6.%7."/>
      <w:lvlJc w:val="left"/>
      <w:pPr>
        <w:ind w:left="4677" w:hanging="360"/>
      </w:pPr>
    </w:lvl>
    <w:lvl w:ilvl="7">
      <w:start w:val="1"/>
      <w:numFmt w:val="lowerLetter"/>
      <w:lvlText w:val="%1.%2.%3.%4.%5.%6.%7.%8."/>
      <w:lvlJc w:val="left"/>
      <w:pPr>
        <w:ind w:left="5397" w:hanging="360"/>
      </w:pPr>
    </w:lvl>
    <w:lvl w:ilvl="8">
      <w:start w:val="1"/>
      <w:numFmt w:val="lowerRoman"/>
      <w:lvlText w:val="%1.%2.%3.%4.%5.%6.%7.%8.%9."/>
      <w:lvlJc w:val="right"/>
      <w:pPr>
        <w:ind w:left="6117" w:hanging="180"/>
      </w:pPr>
    </w:lvl>
  </w:abstractNum>
  <w:abstractNum w:abstractNumId="16" w15:restartNumberingAfterBreak="0">
    <w:nsid w:val="75CF6395"/>
    <w:multiLevelType w:val="multilevel"/>
    <w:tmpl w:val="1EDE7DF2"/>
    <w:styleLink w:val="WWNum7"/>
    <w:lvl w:ilvl="0">
      <w:start w:val="1"/>
      <w:numFmt w:val="lowerLetter"/>
      <w:lvlText w:val="%1)"/>
      <w:lvlJc w:val="left"/>
      <w:pPr>
        <w:ind w:left="1494" w:hanging="360"/>
      </w:pPr>
    </w:lvl>
    <w:lvl w:ilvl="1">
      <w:numFmt w:val="bullet"/>
      <w:lvlText w:val="o"/>
      <w:lvlJc w:val="left"/>
      <w:pPr>
        <w:ind w:left="2214" w:hanging="360"/>
      </w:pPr>
      <w:rPr>
        <w:rFonts w:ascii="Times New Roman" w:hAnsi="Times New Roman" w:cs="Courier New"/>
      </w:rPr>
    </w:lvl>
    <w:lvl w:ilvl="2">
      <w:numFmt w:val="bullet"/>
      <w:lvlText w:val=""/>
      <w:lvlJc w:val="left"/>
      <w:pPr>
        <w:ind w:left="2934" w:hanging="360"/>
      </w:pPr>
      <w:rPr>
        <w:rFonts w:ascii="Times New Roman" w:hAnsi="Times New Roman" w:cs="Wingdings"/>
      </w:rPr>
    </w:lvl>
    <w:lvl w:ilvl="3">
      <w:numFmt w:val="bullet"/>
      <w:lvlText w:val=""/>
      <w:lvlJc w:val="left"/>
      <w:pPr>
        <w:ind w:left="3654" w:hanging="360"/>
      </w:pPr>
      <w:rPr>
        <w:rFonts w:ascii="Times New Roman" w:hAnsi="Times New Roman" w:cs="Symbol"/>
      </w:rPr>
    </w:lvl>
    <w:lvl w:ilvl="4">
      <w:numFmt w:val="bullet"/>
      <w:lvlText w:val="o"/>
      <w:lvlJc w:val="left"/>
      <w:pPr>
        <w:ind w:left="4374" w:hanging="360"/>
      </w:pPr>
      <w:rPr>
        <w:rFonts w:ascii="Times New Roman" w:hAnsi="Times New Roman" w:cs="Courier New"/>
      </w:rPr>
    </w:lvl>
    <w:lvl w:ilvl="5">
      <w:numFmt w:val="bullet"/>
      <w:lvlText w:val=""/>
      <w:lvlJc w:val="left"/>
      <w:pPr>
        <w:ind w:left="5094" w:hanging="360"/>
      </w:pPr>
      <w:rPr>
        <w:rFonts w:ascii="Times New Roman" w:hAnsi="Times New Roman" w:cs="Wingdings"/>
      </w:rPr>
    </w:lvl>
    <w:lvl w:ilvl="6">
      <w:numFmt w:val="bullet"/>
      <w:lvlText w:val=""/>
      <w:lvlJc w:val="left"/>
      <w:pPr>
        <w:ind w:left="5814" w:hanging="360"/>
      </w:pPr>
      <w:rPr>
        <w:rFonts w:ascii="Times New Roman" w:hAnsi="Times New Roman" w:cs="Symbol"/>
      </w:rPr>
    </w:lvl>
    <w:lvl w:ilvl="7">
      <w:numFmt w:val="bullet"/>
      <w:lvlText w:val="o"/>
      <w:lvlJc w:val="left"/>
      <w:pPr>
        <w:ind w:left="6534" w:hanging="360"/>
      </w:pPr>
      <w:rPr>
        <w:rFonts w:ascii="Times New Roman" w:hAnsi="Times New Roman" w:cs="Courier New"/>
      </w:rPr>
    </w:lvl>
    <w:lvl w:ilvl="8">
      <w:numFmt w:val="bullet"/>
      <w:lvlText w:val=""/>
      <w:lvlJc w:val="left"/>
      <w:pPr>
        <w:ind w:left="7254" w:hanging="360"/>
      </w:pPr>
      <w:rPr>
        <w:rFonts w:ascii="Times New Roman" w:hAnsi="Times New Roman" w:cs="Wingdings"/>
      </w:rPr>
    </w:lvl>
  </w:abstractNum>
  <w:num w:numId="1" w16cid:durableId="279149066">
    <w:abstractNumId w:val="9"/>
  </w:num>
  <w:num w:numId="2" w16cid:durableId="163933474">
    <w:abstractNumId w:val="12"/>
  </w:num>
  <w:num w:numId="3" w16cid:durableId="1955096058">
    <w:abstractNumId w:val="15"/>
  </w:num>
  <w:num w:numId="4" w16cid:durableId="1263951233">
    <w:abstractNumId w:val="2"/>
  </w:num>
  <w:num w:numId="5" w16cid:durableId="1119953909">
    <w:abstractNumId w:val="7"/>
  </w:num>
  <w:num w:numId="6" w16cid:durableId="2053387339">
    <w:abstractNumId w:val="10"/>
  </w:num>
  <w:num w:numId="7" w16cid:durableId="2057193513">
    <w:abstractNumId w:val="16"/>
  </w:num>
  <w:num w:numId="8" w16cid:durableId="1080056473">
    <w:abstractNumId w:val="3"/>
  </w:num>
  <w:num w:numId="9" w16cid:durableId="1907184217">
    <w:abstractNumId w:val="6"/>
  </w:num>
  <w:num w:numId="10" w16cid:durableId="1966158190">
    <w:abstractNumId w:val="0"/>
  </w:num>
  <w:num w:numId="11" w16cid:durableId="463086456">
    <w:abstractNumId w:val="14"/>
  </w:num>
  <w:num w:numId="12" w16cid:durableId="1167209921">
    <w:abstractNumId w:val="4"/>
  </w:num>
  <w:num w:numId="13" w16cid:durableId="1304039769">
    <w:abstractNumId w:val="13"/>
  </w:num>
  <w:num w:numId="14" w16cid:durableId="1074618629">
    <w:abstractNumId w:val="8"/>
  </w:num>
  <w:num w:numId="15" w16cid:durableId="1517426984">
    <w:abstractNumId w:val="1"/>
  </w:num>
  <w:num w:numId="16" w16cid:durableId="1936748142">
    <w:abstractNumId w:val="5"/>
  </w:num>
  <w:num w:numId="17" w16cid:durableId="1096823126">
    <w:abstractNumId w:val="11"/>
  </w:num>
  <w:num w:numId="18" w16cid:durableId="1194269588">
    <w:abstractNumId w:val="2"/>
    <w:lvlOverride w:ilvl="0">
      <w:startOverride w:val="1"/>
    </w:lvlOverride>
  </w:num>
  <w:num w:numId="19" w16cid:durableId="1930428481">
    <w:abstractNumId w:val="10"/>
    <w:lvlOverride w:ilvl="0">
      <w:startOverride w:val="1"/>
    </w:lvlOverride>
  </w:num>
  <w:num w:numId="20" w16cid:durableId="735588530">
    <w:abstractNumId w:val="9"/>
    <w:lvlOverride w:ilvl="0">
      <w:startOverride w:val="1"/>
    </w:lvlOverride>
  </w:num>
  <w:num w:numId="21" w16cid:durableId="1550876618">
    <w:abstractNumId w:val="6"/>
    <w:lvlOverride w:ilvl="0">
      <w:startOverride w:val="1"/>
    </w:lvlOverride>
  </w:num>
  <w:num w:numId="22" w16cid:durableId="623855676">
    <w:abstractNumId w:val="0"/>
    <w:lvlOverride w:ilvl="0">
      <w:startOverride w:val="1"/>
    </w:lvlOverride>
  </w:num>
  <w:num w:numId="23" w16cid:durableId="2144039300">
    <w:abstractNumId w:val="7"/>
    <w:lvlOverride w:ilvl="0">
      <w:startOverride w:val="1"/>
    </w:lvlOverride>
  </w:num>
  <w:num w:numId="24" w16cid:durableId="1812595101">
    <w:abstractNumId w:val="12"/>
    <w:lvlOverride w:ilvl="0">
      <w:startOverride w:val="1"/>
    </w:lvlOverride>
  </w:num>
  <w:num w:numId="25" w16cid:durableId="1703823227">
    <w:abstractNumId w:val="14"/>
    <w:lvlOverride w:ilvl="0">
      <w:startOverride w:val="1"/>
    </w:lvlOverride>
  </w:num>
  <w:num w:numId="26" w16cid:durableId="925576408">
    <w:abstractNumId w:val="4"/>
    <w:lvlOverride w:ilvl="0">
      <w:startOverride w:val="1"/>
    </w:lvlOverride>
  </w:num>
  <w:num w:numId="27" w16cid:durableId="606277571">
    <w:abstractNumId w:val="13"/>
    <w:lvlOverride w:ilvl="0">
      <w:startOverride w:val="1"/>
    </w:lvlOverride>
  </w:num>
  <w:num w:numId="28" w16cid:durableId="428820231">
    <w:abstractNumId w:val="8"/>
    <w:lvlOverride w:ilvl="0">
      <w:startOverride w:val="1"/>
    </w:lvlOverride>
  </w:num>
  <w:num w:numId="29" w16cid:durableId="178102360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A5"/>
    <w:rsid w:val="0004205E"/>
    <w:rsid w:val="00050B8A"/>
    <w:rsid w:val="00062D7C"/>
    <w:rsid w:val="00067DB1"/>
    <w:rsid w:val="00075C56"/>
    <w:rsid w:val="00093BA8"/>
    <w:rsid w:val="000D7214"/>
    <w:rsid w:val="00106338"/>
    <w:rsid w:val="00121E36"/>
    <w:rsid w:val="00152416"/>
    <w:rsid w:val="0016157D"/>
    <w:rsid w:val="00194D46"/>
    <w:rsid w:val="001A5D0B"/>
    <w:rsid w:val="001E4BA5"/>
    <w:rsid w:val="002150C3"/>
    <w:rsid w:val="00215EB3"/>
    <w:rsid w:val="002406F2"/>
    <w:rsid w:val="0026086C"/>
    <w:rsid w:val="002A5D1F"/>
    <w:rsid w:val="002A69E7"/>
    <w:rsid w:val="002B1900"/>
    <w:rsid w:val="002F0EFF"/>
    <w:rsid w:val="00343EBF"/>
    <w:rsid w:val="00345B10"/>
    <w:rsid w:val="003462CD"/>
    <w:rsid w:val="00351FB0"/>
    <w:rsid w:val="00357BFB"/>
    <w:rsid w:val="003768DE"/>
    <w:rsid w:val="00382B59"/>
    <w:rsid w:val="003A26AA"/>
    <w:rsid w:val="003D2F57"/>
    <w:rsid w:val="003E5EB4"/>
    <w:rsid w:val="003F38FC"/>
    <w:rsid w:val="00402FD3"/>
    <w:rsid w:val="00404C7A"/>
    <w:rsid w:val="00432561"/>
    <w:rsid w:val="004354AA"/>
    <w:rsid w:val="00443D53"/>
    <w:rsid w:val="00454041"/>
    <w:rsid w:val="004611E8"/>
    <w:rsid w:val="004642D3"/>
    <w:rsid w:val="004665D8"/>
    <w:rsid w:val="004705EE"/>
    <w:rsid w:val="0047081B"/>
    <w:rsid w:val="00470932"/>
    <w:rsid w:val="004824D5"/>
    <w:rsid w:val="004925BF"/>
    <w:rsid w:val="00493D17"/>
    <w:rsid w:val="004A7308"/>
    <w:rsid w:val="00512EAA"/>
    <w:rsid w:val="00542CF1"/>
    <w:rsid w:val="005672ED"/>
    <w:rsid w:val="005830C3"/>
    <w:rsid w:val="005B2625"/>
    <w:rsid w:val="005B6E2D"/>
    <w:rsid w:val="005F6F56"/>
    <w:rsid w:val="005F75DB"/>
    <w:rsid w:val="006161E9"/>
    <w:rsid w:val="00635165"/>
    <w:rsid w:val="00635F48"/>
    <w:rsid w:val="006854ED"/>
    <w:rsid w:val="00696320"/>
    <w:rsid w:val="006B14E7"/>
    <w:rsid w:val="007052D8"/>
    <w:rsid w:val="00731E7E"/>
    <w:rsid w:val="007469DC"/>
    <w:rsid w:val="00787EBB"/>
    <w:rsid w:val="007C0F16"/>
    <w:rsid w:val="007D1A5A"/>
    <w:rsid w:val="007D2C75"/>
    <w:rsid w:val="007D6086"/>
    <w:rsid w:val="007E1126"/>
    <w:rsid w:val="007F426E"/>
    <w:rsid w:val="007F5E8D"/>
    <w:rsid w:val="007F5FF0"/>
    <w:rsid w:val="008239C7"/>
    <w:rsid w:val="00831F6D"/>
    <w:rsid w:val="0085076B"/>
    <w:rsid w:val="008614F9"/>
    <w:rsid w:val="00866B6B"/>
    <w:rsid w:val="00872545"/>
    <w:rsid w:val="00875AEF"/>
    <w:rsid w:val="008838C3"/>
    <w:rsid w:val="008A37E0"/>
    <w:rsid w:val="008A4D02"/>
    <w:rsid w:val="008B364F"/>
    <w:rsid w:val="008B67EB"/>
    <w:rsid w:val="008F4072"/>
    <w:rsid w:val="009018F2"/>
    <w:rsid w:val="00902A51"/>
    <w:rsid w:val="0094465F"/>
    <w:rsid w:val="00953186"/>
    <w:rsid w:val="00977178"/>
    <w:rsid w:val="009A2E1E"/>
    <w:rsid w:val="009A708B"/>
    <w:rsid w:val="009C0261"/>
    <w:rsid w:val="009D4F08"/>
    <w:rsid w:val="009F7A02"/>
    <w:rsid w:val="00A0716D"/>
    <w:rsid w:val="00A22E99"/>
    <w:rsid w:val="00A2773B"/>
    <w:rsid w:val="00A321E0"/>
    <w:rsid w:val="00A51CC3"/>
    <w:rsid w:val="00A52B86"/>
    <w:rsid w:val="00A7114A"/>
    <w:rsid w:val="00A772E3"/>
    <w:rsid w:val="00A8152C"/>
    <w:rsid w:val="00AB0DC8"/>
    <w:rsid w:val="00AB5C74"/>
    <w:rsid w:val="00AC2AFA"/>
    <w:rsid w:val="00AE1374"/>
    <w:rsid w:val="00AF5D46"/>
    <w:rsid w:val="00B02B31"/>
    <w:rsid w:val="00B145F1"/>
    <w:rsid w:val="00B21610"/>
    <w:rsid w:val="00B2711F"/>
    <w:rsid w:val="00B342E4"/>
    <w:rsid w:val="00B3674C"/>
    <w:rsid w:val="00B370D9"/>
    <w:rsid w:val="00B37A37"/>
    <w:rsid w:val="00B7550B"/>
    <w:rsid w:val="00BB4107"/>
    <w:rsid w:val="00BC0964"/>
    <w:rsid w:val="00BE1DBF"/>
    <w:rsid w:val="00BE5FD2"/>
    <w:rsid w:val="00C0792A"/>
    <w:rsid w:val="00C15356"/>
    <w:rsid w:val="00C249C2"/>
    <w:rsid w:val="00C57024"/>
    <w:rsid w:val="00C639AC"/>
    <w:rsid w:val="00C92310"/>
    <w:rsid w:val="00CB0E43"/>
    <w:rsid w:val="00CB0F65"/>
    <w:rsid w:val="00CB6847"/>
    <w:rsid w:val="00CE57CD"/>
    <w:rsid w:val="00CF61B8"/>
    <w:rsid w:val="00D00F68"/>
    <w:rsid w:val="00D01EEC"/>
    <w:rsid w:val="00D27A9B"/>
    <w:rsid w:val="00D44907"/>
    <w:rsid w:val="00D477E5"/>
    <w:rsid w:val="00D84010"/>
    <w:rsid w:val="00D929F8"/>
    <w:rsid w:val="00DA35D2"/>
    <w:rsid w:val="00DA62B2"/>
    <w:rsid w:val="00DA7EA0"/>
    <w:rsid w:val="00DB082C"/>
    <w:rsid w:val="00DC76A0"/>
    <w:rsid w:val="00DD04AA"/>
    <w:rsid w:val="00DD6100"/>
    <w:rsid w:val="00E01F13"/>
    <w:rsid w:val="00E079E7"/>
    <w:rsid w:val="00E13162"/>
    <w:rsid w:val="00E24A56"/>
    <w:rsid w:val="00E273B0"/>
    <w:rsid w:val="00E56056"/>
    <w:rsid w:val="00E6622F"/>
    <w:rsid w:val="00E6695D"/>
    <w:rsid w:val="00E76871"/>
    <w:rsid w:val="00E95502"/>
    <w:rsid w:val="00EA2754"/>
    <w:rsid w:val="00EA7387"/>
    <w:rsid w:val="00EA7781"/>
    <w:rsid w:val="00EC0E58"/>
    <w:rsid w:val="00EC618F"/>
    <w:rsid w:val="00EE0C0A"/>
    <w:rsid w:val="00EE43C4"/>
    <w:rsid w:val="00F04299"/>
    <w:rsid w:val="00F34D8D"/>
    <w:rsid w:val="00F42F7E"/>
    <w:rsid w:val="00F61075"/>
    <w:rsid w:val="00F813D9"/>
    <w:rsid w:val="00F83A2A"/>
    <w:rsid w:val="00F97636"/>
    <w:rsid w:val="00FD0601"/>
    <w:rsid w:val="00FD56A2"/>
    <w:rsid w:val="00FE0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40DE"/>
  <w15:docId w15:val="{B4D92A25-DADF-A349-8586-8710FDB3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uiPriority w:val="9"/>
    <w:qFormat/>
    <w:pPr>
      <w:keepNext/>
      <w:suppressAutoHyphens/>
      <w:outlineLvl w:val="0"/>
    </w:pPr>
    <w:rPr>
      <w:b/>
      <w:sz w:val="22"/>
    </w:rPr>
  </w:style>
  <w:style w:type="paragraph" w:styleId="Nadpis2">
    <w:name w:val="heading 2"/>
    <w:uiPriority w:val="9"/>
    <w:unhideWhenUsed/>
    <w:qFormat/>
    <w:pPr>
      <w:suppressAutoHyphens/>
      <w:spacing w:before="360" w:after="120"/>
      <w:ind w:left="357"/>
      <w:jc w:val="both"/>
      <w:outlineLvl w:val="1"/>
    </w:pPr>
    <w:rPr>
      <w:rFonts w:ascii="Calibri" w:eastAsia="Calibri" w:hAnsi="Calibri" w:cs="Calibr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user"/>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40" w:line="288" w:lineRule="auto"/>
    </w:pPr>
  </w:style>
  <w:style w:type="paragraph" w:styleId="Seznam">
    <w:name w:val="List"/>
    <w:basedOn w:val="Textbodyuser"/>
  </w:style>
  <w:style w:type="paragraph" w:styleId="Titulek">
    <w:name w:val="caption"/>
    <w:basedOn w:val="Standarduser"/>
    <w:pPr>
      <w:suppressLineNumbers/>
      <w:spacing w:before="120" w:after="120"/>
    </w:pPr>
    <w:rPr>
      <w:i/>
      <w:iCs/>
      <w:sz w:val="24"/>
      <w:szCs w:val="24"/>
    </w:rPr>
  </w:style>
  <w:style w:type="paragraph" w:customStyle="1" w:styleId="Index">
    <w:name w:val="Index"/>
    <w:basedOn w:val="Standarduser"/>
    <w:pPr>
      <w:suppressLineNumbers/>
    </w:pPr>
  </w:style>
  <w:style w:type="paragraph" w:customStyle="1" w:styleId="Standarduser">
    <w:name w:val="Standard (user)"/>
    <w:pPr>
      <w:widowControl/>
      <w:suppressAutoHyphens/>
    </w:pPr>
  </w:style>
  <w:style w:type="paragraph" w:customStyle="1" w:styleId="Textbodyuser">
    <w:name w:val="Text body (user)"/>
    <w:basedOn w:val="Standarduser"/>
    <w:pPr>
      <w:spacing w:after="120"/>
    </w:pPr>
  </w:style>
  <w:style w:type="paragraph" w:styleId="Nzev">
    <w:name w:val="Title"/>
    <w:basedOn w:val="Standarduser"/>
    <w:uiPriority w:val="10"/>
    <w:qFormat/>
    <w:pPr>
      <w:jc w:val="center"/>
    </w:pPr>
    <w:rPr>
      <w:b/>
      <w:bCs/>
      <w:sz w:val="32"/>
      <w:szCs w:val="36"/>
    </w:rPr>
  </w:style>
  <w:style w:type="paragraph" w:styleId="Podnadpis">
    <w:name w:val="Subtitle"/>
    <w:basedOn w:val="Heading"/>
    <w:uiPriority w:val="11"/>
    <w:qFormat/>
    <w:pPr>
      <w:jc w:val="center"/>
    </w:pPr>
    <w:rPr>
      <w:i/>
      <w:iCs/>
    </w:rPr>
  </w:style>
  <w:style w:type="paragraph" w:customStyle="1" w:styleId="Textbodyindentuser">
    <w:name w:val="Text body indent (user)"/>
    <w:basedOn w:val="Standarduser"/>
    <w:pPr>
      <w:ind w:left="360"/>
    </w:pPr>
    <w:rPr>
      <w:i/>
    </w:rPr>
  </w:style>
  <w:style w:type="paragraph" w:styleId="Zkladntextodsazen2">
    <w:name w:val="Body Text Indent 2"/>
    <w:basedOn w:val="Standarduser"/>
    <w:pPr>
      <w:ind w:left="360"/>
    </w:pPr>
  </w:style>
  <w:style w:type="paragraph" w:customStyle="1" w:styleId="Style1Char">
    <w:name w:val="Style1 Char"/>
    <w:basedOn w:val="Standarduser"/>
    <w:pPr>
      <w:spacing w:before="120" w:after="120"/>
      <w:ind w:left="1259" w:hanging="539"/>
    </w:pPr>
    <w:rPr>
      <w:sz w:val="22"/>
    </w:rPr>
  </w:style>
  <w:style w:type="paragraph" w:customStyle="1" w:styleId="HeaderandFooter">
    <w:name w:val="Header and Footer"/>
    <w:basedOn w:val="Standard"/>
  </w:style>
  <w:style w:type="paragraph" w:styleId="Zpat">
    <w:name w:val="footer"/>
    <w:basedOn w:val="Standarduser"/>
    <w:pPr>
      <w:suppressLineNumbers/>
      <w:tabs>
        <w:tab w:val="center" w:pos="4703"/>
        <w:tab w:val="right" w:pos="9406"/>
      </w:tabs>
    </w:pPr>
  </w:style>
  <w:style w:type="paragraph" w:styleId="Zhlav">
    <w:name w:val="header"/>
    <w:basedOn w:val="Standarduser"/>
    <w:pPr>
      <w:suppressLineNumbers/>
      <w:tabs>
        <w:tab w:val="center" w:pos="4703"/>
        <w:tab w:val="right" w:pos="9406"/>
      </w:tabs>
    </w:pPr>
  </w:style>
  <w:style w:type="paragraph" w:styleId="Rozloendokumentu">
    <w:name w:val="Document Map"/>
    <w:basedOn w:val="Standarduser"/>
    <w:pPr>
      <w:shd w:val="clear" w:color="auto" w:fill="000080"/>
    </w:pPr>
    <w:rPr>
      <w:rFonts w:ascii="Tahoma" w:eastAsia="Tahoma" w:hAnsi="Tahoma" w:cs="Tahoma"/>
    </w:rPr>
  </w:style>
  <w:style w:type="paragraph" w:styleId="Textbubliny">
    <w:name w:val="Balloon Text"/>
    <w:basedOn w:val="Standarduser"/>
    <w:rPr>
      <w:rFonts w:ascii="Tahoma" w:eastAsia="Tahoma" w:hAnsi="Tahoma" w:cs="Tahoma"/>
      <w:sz w:val="16"/>
      <w:szCs w:val="16"/>
    </w:rPr>
  </w:style>
  <w:style w:type="paragraph" w:customStyle="1" w:styleId="Odstavecseseznamem1">
    <w:name w:val="Odstavec se seznamem1"/>
    <w:basedOn w:val="Standarduser"/>
    <w:pPr>
      <w:ind w:left="720"/>
    </w:pPr>
    <w:rPr>
      <w:sz w:val="24"/>
      <w:szCs w:val="24"/>
    </w:rPr>
  </w:style>
  <w:style w:type="paragraph" w:customStyle="1" w:styleId="odstavec">
    <w:name w:val="odstavec"/>
    <w:basedOn w:val="Standarduser"/>
    <w:pPr>
      <w:spacing w:before="120"/>
      <w:jc w:val="both"/>
      <w:outlineLvl w:val="0"/>
    </w:pPr>
    <w:rPr>
      <w:rFonts w:ascii="Calibri" w:eastAsia="Calibri" w:hAnsi="Calibri" w:cs="Calibri"/>
      <w:sz w:val="24"/>
      <w:szCs w:val="24"/>
    </w:rPr>
  </w:style>
  <w:style w:type="paragraph" w:styleId="Prosttext">
    <w:name w:val="Plain Text"/>
    <w:basedOn w:val="Standarduser"/>
    <w:rPr>
      <w:rFonts w:ascii="Calibri" w:eastAsia="Calibri" w:hAnsi="Calibri" w:cs="Calibri"/>
      <w:sz w:val="24"/>
      <w:szCs w:val="24"/>
      <w:lang w:eastAsia="en-US"/>
    </w:rPr>
  </w:style>
  <w:style w:type="paragraph" w:styleId="Bezmezer">
    <w:name w:val="No Spacing"/>
    <w:pPr>
      <w:widowControl/>
      <w:suppressAutoHyphens/>
    </w:pPr>
    <w:rPr>
      <w:rFonts w:ascii="Calibri" w:eastAsia="Calibri" w:hAnsi="Calibri" w:cs="Calibri"/>
      <w:sz w:val="22"/>
      <w:szCs w:val="22"/>
      <w:lang w:eastAsia="en-US"/>
    </w:rPr>
  </w:style>
  <w:style w:type="paragraph" w:styleId="Textkomente">
    <w:name w:val="annotation text"/>
    <w:basedOn w:val="Standarduser"/>
  </w:style>
  <w:style w:type="paragraph" w:styleId="Pedmtkomente">
    <w:name w:val="annotation subject"/>
    <w:basedOn w:val="Textkomente"/>
    <w:rPr>
      <w:b/>
      <w:bCs/>
    </w:rPr>
  </w:style>
  <w:style w:type="paragraph" w:styleId="Odstavecseseznamem">
    <w:name w:val="List Paragraph"/>
    <w:basedOn w:val="Standard"/>
    <w:pPr>
      <w:spacing w:line="254" w:lineRule="auto"/>
      <w:ind w:left="720"/>
      <w:contextualSpacing/>
      <w:textAlignment w:val="auto"/>
    </w:pPr>
    <w:rPr>
      <w:color w:val="00000A"/>
    </w:rPr>
  </w:style>
  <w:style w:type="paragraph" w:customStyle="1" w:styleId="Vchoz">
    <w:name w:val="Výchozí"/>
    <w:pPr>
      <w:widowControl/>
      <w:suppressAutoHyphens/>
      <w:spacing w:after="160" w:line="254" w:lineRule="auto"/>
    </w:pPr>
    <w:rPr>
      <w:color w:val="00000A"/>
    </w:rPr>
  </w:style>
  <w:style w:type="paragraph" w:styleId="Revize">
    <w:name w:val="Revision"/>
    <w:pPr>
      <w:widowControl/>
      <w:suppressAutoHyphens/>
    </w:pPr>
  </w:style>
  <w:style w:type="paragraph" w:customStyle="1" w:styleId="Default">
    <w:name w:val="Default"/>
    <w:pPr>
      <w:widowControl/>
      <w:suppressAutoHyphens/>
    </w:pPr>
    <w:rPr>
      <w:rFonts w:eastAsia="Calibri"/>
      <w:color w:val="000000"/>
      <w:sz w:val="24"/>
      <w:szCs w:val="24"/>
      <w:lang w:eastAsia="en-US"/>
    </w:rPr>
  </w:style>
  <w:style w:type="character" w:customStyle="1" w:styleId="Style1CharChar">
    <w:name w:val="Style1 Char Char"/>
    <w:rPr>
      <w:sz w:val="22"/>
      <w:lang w:val="cs-CZ" w:eastAsia="cs-CZ" w:bidi="ar-SA"/>
    </w:rPr>
  </w:style>
  <w:style w:type="character" w:styleId="slostrnky">
    <w:name w:val="page number"/>
    <w:basedOn w:val="Standardnpsmoodstavce"/>
  </w:style>
  <w:style w:type="character" w:customStyle="1" w:styleId="odstavecChar">
    <w:name w:val="odstavec Char"/>
    <w:rPr>
      <w:rFonts w:ascii="Calibri" w:eastAsia="Calibri" w:hAnsi="Calibri" w:cs="Calibri"/>
      <w:sz w:val="24"/>
      <w:szCs w:val="24"/>
    </w:rPr>
  </w:style>
  <w:style w:type="character" w:customStyle="1" w:styleId="PlainTextChar">
    <w:name w:val="Plain Text Char"/>
    <w:rPr>
      <w:rFonts w:ascii="Calibri" w:eastAsia="Calibri" w:hAnsi="Calibri" w:cs="Calibri"/>
      <w:sz w:val="24"/>
      <w:szCs w:val="24"/>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style>
  <w:style w:type="character" w:customStyle="1" w:styleId="CommentSubjectChar">
    <w:name w:val="Comment Subject Char"/>
    <w:basedOn w:val="CommentTextChar"/>
    <w:rPr>
      <w:b/>
      <w:bCs/>
    </w:rPr>
  </w:style>
  <w:style w:type="character" w:customStyle="1" w:styleId="Internetlinkuser">
    <w:name w:val="Internet link (user)"/>
    <w:basedOn w:val="Standardnpsmoodstavce"/>
    <w:rPr>
      <w:color w:val="0563C1"/>
      <w:u w:val="single"/>
    </w:rPr>
  </w:style>
  <w:style w:type="character" w:customStyle="1" w:styleId="FooterChar">
    <w:name w:val="Footer Char"/>
    <w:basedOn w:val="Standardnpsmoodstavce"/>
  </w:style>
  <w:style w:type="character" w:customStyle="1" w:styleId="ListLabel1">
    <w:name w:val="ListLabel 1"/>
    <w:rPr>
      <w:rFonts w:cs="Times New Roman"/>
      <w:b w:val="0"/>
      <w:sz w:val="22"/>
    </w:rPr>
  </w:style>
  <w:style w:type="character" w:customStyle="1" w:styleId="ListLabel2">
    <w:name w:val="ListLabel 2"/>
    <w:rPr>
      <w:b w:val="0"/>
    </w:rPr>
  </w:style>
  <w:style w:type="character" w:customStyle="1" w:styleId="ListLabel3">
    <w:name w:val="ListLabel 3"/>
    <w:rPr>
      <w:rFonts w:cs="Times New Roman"/>
    </w:rPr>
  </w:style>
  <w:style w:type="character" w:customStyle="1" w:styleId="ListLabel4">
    <w:name w:val="ListLabel 4"/>
    <w:rPr>
      <w:rFonts w:cs="Times New Roman"/>
      <w:b w:val="0"/>
    </w:rPr>
  </w:style>
  <w:style w:type="character" w:customStyle="1" w:styleId="NumberingSymbols">
    <w:name w:val="Numbering Symbols"/>
  </w:style>
  <w:style w:type="character" w:customStyle="1" w:styleId="ZpatChar">
    <w:name w:val="Zápatí Char"/>
    <w:basedOn w:val="Standardnpsmoodstavce"/>
  </w:style>
  <w:style w:type="character" w:customStyle="1" w:styleId="ProsttextChar">
    <w:name w:val="Prostý text Char"/>
    <w:basedOn w:val="Standardnpsmoodstavce"/>
    <w:rPr>
      <w:rFonts w:ascii="Calibri" w:eastAsia="Calibri" w:hAnsi="Calibri" w:cs="Calibri"/>
      <w:sz w:val="24"/>
      <w:szCs w:val="24"/>
      <w:lang w:eastAsia="en-US"/>
    </w:rPr>
  </w:style>
  <w:style w:type="character" w:customStyle="1" w:styleId="Internetlink">
    <w:name w:val="Internet link"/>
    <w:basedOn w:val="Standardnpsmoodstavce"/>
    <w:rPr>
      <w:color w:val="0563C1"/>
      <w:u w:val="single"/>
    </w:rPr>
  </w:style>
  <w:style w:type="character" w:customStyle="1" w:styleId="ListLabel5">
    <w:name w:val="ListLabel 5"/>
    <w:rPr>
      <w:rFonts w:cs="Times New Roman"/>
      <w:b w:val="0"/>
      <w:sz w:val="22"/>
    </w:rPr>
  </w:style>
  <w:style w:type="character" w:customStyle="1" w:styleId="ListLabel6">
    <w:name w:val="ListLabel 6"/>
    <w:rPr>
      <w:rFonts w:ascii="Calibri" w:eastAsia="Calibri" w:hAnsi="Calibri" w:cs="Calibri"/>
      <w:sz w:val="24"/>
    </w:rPr>
  </w:style>
  <w:style w:type="character" w:customStyle="1" w:styleId="ListLabel7">
    <w:name w:val="ListLabel 7"/>
    <w:rPr>
      <w:rFonts w:cs="Times New Roman"/>
      <w:b/>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Nevyeenzmnka1">
    <w:name w:val="Nevyřešená zmínka1"/>
    <w:basedOn w:val="Standardnpsmoodstavce"/>
    <w:rPr>
      <w:color w:val="605E5C"/>
      <w:shd w:val="clear" w:color="auto" w:fill="E1DFDD"/>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rPr>
      <w:b w:val="0"/>
      <w:bCs/>
    </w:rPr>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rPr>
      <w:rFonts w:cs="Times New Roman"/>
      <w:b w:val="0"/>
      <w:sz w:val="22"/>
    </w:rPr>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rPr>
      <w:rFonts w:ascii="Calibri" w:eastAsia="Calibri" w:hAnsi="Calibri" w:cs="Calibri"/>
      <w:sz w:val="24"/>
    </w:rPr>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rPr>
      <w:rFonts w:cs="Times New Roman"/>
      <w:b/>
    </w:rPr>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rPr>
      <w:b w:val="0"/>
      <w:bCs/>
    </w:rPr>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rPr>
      <w:b w:val="0"/>
      <w:bCs/>
    </w:rPr>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rPr>
      <w:b w:val="0"/>
      <w:bCs/>
    </w:rPr>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rPr>
      <w:b w:val="0"/>
      <w:bCs/>
    </w:rPr>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style>
  <w:style w:type="character" w:customStyle="1" w:styleId="ListLabel146">
    <w:name w:val="ListLabel 146"/>
    <w:rPr>
      <w:b w:val="0"/>
      <w:bCs/>
    </w:rPr>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character" w:styleId="Hypertextovodkaz">
    <w:name w:val="Hyperlink"/>
    <w:basedOn w:val="Standardnpsmoodstavce"/>
    <w:uiPriority w:val="99"/>
    <w:unhideWhenUsed/>
    <w:rsid w:val="00B37A37"/>
    <w:rPr>
      <w:color w:val="0563C1" w:themeColor="hyperlink"/>
      <w:u w:val="single"/>
    </w:rPr>
  </w:style>
  <w:style w:type="character" w:styleId="Nevyeenzmnka">
    <w:name w:val="Unresolved Mention"/>
    <w:basedOn w:val="Standardnpsmoodstavce"/>
    <w:uiPriority w:val="99"/>
    <w:semiHidden/>
    <w:unhideWhenUsed/>
    <w:rsid w:val="00B7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aktury@muzeumprah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E83A4-890E-463F-9766-DA04DE76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2633</Words>
  <Characters>15538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licenční smlouva</vt:lpstr>
    </vt:vector>
  </TitlesOfParts>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creator>krylova</dc:creator>
  <cp:keywords>NOT-APPL,-</cp:keywords>
  <dc:description>NOT-APPL -</dc:description>
  <cp:lastModifiedBy>Milada Maněnová</cp:lastModifiedBy>
  <cp:revision>3</cp:revision>
  <cp:lastPrinted>2018-12-03T10:01:00Z</cp:lastPrinted>
  <dcterms:created xsi:type="dcterms:W3CDTF">2024-09-24T11:01:00Z</dcterms:created>
  <dcterms:modified xsi:type="dcterms:W3CDTF">2024-10-01T08:26:00Z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