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57801" w14:textId="77777777" w:rsidR="00470BCF" w:rsidRPr="00750E94" w:rsidRDefault="00470BCF" w:rsidP="002126CB">
      <w:pPr>
        <w:widowControl w:val="0"/>
        <w:tabs>
          <w:tab w:val="left" w:pos="284"/>
          <w:tab w:val="right" w:pos="8789"/>
        </w:tabs>
        <w:adjustRightInd w:val="0"/>
        <w:spacing w:line="240" w:lineRule="auto"/>
        <w:rPr>
          <w:b/>
        </w:rPr>
      </w:pPr>
      <w:r w:rsidRPr="00750E94">
        <w:rPr>
          <w:b/>
        </w:rPr>
        <w:t xml:space="preserve">Č. smlouvy </w:t>
      </w:r>
      <w:r w:rsidR="00D62C1F" w:rsidRPr="00750E94">
        <w:rPr>
          <w:b/>
        </w:rPr>
        <w:t>O</w:t>
      </w:r>
      <w:r w:rsidRPr="00750E94">
        <w:rPr>
          <w:b/>
          <w:bCs/>
        </w:rPr>
        <w:t xml:space="preserve">bjednatele: </w:t>
      </w:r>
      <w:r w:rsidRPr="00750E94">
        <w:rPr>
          <w:b/>
        </w:rPr>
        <w:tab/>
        <w:t xml:space="preserve">Č. smlouvy </w:t>
      </w:r>
      <w:r w:rsidR="00D62C1F" w:rsidRPr="00750E94">
        <w:rPr>
          <w:b/>
        </w:rPr>
        <w:t>Z</w:t>
      </w:r>
      <w:r w:rsidRPr="00750E94">
        <w:rPr>
          <w:b/>
          <w:bCs/>
        </w:rPr>
        <w:t xml:space="preserve">hotovitele: </w:t>
      </w:r>
      <w:r w:rsidR="007C4731">
        <w:rPr>
          <w:b/>
          <w:bCs/>
        </w:rPr>
        <w:t>715/24</w:t>
      </w:r>
    </w:p>
    <w:p w14:paraId="59B96D1E" w14:textId="77777777" w:rsidR="00470BCF" w:rsidRPr="00750E94" w:rsidRDefault="00470BCF" w:rsidP="002126CB">
      <w:pPr>
        <w:spacing w:after="0" w:line="240" w:lineRule="auto"/>
        <w:ind w:left="0" w:right="9" w:firstLine="0"/>
        <w:jc w:val="center"/>
        <w:rPr>
          <w:b/>
        </w:rPr>
      </w:pPr>
    </w:p>
    <w:p w14:paraId="399BFEED" w14:textId="77777777" w:rsidR="00407F9C" w:rsidRPr="00750E94" w:rsidRDefault="0092623E" w:rsidP="002126CB">
      <w:pPr>
        <w:spacing w:after="0" w:line="240" w:lineRule="auto"/>
        <w:ind w:left="0" w:right="9" w:firstLine="0"/>
        <w:jc w:val="center"/>
        <w:rPr>
          <w:sz w:val="36"/>
          <w:szCs w:val="36"/>
        </w:rPr>
      </w:pPr>
      <w:r w:rsidRPr="00750E94">
        <w:rPr>
          <w:b/>
          <w:sz w:val="36"/>
          <w:szCs w:val="36"/>
        </w:rPr>
        <w:t xml:space="preserve">SMLOUVA  </w:t>
      </w:r>
    </w:p>
    <w:p w14:paraId="308F9A92" w14:textId="77777777" w:rsidR="00407F9C" w:rsidRPr="00750E94" w:rsidRDefault="0092623E" w:rsidP="002126CB">
      <w:pPr>
        <w:spacing w:after="0" w:line="240" w:lineRule="auto"/>
        <w:ind w:left="58" w:right="0" w:firstLine="0"/>
        <w:jc w:val="center"/>
      </w:pPr>
      <w:r w:rsidRPr="00750E94">
        <w:t xml:space="preserve"> </w:t>
      </w:r>
    </w:p>
    <w:p w14:paraId="1029B007" w14:textId="77777777" w:rsidR="00407F9C" w:rsidRPr="00750E94" w:rsidRDefault="0092623E" w:rsidP="002126CB">
      <w:pPr>
        <w:spacing w:after="13" w:line="240" w:lineRule="auto"/>
        <w:ind w:left="58" w:right="0" w:firstLine="0"/>
        <w:jc w:val="center"/>
      </w:pPr>
      <w:r w:rsidRPr="00750E94">
        <w:t xml:space="preserve"> </w:t>
      </w:r>
    </w:p>
    <w:p w14:paraId="2A52BFFB" w14:textId="77777777" w:rsidR="00407F9C" w:rsidRDefault="0092623E" w:rsidP="006B3767">
      <w:pPr>
        <w:spacing w:after="0" w:line="240" w:lineRule="auto"/>
        <w:ind w:left="0" w:right="0" w:firstLine="0"/>
      </w:pPr>
      <w:r w:rsidRPr="00750E94">
        <w:t>uzavřená podle § 2</w:t>
      </w:r>
      <w:r w:rsidR="009B0D4C">
        <w:t>358</w:t>
      </w:r>
      <w:r w:rsidRPr="00750E94">
        <w:t xml:space="preserve"> a následujících zákona č. 89/2012 Sb., občanský zákoník, ve znění pozdějších předpisů, (dále jen „</w:t>
      </w:r>
      <w:r w:rsidRPr="00750E94">
        <w:rPr>
          <w:b/>
        </w:rPr>
        <w:t>občanský zákoník</w:t>
      </w:r>
      <w:r w:rsidRPr="00750E94">
        <w:t xml:space="preserve">“) </w:t>
      </w:r>
      <w:r w:rsidR="001549C7" w:rsidRPr="001549C7">
        <w:t xml:space="preserve">a podle zákona č. 121/2000 Sb., o právu autorském, o právech souvisejících s právem autorským a o změně některých zákonů, </w:t>
      </w:r>
      <w:r w:rsidR="001549C7">
        <w:t xml:space="preserve">ve znění pozdějších předpisů </w:t>
      </w:r>
      <w:r w:rsidR="001549C7" w:rsidRPr="001549C7">
        <w:t>(dále jen „AutZ“)</w:t>
      </w:r>
    </w:p>
    <w:p w14:paraId="439BC5F1" w14:textId="77777777" w:rsidR="00A60D45" w:rsidRPr="00750E94" w:rsidRDefault="00A60D45" w:rsidP="006B3767">
      <w:pPr>
        <w:spacing w:after="0" w:line="240" w:lineRule="auto"/>
        <w:ind w:left="0" w:right="0" w:firstLine="0"/>
      </w:pPr>
    </w:p>
    <w:p w14:paraId="4A058C83" w14:textId="77777777" w:rsidR="00407F9C" w:rsidRPr="00750E94" w:rsidRDefault="0092623E" w:rsidP="001549C7">
      <w:pPr>
        <w:spacing w:after="0" w:line="240" w:lineRule="auto"/>
        <w:ind w:left="0" w:right="0" w:firstLine="0"/>
        <w:jc w:val="center"/>
      </w:pPr>
      <w:r w:rsidRPr="00750E94">
        <w:t>(dále jen „</w:t>
      </w:r>
      <w:r w:rsidR="004818AD" w:rsidRPr="00750E94">
        <w:rPr>
          <w:b/>
        </w:rPr>
        <w:t>S</w:t>
      </w:r>
      <w:r w:rsidRPr="00750E94">
        <w:rPr>
          <w:b/>
        </w:rPr>
        <w:t>mlouva</w:t>
      </w:r>
      <w:r w:rsidRPr="00750E94">
        <w:t>“)</w:t>
      </w:r>
    </w:p>
    <w:p w14:paraId="51EC4EE3" w14:textId="77777777" w:rsidR="00407F9C" w:rsidRPr="00750E94" w:rsidRDefault="00407F9C" w:rsidP="001549C7">
      <w:pPr>
        <w:spacing w:after="0" w:line="240" w:lineRule="auto"/>
        <w:ind w:left="0" w:right="0" w:firstLine="0"/>
        <w:jc w:val="center"/>
      </w:pPr>
    </w:p>
    <w:p w14:paraId="719B3760" w14:textId="77777777" w:rsidR="00407F9C" w:rsidRPr="00750E94" w:rsidRDefault="0092623E" w:rsidP="002126CB">
      <w:pPr>
        <w:spacing w:after="7" w:line="240" w:lineRule="auto"/>
        <w:ind w:left="58" w:right="0" w:firstLine="0"/>
        <w:jc w:val="center"/>
      </w:pPr>
      <w:r w:rsidRPr="00750E94">
        <w:t xml:space="preserve"> </w:t>
      </w:r>
    </w:p>
    <w:p w14:paraId="6AA840B4" w14:textId="77777777" w:rsidR="00407F9C" w:rsidRPr="00750E94" w:rsidRDefault="0092623E" w:rsidP="002126CB">
      <w:pPr>
        <w:spacing w:after="16" w:line="240" w:lineRule="auto"/>
        <w:ind w:left="293" w:right="286" w:hanging="10"/>
        <w:jc w:val="center"/>
      </w:pPr>
      <w:r w:rsidRPr="00750E94">
        <w:rPr>
          <w:b/>
        </w:rPr>
        <w:t xml:space="preserve">Smluvní strany </w:t>
      </w:r>
    </w:p>
    <w:p w14:paraId="53C729B5" w14:textId="77777777" w:rsidR="0057007B" w:rsidRPr="00750E94" w:rsidRDefault="0057007B" w:rsidP="002126CB">
      <w:pPr>
        <w:spacing w:after="0" w:line="240" w:lineRule="auto"/>
        <w:ind w:left="64" w:right="0" w:firstLine="0"/>
        <w:jc w:val="center"/>
        <w:rPr>
          <w:b/>
        </w:rPr>
      </w:pPr>
    </w:p>
    <w:p w14:paraId="1A97E94F" w14:textId="77777777" w:rsidR="0057007B" w:rsidRPr="00750E94" w:rsidRDefault="00376B64" w:rsidP="002126CB">
      <w:pPr>
        <w:pStyle w:val="NormlnIMP"/>
        <w:tabs>
          <w:tab w:val="left" w:pos="1980"/>
        </w:tabs>
        <w:spacing w:line="240" w:lineRule="auto"/>
        <w:ind w:firstLine="0"/>
        <w:rPr>
          <w:rFonts w:ascii="Arial" w:hAnsi="Arial" w:cs="Arial"/>
          <w:sz w:val="22"/>
          <w:szCs w:val="22"/>
        </w:rPr>
      </w:pPr>
      <w:r>
        <w:rPr>
          <w:rFonts w:ascii="Arial" w:hAnsi="Arial" w:cs="Arial"/>
          <w:b/>
          <w:bCs/>
          <w:sz w:val="22"/>
          <w:szCs w:val="22"/>
        </w:rPr>
        <w:t>Zdravotnická záchranná služba Jihočeského kraje</w:t>
      </w:r>
    </w:p>
    <w:p w14:paraId="50DE4C65" w14:textId="77777777" w:rsidR="0057007B" w:rsidRPr="00750E94" w:rsidRDefault="0057007B" w:rsidP="002126CB">
      <w:pPr>
        <w:pStyle w:val="NormlnIMP"/>
        <w:tabs>
          <w:tab w:val="left" w:pos="2127"/>
        </w:tabs>
        <w:spacing w:line="240" w:lineRule="auto"/>
        <w:ind w:firstLine="0"/>
        <w:rPr>
          <w:rFonts w:ascii="Arial" w:hAnsi="Arial" w:cs="Arial"/>
          <w:sz w:val="22"/>
          <w:szCs w:val="22"/>
        </w:rPr>
      </w:pPr>
      <w:r w:rsidRPr="00750E94">
        <w:rPr>
          <w:rFonts w:ascii="Arial" w:hAnsi="Arial" w:cs="Arial"/>
          <w:sz w:val="22"/>
          <w:szCs w:val="22"/>
        </w:rPr>
        <w:t>se sídlem:</w:t>
      </w:r>
      <w:r w:rsidR="00AA75A3">
        <w:rPr>
          <w:rFonts w:ascii="Arial" w:hAnsi="Arial" w:cs="Arial"/>
          <w:sz w:val="22"/>
          <w:szCs w:val="22"/>
        </w:rPr>
        <w:tab/>
      </w:r>
      <w:r w:rsidR="00376B64">
        <w:rPr>
          <w:rFonts w:ascii="Arial" w:hAnsi="Arial" w:cs="Arial"/>
          <w:sz w:val="22"/>
          <w:szCs w:val="22"/>
        </w:rPr>
        <w:t>B.</w:t>
      </w:r>
      <w:r w:rsidR="00DE5CCF">
        <w:rPr>
          <w:rFonts w:ascii="Arial" w:hAnsi="Arial" w:cs="Arial"/>
          <w:sz w:val="22"/>
          <w:szCs w:val="22"/>
        </w:rPr>
        <w:t xml:space="preserve"> </w:t>
      </w:r>
      <w:r w:rsidR="00376B64">
        <w:rPr>
          <w:rFonts w:ascii="Arial" w:hAnsi="Arial" w:cs="Arial"/>
          <w:sz w:val="22"/>
          <w:szCs w:val="22"/>
        </w:rPr>
        <w:t>Němcové 1931/6, 370 01 České Budějovice</w:t>
      </w:r>
    </w:p>
    <w:p w14:paraId="7B25B094" w14:textId="77777777" w:rsidR="0057007B" w:rsidRPr="00750E94" w:rsidRDefault="00750E94" w:rsidP="002126CB">
      <w:pPr>
        <w:pStyle w:val="NormlnIMP"/>
        <w:tabs>
          <w:tab w:val="left" w:pos="1980"/>
        </w:tabs>
        <w:spacing w:line="240" w:lineRule="auto"/>
        <w:ind w:left="4254" w:hanging="4254"/>
        <w:rPr>
          <w:rFonts w:ascii="Arial" w:hAnsi="Arial" w:cs="Arial"/>
          <w:sz w:val="22"/>
          <w:szCs w:val="22"/>
        </w:rPr>
      </w:pPr>
      <w:r>
        <w:rPr>
          <w:rFonts w:ascii="Arial" w:hAnsi="Arial" w:cs="Arial"/>
          <w:sz w:val="22"/>
          <w:szCs w:val="22"/>
        </w:rPr>
        <w:t>zastoupená:</w:t>
      </w:r>
      <w:r>
        <w:rPr>
          <w:rFonts w:ascii="Arial" w:hAnsi="Arial" w:cs="Arial"/>
          <w:sz w:val="22"/>
          <w:szCs w:val="22"/>
        </w:rPr>
        <w:tab/>
      </w:r>
      <w:r w:rsidR="00AA75A3">
        <w:rPr>
          <w:rFonts w:ascii="Arial" w:hAnsi="Arial" w:cs="Arial"/>
          <w:sz w:val="22"/>
          <w:szCs w:val="22"/>
        </w:rPr>
        <w:t xml:space="preserve">  MUDr. Markem Slabým, MBA, LL.M, ředitelem ZZS JčK</w:t>
      </w:r>
      <w:r w:rsidR="00AA75A3">
        <w:rPr>
          <w:rFonts w:ascii="Arial" w:hAnsi="Arial" w:cs="Arial"/>
          <w:sz w:val="22"/>
          <w:szCs w:val="22"/>
        </w:rPr>
        <w:tab/>
      </w:r>
      <w:r w:rsidR="00AA75A3">
        <w:rPr>
          <w:rFonts w:ascii="Arial" w:hAnsi="Arial" w:cs="Arial"/>
          <w:sz w:val="22"/>
          <w:szCs w:val="22"/>
        </w:rPr>
        <w:tab/>
      </w:r>
      <w:r>
        <w:rPr>
          <w:rFonts w:ascii="Arial" w:hAnsi="Arial" w:cs="Arial"/>
          <w:sz w:val="22"/>
          <w:szCs w:val="22"/>
        </w:rPr>
        <w:tab/>
      </w:r>
    </w:p>
    <w:p w14:paraId="6FF42190" w14:textId="77777777" w:rsidR="0057007B" w:rsidRPr="00750E94" w:rsidRDefault="0057007B" w:rsidP="002126CB">
      <w:pPr>
        <w:pStyle w:val="NormlnIMP"/>
        <w:tabs>
          <w:tab w:val="left" w:pos="1980"/>
        </w:tabs>
        <w:spacing w:line="240" w:lineRule="auto"/>
        <w:ind w:firstLine="0"/>
        <w:rPr>
          <w:rFonts w:ascii="Arial" w:hAnsi="Arial" w:cs="Arial"/>
          <w:sz w:val="22"/>
          <w:szCs w:val="22"/>
        </w:rPr>
      </w:pPr>
      <w:r w:rsidRPr="00750E94">
        <w:rPr>
          <w:rFonts w:ascii="Arial" w:hAnsi="Arial" w:cs="Arial"/>
          <w:sz w:val="22"/>
          <w:szCs w:val="22"/>
        </w:rPr>
        <w:t>IČ</w:t>
      </w:r>
      <w:r w:rsidR="00750E94">
        <w:rPr>
          <w:rFonts w:ascii="Arial" w:hAnsi="Arial" w:cs="Arial"/>
          <w:sz w:val="22"/>
          <w:szCs w:val="22"/>
        </w:rPr>
        <w:t>O</w:t>
      </w:r>
      <w:r w:rsidRPr="00750E94">
        <w:rPr>
          <w:rFonts w:ascii="Arial" w:hAnsi="Arial" w:cs="Arial"/>
          <w:sz w:val="22"/>
          <w:szCs w:val="22"/>
        </w:rPr>
        <w:t>:</w:t>
      </w:r>
      <w:r w:rsidRPr="00750E94">
        <w:rPr>
          <w:rFonts w:ascii="Arial" w:hAnsi="Arial" w:cs="Arial"/>
          <w:sz w:val="22"/>
          <w:szCs w:val="22"/>
        </w:rPr>
        <w:tab/>
      </w:r>
      <w:r w:rsidR="00750E94">
        <w:rPr>
          <w:rFonts w:ascii="Arial" w:hAnsi="Arial" w:cs="Arial"/>
          <w:sz w:val="22"/>
          <w:szCs w:val="22"/>
        </w:rPr>
        <w:tab/>
      </w:r>
      <w:r w:rsidR="00376B64">
        <w:rPr>
          <w:rFonts w:ascii="Arial" w:hAnsi="Arial" w:cs="Arial"/>
          <w:sz w:val="22"/>
          <w:szCs w:val="22"/>
        </w:rPr>
        <w:t>48199931</w:t>
      </w:r>
    </w:p>
    <w:p w14:paraId="03B87EA3" w14:textId="77777777" w:rsidR="00750E94" w:rsidRDefault="0057007B" w:rsidP="002126CB">
      <w:pPr>
        <w:pStyle w:val="NormlnIMP"/>
        <w:tabs>
          <w:tab w:val="left" w:pos="1980"/>
        </w:tabs>
        <w:spacing w:line="240" w:lineRule="auto"/>
        <w:ind w:firstLine="0"/>
        <w:rPr>
          <w:rFonts w:ascii="Arial" w:hAnsi="Arial" w:cs="Arial"/>
          <w:sz w:val="22"/>
          <w:szCs w:val="22"/>
          <w:lang w:eastAsia="ar-SA"/>
        </w:rPr>
      </w:pPr>
      <w:r w:rsidRPr="00750E94">
        <w:rPr>
          <w:rFonts w:ascii="Arial" w:hAnsi="Arial" w:cs="Arial"/>
          <w:sz w:val="22"/>
          <w:szCs w:val="22"/>
          <w:lang w:eastAsia="ar-SA"/>
        </w:rPr>
        <w:t>bankovní spojení:</w:t>
      </w:r>
      <w:r w:rsidRPr="00750E94">
        <w:rPr>
          <w:rFonts w:ascii="Arial" w:hAnsi="Arial" w:cs="Arial"/>
          <w:sz w:val="22"/>
          <w:szCs w:val="22"/>
          <w:lang w:eastAsia="ar-SA"/>
        </w:rPr>
        <w:tab/>
      </w:r>
      <w:r w:rsidR="00DC28B9">
        <w:rPr>
          <w:rFonts w:ascii="Arial" w:hAnsi="Arial" w:cs="Arial"/>
          <w:sz w:val="22"/>
          <w:szCs w:val="22"/>
          <w:lang w:eastAsia="ar-SA"/>
        </w:rPr>
        <w:tab/>
        <w:t>ČSOB, a.s.</w:t>
      </w:r>
      <w:r w:rsidR="00750E94">
        <w:rPr>
          <w:rFonts w:ascii="Arial" w:hAnsi="Arial" w:cs="Arial"/>
          <w:sz w:val="22"/>
          <w:szCs w:val="22"/>
          <w:lang w:eastAsia="ar-SA"/>
        </w:rPr>
        <w:tab/>
      </w:r>
      <w:r w:rsidR="00750E94">
        <w:rPr>
          <w:rFonts w:ascii="Arial" w:hAnsi="Arial" w:cs="Arial"/>
          <w:sz w:val="22"/>
          <w:szCs w:val="22"/>
          <w:lang w:eastAsia="ar-SA"/>
        </w:rPr>
        <w:tab/>
      </w:r>
      <w:r w:rsidR="00750E94">
        <w:rPr>
          <w:rFonts w:ascii="Arial" w:hAnsi="Arial" w:cs="Arial"/>
          <w:sz w:val="22"/>
          <w:szCs w:val="22"/>
          <w:lang w:eastAsia="ar-SA"/>
        </w:rPr>
        <w:tab/>
      </w:r>
      <w:r w:rsidR="00750E94">
        <w:rPr>
          <w:rFonts w:ascii="Arial" w:hAnsi="Arial" w:cs="Arial"/>
          <w:sz w:val="22"/>
          <w:szCs w:val="22"/>
          <w:lang w:eastAsia="ar-SA"/>
        </w:rPr>
        <w:tab/>
      </w:r>
    </w:p>
    <w:p w14:paraId="57DEE74A" w14:textId="77777777" w:rsidR="0057007B" w:rsidRPr="00750E94" w:rsidRDefault="00750E94" w:rsidP="002126CB">
      <w:pPr>
        <w:pStyle w:val="NormlnIMP"/>
        <w:tabs>
          <w:tab w:val="left" w:pos="1980"/>
        </w:tabs>
        <w:spacing w:line="240" w:lineRule="auto"/>
        <w:ind w:firstLine="0"/>
        <w:rPr>
          <w:rFonts w:ascii="Arial" w:hAnsi="Arial" w:cs="Arial"/>
          <w:sz w:val="22"/>
          <w:szCs w:val="22"/>
        </w:rPr>
      </w:pPr>
      <w:r>
        <w:rPr>
          <w:rFonts w:ascii="Arial" w:hAnsi="Arial" w:cs="Arial"/>
          <w:sz w:val="22"/>
          <w:szCs w:val="22"/>
          <w:lang w:eastAsia="ar-SA"/>
        </w:rPr>
        <w:t>číslo účtu:</w:t>
      </w:r>
      <w:r w:rsidR="00DC28B9">
        <w:rPr>
          <w:rFonts w:ascii="Arial" w:hAnsi="Arial" w:cs="Arial"/>
          <w:sz w:val="22"/>
          <w:szCs w:val="22"/>
          <w:lang w:eastAsia="ar-SA"/>
        </w:rPr>
        <w:tab/>
      </w:r>
      <w:r w:rsidR="00DC28B9">
        <w:rPr>
          <w:rFonts w:ascii="Arial" w:hAnsi="Arial" w:cs="Arial"/>
          <w:sz w:val="22"/>
          <w:szCs w:val="22"/>
          <w:lang w:eastAsia="ar-SA"/>
        </w:rPr>
        <w:tab/>
        <w:t>234602215/0300</w:t>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sidR="0057007B" w:rsidRPr="00750E94">
        <w:rPr>
          <w:rFonts w:ascii="Arial" w:hAnsi="Arial" w:cs="Arial"/>
          <w:sz w:val="22"/>
          <w:szCs w:val="22"/>
        </w:rPr>
        <w:t xml:space="preserve">              </w:t>
      </w:r>
    </w:p>
    <w:p w14:paraId="1D5BE4F1" w14:textId="77777777" w:rsidR="00422E23" w:rsidRPr="00750E94" w:rsidRDefault="00422E23" w:rsidP="002126CB">
      <w:pPr>
        <w:pStyle w:val="NormlnIMP"/>
        <w:tabs>
          <w:tab w:val="left" w:pos="1980"/>
        </w:tabs>
        <w:spacing w:line="240" w:lineRule="auto"/>
        <w:ind w:firstLine="0"/>
        <w:rPr>
          <w:rFonts w:ascii="Arial" w:hAnsi="Arial" w:cs="Arial"/>
          <w:sz w:val="22"/>
          <w:szCs w:val="22"/>
        </w:rPr>
      </w:pPr>
      <w:r w:rsidRPr="00750E94">
        <w:rPr>
          <w:rFonts w:ascii="Arial" w:hAnsi="Arial" w:cs="Arial"/>
          <w:sz w:val="22"/>
          <w:szCs w:val="22"/>
        </w:rPr>
        <w:t>I</w:t>
      </w:r>
      <w:r w:rsidR="00AE3E57" w:rsidRPr="00750E94">
        <w:rPr>
          <w:rFonts w:ascii="Arial" w:hAnsi="Arial" w:cs="Arial"/>
          <w:sz w:val="22"/>
          <w:szCs w:val="22"/>
        </w:rPr>
        <w:t>D</w:t>
      </w:r>
      <w:r w:rsidRPr="00750E94">
        <w:rPr>
          <w:rFonts w:ascii="Arial" w:hAnsi="Arial" w:cs="Arial"/>
          <w:sz w:val="22"/>
          <w:szCs w:val="22"/>
        </w:rPr>
        <w:t xml:space="preserve"> schránky: </w:t>
      </w:r>
      <w:r w:rsidR="00DC28B9">
        <w:rPr>
          <w:rFonts w:ascii="Arial" w:hAnsi="Arial" w:cs="Arial"/>
          <w:sz w:val="22"/>
          <w:szCs w:val="22"/>
        </w:rPr>
        <w:tab/>
      </w:r>
      <w:r w:rsidR="00DC28B9">
        <w:rPr>
          <w:rFonts w:ascii="Arial" w:hAnsi="Arial" w:cs="Arial"/>
          <w:sz w:val="22"/>
          <w:szCs w:val="22"/>
        </w:rPr>
        <w:tab/>
        <w:t>g4umvrn</w:t>
      </w:r>
      <w:r w:rsidRPr="00750E94">
        <w:rPr>
          <w:rFonts w:ascii="Arial" w:hAnsi="Arial" w:cs="Arial"/>
          <w:sz w:val="22"/>
          <w:szCs w:val="22"/>
        </w:rPr>
        <w:tab/>
      </w:r>
      <w:r w:rsidR="00750E94">
        <w:rPr>
          <w:rFonts w:ascii="Arial" w:hAnsi="Arial" w:cs="Arial"/>
          <w:sz w:val="22"/>
          <w:szCs w:val="22"/>
        </w:rPr>
        <w:tab/>
      </w:r>
      <w:r w:rsidR="00750E94">
        <w:rPr>
          <w:rFonts w:ascii="Arial" w:hAnsi="Arial" w:cs="Arial"/>
          <w:sz w:val="22"/>
          <w:szCs w:val="22"/>
        </w:rPr>
        <w:tab/>
      </w:r>
      <w:r w:rsidR="00750E94">
        <w:rPr>
          <w:rFonts w:ascii="Arial" w:hAnsi="Arial" w:cs="Arial"/>
          <w:sz w:val="22"/>
          <w:szCs w:val="22"/>
        </w:rPr>
        <w:tab/>
      </w:r>
      <w:r w:rsidR="00750E94">
        <w:rPr>
          <w:rFonts w:ascii="Arial" w:hAnsi="Arial" w:cs="Arial"/>
          <w:sz w:val="22"/>
          <w:szCs w:val="22"/>
        </w:rPr>
        <w:tab/>
      </w:r>
    </w:p>
    <w:p w14:paraId="696AA9F8" w14:textId="77777777" w:rsidR="0057007B" w:rsidRPr="00750E94" w:rsidRDefault="0057007B" w:rsidP="002126CB">
      <w:pPr>
        <w:pStyle w:val="NormlnIMP"/>
        <w:tabs>
          <w:tab w:val="left" w:pos="1980"/>
        </w:tabs>
        <w:spacing w:line="240" w:lineRule="auto"/>
        <w:ind w:firstLine="0"/>
        <w:rPr>
          <w:rFonts w:ascii="Arial" w:hAnsi="Arial" w:cs="Arial"/>
          <w:sz w:val="22"/>
          <w:szCs w:val="22"/>
        </w:rPr>
      </w:pPr>
      <w:r w:rsidRPr="00750E94">
        <w:rPr>
          <w:rFonts w:ascii="Arial" w:hAnsi="Arial" w:cs="Arial"/>
          <w:sz w:val="22"/>
          <w:szCs w:val="22"/>
        </w:rPr>
        <w:t>kontaktní osoba</w:t>
      </w:r>
      <w:r w:rsidR="00A12410" w:rsidRPr="00750E94">
        <w:rPr>
          <w:rFonts w:ascii="Arial" w:hAnsi="Arial" w:cs="Arial"/>
          <w:sz w:val="22"/>
          <w:szCs w:val="22"/>
        </w:rPr>
        <w:t xml:space="preserve"> ve věcech smluvních</w:t>
      </w:r>
      <w:r w:rsidRPr="00750E94">
        <w:rPr>
          <w:rFonts w:ascii="Arial" w:hAnsi="Arial" w:cs="Arial"/>
          <w:sz w:val="22"/>
          <w:szCs w:val="22"/>
        </w:rPr>
        <w:t>:</w:t>
      </w:r>
      <w:r w:rsidR="00DC28B9">
        <w:rPr>
          <w:rFonts w:ascii="Arial" w:hAnsi="Arial" w:cs="Arial"/>
          <w:sz w:val="22"/>
          <w:szCs w:val="22"/>
        </w:rPr>
        <w:t xml:space="preserve"> </w:t>
      </w:r>
      <w:r w:rsidR="00DC28B9">
        <w:rPr>
          <w:rFonts w:ascii="Arial" w:hAnsi="Arial" w:cs="Arial"/>
          <w:sz w:val="22"/>
          <w:szCs w:val="22"/>
        </w:rPr>
        <w:tab/>
        <w:t>MUDr. Marek Slabý, MBA, LL.M</w:t>
      </w:r>
      <w:r w:rsidR="00DD1290">
        <w:rPr>
          <w:rFonts w:ascii="Arial" w:hAnsi="Arial" w:cs="Arial"/>
          <w:sz w:val="22"/>
          <w:szCs w:val="22"/>
        </w:rPr>
        <w:t xml:space="preserve"> </w:t>
      </w:r>
      <w:r w:rsidR="00DD1290">
        <w:rPr>
          <w:rFonts w:ascii="Arial" w:hAnsi="Arial" w:cs="Arial"/>
          <w:sz w:val="22"/>
          <w:szCs w:val="22"/>
        </w:rPr>
        <w:tab/>
      </w:r>
    </w:p>
    <w:p w14:paraId="3C0786AE" w14:textId="77777777" w:rsidR="0057007B" w:rsidRPr="00750E94" w:rsidRDefault="0057007B" w:rsidP="002126CB">
      <w:pPr>
        <w:pStyle w:val="NormlnIMP"/>
        <w:tabs>
          <w:tab w:val="left" w:pos="1980"/>
        </w:tabs>
        <w:spacing w:line="240" w:lineRule="auto"/>
        <w:ind w:firstLine="0"/>
        <w:rPr>
          <w:rFonts w:ascii="Arial" w:hAnsi="Arial" w:cs="Arial"/>
          <w:sz w:val="22"/>
          <w:szCs w:val="22"/>
        </w:rPr>
      </w:pPr>
      <w:r w:rsidRPr="00750E94">
        <w:rPr>
          <w:rFonts w:ascii="Arial" w:hAnsi="Arial" w:cs="Arial"/>
          <w:sz w:val="22"/>
          <w:szCs w:val="22"/>
        </w:rPr>
        <w:t xml:space="preserve">tel: </w:t>
      </w:r>
      <w:r w:rsidR="00DC28B9">
        <w:rPr>
          <w:rFonts w:ascii="Arial" w:hAnsi="Arial" w:cs="Arial"/>
          <w:sz w:val="22"/>
          <w:szCs w:val="22"/>
        </w:rPr>
        <w:tab/>
      </w:r>
      <w:r w:rsidR="00DC28B9">
        <w:rPr>
          <w:rFonts w:ascii="Arial" w:hAnsi="Arial" w:cs="Arial"/>
          <w:sz w:val="22"/>
          <w:szCs w:val="22"/>
        </w:rPr>
        <w:tab/>
      </w:r>
      <w:r w:rsidR="00DC28B9">
        <w:rPr>
          <w:rFonts w:ascii="Arial" w:hAnsi="Arial" w:cs="Arial"/>
          <w:sz w:val="22"/>
          <w:szCs w:val="22"/>
        </w:rPr>
        <w:tab/>
      </w:r>
      <w:r w:rsidR="00DC28B9">
        <w:rPr>
          <w:rFonts w:ascii="Arial" w:hAnsi="Arial" w:cs="Arial"/>
          <w:sz w:val="22"/>
          <w:szCs w:val="22"/>
        </w:rPr>
        <w:tab/>
      </w:r>
      <w:r w:rsidR="00DC28B9">
        <w:rPr>
          <w:rFonts w:ascii="Arial" w:hAnsi="Arial" w:cs="Arial"/>
          <w:sz w:val="22"/>
          <w:szCs w:val="22"/>
        </w:rPr>
        <w:tab/>
        <w:t>387 762 115</w:t>
      </w:r>
      <w:r w:rsidRPr="00750E94">
        <w:rPr>
          <w:rFonts w:ascii="Arial" w:hAnsi="Arial" w:cs="Arial"/>
          <w:sz w:val="22"/>
          <w:szCs w:val="22"/>
        </w:rPr>
        <w:tab/>
      </w:r>
      <w:r w:rsidR="0032433A" w:rsidRPr="00750E94">
        <w:rPr>
          <w:rFonts w:ascii="Arial" w:hAnsi="Arial" w:cs="Arial"/>
          <w:sz w:val="22"/>
          <w:szCs w:val="22"/>
        </w:rPr>
        <w:tab/>
      </w:r>
      <w:r w:rsidR="0032433A" w:rsidRPr="00750E94">
        <w:rPr>
          <w:rFonts w:ascii="Arial" w:hAnsi="Arial" w:cs="Arial"/>
          <w:sz w:val="22"/>
          <w:szCs w:val="22"/>
        </w:rPr>
        <w:tab/>
      </w:r>
      <w:r w:rsidR="0032433A" w:rsidRPr="00750E94">
        <w:rPr>
          <w:rFonts w:ascii="Arial" w:hAnsi="Arial" w:cs="Arial"/>
          <w:sz w:val="22"/>
          <w:szCs w:val="22"/>
        </w:rPr>
        <w:tab/>
      </w:r>
      <w:r w:rsidR="0032433A" w:rsidRPr="00750E94">
        <w:rPr>
          <w:rFonts w:ascii="Arial" w:hAnsi="Arial" w:cs="Arial"/>
          <w:sz w:val="22"/>
          <w:szCs w:val="22"/>
        </w:rPr>
        <w:tab/>
      </w:r>
    </w:p>
    <w:p w14:paraId="07C69728" w14:textId="77777777" w:rsidR="00A12410" w:rsidRPr="00750E94" w:rsidRDefault="00A12410" w:rsidP="002126CB">
      <w:pPr>
        <w:pStyle w:val="NormlnIMP"/>
        <w:tabs>
          <w:tab w:val="left" w:pos="1980"/>
        </w:tabs>
        <w:spacing w:line="240" w:lineRule="auto"/>
        <w:ind w:firstLine="0"/>
        <w:rPr>
          <w:rFonts w:ascii="Arial" w:hAnsi="Arial" w:cs="Arial"/>
          <w:sz w:val="22"/>
          <w:szCs w:val="22"/>
        </w:rPr>
      </w:pPr>
      <w:r w:rsidRPr="00750E94">
        <w:rPr>
          <w:rFonts w:ascii="Arial" w:hAnsi="Arial" w:cs="Arial"/>
          <w:sz w:val="22"/>
          <w:szCs w:val="22"/>
        </w:rPr>
        <w:t>kontaktní osoba ve věcech technických:</w:t>
      </w:r>
      <w:r w:rsidR="00DC28B9">
        <w:rPr>
          <w:rFonts w:ascii="Arial" w:hAnsi="Arial" w:cs="Arial"/>
          <w:sz w:val="22"/>
          <w:szCs w:val="22"/>
        </w:rPr>
        <w:tab/>
        <w:t>Ing. Miroslav Beneš, náměstek PT</w:t>
      </w:r>
      <w:r w:rsidRPr="00750E94">
        <w:rPr>
          <w:rFonts w:ascii="Arial" w:hAnsi="Arial" w:cs="Arial"/>
          <w:sz w:val="22"/>
          <w:szCs w:val="22"/>
        </w:rPr>
        <w:tab/>
      </w:r>
    </w:p>
    <w:p w14:paraId="68A19A1E" w14:textId="77777777" w:rsidR="00A12410" w:rsidRPr="00750E94" w:rsidRDefault="00A12410" w:rsidP="002126CB">
      <w:pPr>
        <w:pStyle w:val="NormlnIMP"/>
        <w:tabs>
          <w:tab w:val="left" w:pos="1980"/>
        </w:tabs>
        <w:spacing w:line="240" w:lineRule="auto"/>
        <w:ind w:firstLine="0"/>
        <w:rPr>
          <w:rFonts w:ascii="Arial" w:hAnsi="Arial" w:cs="Arial"/>
          <w:sz w:val="22"/>
          <w:szCs w:val="22"/>
        </w:rPr>
      </w:pPr>
      <w:r w:rsidRPr="00750E94">
        <w:rPr>
          <w:rFonts w:ascii="Arial" w:hAnsi="Arial" w:cs="Arial"/>
          <w:sz w:val="22"/>
          <w:szCs w:val="22"/>
        </w:rPr>
        <w:t xml:space="preserve">tel: </w:t>
      </w:r>
      <w:r w:rsidR="00DC28B9">
        <w:rPr>
          <w:rFonts w:ascii="Arial" w:hAnsi="Arial" w:cs="Arial"/>
          <w:sz w:val="22"/>
          <w:szCs w:val="22"/>
        </w:rPr>
        <w:tab/>
      </w:r>
      <w:r w:rsidR="00DC28B9">
        <w:rPr>
          <w:rFonts w:ascii="Arial" w:hAnsi="Arial" w:cs="Arial"/>
          <w:sz w:val="22"/>
          <w:szCs w:val="22"/>
        </w:rPr>
        <w:tab/>
      </w:r>
      <w:r w:rsidR="00DC28B9">
        <w:rPr>
          <w:rFonts w:ascii="Arial" w:hAnsi="Arial" w:cs="Arial"/>
          <w:sz w:val="22"/>
          <w:szCs w:val="22"/>
        </w:rPr>
        <w:tab/>
      </w:r>
      <w:r w:rsidR="00DC28B9">
        <w:rPr>
          <w:rFonts w:ascii="Arial" w:hAnsi="Arial" w:cs="Arial"/>
          <w:sz w:val="22"/>
          <w:szCs w:val="22"/>
        </w:rPr>
        <w:tab/>
      </w:r>
      <w:r w:rsidR="00DC28B9">
        <w:rPr>
          <w:rFonts w:ascii="Arial" w:hAnsi="Arial" w:cs="Arial"/>
          <w:sz w:val="22"/>
          <w:szCs w:val="22"/>
        </w:rPr>
        <w:tab/>
        <w:t>387 762 319</w:t>
      </w:r>
      <w:r w:rsidRPr="00750E94">
        <w:rPr>
          <w:rFonts w:ascii="Arial" w:hAnsi="Arial" w:cs="Arial"/>
          <w:sz w:val="22"/>
          <w:szCs w:val="22"/>
        </w:rPr>
        <w:tab/>
      </w:r>
      <w:r w:rsidR="00BB1388" w:rsidRPr="00750E94">
        <w:rPr>
          <w:rFonts w:ascii="Arial" w:hAnsi="Arial" w:cs="Arial"/>
          <w:sz w:val="22"/>
          <w:szCs w:val="22"/>
        </w:rPr>
        <w:tab/>
      </w:r>
      <w:r w:rsidR="00BB1388" w:rsidRPr="00750E94">
        <w:rPr>
          <w:rFonts w:ascii="Arial" w:hAnsi="Arial" w:cs="Arial"/>
          <w:sz w:val="22"/>
          <w:szCs w:val="22"/>
        </w:rPr>
        <w:tab/>
      </w:r>
      <w:r w:rsidR="00BB1388" w:rsidRPr="00750E94">
        <w:rPr>
          <w:rFonts w:ascii="Arial" w:hAnsi="Arial" w:cs="Arial"/>
          <w:sz w:val="22"/>
          <w:szCs w:val="22"/>
        </w:rPr>
        <w:tab/>
      </w:r>
      <w:r w:rsidR="00BB1388" w:rsidRPr="00750E94">
        <w:rPr>
          <w:rFonts w:ascii="Arial" w:hAnsi="Arial" w:cs="Arial"/>
          <w:sz w:val="22"/>
          <w:szCs w:val="22"/>
        </w:rPr>
        <w:tab/>
      </w:r>
    </w:p>
    <w:p w14:paraId="1AA260C5" w14:textId="77777777" w:rsidR="00A12410" w:rsidRPr="00750E94" w:rsidRDefault="00A12410" w:rsidP="002126CB">
      <w:pPr>
        <w:pStyle w:val="NormlnIMP"/>
        <w:tabs>
          <w:tab w:val="left" w:pos="1980"/>
        </w:tabs>
        <w:spacing w:line="240" w:lineRule="auto"/>
        <w:ind w:firstLine="0"/>
        <w:rPr>
          <w:rFonts w:ascii="Arial" w:hAnsi="Arial" w:cs="Arial"/>
          <w:sz w:val="22"/>
          <w:szCs w:val="22"/>
        </w:rPr>
      </w:pPr>
      <w:r w:rsidRPr="00750E94">
        <w:rPr>
          <w:rFonts w:ascii="Arial" w:hAnsi="Arial" w:cs="Arial"/>
          <w:sz w:val="22"/>
          <w:szCs w:val="22"/>
        </w:rPr>
        <w:t>e-mail:</w:t>
      </w:r>
      <w:r w:rsidR="00DC28B9">
        <w:rPr>
          <w:rFonts w:ascii="Arial" w:hAnsi="Arial" w:cs="Arial"/>
          <w:sz w:val="22"/>
          <w:szCs w:val="22"/>
        </w:rPr>
        <w:tab/>
      </w:r>
      <w:r w:rsidR="00DC28B9">
        <w:rPr>
          <w:rFonts w:ascii="Arial" w:hAnsi="Arial" w:cs="Arial"/>
          <w:sz w:val="22"/>
          <w:szCs w:val="22"/>
        </w:rPr>
        <w:tab/>
      </w:r>
      <w:r w:rsidR="00DC28B9">
        <w:rPr>
          <w:rFonts w:ascii="Arial" w:hAnsi="Arial" w:cs="Arial"/>
          <w:sz w:val="22"/>
          <w:szCs w:val="22"/>
        </w:rPr>
        <w:tab/>
      </w:r>
      <w:r w:rsidR="00DC28B9">
        <w:rPr>
          <w:rFonts w:ascii="Arial" w:hAnsi="Arial" w:cs="Arial"/>
          <w:sz w:val="22"/>
          <w:szCs w:val="22"/>
        </w:rPr>
        <w:tab/>
      </w:r>
      <w:r w:rsidR="00DC28B9">
        <w:rPr>
          <w:rFonts w:ascii="Arial" w:hAnsi="Arial" w:cs="Arial"/>
          <w:sz w:val="22"/>
          <w:szCs w:val="22"/>
        </w:rPr>
        <w:tab/>
        <w:t>benesm@zzsjck.cz</w:t>
      </w:r>
      <w:r w:rsidRPr="00750E94">
        <w:rPr>
          <w:rFonts w:ascii="Arial" w:hAnsi="Arial" w:cs="Arial"/>
          <w:sz w:val="22"/>
          <w:szCs w:val="22"/>
        </w:rPr>
        <w:tab/>
      </w:r>
      <w:r w:rsidR="00DD1290">
        <w:rPr>
          <w:rFonts w:ascii="Arial" w:hAnsi="Arial" w:cs="Arial"/>
          <w:sz w:val="22"/>
          <w:szCs w:val="22"/>
        </w:rPr>
        <w:tab/>
      </w:r>
      <w:r w:rsidR="00DD1290">
        <w:rPr>
          <w:rFonts w:ascii="Arial" w:hAnsi="Arial" w:cs="Arial"/>
          <w:sz w:val="22"/>
          <w:szCs w:val="22"/>
        </w:rPr>
        <w:tab/>
      </w:r>
      <w:r w:rsidR="00DD1290">
        <w:rPr>
          <w:rFonts w:ascii="Arial" w:hAnsi="Arial" w:cs="Arial"/>
          <w:sz w:val="22"/>
          <w:szCs w:val="22"/>
        </w:rPr>
        <w:tab/>
      </w:r>
    </w:p>
    <w:p w14:paraId="6267204F" w14:textId="77777777" w:rsidR="0057007B" w:rsidRPr="00750E94" w:rsidRDefault="0057007B" w:rsidP="002126CB">
      <w:pPr>
        <w:pStyle w:val="NormlnIMP"/>
        <w:tabs>
          <w:tab w:val="left" w:pos="2268"/>
        </w:tabs>
        <w:spacing w:line="240" w:lineRule="auto"/>
        <w:ind w:firstLine="0"/>
        <w:rPr>
          <w:rFonts w:ascii="Arial" w:hAnsi="Arial" w:cs="Arial"/>
          <w:sz w:val="22"/>
          <w:szCs w:val="22"/>
        </w:rPr>
      </w:pPr>
    </w:p>
    <w:p w14:paraId="294F6020" w14:textId="77777777" w:rsidR="00407F9C" w:rsidRPr="003E20CA" w:rsidRDefault="0057007B" w:rsidP="002126CB">
      <w:pPr>
        <w:pStyle w:val="NormlnIMP"/>
        <w:tabs>
          <w:tab w:val="left" w:pos="2268"/>
        </w:tabs>
        <w:spacing w:after="240" w:line="240" w:lineRule="auto"/>
        <w:ind w:firstLine="0"/>
        <w:rPr>
          <w:rFonts w:ascii="Arial" w:hAnsi="Arial" w:cs="Arial"/>
          <w:sz w:val="22"/>
          <w:szCs w:val="22"/>
        </w:rPr>
      </w:pPr>
      <w:r w:rsidRPr="00750E94">
        <w:rPr>
          <w:rFonts w:ascii="Arial" w:hAnsi="Arial" w:cs="Arial"/>
          <w:sz w:val="22"/>
          <w:szCs w:val="22"/>
        </w:rPr>
        <w:t>(dále jen „</w:t>
      </w:r>
      <w:r w:rsidR="004818AD" w:rsidRPr="00750E94">
        <w:rPr>
          <w:rFonts w:ascii="Arial" w:hAnsi="Arial" w:cs="Arial"/>
          <w:sz w:val="22"/>
          <w:szCs w:val="22"/>
        </w:rPr>
        <w:t>O</w:t>
      </w:r>
      <w:r w:rsidR="009A3B1C" w:rsidRPr="00750E94">
        <w:rPr>
          <w:rFonts w:ascii="Arial" w:hAnsi="Arial" w:cs="Arial"/>
          <w:sz w:val="22"/>
          <w:szCs w:val="22"/>
        </w:rPr>
        <w:t>bjednatel</w:t>
      </w:r>
      <w:r w:rsidR="003E20CA">
        <w:rPr>
          <w:rFonts w:ascii="Arial" w:hAnsi="Arial" w:cs="Arial"/>
          <w:sz w:val="22"/>
          <w:szCs w:val="22"/>
        </w:rPr>
        <w:t xml:space="preserve">“) </w:t>
      </w:r>
    </w:p>
    <w:p w14:paraId="652774E7" w14:textId="77777777" w:rsidR="000D4487" w:rsidRDefault="00376B64" w:rsidP="002126CB">
      <w:pPr>
        <w:spacing w:line="240" w:lineRule="auto"/>
        <w:ind w:left="64" w:right="0" w:firstLine="0"/>
      </w:pPr>
      <w:r>
        <w:t>a</w:t>
      </w:r>
    </w:p>
    <w:p w14:paraId="35BCB47C" w14:textId="77777777" w:rsidR="00117761" w:rsidRPr="00750E94" w:rsidRDefault="00117761" w:rsidP="002126CB">
      <w:pPr>
        <w:spacing w:line="240" w:lineRule="auto"/>
        <w:ind w:left="64" w:right="0" w:firstLine="0"/>
      </w:pPr>
    </w:p>
    <w:p w14:paraId="2364C879" w14:textId="77777777" w:rsidR="00117761" w:rsidRPr="001D5707" w:rsidRDefault="00117761" w:rsidP="00117761">
      <w:pPr>
        <w:spacing w:after="0"/>
        <w:ind w:left="567" w:hanging="567"/>
      </w:pPr>
      <w:r w:rsidRPr="001D5707">
        <w:rPr>
          <w:b/>
          <w:bCs/>
        </w:rPr>
        <w:t>RCS Kladno, s.r.o.</w:t>
      </w:r>
    </w:p>
    <w:p w14:paraId="6C6B921C" w14:textId="77777777" w:rsidR="00117761" w:rsidRPr="001D5707" w:rsidRDefault="00AA75A3" w:rsidP="00117761">
      <w:pPr>
        <w:spacing w:after="0" w:line="240" w:lineRule="auto"/>
        <w:ind w:left="567" w:hanging="567"/>
      </w:pPr>
      <w:r>
        <w:t>se sídlem:</w:t>
      </w:r>
      <w:r>
        <w:tab/>
      </w:r>
      <w:r>
        <w:tab/>
      </w:r>
      <w:r>
        <w:tab/>
      </w:r>
      <w:r w:rsidR="00117761" w:rsidRPr="001D5707">
        <w:t xml:space="preserve">Mánesova 1772, 272 01 Kladno, </w:t>
      </w:r>
    </w:p>
    <w:p w14:paraId="75D1394D" w14:textId="77777777" w:rsidR="00117761" w:rsidRPr="001D5707" w:rsidRDefault="00117761" w:rsidP="00117761">
      <w:pPr>
        <w:spacing w:after="0"/>
        <w:ind w:left="567" w:hanging="567"/>
      </w:pPr>
    </w:p>
    <w:p w14:paraId="769025FF" w14:textId="77777777" w:rsidR="00117761" w:rsidRPr="001D5707" w:rsidRDefault="00117761" w:rsidP="00117761">
      <w:pPr>
        <w:spacing w:after="0" w:line="240" w:lineRule="auto"/>
        <w:ind w:left="567" w:hanging="567"/>
      </w:pPr>
      <w:r w:rsidRPr="001D5707">
        <w:t>Kontaktní adresa:</w:t>
      </w:r>
      <w:r w:rsidRPr="001D5707">
        <w:tab/>
      </w:r>
      <w:r w:rsidRPr="001D5707">
        <w:tab/>
        <w:t>Mánesova 1772, 272 01 Kladno</w:t>
      </w:r>
    </w:p>
    <w:p w14:paraId="130E9E8D" w14:textId="77777777" w:rsidR="00117761" w:rsidRPr="001D5707" w:rsidRDefault="00117761" w:rsidP="00117761">
      <w:pPr>
        <w:spacing w:after="0"/>
        <w:ind w:left="567" w:hanging="567"/>
      </w:pPr>
      <w:r w:rsidRPr="001D5707">
        <w:t>IČ:</w:t>
      </w:r>
      <w:r w:rsidRPr="001D5707">
        <w:tab/>
      </w:r>
      <w:r w:rsidRPr="001D5707">
        <w:tab/>
      </w:r>
      <w:r w:rsidRPr="001D5707">
        <w:tab/>
      </w:r>
      <w:r w:rsidRPr="001D5707">
        <w:tab/>
      </w:r>
      <w:r w:rsidRPr="001D5707">
        <w:tab/>
        <w:t>63495295</w:t>
      </w:r>
    </w:p>
    <w:p w14:paraId="32E544E4" w14:textId="77777777" w:rsidR="00117761" w:rsidRPr="001D5707" w:rsidRDefault="00117761" w:rsidP="00117761">
      <w:pPr>
        <w:spacing w:after="0"/>
        <w:ind w:left="567" w:hanging="567"/>
      </w:pPr>
      <w:r w:rsidRPr="001D5707">
        <w:t>DIČ:</w:t>
      </w:r>
      <w:r w:rsidRPr="001D5707">
        <w:tab/>
      </w:r>
      <w:r w:rsidRPr="001D5707">
        <w:tab/>
      </w:r>
      <w:r w:rsidRPr="001D5707">
        <w:tab/>
      </w:r>
      <w:r w:rsidRPr="001D5707">
        <w:tab/>
      </w:r>
      <w:r w:rsidRPr="001D5707">
        <w:tab/>
        <w:t>CZ 63495295</w:t>
      </w:r>
    </w:p>
    <w:p w14:paraId="2090A51D" w14:textId="77777777" w:rsidR="00117761" w:rsidRPr="001D5707" w:rsidRDefault="00117761" w:rsidP="00117761">
      <w:pPr>
        <w:spacing w:after="0"/>
        <w:ind w:left="567" w:hanging="567"/>
      </w:pPr>
      <w:r w:rsidRPr="001D5707">
        <w:t xml:space="preserve">Zastoupená: </w:t>
      </w:r>
      <w:r w:rsidRPr="001D5707">
        <w:tab/>
      </w:r>
      <w:r w:rsidRPr="001D5707">
        <w:tab/>
      </w:r>
      <w:r w:rsidRPr="001D5707">
        <w:tab/>
        <w:t>Ing. Václavem Zdichem, jednatelem</w:t>
      </w:r>
    </w:p>
    <w:p w14:paraId="681B0B8B" w14:textId="77777777" w:rsidR="00117761" w:rsidRPr="001D5707" w:rsidRDefault="00117761" w:rsidP="00117761">
      <w:pPr>
        <w:spacing w:after="0"/>
        <w:ind w:left="567" w:hanging="567"/>
      </w:pPr>
      <w:r w:rsidRPr="001D5707">
        <w:t>Bankovní spojení:</w:t>
      </w:r>
      <w:r w:rsidRPr="001D5707">
        <w:tab/>
      </w:r>
      <w:r w:rsidRPr="001D5707">
        <w:tab/>
        <w:t>Komerční banka a.s., pobočka Kladno</w:t>
      </w:r>
    </w:p>
    <w:p w14:paraId="7096D4AB" w14:textId="77777777" w:rsidR="00117761" w:rsidRPr="001D5707" w:rsidRDefault="00117761" w:rsidP="00117761">
      <w:pPr>
        <w:spacing w:after="0"/>
        <w:ind w:left="567" w:hanging="567"/>
      </w:pPr>
      <w:r w:rsidRPr="001D5707">
        <w:t>Číslo účtu:</w:t>
      </w:r>
      <w:r w:rsidRPr="001D5707">
        <w:tab/>
      </w:r>
      <w:r w:rsidRPr="001D5707">
        <w:tab/>
      </w:r>
      <w:r w:rsidRPr="001D5707">
        <w:tab/>
        <w:t>2224360207/0100</w:t>
      </w:r>
    </w:p>
    <w:p w14:paraId="6569AA04" w14:textId="77777777" w:rsidR="00117761" w:rsidRPr="001D5707" w:rsidRDefault="00117761" w:rsidP="00117761">
      <w:pPr>
        <w:spacing w:after="0"/>
        <w:ind w:left="567" w:hanging="567"/>
      </w:pPr>
      <w:r w:rsidRPr="001D5707">
        <w:t xml:space="preserve">Kontaktní osoba: </w:t>
      </w:r>
      <w:r w:rsidRPr="001D5707">
        <w:tab/>
      </w:r>
      <w:r w:rsidRPr="001D5707">
        <w:tab/>
        <w:t xml:space="preserve">Ing. </w:t>
      </w:r>
      <w:r w:rsidR="00F04063">
        <w:t>Monika Pidrmanová</w:t>
      </w:r>
    </w:p>
    <w:p w14:paraId="21AC4C13" w14:textId="77777777" w:rsidR="00117761" w:rsidRPr="001D5707" w:rsidRDefault="00117761" w:rsidP="00117761">
      <w:pPr>
        <w:spacing w:after="0"/>
        <w:ind w:left="567" w:hanging="567"/>
      </w:pPr>
      <w:r w:rsidRPr="001D5707">
        <w:t xml:space="preserve">E-mail: </w:t>
      </w:r>
      <w:r w:rsidRPr="001D5707">
        <w:tab/>
      </w:r>
      <w:r w:rsidRPr="001D5707">
        <w:tab/>
      </w:r>
      <w:r w:rsidRPr="001D5707">
        <w:tab/>
      </w:r>
      <w:r w:rsidR="00F04063">
        <w:t>monika.pidrmanova</w:t>
      </w:r>
      <w:r w:rsidRPr="001D5707">
        <w:t>@rcs-kladno.net</w:t>
      </w:r>
    </w:p>
    <w:p w14:paraId="69EF289A" w14:textId="77777777" w:rsidR="00117761" w:rsidRPr="001D5707" w:rsidRDefault="00117761" w:rsidP="00117761">
      <w:pPr>
        <w:spacing w:after="0"/>
        <w:ind w:left="567" w:hanging="567"/>
      </w:pPr>
      <w:r w:rsidRPr="001D5707">
        <w:t>Telefon:</w:t>
      </w:r>
      <w:r w:rsidRPr="001D5707">
        <w:tab/>
      </w:r>
      <w:r w:rsidRPr="001D5707">
        <w:tab/>
      </w:r>
      <w:r w:rsidRPr="001D5707">
        <w:tab/>
        <w:t>312 243 277</w:t>
      </w:r>
    </w:p>
    <w:p w14:paraId="16F58286" w14:textId="77777777" w:rsidR="00117761" w:rsidRPr="001D5707" w:rsidRDefault="00117761" w:rsidP="00117761">
      <w:pPr>
        <w:ind w:left="567" w:hanging="567"/>
      </w:pPr>
      <w:r w:rsidRPr="001D5707">
        <w:t>zapsaná v obchodním rejstříku vedeném Městským soudem v Praze, oddíl C, vložka 79821</w:t>
      </w:r>
    </w:p>
    <w:p w14:paraId="639D1BB4" w14:textId="77777777" w:rsidR="000D4487" w:rsidRPr="00750E94" w:rsidRDefault="00117761" w:rsidP="00117761">
      <w:pPr>
        <w:spacing w:after="0" w:line="240" w:lineRule="auto"/>
        <w:ind w:left="0" w:right="0" w:firstLine="0"/>
      </w:pPr>
      <w:r w:rsidRPr="00750E94">
        <w:t xml:space="preserve"> </w:t>
      </w:r>
      <w:r w:rsidR="00000E0D" w:rsidRPr="00750E94">
        <w:t>(dále jen „</w:t>
      </w:r>
      <w:r w:rsidR="004818AD" w:rsidRPr="00750E94">
        <w:t>Z</w:t>
      </w:r>
      <w:r w:rsidR="00000E0D" w:rsidRPr="00750E94">
        <w:t>hotovitel“</w:t>
      </w:r>
      <w:r w:rsidR="00750E94" w:rsidRPr="00750E94">
        <w:t>)</w:t>
      </w:r>
    </w:p>
    <w:p w14:paraId="1D3CBE1B" w14:textId="77777777" w:rsidR="00000E0D" w:rsidRPr="00750E94" w:rsidRDefault="00000E0D" w:rsidP="002126CB">
      <w:pPr>
        <w:spacing w:after="0" w:line="240" w:lineRule="auto"/>
        <w:ind w:left="64" w:right="0" w:firstLine="0"/>
      </w:pPr>
    </w:p>
    <w:p w14:paraId="3E55D2FF" w14:textId="77777777" w:rsidR="00A47510" w:rsidRDefault="00A47510" w:rsidP="002126CB">
      <w:pPr>
        <w:spacing w:line="240" w:lineRule="auto"/>
        <w:ind w:left="-15" w:right="0" w:firstLine="0"/>
      </w:pPr>
    </w:p>
    <w:p w14:paraId="7D8C5B85" w14:textId="77777777" w:rsidR="00407F9C" w:rsidRPr="00750E94" w:rsidRDefault="0092623E" w:rsidP="002126CB">
      <w:pPr>
        <w:spacing w:line="240" w:lineRule="auto"/>
        <w:ind w:left="-15" w:right="0" w:firstLine="0"/>
      </w:pPr>
      <w:r w:rsidRPr="00750E94">
        <w:lastRenderedPageBreak/>
        <w:t xml:space="preserve">(společně též jako </w:t>
      </w:r>
      <w:r w:rsidRPr="00750E94">
        <w:rPr>
          <w:b/>
        </w:rPr>
        <w:t>„</w:t>
      </w:r>
      <w:r w:rsidR="005E43A0" w:rsidRPr="00750E94">
        <w:rPr>
          <w:b/>
        </w:rPr>
        <w:t>S</w:t>
      </w:r>
      <w:r w:rsidRPr="00750E94">
        <w:rPr>
          <w:b/>
        </w:rPr>
        <w:t>mluvní strany“</w:t>
      </w:r>
      <w:r w:rsidRPr="00750E94">
        <w:t xml:space="preserve">) </w:t>
      </w:r>
    </w:p>
    <w:p w14:paraId="0CA00A2F" w14:textId="77777777" w:rsidR="00C66169" w:rsidRPr="00750E94" w:rsidRDefault="00C66169" w:rsidP="002126CB">
      <w:pPr>
        <w:spacing w:after="16" w:line="276" w:lineRule="auto"/>
        <w:ind w:left="293" w:right="287" w:hanging="10"/>
        <w:jc w:val="center"/>
      </w:pPr>
      <w:r w:rsidRPr="00750E94">
        <w:rPr>
          <w:b/>
        </w:rPr>
        <w:t xml:space="preserve">Článek I. </w:t>
      </w:r>
    </w:p>
    <w:p w14:paraId="72B37321" w14:textId="77777777" w:rsidR="00407F9C" w:rsidRPr="00750E94" w:rsidRDefault="007E4D9D" w:rsidP="002126CB">
      <w:pPr>
        <w:spacing w:line="276" w:lineRule="auto"/>
        <w:ind w:left="0" w:right="0" w:firstLine="0"/>
      </w:pPr>
      <w:r w:rsidRPr="00750E94">
        <w:t>Tato Smlouva je uzavřena na základě výsledků zadávacího řízení, které bylo uskutečněno v souladu se zákonem č. 134/2016 Sb., o zadávání veřejných zakázek</w:t>
      </w:r>
      <w:r w:rsidR="00846A98" w:rsidRPr="00750E94">
        <w:t>, ve znění pozdějších předpisů,</w:t>
      </w:r>
      <w:r w:rsidRPr="00750E94">
        <w:t xml:space="preserve"> k veřejné zakázce pod názvem </w:t>
      </w:r>
      <w:r w:rsidRPr="00085B03">
        <w:rPr>
          <w:b/>
        </w:rPr>
        <w:t>„</w:t>
      </w:r>
      <w:r w:rsidR="00A91DF1">
        <w:rPr>
          <w:b/>
        </w:rPr>
        <w:t>IT Technologie</w:t>
      </w:r>
      <w:r w:rsidR="00AD758B" w:rsidRPr="00C33FE7">
        <w:rPr>
          <w:b/>
        </w:rPr>
        <w:t>“</w:t>
      </w:r>
      <w:r w:rsidRPr="00750E94">
        <w:t>, (dále též „Veřejná zakázka”)</w:t>
      </w:r>
      <w:r w:rsidR="00CF0406" w:rsidRPr="00750E94">
        <w:t>. P</w:t>
      </w:r>
      <w:r w:rsidRPr="00750E94">
        <w:t xml:space="preserve">odkladem pro uzavření této </w:t>
      </w:r>
      <w:r w:rsidR="00CF0406" w:rsidRPr="00750E94">
        <w:t>S</w:t>
      </w:r>
      <w:r w:rsidRPr="00750E94">
        <w:t>mlouvy</w:t>
      </w:r>
      <w:r w:rsidR="00CF0406" w:rsidRPr="00750E94">
        <w:t xml:space="preserve"> je nabídka Zhotovitele ze </w:t>
      </w:r>
      <w:r w:rsidR="00CF0406" w:rsidRPr="00D13E6B">
        <w:t xml:space="preserve">dne </w:t>
      </w:r>
      <w:r w:rsidR="000F6986" w:rsidRPr="00D13E6B">
        <w:t>16</w:t>
      </w:r>
      <w:r w:rsidR="00CB1D14" w:rsidRPr="00D13E6B">
        <w:t>.8.2024</w:t>
      </w:r>
      <w:r w:rsidR="00A9505D" w:rsidRPr="00D13E6B">
        <w:t>.</w:t>
      </w:r>
    </w:p>
    <w:p w14:paraId="6954B2D2" w14:textId="77777777" w:rsidR="00407F9C" w:rsidRPr="00750E94" w:rsidRDefault="0092623E" w:rsidP="002126CB">
      <w:pPr>
        <w:spacing w:after="16" w:line="276" w:lineRule="auto"/>
        <w:ind w:left="293" w:right="4" w:hanging="10"/>
        <w:jc w:val="center"/>
      </w:pPr>
      <w:r w:rsidRPr="00750E94">
        <w:rPr>
          <w:b/>
        </w:rPr>
        <w:t xml:space="preserve">Článek II. </w:t>
      </w:r>
    </w:p>
    <w:p w14:paraId="715D099D" w14:textId="77777777" w:rsidR="00407F9C" w:rsidRPr="00750E94" w:rsidRDefault="004818AD" w:rsidP="002126CB">
      <w:pPr>
        <w:pStyle w:val="Nadpis1"/>
        <w:spacing w:line="276" w:lineRule="auto"/>
        <w:rPr>
          <w:sz w:val="22"/>
          <w:szCs w:val="22"/>
        </w:rPr>
      </w:pPr>
      <w:r w:rsidRPr="00750E94">
        <w:rPr>
          <w:sz w:val="22"/>
          <w:szCs w:val="22"/>
        </w:rPr>
        <w:t>Předmět S</w:t>
      </w:r>
      <w:r w:rsidR="0092623E" w:rsidRPr="00750E94">
        <w:rPr>
          <w:sz w:val="22"/>
          <w:szCs w:val="22"/>
        </w:rPr>
        <w:t xml:space="preserve">mlouvy </w:t>
      </w:r>
    </w:p>
    <w:p w14:paraId="1946B862" w14:textId="77777777" w:rsidR="00C33FE7" w:rsidRDefault="0092623E" w:rsidP="00C33FE7">
      <w:pPr>
        <w:pStyle w:val="Odstavecseseznamem"/>
        <w:numPr>
          <w:ilvl w:val="1"/>
          <w:numId w:val="14"/>
        </w:numPr>
        <w:spacing w:before="240" w:after="120" w:line="276" w:lineRule="auto"/>
        <w:ind w:left="567" w:right="0" w:hanging="567"/>
      </w:pPr>
      <w:r w:rsidRPr="00750E94">
        <w:t xml:space="preserve">Předmětem této </w:t>
      </w:r>
      <w:r w:rsidR="004818AD" w:rsidRPr="00750E94">
        <w:t>S</w:t>
      </w:r>
      <w:r w:rsidRPr="00750E94">
        <w:t xml:space="preserve">mlouvy je závazek </w:t>
      </w:r>
      <w:r w:rsidR="004818AD" w:rsidRPr="00750E94">
        <w:t>Z</w:t>
      </w:r>
      <w:r w:rsidRPr="00750E94">
        <w:t xml:space="preserve">hotovitele zhotovit a předat řádně, včas a ve sjednané kvalitě dílo specifikované v </w:t>
      </w:r>
      <w:r w:rsidRPr="004106E2">
        <w:t xml:space="preserve">čl. </w:t>
      </w:r>
      <w:r w:rsidR="00F62987">
        <w:t xml:space="preserve">2.2 </w:t>
      </w:r>
      <w:r w:rsidR="00FC237A" w:rsidRPr="00750E94">
        <w:t xml:space="preserve">této </w:t>
      </w:r>
      <w:r w:rsidR="004818AD" w:rsidRPr="00750E94">
        <w:t>S</w:t>
      </w:r>
      <w:r w:rsidR="00FC237A" w:rsidRPr="00750E94">
        <w:t>mlouvy</w:t>
      </w:r>
      <w:r w:rsidR="00506344" w:rsidRPr="00750E94">
        <w:t xml:space="preserve"> (dále jen „Dílo“)</w:t>
      </w:r>
      <w:r w:rsidRPr="00750E94">
        <w:t xml:space="preserve"> a poskytnout </w:t>
      </w:r>
      <w:r w:rsidR="004818AD" w:rsidRPr="00750E94">
        <w:t>Objednateli</w:t>
      </w:r>
      <w:r w:rsidRPr="00750E94">
        <w:t xml:space="preserve"> právo užívat </w:t>
      </w:r>
      <w:r w:rsidR="00506344" w:rsidRPr="00750E94">
        <w:t>D</w:t>
      </w:r>
      <w:r w:rsidRPr="00750E94">
        <w:t xml:space="preserve">ílo v rozsahu </w:t>
      </w:r>
      <w:r w:rsidR="00AE3E57" w:rsidRPr="00750E94">
        <w:t>po</w:t>
      </w:r>
      <w:r w:rsidR="00941E01">
        <w:t>dle této S</w:t>
      </w:r>
      <w:r w:rsidRPr="00750E94">
        <w:t>mlouvy</w:t>
      </w:r>
      <w:r w:rsidR="00506344" w:rsidRPr="00750E94">
        <w:t>.</w:t>
      </w:r>
      <w:r w:rsidR="004818AD" w:rsidRPr="00750E94">
        <w:t xml:space="preserve"> Předmětem </w:t>
      </w:r>
      <w:r w:rsidR="00DE0670" w:rsidRPr="00750E94">
        <w:t xml:space="preserve">této </w:t>
      </w:r>
      <w:r w:rsidR="004818AD" w:rsidRPr="00750E94">
        <w:t>S</w:t>
      </w:r>
      <w:r w:rsidRPr="00750E94">
        <w:t xml:space="preserve">mlouvy je rovněž závazek </w:t>
      </w:r>
      <w:r w:rsidR="00AE3E57" w:rsidRPr="00750E94">
        <w:t>O</w:t>
      </w:r>
      <w:r w:rsidR="004818AD" w:rsidRPr="00750E94">
        <w:t>bjednatele za splnění podmín</w:t>
      </w:r>
      <w:r w:rsidR="00E758BD" w:rsidRPr="00750E94">
        <w:t>e</w:t>
      </w:r>
      <w:r w:rsidR="004818AD" w:rsidRPr="00750E94">
        <w:t>k</w:t>
      </w:r>
      <w:r w:rsidRPr="00750E94">
        <w:t xml:space="preserve"> </w:t>
      </w:r>
      <w:r w:rsidR="00506344" w:rsidRPr="00750E94">
        <w:t>v souladu s</w:t>
      </w:r>
      <w:r w:rsidR="009037C8" w:rsidRPr="00750E94">
        <w:t xml:space="preserve"> § 2604 občanského zákoníku převzít a </w:t>
      </w:r>
      <w:r w:rsidR="007D067B" w:rsidRPr="00750E94">
        <w:t>zaplatit Z</w:t>
      </w:r>
      <w:r w:rsidRPr="00750E94">
        <w:t>hotoviteli za řá</w:t>
      </w:r>
      <w:r w:rsidR="007D067B" w:rsidRPr="00750E94">
        <w:t xml:space="preserve">dně a včas </w:t>
      </w:r>
      <w:r w:rsidR="004E16B8" w:rsidRPr="00750E94">
        <w:t>provedené</w:t>
      </w:r>
      <w:r w:rsidR="007D067B" w:rsidRPr="00750E94">
        <w:t xml:space="preserve"> D</w:t>
      </w:r>
      <w:r w:rsidRPr="00750E94">
        <w:t>ílo</w:t>
      </w:r>
      <w:r w:rsidR="00506344" w:rsidRPr="00750E94">
        <w:t>,</w:t>
      </w:r>
      <w:r w:rsidRPr="00750E94">
        <w:t xml:space="preserve"> a </w:t>
      </w:r>
      <w:r w:rsidR="0021477E" w:rsidRPr="00750E94">
        <w:t xml:space="preserve">za </w:t>
      </w:r>
      <w:r w:rsidRPr="00750E94">
        <w:t xml:space="preserve">poskytnutí práva užívat </w:t>
      </w:r>
      <w:r w:rsidR="007D067B" w:rsidRPr="00750E94">
        <w:t>D</w:t>
      </w:r>
      <w:r w:rsidRPr="00750E94">
        <w:t xml:space="preserve">ílo </w:t>
      </w:r>
      <w:r w:rsidR="009037C8" w:rsidRPr="00750E94">
        <w:t xml:space="preserve">za </w:t>
      </w:r>
      <w:r w:rsidR="00FA449F" w:rsidRPr="00750E94">
        <w:t xml:space="preserve">předem dohodnutou cenu podle článku </w:t>
      </w:r>
      <w:r w:rsidR="00085B03">
        <w:fldChar w:fldCharType="begin"/>
      </w:r>
      <w:r w:rsidR="00085B03">
        <w:instrText xml:space="preserve"> REF _Ref530484841 \r \h </w:instrText>
      </w:r>
      <w:r w:rsidR="00085B03">
        <w:fldChar w:fldCharType="separate"/>
      </w:r>
      <w:r w:rsidR="00D13E6B">
        <w:t>5.1</w:t>
      </w:r>
      <w:r w:rsidR="00085B03">
        <w:fldChar w:fldCharType="end"/>
      </w:r>
      <w:r w:rsidR="00FA449F" w:rsidRPr="00750E94">
        <w:t xml:space="preserve"> této Smlouvy</w:t>
      </w:r>
      <w:r w:rsidRPr="00750E94">
        <w:t xml:space="preserve">. </w:t>
      </w:r>
      <w:bookmarkStart w:id="0" w:name="_Ref530484795"/>
    </w:p>
    <w:p w14:paraId="491C5441" w14:textId="77777777" w:rsidR="00407F9C" w:rsidRPr="00750E94" w:rsidRDefault="0092623E" w:rsidP="00CC29D0">
      <w:pPr>
        <w:pStyle w:val="Odstavecseseznamem"/>
        <w:numPr>
          <w:ilvl w:val="1"/>
          <w:numId w:val="14"/>
        </w:numPr>
        <w:spacing w:before="240" w:after="120" w:line="276" w:lineRule="auto"/>
        <w:ind w:left="567" w:right="0" w:hanging="567"/>
      </w:pPr>
      <w:bookmarkStart w:id="1" w:name="_Ref530485060"/>
      <w:r w:rsidRPr="00750E94">
        <w:t>Specifikace</w:t>
      </w:r>
      <w:r w:rsidRPr="00C33FE7">
        <w:rPr>
          <w:b/>
        </w:rPr>
        <w:t xml:space="preserve"> </w:t>
      </w:r>
      <w:r w:rsidR="007D067B" w:rsidRPr="00750E94">
        <w:t>D</w:t>
      </w:r>
      <w:r w:rsidRPr="00750E94">
        <w:t>íla</w:t>
      </w:r>
      <w:r w:rsidRPr="00C33FE7">
        <w:rPr>
          <w:b/>
        </w:rPr>
        <w:t xml:space="preserve">: </w:t>
      </w:r>
      <w:r w:rsidRPr="00750E94">
        <w:t xml:space="preserve">Dílem ve smyslu této </w:t>
      </w:r>
      <w:r w:rsidR="007D067B" w:rsidRPr="00750E94">
        <w:t>S</w:t>
      </w:r>
      <w:r w:rsidRPr="00750E94">
        <w:t>mlouvy se rozumí</w:t>
      </w:r>
      <w:bookmarkEnd w:id="0"/>
      <w:r w:rsidRPr="00750E94">
        <w:t xml:space="preserve"> </w:t>
      </w:r>
      <w:r w:rsidR="00B56AE9" w:rsidRPr="00C33FE7">
        <w:rPr>
          <w:b/>
        </w:rPr>
        <w:t>„</w:t>
      </w:r>
      <w:r w:rsidR="00A91DF1">
        <w:rPr>
          <w:b/>
        </w:rPr>
        <w:t>Upgrade softwaru pro operační řízení Dispečer RCS Kladno</w:t>
      </w:r>
      <w:r w:rsidR="00A9505D" w:rsidRPr="00C33FE7">
        <w:rPr>
          <w:b/>
        </w:rPr>
        <w:t>“</w:t>
      </w:r>
      <w:r w:rsidR="00CC29D0">
        <w:t xml:space="preserve">. </w:t>
      </w:r>
      <w:r w:rsidR="00F04063">
        <w:t>De</w:t>
      </w:r>
      <w:r w:rsidR="00A4588C" w:rsidRPr="00750E94">
        <w:t xml:space="preserve">tailní popis </w:t>
      </w:r>
      <w:r w:rsidR="002A3218" w:rsidRPr="00750E94">
        <w:t>Díla</w:t>
      </w:r>
      <w:r w:rsidR="00A4588C" w:rsidRPr="00750E94">
        <w:t xml:space="preserve"> </w:t>
      </w:r>
      <w:r w:rsidRPr="00750E94">
        <w:t>je podrobněji vymezen v</w:t>
      </w:r>
      <w:r w:rsidR="00EF5DDD">
        <w:t> Technické specifik</w:t>
      </w:r>
      <w:r w:rsidR="00354FA0" w:rsidRPr="00750E94">
        <w:t>aci</w:t>
      </w:r>
      <w:r w:rsidRPr="00750E94">
        <w:t xml:space="preserve"> </w:t>
      </w:r>
      <w:r w:rsidR="00FA449F" w:rsidRPr="00750E94">
        <w:t>O</w:t>
      </w:r>
      <w:r w:rsidR="00547DF9" w:rsidRPr="00750E94">
        <w:t>bjednatele</w:t>
      </w:r>
      <w:r w:rsidRPr="00750E94">
        <w:t xml:space="preserve">, která tvoří </w:t>
      </w:r>
      <w:r w:rsidR="00364864" w:rsidRPr="00750E94">
        <w:t>P</w:t>
      </w:r>
      <w:r w:rsidR="00547DF9" w:rsidRPr="00750E94">
        <w:t>řílohu</w:t>
      </w:r>
      <w:r w:rsidR="00CE3640" w:rsidRPr="00750E94">
        <w:t xml:space="preserve"> č. 1 jakožto nedílnou součást</w:t>
      </w:r>
      <w:r w:rsidR="00547DF9" w:rsidRPr="00750E94">
        <w:t xml:space="preserve"> této S</w:t>
      </w:r>
      <w:r w:rsidRPr="00750E94">
        <w:t>mlouvy.</w:t>
      </w:r>
      <w:bookmarkEnd w:id="1"/>
    </w:p>
    <w:p w14:paraId="5ED9147B" w14:textId="77777777" w:rsidR="00407F9C" w:rsidRPr="00750E94" w:rsidRDefault="0092623E" w:rsidP="002126CB">
      <w:pPr>
        <w:spacing w:after="16" w:line="276" w:lineRule="auto"/>
        <w:ind w:left="293" w:right="2" w:hanging="10"/>
        <w:jc w:val="center"/>
      </w:pPr>
      <w:r w:rsidRPr="00750E94">
        <w:rPr>
          <w:b/>
        </w:rPr>
        <w:t xml:space="preserve">Článek III. </w:t>
      </w:r>
    </w:p>
    <w:p w14:paraId="48F3AED7" w14:textId="77777777" w:rsidR="00407F9C" w:rsidRPr="00750E94" w:rsidRDefault="0092623E" w:rsidP="002126CB">
      <w:pPr>
        <w:spacing w:after="138" w:line="276" w:lineRule="auto"/>
        <w:ind w:left="293" w:right="3" w:hanging="10"/>
        <w:jc w:val="center"/>
      </w:pPr>
      <w:r w:rsidRPr="00750E94">
        <w:rPr>
          <w:b/>
        </w:rPr>
        <w:t xml:space="preserve">Způsob a termín </w:t>
      </w:r>
      <w:r w:rsidR="009B3E3D" w:rsidRPr="00750E94">
        <w:rPr>
          <w:b/>
        </w:rPr>
        <w:t>provedení</w:t>
      </w:r>
      <w:r w:rsidRPr="00750E94">
        <w:rPr>
          <w:b/>
        </w:rPr>
        <w:t xml:space="preserve"> </w:t>
      </w:r>
      <w:r w:rsidR="00547DF9" w:rsidRPr="00750E94">
        <w:rPr>
          <w:b/>
        </w:rPr>
        <w:t>D</w:t>
      </w:r>
      <w:r w:rsidRPr="00750E94">
        <w:rPr>
          <w:b/>
        </w:rPr>
        <w:t xml:space="preserve">íla </w:t>
      </w:r>
    </w:p>
    <w:p w14:paraId="4787471F" w14:textId="77777777" w:rsidR="00407F9C" w:rsidRPr="00750E94" w:rsidRDefault="0092623E" w:rsidP="002126CB">
      <w:pPr>
        <w:pStyle w:val="Odstavecseseznamem"/>
        <w:numPr>
          <w:ilvl w:val="1"/>
          <w:numId w:val="16"/>
        </w:numPr>
        <w:spacing w:before="240" w:after="120" w:line="276" w:lineRule="auto"/>
        <w:ind w:left="567" w:right="0" w:hanging="567"/>
      </w:pPr>
      <w:r w:rsidRPr="00750E94">
        <w:t xml:space="preserve">Zhotovitel je při zhotovení </w:t>
      </w:r>
      <w:r w:rsidR="00547DF9" w:rsidRPr="00750E94">
        <w:t>D</w:t>
      </w:r>
      <w:r w:rsidRPr="00750E94">
        <w:t xml:space="preserve">íla povinen postupovat s odbornou péčí, podle svých nejlepších znalostí a schopností, přičemž je při své činnosti povinen chránit zájmy a dobré jméno </w:t>
      </w:r>
      <w:r w:rsidR="00547DF9" w:rsidRPr="00750E94">
        <w:t>O</w:t>
      </w:r>
      <w:r w:rsidRPr="00750E94">
        <w:t xml:space="preserve">bjednatele a postupovat v souladu s </w:t>
      </w:r>
      <w:r w:rsidR="00B76E4E" w:rsidRPr="00750E94">
        <w:t>jeho pokyny. V případě neodborných či nesrozumitelných</w:t>
      </w:r>
      <w:r w:rsidRPr="00750E94">
        <w:t xml:space="preserve"> pokynů </w:t>
      </w:r>
      <w:r w:rsidR="00547DF9" w:rsidRPr="00750E94">
        <w:t>O</w:t>
      </w:r>
      <w:r w:rsidRPr="00750E94">
        <w:t>bjednatele</w:t>
      </w:r>
      <w:r w:rsidR="00B76E4E" w:rsidRPr="00750E94">
        <w:t>, vůči Zhotoviteli,</w:t>
      </w:r>
      <w:r w:rsidRPr="00750E94">
        <w:t xml:space="preserve"> je </w:t>
      </w:r>
      <w:r w:rsidR="00547DF9" w:rsidRPr="00750E94">
        <w:t>Z</w:t>
      </w:r>
      <w:r w:rsidRPr="00750E94">
        <w:t xml:space="preserve">hotovitel povinen na </w:t>
      </w:r>
      <w:r w:rsidR="00B76E4E" w:rsidRPr="00750E94">
        <w:t xml:space="preserve">neodbornost či </w:t>
      </w:r>
      <w:r w:rsidRPr="00750E94">
        <w:t xml:space="preserve">nevhodnost těchto pokynů </w:t>
      </w:r>
      <w:r w:rsidR="00547DF9" w:rsidRPr="00750E94">
        <w:t>O</w:t>
      </w:r>
      <w:r w:rsidRPr="00750E94">
        <w:t xml:space="preserve">bjednatele písemně upozornit, v opačném případě nese </w:t>
      </w:r>
      <w:r w:rsidR="00547DF9" w:rsidRPr="00750E94">
        <w:t>Z</w:t>
      </w:r>
      <w:r w:rsidRPr="00750E94">
        <w:t xml:space="preserve">hotovitel zejména odpovědnost za vady a za škodu, které v důsledku nevhodných pokynů </w:t>
      </w:r>
      <w:r w:rsidR="00547DF9" w:rsidRPr="00750E94">
        <w:t>O</w:t>
      </w:r>
      <w:r w:rsidRPr="00750E94">
        <w:t xml:space="preserve">bjednatele </w:t>
      </w:r>
      <w:r w:rsidR="006376B6" w:rsidRPr="00750E94">
        <w:t xml:space="preserve">vznikly </w:t>
      </w:r>
      <w:r w:rsidR="00547DF9" w:rsidRPr="00750E94">
        <w:t>O</w:t>
      </w:r>
      <w:r w:rsidRPr="00750E94">
        <w:t>bjednateli</w:t>
      </w:r>
      <w:r w:rsidR="006376B6" w:rsidRPr="00750E94">
        <w:t>,</w:t>
      </w:r>
      <w:r w:rsidRPr="00750E94">
        <w:t xml:space="preserve"> </w:t>
      </w:r>
      <w:r w:rsidR="00547DF9" w:rsidRPr="00750E94">
        <w:t>Z</w:t>
      </w:r>
      <w:r w:rsidRPr="00750E94">
        <w:t>hotoviteli nebo třetím osobám</w:t>
      </w:r>
      <w:r w:rsidR="00625F2D" w:rsidRPr="00750E94">
        <w:t>.</w:t>
      </w:r>
    </w:p>
    <w:p w14:paraId="2BC04203" w14:textId="77777777" w:rsidR="00F04063" w:rsidRPr="00F04063" w:rsidRDefault="0092623E" w:rsidP="002126CB">
      <w:pPr>
        <w:pStyle w:val="Odstavecseseznamem"/>
        <w:numPr>
          <w:ilvl w:val="1"/>
          <w:numId w:val="16"/>
        </w:numPr>
        <w:spacing w:after="120" w:line="276" w:lineRule="auto"/>
        <w:ind w:left="567" w:right="0" w:hanging="567"/>
      </w:pPr>
      <w:bookmarkStart w:id="2" w:name="_Ref530487191"/>
      <w:r w:rsidRPr="00750E94">
        <w:t xml:space="preserve">Zhotovitel je povinen </w:t>
      </w:r>
      <w:r w:rsidR="005A73B4" w:rsidRPr="00750E94">
        <w:t>D</w:t>
      </w:r>
      <w:r w:rsidRPr="00750E94">
        <w:t>ílo</w:t>
      </w:r>
      <w:r w:rsidR="009C7152" w:rsidRPr="00750E94">
        <w:t xml:space="preserve">, ve smyslu článku </w:t>
      </w:r>
      <w:r w:rsidR="00C33FE7">
        <w:fldChar w:fldCharType="begin"/>
      </w:r>
      <w:r w:rsidR="00C33FE7">
        <w:instrText xml:space="preserve"> REF _Ref530485060 \r \h </w:instrText>
      </w:r>
      <w:r w:rsidR="00C33FE7">
        <w:fldChar w:fldCharType="separate"/>
      </w:r>
      <w:r w:rsidR="00D13E6B">
        <w:t>2.2</w:t>
      </w:r>
      <w:r w:rsidR="00C33FE7">
        <w:fldChar w:fldCharType="end"/>
      </w:r>
      <w:r w:rsidR="00225186">
        <w:t xml:space="preserve"> </w:t>
      </w:r>
      <w:r w:rsidR="00852B5B" w:rsidRPr="00750E94">
        <w:t>této Smlouvy provést a</w:t>
      </w:r>
      <w:r w:rsidRPr="00750E94">
        <w:t xml:space="preserve"> </w:t>
      </w:r>
      <w:r w:rsidR="005A73B4" w:rsidRPr="00750E94">
        <w:t>O</w:t>
      </w:r>
      <w:r w:rsidRPr="00750E94">
        <w:t>bjednateli bez zbytečného odk</w:t>
      </w:r>
      <w:r w:rsidR="00625F2D" w:rsidRPr="00750E94">
        <w:t>ladu</w:t>
      </w:r>
      <w:r w:rsidR="00852B5B" w:rsidRPr="00750E94">
        <w:t xml:space="preserve"> předat</w:t>
      </w:r>
      <w:r w:rsidR="00625F2D" w:rsidRPr="00750E94">
        <w:t xml:space="preserve"> nejpozději </w:t>
      </w:r>
      <w:r w:rsidR="0030252A" w:rsidRPr="004106E2">
        <w:rPr>
          <w:b/>
        </w:rPr>
        <w:t xml:space="preserve">do </w:t>
      </w:r>
      <w:r w:rsidR="00A9505D">
        <w:rPr>
          <w:b/>
        </w:rPr>
        <w:t>120 dnů od podpisu smlouvy</w:t>
      </w:r>
      <w:r w:rsidR="00F04063">
        <w:rPr>
          <w:b/>
        </w:rPr>
        <w:t>.</w:t>
      </w:r>
    </w:p>
    <w:p w14:paraId="09B12717" w14:textId="77777777" w:rsidR="00F04063" w:rsidRDefault="00CF690E" w:rsidP="002126CB">
      <w:pPr>
        <w:pStyle w:val="Odstavecseseznamem"/>
        <w:numPr>
          <w:ilvl w:val="1"/>
          <w:numId w:val="16"/>
        </w:numPr>
        <w:spacing w:after="120" w:line="276" w:lineRule="auto"/>
        <w:ind w:left="567" w:right="0" w:hanging="567"/>
      </w:pPr>
      <w:r>
        <w:rPr>
          <w:bCs/>
        </w:rPr>
        <w:t>Dílo bude předáno a f</w:t>
      </w:r>
      <w:r w:rsidR="00F04063" w:rsidRPr="00F04063">
        <w:rPr>
          <w:bCs/>
        </w:rPr>
        <w:t>unkčnost díla bude ověřena</w:t>
      </w:r>
      <w:r w:rsidR="00F04063">
        <w:t xml:space="preserve"> na testovacích systémech</w:t>
      </w:r>
      <w:r w:rsidR="001F7205">
        <w:t>.</w:t>
      </w:r>
    </w:p>
    <w:p w14:paraId="6C354118" w14:textId="77777777" w:rsidR="00FD15F4" w:rsidRPr="00750E94" w:rsidRDefault="00F04063" w:rsidP="002126CB">
      <w:pPr>
        <w:pStyle w:val="Odstavecseseznamem"/>
        <w:numPr>
          <w:ilvl w:val="1"/>
          <w:numId w:val="16"/>
        </w:numPr>
        <w:spacing w:after="120" w:line="276" w:lineRule="auto"/>
        <w:ind w:left="567" w:right="0" w:hanging="567"/>
      </w:pPr>
      <w:r>
        <w:t>Nasazení do ostrého provozu bude provedeno následně na pokyn Objednatele dle jeho aktuálních možností.</w:t>
      </w:r>
      <w:bookmarkEnd w:id="2"/>
    </w:p>
    <w:p w14:paraId="520F2835" w14:textId="77777777" w:rsidR="00407F9C" w:rsidRPr="00750E94" w:rsidRDefault="0092623E" w:rsidP="002126CB">
      <w:pPr>
        <w:pStyle w:val="Odstavecseseznamem"/>
        <w:numPr>
          <w:ilvl w:val="1"/>
          <w:numId w:val="16"/>
        </w:numPr>
        <w:spacing w:after="120" w:line="276" w:lineRule="auto"/>
        <w:ind w:left="567" w:right="0" w:hanging="567"/>
      </w:pPr>
      <w:r w:rsidRPr="00750E94">
        <w:t xml:space="preserve">Místem předání </w:t>
      </w:r>
      <w:r w:rsidR="00415D9D" w:rsidRPr="00750E94">
        <w:t>D</w:t>
      </w:r>
      <w:r w:rsidRPr="00750E94">
        <w:t xml:space="preserve">íla je </w:t>
      </w:r>
      <w:r w:rsidR="00F04063">
        <w:t>a</w:t>
      </w:r>
      <w:r w:rsidRPr="00750E94">
        <w:t xml:space="preserve">dresa </w:t>
      </w:r>
      <w:r w:rsidR="00415D9D" w:rsidRPr="00750E94">
        <w:t>O</w:t>
      </w:r>
      <w:r w:rsidRPr="00750E94">
        <w:t xml:space="preserve">bjednatele </w:t>
      </w:r>
      <w:r w:rsidR="00415D9D" w:rsidRPr="00750E94">
        <w:t>–</w:t>
      </w:r>
      <w:r w:rsidR="00F04063" w:rsidRPr="00F04063">
        <w:t xml:space="preserve"> </w:t>
      </w:r>
      <w:r w:rsidR="00F04063">
        <w:t>B.</w:t>
      </w:r>
      <w:r w:rsidR="00DE5CCF">
        <w:t xml:space="preserve"> </w:t>
      </w:r>
      <w:r w:rsidR="00F04063">
        <w:t>Němcové 1931/6, 370 01 České Budějovice</w:t>
      </w:r>
      <w:r w:rsidRPr="00750E94">
        <w:t xml:space="preserve">. </w:t>
      </w:r>
    </w:p>
    <w:p w14:paraId="2A866813" w14:textId="77777777" w:rsidR="00F04063" w:rsidRDefault="00F04063" w:rsidP="002126CB">
      <w:pPr>
        <w:pStyle w:val="Odstavecseseznamem"/>
        <w:numPr>
          <w:ilvl w:val="1"/>
          <w:numId w:val="16"/>
        </w:numPr>
        <w:spacing w:after="120" w:line="276" w:lineRule="auto"/>
        <w:ind w:left="567" w:right="0" w:hanging="567"/>
      </w:pPr>
      <w:bookmarkStart w:id="3" w:name="_Ref530485418"/>
      <w:r>
        <w:t>Po ověření funkčnosti díla dle bodu 3.3 bude vyhotoven protokol o převzetí</w:t>
      </w:r>
      <w:r w:rsidR="009B7CAE" w:rsidRPr="00750E94">
        <w:t xml:space="preserve"> provedeného</w:t>
      </w:r>
      <w:r w:rsidR="0092623E" w:rsidRPr="00750E94">
        <w:t xml:space="preserve"> </w:t>
      </w:r>
      <w:r w:rsidR="00D612A8" w:rsidRPr="00750E94">
        <w:t>D</w:t>
      </w:r>
      <w:r w:rsidR="0092623E" w:rsidRPr="00750E94">
        <w:t>íla (dále jen „</w:t>
      </w:r>
      <w:r w:rsidR="0092623E" w:rsidRPr="00F04063">
        <w:rPr>
          <w:b/>
        </w:rPr>
        <w:t>protokol</w:t>
      </w:r>
      <w:r w:rsidR="0092623E" w:rsidRPr="00750E94">
        <w:t xml:space="preserve">“). Protokol bude podepsán </w:t>
      </w:r>
      <w:r w:rsidR="003920A5" w:rsidRPr="00750E94">
        <w:t xml:space="preserve">oprávněnými osobami </w:t>
      </w:r>
      <w:r w:rsidR="005E43A0" w:rsidRPr="00750E94">
        <w:t>S</w:t>
      </w:r>
      <w:r w:rsidR="0092623E" w:rsidRPr="00750E94">
        <w:t>mluvní</w:t>
      </w:r>
      <w:r w:rsidR="003920A5" w:rsidRPr="00750E94">
        <w:t>ch stran</w:t>
      </w:r>
      <w:bookmarkEnd w:id="3"/>
      <w:r>
        <w:t xml:space="preserve"> </w:t>
      </w:r>
      <w:r w:rsidR="004106E2" w:rsidRPr="00750E94">
        <w:t>ve věcech technických</w:t>
      </w:r>
      <w:r w:rsidR="001F7205">
        <w:t>.</w:t>
      </w:r>
    </w:p>
    <w:p w14:paraId="01536D2F" w14:textId="77777777" w:rsidR="0072377C" w:rsidRDefault="00D9644C" w:rsidP="002126CB">
      <w:pPr>
        <w:pStyle w:val="Odstavecseseznamem"/>
        <w:numPr>
          <w:ilvl w:val="1"/>
          <w:numId w:val="16"/>
        </w:numPr>
        <w:spacing w:after="120" w:line="276" w:lineRule="auto"/>
        <w:ind w:left="567" w:right="0" w:hanging="567"/>
      </w:pPr>
      <w:r w:rsidRPr="00750E94">
        <w:t>V případě, že neposkytnutí sjednané součinnosti ze strany Objednatele</w:t>
      </w:r>
      <w:r w:rsidR="0072377C">
        <w:t xml:space="preserve"> dle bodu 3.3</w:t>
      </w:r>
      <w:r w:rsidRPr="00750E94">
        <w:t xml:space="preserve"> bude bránit plnění Zhotovitele, bude příslušná lhůta plnění</w:t>
      </w:r>
      <w:r w:rsidR="003B6D2A" w:rsidRPr="00750E94">
        <w:t xml:space="preserve"> dodatkem ke Smlouvě</w:t>
      </w:r>
      <w:r w:rsidR="002F275B">
        <w:t xml:space="preserve"> </w:t>
      </w:r>
      <w:r w:rsidR="003B6D2A" w:rsidRPr="00750E94">
        <w:t xml:space="preserve">prodloužena o dobu, po kterou Objednatel prokazatelně neposkytoval potřebnou součinnost v souladu s touto Smlouvou. </w:t>
      </w:r>
      <w:r w:rsidR="00E633B9" w:rsidRPr="00750E94">
        <w:t xml:space="preserve"> </w:t>
      </w:r>
      <w:bookmarkStart w:id="4" w:name="_Ref530486607"/>
    </w:p>
    <w:p w14:paraId="7890541A" w14:textId="77777777" w:rsidR="00A47510" w:rsidRDefault="00A47510" w:rsidP="00A47510">
      <w:pPr>
        <w:pStyle w:val="Odstavecseseznamem"/>
        <w:spacing w:after="120" w:line="276" w:lineRule="auto"/>
        <w:ind w:right="0"/>
      </w:pPr>
    </w:p>
    <w:p w14:paraId="53F753D8" w14:textId="77777777" w:rsidR="001F7205" w:rsidRDefault="0092623E" w:rsidP="002126CB">
      <w:pPr>
        <w:pStyle w:val="Odstavecseseznamem"/>
        <w:numPr>
          <w:ilvl w:val="1"/>
          <w:numId w:val="16"/>
        </w:numPr>
        <w:spacing w:after="120" w:line="276" w:lineRule="auto"/>
        <w:ind w:left="567" w:right="0" w:hanging="567"/>
      </w:pPr>
      <w:r w:rsidRPr="00750E94">
        <w:lastRenderedPageBreak/>
        <w:t xml:space="preserve">Objednatel je oprávněn odmítnout převzetí </w:t>
      </w:r>
      <w:r w:rsidR="004020DA" w:rsidRPr="00750E94">
        <w:t xml:space="preserve">provedení </w:t>
      </w:r>
      <w:r w:rsidR="005E43A0" w:rsidRPr="00750E94">
        <w:t>D</w:t>
      </w:r>
      <w:r w:rsidRPr="00750E94">
        <w:t xml:space="preserve">íla, pokud </w:t>
      </w:r>
      <w:r w:rsidR="00CF7845" w:rsidRPr="00750E94">
        <w:t>D</w:t>
      </w:r>
      <w:r w:rsidRPr="00750E94">
        <w:t>ílo nebude zhotoveno řádně</w:t>
      </w:r>
      <w:r w:rsidR="002F275B">
        <w:t xml:space="preserve">, včas </w:t>
      </w:r>
      <w:r w:rsidR="00CF7845" w:rsidRPr="00750E94">
        <w:t xml:space="preserve">a </w:t>
      </w:r>
      <w:r w:rsidRPr="00750E94">
        <w:t xml:space="preserve">v souladu s touto </w:t>
      </w:r>
      <w:r w:rsidR="005E43A0" w:rsidRPr="00750E94">
        <w:t>S</w:t>
      </w:r>
      <w:r w:rsidRPr="00750E94">
        <w:t xml:space="preserve">mlouvou a ve sjednané kvalitě, přičemž v takovém případě </w:t>
      </w:r>
      <w:r w:rsidR="005E43A0" w:rsidRPr="00750E94">
        <w:t>O</w:t>
      </w:r>
      <w:r w:rsidRPr="00750E94">
        <w:t>bjednatel důvody odmítnutí převzetí</w:t>
      </w:r>
      <w:r w:rsidR="004020DA" w:rsidRPr="00750E94">
        <w:t xml:space="preserve"> provedení</w:t>
      </w:r>
      <w:r w:rsidRPr="00750E94">
        <w:t xml:space="preserve"> </w:t>
      </w:r>
      <w:r w:rsidR="005E43A0" w:rsidRPr="00750E94">
        <w:t>D</w:t>
      </w:r>
      <w:r w:rsidRPr="00750E94">
        <w:t xml:space="preserve">íla písemně </w:t>
      </w:r>
      <w:r w:rsidR="005E43A0" w:rsidRPr="00750E94">
        <w:t>Z</w:t>
      </w:r>
      <w:r w:rsidRPr="00750E94">
        <w:t xml:space="preserve">hotoviteli sdělí, a to nejpozději do </w:t>
      </w:r>
      <w:r w:rsidRPr="0072377C">
        <w:rPr>
          <w:b/>
        </w:rPr>
        <w:t>pěti (5)</w:t>
      </w:r>
      <w:r w:rsidRPr="00750E94">
        <w:t xml:space="preserve"> pracovních dnů od </w:t>
      </w:r>
      <w:r w:rsidR="00857E13" w:rsidRPr="00750E94">
        <w:t>sepsání protokolu o převzetí</w:t>
      </w:r>
      <w:r w:rsidR="007926BC" w:rsidRPr="00750E94">
        <w:t xml:space="preserve"> provedeného</w:t>
      </w:r>
      <w:r w:rsidR="00857E13" w:rsidRPr="00750E94">
        <w:t xml:space="preserve"> D</w:t>
      </w:r>
      <w:r w:rsidRPr="00750E94">
        <w:t>íla</w:t>
      </w:r>
      <w:r w:rsidR="007926BC" w:rsidRPr="00750E94">
        <w:t xml:space="preserve">, podle článku </w:t>
      </w:r>
      <w:r w:rsidR="00326AB3">
        <w:fldChar w:fldCharType="begin"/>
      </w:r>
      <w:r w:rsidR="00326AB3">
        <w:instrText xml:space="preserve"> REF _Ref530485418 \r \h </w:instrText>
      </w:r>
      <w:r w:rsidR="00326AB3">
        <w:fldChar w:fldCharType="separate"/>
      </w:r>
      <w:r w:rsidR="00D13E6B">
        <w:t>3.6</w:t>
      </w:r>
      <w:r w:rsidR="00326AB3">
        <w:fldChar w:fldCharType="end"/>
      </w:r>
      <w:r w:rsidR="007926BC" w:rsidRPr="00750E94">
        <w:t xml:space="preserve"> této Smlouvy</w:t>
      </w:r>
      <w:r w:rsidRPr="00750E94">
        <w:t xml:space="preserve">. Na následné předání </w:t>
      </w:r>
      <w:r w:rsidR="00857E13" w:rsidRPr="00750E94">
        <w:t>D</w:t>
      </w:r>
      <w:r w:rsidRPr="00750E94">
        <w:t>íla se použijí výše uvedená ustanovení tohoto článku.</w:t>
      </w:r>
      <w:bookmarkEnd w:id="4"/>
    </w:p>
    <w:p w14:paraId="52586826" w14:textId="77777777" w:rsidR="00407F9C" w:rsidRPr="00750E94" w:rsidRDefault="001F7205" w:rsidP="002126CB">
      <w:pPr>
        <w:pStyle w:val="Odstavecseseznamem"/>
        <w:numPr>
          <w:ilvl w:val="1"/>
          <w:numId w:val="16"/>
        </w:numPr>
        <w:spacing w:after="120" w:line="276" w:lineRule="auto"/>
        <w:ind w:left="567" w:right="0" w:hanging="567"/>
      </w:pPr>
      <w:r>
        <w:t>Objednatel</w:t>
      </w:r>
      <w:r w:rsidR="0092623E" w:rsidRPr="00750E94">
        <w:t xml:space="preserve"> </w:t>
      </w:r>
      <w:r w:rsidRPr="004E075E">
        <w:t>je oprávněn oznámit vady Díla a uplatnit nároky z odpovědnosti za vady Díla podle volby Objednatele kdykoli ve lhůtě 24 měsíců od předání Díla. Pokud Objednatel uplatní nárok na odstranění vady Díla, zavazuje se Zhotovitel tuto vadu odstranit ve shodě s článkem X. této Smlouvy. Pokud Objednatel neuplatní ve výše uvedené lhůtě žádné nároky z odpovědnosti za vady, považují se práce</w:t>
      </w:r>
      <w:r>
        <w:t xml:space="preserve"> bezvadné.</w:t>
      </w:r>
    </w:p>
    <w:p w14:paraId="24A05C1D" w14:textId="77777777" w:rsidR="00407F9C" w:rsidRPr="00750E94" w:rsidRDefault="0092623E" w:rsidP="002126CB">
      <w:pPr>
        <w:spacing w:after="16" w:line="276" w:lineRule="auto"/>
        <w:ind w:left="293" w:right="285" w:hanging="10"/>
        <w:jc w:val="center"/>
      </w:pPr>
      <w:r w:rsidRPr="00750E94">
        <w:rPr>
          <w:b/>
        </w:rPr>
        <w:t xml:space="preserve">Článek IV. </w:t>
      </w:r>
    </w:p>
    <w:p w14:paraId="36FA8400" w14:textId="77777777" w:rsidR="00407F9C" w:rsidRPr="00750E94" w:rsidRDefault="001F7205" w:rsidP="002126CB">
      <w:pPr>
        <w:spacing w:after="73" w:line="276" w:lineRule="auto"/>
        <w:ind w:left="293" w:right="286" w:hanging="10"/>
        <w:jc w:val="center"/>
      </w:pPr>
      <w:r>
        <w:rPr>
          <w:b/>
        </w:rPr>
        <w:t>P</w:t>
      </w:r>
      <w:r w:rsidR="0092623E" w:rsidRPr="00750E94">
        <w:rPr>
          <w:b/>
        </w:rPr>
        <w:t>rávo k</w:t>
      </w:r>
      <w:r>
        <w:rPr>
          <w:b/>
        </w:rPr>
        <w:t xml:space="preserve"> užívání</w:t>
      </w:r>
      <w:r w:rsidR="0092623E" w:rsidRPr="00750E94">
        <w:rPr>
          <w:b/>
        </w:rPr>
        <w:t xml:space="preserve"> zhotovované</w:t>
      </w:r>
      <w:r>
        <w:rPr>
          <w:b/>
        </w:rPr>
        <w:t>ho</w:t>
      </w:r>
      <w:r w:rsidR="0092623E" w:rsidRPr="00750E94">
        <w:rPr>
          <w:b/>
        </w:rPr>
        <w:t xml:space="preserve"> </w:t>
      </w:r>
      <w:r w:rsidR="00414363" w:rsidRPr="00750E94">
        <w:rPr>
          <w:b/>
        </w:rPr>
        <w:t>Díl</w:t>
      </w:r>
      <w:r>
        <w:rPr>
          <w:b/>
        </w:rPr>
        <w:t>a</w:t>
      </w:r>
      <w:r w:rsidR="0092623E" w:rsidRPr="00750E94">
        <w:rPr>
          <w:b/>
        </w:rPr>
        <w:t xml:space="preserve"> a nebezpečí škody na n</w:t>
      </w:r>
      <w:r>
        <w:rPr>
          <w:b/>
        </w:rPr>
        <w:t>ěm</w:t>
      </w:r>
      <w:r w:rsidR="0092623E" w:rsidRPr="00750E94">
        <w:rPr>
          <w:b/>
        </w:rPr>
        <w:t xml:space="preserve"> </w:t>
      </w:r>
    </w:p>
    <w:p w14:paraId="43A6C812" w14:textId="77777777" w:rsidR="00407F9C" w:rsidRPr="00750E94" w:rsidRDefault="001F7205" w:rsidP="002126CB">
      <w:pPr>
        <w:pStyle w:val="Odstavecseseznamem"/>
        <w:numPr>
          <w:ilvl w:val="1"/>
          <w:numId w:val="17"/>
        </w:numPr>
        <w:spacing w:before="240" w:after="120" w:line="276" w:lineRule="auto"/>
        <w:ind w:left="567" w:right="0" w:hanging="567"/>
      </w:pPr>
      <w:r>
        <w:t>P</w:t>
      </w:r>
      <w:r w:rsidR="0092623E" w:rsidRPr="00750E94">
        <w:t>rávo k</w:t>
      </w:r>
      <w:r>
        <w:t xml:space="preserve"> užívání</w:t>
      </w:r>
      <w:r w:rsidR="0092623E" w:rsidRPr="00750E94">
        <w:t xml:space="preserve"> zhotovované</w:t>
      </w:r>
      <w:r>
        <w:t>ho</w:t>
      </w:r>
      <w:r w:rsidR="0092623E" w:rsidRPr="00750E94">
        <w:t xml:space="preserve"> </w:t>
      </w:r>
      <w:r w:rsidR="00414363" w:rsidRPr="00750E94">
        <w:t>Díl</w:t>
      </w:r>
      <w:r>
        <w:t>a</w:t>
      </w:r>
      <w:r w:rsidR="00414363" w:rsidRPr="00750E94">
        <w:t xml:space="preserve"> přechází na O</w:t>
      </w:r>
      <w:r w:rsidR="0092623E" w:rsidRPr="00750E94">
        <w:t xml:space="preserve">bjednatele okamžikem </w:t>
      </w:r>
      <w:r w:rsidR="00414363" w:rsidRPr="00750E94">
        <w:t xml:space="preserve">jeho </w:t>
      </w:r>
      <w:r w:rsidR="00763C96">
        <w:t>předání</w:t>
      </w:r>
      <w:r w:rsidR="00095822" w:rsidRPr="00750E94">
        <w:t>.</w:t>
      </w:r>
      <w:r w:rsidR="0092623E" w:rsidRPr="00750E94">
        <w:t xml:space="preserve"> </w:t>
      </w:r>
    </w:p>
    <w:p w14:paraId="70562CBC" w14:textId="77777777" w:rsidR="00407F9C" w:rsidRPr="00750E94" w:rsidRDefault="0092623E" w:rsidP="002126CB">
      <w:pPr>
        <w:pStyle w:val="Odstavecseseznamem"/>
        <w:numPr>
          <w:ilvl w:val="1"/>
          <w:numId w:val="17"/>
        </w:numPr>
        <w:spacing w:after="120" w:line="276" w:lineRule="auto"/>
        <w:ind w:left="567" w:right="0" w:hanging="567"/>
      </w:pPr>
      <w:r w:rsidRPr="00750E94">
        <w:t>Nebezpečí škody na zhotovené</w:t>
      </w:r>
      <w:r w:rsidR="00414363" w:rsidRPr="00750E94">
        <w:t>m</w:t>
      </w:r>
      <w:r w:rsidRPr="00750E94">
        <w:t xml:space="preserve"> </w:t>
      </w:r>
      <w:r w:rsidR="00414363" w:rsidRPr="00750E94">
        <w:t>Díle</w:t>
      </w:r>
      <w:r w:rsidRPr="00750E94">
        <w:t xml:space="preserve"> nese od počátku zhotovování do </w:t>
      </w:r>
      <w:r w:rsidR="00095822" w:rsidRPr="00750E94">
        <w:t xml:space="preserve">provedení </w:t>
      </w:r>
      <w:r w:rsidR="00414363" w:rsidRPr="00750E94">
        <w:t>D</w:t>
      </w:r>
      <w:r w:rsidRPr="00750E94">
        <w:t xml:space="preserve">íla </w:t>
      </w:r>
      <w:r w:rsidR="00414363" w:rsidRPr="00750E94">
        <w:t>Z</w:t>
      </w:r>
      <w:r w:rsidRPr="00750E94">
        <w:t xml:space="preserve">hotovitel. </w:t>
      </w:r>
    </w:p>
    <w:p w14:paraId="34FF0C1A" w14:textId="77777777" w:rsidR="00407F9C" w:rsidRPr="00750E94" w:rsidRDefault="0092623E" w:rsidP="002126CB">
      <w:pPr>
        <w:spacing w:after="16" w:line="276" w:lineRule="auto"/>
        <w:ind w:left="293" w:right="2" w:hanging="10"/>
        <w:jc w:val="center"/>
      </w:pPr>
      <w:r w:rsidRPr="00750E94">
        <w:rPr>
          <w:b/>
        </w:rPr>
        <w:t xml:space="preserve">Článek V. </w:t>
      </w:r>
    </w:p>
    <w:p w14:paraId="37801930" w14:textId="77777777" w:rsidR="00407F9C" w:rsidRPr="00750E94" w:rsidRDefault="0092623E" w:rsidP="002126CB">
      <w:pPr>
        <w:spacing w:after="140" w:line="276" w:lineRule="auto"/>
        <w:ind w:left="293" w:right="3" w:hanging="10"/>
        <w:jc w:val="center"/>
      </w:pPr>
      <w:r w:rsidRPr="00750E94">
        <w:rPr>
          <w:b/>
        </w:rPr>
        <w:t xml:space="preserve">Cena </w:t>
      </w:r>
      <w:r w:rsidR="004A035E" w:rsidRPr="00750E94">
        <w:rPr>
          <w:b/>
        </w:rPr>
        <w:t>D</w:t>
      </w:r>
      <w:r w:rsidRPr="00750E94">
        <w:rPr>
          <w:b/>
        </w:rPr>
        <w:t xml:space="preserve">íla a platební podmínky </w:t>
      </w:r>
    </w:p>
    <w:p w14:paraId="485314D0" w14:textId="77777777" w:rsidR="00B248A6" w:rsidRDefault="0092623E" w:rsidP="002126CB">
      <w:pPr>
        <w:pStyle w:val="Odstavecseseznamem"/>
        <w:numPr>
          <w:ilvl w:val="1"/>
          <w:numId w:val="33"/>
        </w:numPr>
        <w:spacing w:before="240" w:after="120" w:line="276" w:lineRule="auto"/>
        <w:ind w:left="567" w:right="0" w:hanging="567"/>
      </w:pPr>
      <w:bookmarkStart w:id="5" w:name="_Ref530484841"/>
      <w:r w:rsidRPr="00750E94">
        <w:t>Smluvní strany se dohodly</w:t>
      </w:r>
      <w:r w:rsidR="004A035E" w:rsidRPr="00750E94">
        <w:t xml:space="preserve"> podle § 2586 občanského zákoníku</w:t>
      </w:r>
      <w:r w:rsidRPr="00750E94">
        <w:t xml:space="preserve">, že za </w:t>
      </w:r>
      <w:r w:rsidR="004A035E" w:rsidRPr="00750E94">
        <w:t>D</w:t>
      </w:r>
      <w:r w:rsidRPr="00750E94">
        <w:t xml:space="preserve">ílo řádně </w:t>
      </w:r>
      <w:r w:rsidR="00E15C06" w:rsidRPr="00750E94">
        <w:t>provedené</w:t>
      </w:r>
      <w:r w:rsidRPr="00750E94">
        <w:t xml:space="preserve"> podle této </w:t>
      </w:r>
      <w:r w:rsidR="004A035E" w:rsidRPr="00750E94">
        <w:t>S</w:t>
      </w:r>
      <w:r w:rsidRPr="00750E94">
        <w:t xml:space="preserve">mlouvy </w:t>
      </w:r>
      <w:r w:rsidR="004A035E" w:rsidRPr="00750E94">
        <w:t>O</w:t>
      </w:r>
      <w:r w:rsidRPr="00750E94">
        <w:t xml:space="preserve">bjednatel zaplatí </w:t>
      </w:r>
      <w:r w:rsidR="004A035E" w:rsidRPr="00750E94">
        <w:t>Z</w:t>
      </w:r>
      <w:r w:rsidRPr="00750E94">
        <w:t xml:space="preserve">hotoviteli </w:t>
      </w:r>
      <w:r w:rsidR="00321F38" w:rsidRPr="00750E94">
        <w:t xml:space="preserve">celkovou </w:t>
      </w:r>
      <w:r w:rsidRPr="00750E94">
        <w:t xml:space="preserve">cenu </w:t>
      </w:r>
      <w:r w:rsidR="004A035E" w:rsidRPr="00750E94">
        <w:t>D</w:t>
      </w:r>
      <w:r w:rsidRPr="00750E94">
        <w:t>íla</w:t>
      </w:r>
      <w:r w:rsidR="00B248A6">
        <w:t>:</w:t>
      </w:r>
      <w:bookmarkEnd w:id="5"/>
    </w:p>
    <w:p w14:paraId="36524941" w14:textId="77777777" w:rsidR="00321F38" w:rsidRDefault="00321F38" w:rsidP="002B4FE0">
      <w:pPr>
        <w:pStyle w:val="Odstavecseseznamem"/>
        <w:spacing w:before="240" w:after="120" w:line="276" w:lineRule="auto"/>
        <w:ind w:left="927" w:right="0" w:firstLine="0"/>
      </w:pPr>
    </w:p>
    <w:p w14:paraId="0DD1065A" w14:textId="77777777" w:rsidR="00B248A6" w:rsidRPr="00750E94" w:rsidRDefault="00B248A6" w:rsidP="00B248A6">
      <w:pPr>
        <w:pStyle w:val="Odstavecseseznamem"/>
        <w:spacing w:after="120" w:line="276" w:lineRule="auto"/>
        <w:ind w:left="927" w:right="0" w:firstLine="0"/>
      </w:pPr>
      <w:r w:rsidRPr="00750E94">
        <w:t xml:space="preserve">Cena bez DPH v Kč </w:t>
      </w:r>
      <w:r w:rsidRPr="00750E94">
        <w:tab/>
      </w:r>
      <w:r w:rsidR="00CC0D49">
        <w:tab/>
      </w:r>
      <w:r w:rsidR="00CB1D14">
        <w:t>50</w:t>
      </w:r>
      <w:r w:rsidR="007A2346">
        <w:t>0</w:t>
      </w:r>
      <w:r w:rsidR="00CC0D49">
        <w:t>.000</w:t>
      </w:r>
      <w:r w:rsidR="00A91DF1">
        <w:t>,</w:t>
      </w:r>
      <w:r w:rsidR="00727966">
        <w:t>-</w:t>
      </w:r>
      <w:r w:rsidRPr="00750E94">
        <w:t xml:space="preserve"> Kč</w:t>
      </w:r>
    </w:p>
    <w:p w14:paraId="26ED65F7" w14:textId="77777777" w:rsidR="00B248A6" w:rsidRPr="00750E94" w:rsidRDefault="00B248A6" w:rsidP="00B248A6">
      <w:pPr>
        <w:pStyle w:val="Odstavecseseznamem"/>
        <w:spacing w:after="120" w:line="276" w:lineRule="auto"/>
        <w:ind w:left="927" w:right="0" w:firstLine="0"/>
      </w:pPr>
      <w:r w:rsidRPr="00750E94">
        <w:t>sazba 21</w:t>
      </w:r>
      <w:r w:rsidR="00001213">
        <w:t xml:space="preserve"> </w:t>
      </w:r>
      <w:r w:rsidRPr="00750E94">
        <w:t>% DPH v Kč</w:t>
      </w:r>
      <w:r w:rsidRPr="00750E94">
        <w:tab/>
      </w:r>
      <w:r w:rsidR="00CC0D49">
        <w:tab/>
        <w:t>10</w:t>
      </w:r>
      <w:r w:rsidR="00CB1D14">
        <w:t>5</w:t>
      </w:r>
      <w:r w:rsidR="00CC0D49">
        <w:t>.</w:t>
      </w:r>
      <w:r w:rsidR="00CB1D14">
        <w:t>0</w:t>
      </w:r>
      <w:r w:rsidR="00CC0D49">
        <w:t>0</w:t>
      </w:r>
      <w:r w:rsidR="007A2346">
        <w:t>0</w:t>
      </w:r>
      <w:r w:rsidR="00727966">
        <w:t>,-</w:t>
      </w:r>
      <w:r w:rsidR="00674B48">
        <w:t xml:space="preserve"> </w:t>
      </w:r>
      <w:r w:rsidRPr="00750E94">
        <w:t>Kč</w:t>
      </w:r>
    </w:p>
    <w:p w14:paraId="7C6D8234" w14:textId="77777777" w:rsidR="00B248A6" w:rsidRDefault="00B248A6" w:rsidP="00B248A6">
      <w:pPr>
        <w:pStyle w:val="Odstavecseseznamem"/>
        <w:spacing w:after="120" w:line="276" w:lineRule="auto"/>
        <w:ind w:left="927" w:right="0" w:firstLine="0"/>
        <w:rPr>
          <w:b/>
        </w:rPr>
      </w:pPr>
      <w:r w:rsidRPr="00750E94">
        <w:rPr>
          <w:b/>
        </w:rPr>
        <w:t>Celková cena s DPH v</w:t>
      </w:r>
      <w:r w:rsidR="00CC0D49">
        <w:rPr>
          <w:b/>
        </w:rPr>
        <w:t> </w:t>
      </w:r>
      <w:r w:rsidRPr="00750E94">
        <w:rPr>
          <w:b/>
        </w:rPr>
        <w:t>Kč</w:t>
      </w:r>
      <w:r w:rsidR="00CC0D49">
        <w:rPr>
          <w:b/>
        </w:rPr>
        <w:tab/>
      </w:r>
      <w:r w:rsidR="00CB1D14">
        <w:rPr>
          <w:b/>
        </w:rPr>
        <w:t>605</w:t>
      </w:r>
      <w:r w:rsidR="00CC0D49">
        <w:rPr>
          <w:b/>
        </w:rPr>
        <w:t>.</w:t>
      </w:r>
      <w:r w:rsidR="00CB1D14">
        <w:rPr>
          <w:b/>
        </w:rPr>
        <w:t>0</w:t>
      </w:r>
      <w:r w:rsidR="007A2346">
        <w:rPr>
          <w:b/>
        </w:rPr>
        <w:t>00</w:t>
      </w:r>
      <w:r w:rsidR="00CC0D49">
        <w:rPr>
          <w:b/>
        </w:rPr>
        <w:t>,-</w:t>
      </w:r>
      <w:r w:rsidRPr="00750E94">
        <w:rPr>
          <w:b/>
        </w:rPr>
        <w:t xml:space="preserve"> Kč</w:t>
      </w:r>
    </w:p>
    <w:p w14:paraId="1028FE0E" w14:textId="77777777" w:rsidR="00B248A6" w:rsidRDefault="00B248A6" w:rsidP="00674B48">
      <w:pPr>
        <w:pStyle w:val="Odstavecseseznamem"/>
        <w:spacing w:after="120" w:line="276" w:lineRule="auto"/>
        <w:ind w:left="927" w:right="0" w:firstLine="0"/>
        <w:jc w:val="left"/>
      </w:pPr>
      <w:r w:rsidRPr="00750E94">
        <w:t>Slovy celkem (</w:t>
      </w:r>
      <w:r w:rsidR="00CB1D14">
        <w:t>šest</w:t>
      </w:r>
      <w:r w:rsidR="00CC0D49">
        <w:t>set</w:t>
      </w:r>
      <w:r w:rsidR="00CB1D14">
        <w:t>pět</w:t>
      </w:r>
      <w:r w:rsidR="00727966">
        <w:t>tisíc</w:t>
      </w:r>
      <w:r w:rsidR="00A91DF1">
        <w:t xml:space="preserve"> </w:t>
      </w:r>
      <w:r w:rsidR="0072377C">
        <w:t>korun česk</w:t>
      </w:r>
      <w:r w:rsidR="00A91DF1">
        <w:t>ých</w:t>
      </w:r>
      <w:r w:rsidR="0072377C">
        <w:t>)</w:t>
      </w:r>
    </w:p>
    <w:p w14:paraId="0FA707A0" w14:textId="77777777" w:rsidR="00B240A9" w:rsidRPr="00750E94" w:rsidRDefault="00B240A9" w:rsidP="0026425A">
      <w:pPr>
        <w:pStyle w:val="Odstavecseseznamem"/>
        <w:spacing w:after="120" w:line="276" w:lineRule="auto"/>
        <w:ind w:right="0"/>
      </w:pPr>
    </w:p>
    <w:p w14:paraId="15DC42DE" w14:textId="77777777" w:rsidR="00407F9C" w:rsidRPr="00750E94" w:rsidRDefault="0092623E" w:rsidP="002126CB">
      <w:pPr>
        <w:pStyle w:val="Odstavecseseznamem"/>
        <w:numPr>
          <w:ilvl w:val="1"/>
          <w:numId w:val="33"/>
        </w:numPr>
        <w:spacing w:before="240" w:after="120" w:line="276" w:lineRule="auto"/>
        <w:ind w:left="567" w:right="0" w:hanging="567"/>
      </w:pPr>
      <w:r w:rsidRPr="00750E94">
        <w:t xml:space="preserve">Tato sjednaná cena </w:t>
      </w:r>
      <w:r w:rsidR="003F30ED" w:rsidRPr="00750E94">
        <w:t>D</w:t>
      </w:r>
      <w:r w:rsidRPr="00750E94">
        <w:t>íla je konečná</w:t>
      </w:r>
      <w:r w:rsidR="00A6250D" w:rsidRPr="00750E94">
        <w:t>, nejvýše přípustná a nepřekročitelná. Z</w:t>
      </w:r>
      <w:r w:rsidRPr="00750E94">
        <w:t xml:space="preserve">ahrnuje zejména veškeré výlohy, výdaje a náklady vzniklé </w:t>
      </w:r>
      <w:r w:rsidR="003F30ED" w:rsidRPr="00750E94">
        <w:t>Z</w:t>
      </w:r>
      <w:r w:rsidRPr="00750E94">
        <w:t xml:space="preserve">hotoviteli v souvislosti se zhotovením a předáním </w:t>
      </w:r>
      <w:r w:rsidR="003F30ED" w:rsidRPr="00750E94">
        <w:t>D</w:t>
      </w:r>
      <w:r w:rsidRPr="00750E94">
        <w:t>íla</w:t>
      </w:r>
      <w:r w:rsidR="008D7C17" w:rsidRPr="00750E94">
        <w:t>.</w:t>
      </w:r>
    </w:p>
    <w:p w14:paraId="3DFE0BE6" w14:textId="77777777" w:rsidR="00407F9C" w:rsidRPr="00750E94" w:rsidRDefault="0092623E" w:rsidP="002126CB">
      <w:pPr>
        <w:pStyle w:val="Odstavecseseznamem"/>
        <w:numPr>
          <w:ilvl w:val="1"/>
          <w:numId w:val="33"/>
        </w:numPr>
        <w:spacing w:after="120" w:line="276" w:lineRule="auto"/>
        <w:ind w:left="567" w:right="0" w:hanging="567"/>
      </w:pPr>
      <w:bookmarkStart w:id="6" w:name="_Ref530486719"/>
      <w:r w:rsidRPr="00750E94">
        <w:t xml:space="preserve">Cena </w:t>
      </w:r>
      <w:r w:rsidR="003F30ED" w:rsidRPr="00750E94">
        <w:t>D</w:t>
      </w:r>
      <w:r w:rsidRPr="00750E94">
        <w:t xml:space="preserve">íla </w:t>
      </w:r>
      <w:r w:rsidR="0086480C">
        <w:t xml:space="preserve">podle článku </w:t>
      </w:r>
      <w:r w:rsidR="00FC60D8">
        <w:fldChar w:fldCharType="begin"/>
      </w:r>
      <w:r w:rsidR="00FC60D8">
        <w:instrText xml:space="preserve"> REF _Ref530484841 \r \h </w:instrText>
      </w:r>
      <w:r w:rsidR="00FC60D8">
        <w:fldChar w:fldCharType="separate"/>
      </w:r>
      <w:r w:rsidR="00D13E6B">
        <w:t>5.1</w:t>
      </w:r>
      <w:r w:rsidR="00FC60D8">
        <w:fldChar w:fldCharType="end"/>
      </w:r>
      <w:r w:rsidR="0086480C">
        <w:t xml:space="preserve"> této Smlouvy </w:t>
      </w:r>
      <w:r w:rsidRPr="00750E94">
        <w:t xml:space="preserve">bude zaplacena </w:t>
      </w:r>
      <w:r w:rsidR="00981A1A" w:rsidRPr="00750E94">
        <w:t xml:space="preserve">v souladu s ustanovením § 2610 občanského zákoníku </w:t>
      </w:r>
      <w:r w:rsidRPr="00750E94">
        <w:t xml:space="preserve">na základě </w:t>
      </w:r>
      <w:r w:rsidR="00A6250D" w:rsidRPr="00750E94">
        <w:t xml:space="preserve">daňového dokladu (dále jen </w:t>
      </w:r>
      <w:r w:rsidR="00A6250D" w:rsidRPr="00750E94">
        <w:rPr>
          <w:b/>
        </w:rPr>
        <w:t>„</w:t>
      </w:r>
      <w:r w:rsidRPr="00750E94">
        <w:rPr>
          <w:b/>
        </w:rPr>
        <w:t>faktur</w:t>
      </w:r>
      <w:r w:rsidR="00A6250D" w:rsidRPr="00750E94">
        <w:rPr>
          <w:b/>
        </w:rPr>
        <w:t>a“)</w:t>
      </w:r>
      <w:r w:rsidRPr="00750E94">
        <w:t xml:space="preserve"> vystaven</w:t>
      </w:r>
      <w:r w:rsidR="00A6250D" w:rsidRPr="00750E94">
        <w:t>ého</w:t>
      </w:r>
      <w:r w:rsidRPr="00750E94">
        <w:t xml:space="preserve"> </w:t>
      </w:r>
      <w:r w:rsidR="003F30ED" w:rsidRPr="00750E94">
        <w:t>Z</w:t>
      </w:r>
      <w:r w:rsidRPr="00750E94">
        <w:t>hotovitelem po řádném</w:t>
      </w:r>
      <w:r w:rsidR="0013306A" w:rsidRPr="00750E94">
        <w:t xml:space="preserve"> provedení</w:t>
      </w:r>
      <w:r w:rsidRPr="00750E94">
        <w:t xml:space="preserve"> </w:t>
      </w:r>
      <w:r w:rsidR="00981A1A" w:rsidRPr="00750E94">
        <w:t>D</w:t>
      </w:r>
      <w:r w:rsidRPr="00750E94">
        <w:t>íla</w:t>
      </w:r>
      <w:r w:rsidR="00BC5C93" w:rsidRPr="00750E94">
        <w:t>.</w:t>
      </w:r>
      <w:r w:rsidRPr="00750E94">
        <w:t xml:space="preserve"> Faktur</w:t>
      </w:r>
      <w:r w:rsidR="00BC5C93" w:rsidRPr="00750E94">
        <w:t>a</w:t>
      </w:r>
      <w:r w:rsidR="00B310BE" w:rsidRPr="00750E94">
        <w:t xml:space="preserve"> vystavené</w:t>
      </w:r>
      <w:r w:rsidRPr="00750E94">
        <w:t xml:space="preserve"> </w:t>
      </w:r>
      <w:r w:rsidR="00B310BE" w:rsidRPr="00750E94">
        <w:t>Z</w:t>
      </w:r>
      <w:r w:rsidRPr="00750E94">
        <w:t>hotovitelem</w:t>
      </w:r>
      <w:r w:rsidR="00EF633A" w:rsidRPr="00750E94">
        <w:t>,</w:t>
      </w:r>
      <w:r w:rsidRPr="00750E94">
        <w:t xml:space="preserve"> </w:t>
      </w:r>
      <w:r w:rsidR="00EF633A" w:rsidRPr="00750E94">
        <w:t xml:space="preserve">v českém jazyce, </w:t>
      </w:r>
      <w:r w:rsidRPr="00750E94">
        <w:t xml:space="preserve">musí obsahovat náležitosti stanovené právními předpisy, </w:t>
      </w:r>
      <w:r w:rsidR="00EF633A" w:rsidRPr="00750E94">
        <w:t xml:space="preserve">(včetně razítka a podpisu) </w:t>
      </w:r>
      <w:r w:rsidR="00DE7BE6" w:rsidRPr="00750E94">
        <w:t>po</w:t>
      </w:r>
      <w:r w:rsidR="00EF633A" w:rsidRPr="00750E94">
        <w:t>dle zákona č. 235/2004 Sb., o dani z přidané hodnoty, ve znění pozdějších předpisů</w:t>
      </w:r>
      <w:r w:rsidR="00DE7BE6" w:rsidRPr="00750E94">
        <w:t>, evidenční číslo této Smlouvy a dále vyčíslení ceny za Dílo bez DPH, zvlášť DPH a celkovou cenu za Dí</w:t>
      </w:r>
      <w:r w:rsidR="00AC5170" w:rsidRPr="00750E94">
        <w:t>l</w:t>
      </w:r>
      <w:r w:rsidR="00DE7BE6" w:rsidRPr="00750E94">
        <w:t>o včetně DPH.</w:t>
      </w:r>
      <w:bookmarkEnd w:id="6"/>
      <w:r w:rsidRPr="00750E94">
        <w:t xml:space="preserve"> </w:t>
      </w:r>
    </w:p>
    <w:p w14:paraId="561B5ACF" w14:textId="77777777" w:rsidR="00BC5C93" w:rsidRPr="00750E94" w:rsidRDefault="00BC5C93" w:rsidP="002126CB">
      <w:pPr>
        <w:pStyle w:val="Odstavecseseznamem"/>
        <w:numPr>
          <w:ilvl w:val="1"/>
          <w:numId w:val="33"/>
        </w:numPr>
        <w:spacing w:after="120" w:line="276" w:lineRule="auto"/>
        <w:ind w:left="567" w:right="0" w:hanging="567"/>
      </w:pPr>
      <w:bookmarkStart w:id="7" w:name="_Ref530486792"/>
      <w:r w:rsidRPr="00750E94">
        <w:t xml:space="preserve">Pro vyloučení pochybností se uvádí, že Zhotovitel není oprávněn vystavit fakturu podle článku </w:t>
      </w:r>
      <w:r w:rsidR="00FC60D8">
        <w:fldChar w:fldCharType="begin"/>
      </w:r>
      <w:r w:rsidR="00FC60D8">
        <w:instrText xml:space="preserve"> REF _Ref530486719 \r \h </w:instrText>
      </w:r>
      <w:r w:rsidR="00FC60D8">
        <w:fldChar w:fldCharType="separate"/>
      </w:r>
      <w:r w:rsidR="00D13E6B">
        <w:t>5.3</w:t>
      </w:r>
      <w:r w:rsidR="00FC60D8">
        <w:fldChar w:fldCharType="end"/>
      </w:r>
      <w:r w:rsidRPr="00750E94">
        <w:t xml:space="preserve"> této Smlouvy dříve, než po podpisu protokolu Smluvními stranami.</w:t>
      </w:r>
      <w:bookmarkEnd w:id="7"/>
    </w:p>
    <w:p w14:paraId="72779262" w14:textId="77777777" w:rsidR="00F05CEE" w:rsidRPr="00750E94" w:rsidRDefault="00F05CEE" w:rsidP="002126CB">
      <w:pPr>
        <w:pStyle w:val="Odstavecseseznamem"/>
        <w:numPr>
          <w:ilvl w:val="1"/>
          <w:numId w:val="33"/>
        </w:numPr>
        <w:spacing w:after="120" w:line="276" w:lineRule="auto"/>
        <w:ind w:left="567" w:right="0" w:hanging="567"/>
      </w:pPr>
      <w:r w:rsidRPr="00750E94">
        <w:t xml:space="preserve">Smluvní strany se dohodly, že platba bude provedena v českých korunách (CZK) výhradně na účet Zhotovitele uvedený </w:t>
      </w:r>
      <w:r w:rsidR="00082219" w:rsidRPr="00750E94">
        <w:t>v</w:t>
      </w:r>
      <w:r w:rsidRPr="00750E94">
        <w:t xml:space="preserve"> této Smlouv</w:t>
      </w:r>
      <w:r w:rsidR="00082219" w:rsidRPr="00750E94">
        <w:t>ě</w:t>
      </w:r>
      <w:r w:rsidRPr="00750E94">
        <w:t xml:space="preserve">. </w:t>
      </w:r>
    </w:p>
    <w:p w14:paraId="7037BBF9" w14:textId="77777777" w:rsidR="00407F9C" w:rsidRPr="00750E94" w:rsidRDefault="0092623E" w:rsidP="002126CB">
      <w:pPr>
        <w:pStyle w:val="Odstavecseseznamem"/>
        <w:numPr>
          <w:ilvl w:val="1"/>
          <w:numId w:val="33"/>
        </w:numPr>
        <w:spacing w:after="120" w:line="276" w:lineRule="auto"/>
        <w:ind w:left="567" w:right="0" w:hanging="567"/>
      </w:pPr>
      <w:r w:rsidRPr="00750E94">
        <w:t xml:space="preserve">Zhotovitel je povinen přiložit k faktuře </w:t>
      </w:r>
      <w:r w:rsidR="00F452D2" w:rsidRPr="00750E94">
        <w:t>originál</w:t>
      </w:r>
      <w:r w:rsidRPr="00750E94">
        <w:t xml:space="preserve"> protokolu</w:t>
      </w:r>
      <w:r w:rsidR="00AC5170" w:rsidRPr="00750E94">
        <w:t xml:space="preserve">, sepsaný podle článku </w:t>
      </w:r>
      <w:r w:rsidR="006100F1">
        <w:t>3.</w:t>
      </w:r>
      <w:r w:rsidR="00CF690E">
        <w:t>6 t</w:t>
      </w:r>
      <w:r w:rsidR="00AC5170" w:rsidRPr="00750E94">
        <w:t>éto Smlouvy</w:t>
      </w:r>
      <w:r w:rsidRPr="00750E94">
        <w:t xml:space="preserve">. </w:t>
      </w:r>
    </w:p>
    <w:p w14:paraId="253341C2" w14:textId="77777777" w:rsidR="006A5312" w:rsidRPr="00750E94" w:rsidRDefault="0092623E" w:rsidP="0072377C">
      <w:pPr>
        <w:pStyle w:val="Odstavecseseznamem"/>
        <w:numPr>
          <w:ilvl w:val="1"/>
          <w:numId w:val="33"/>
        </w:numPr>
        <w:spacing w:after="120" w:line="276" w:lineRule="auto"/>
        <w:ind w:left="567" w:right="0" w:hanging="567"/>
        <w:rPr>
          <w:b/>
        </w:rPr>
      </w:pPr>
      <w:r w:rsidRPr="00750E94">
        <w:t xml:space="preserve">Smluvní strany se dohodly na lhůtě splatnosti faktury v délce </w:t>
      </w:r>
      <w:r w:rsidR="0072377C">
        <w:t>jed</w:t>
      </w:r>
      <w:r w:rsidR="00CF690E">
        <w:t>e</w:t>
      </w:r>
      <w:r w:rsidR="0072377C">
        <w:t>nadvaceti</w:t>
      </w:r>
      <w:r w:rsidRPr="00750E94">
        <w:rPr>
          <w:b/>
        </w:rPr>
        <w:t xml:space="preserve"> </w:t>
      </w:r>
      <w:r w:rsidRPr="0072377C">
        <w:rPr>
          <w:bCs/>
        </w:rPr>
        <w:t>(</w:t>
      </w:r>
      <w:r w:rsidR="0072377C">
        <w:rPr>
          <w:bCs/>
        </w:rPr>
        <w:t>21</w:t>
      </w:r>
      <w:r w:rsidRPr="0072377C">
        <w:rPr>
          <w:bCs/>
        </w:rPr>
        <w:t>)</w:t>
      </w:r>
      <w:r w:rsidRPr="00750E94">
        <w:t xml:space="preserve"> kalendářních dnů ode dne </w:t>
      </w:r>
      <w:r w:rsidR="00F86ED9" w:rsidRPr="00750E94">
        <w:t xml:space="preserve">prokazatelného </w:t>
      </w:r>
      <w:r w:rsidRPr="00750E94">
        <w:t xml:space="preserve">doručení faktury </w:t>
      </w:r>
      <w:r w:rsidR="00A0514E" w:rsidRPr="00750E94">
        <w:t>O</w:t>
      </w:r>
      <w:r w:rsidRPr="00750E94">
        <w:t>bjednateli</w:t>
      </w:r>
      <w:r w:rsidR="00082219" w:rsidRPr="00750E94">
        <w:t xml:space="preserve"> podle článku </w:t>
      </w:r>
      <w:r w:rsidR="00FC48D2">
        <w:lastRenderedPageBreak/>
        <w:fldChar w:fldCharType="begin"/>
      </w:r>
      <w:r w:rsidR="00FC48D2">
        <w:instrText xml:space="preserve"> REF _Ref530486719 \r \h </w:instrText>
      </w:r>
      <w:r w:rsidR="00FC48D2">
        <w:fldChar w:fldCharType="separate"/>
      </w:r>
      <w:r w:rsidR="00D13E6B">
        <w:t>5.3</w:t>
      </w:r>
      <w:r w:rsidR="00FC48D2">
        <w:fldChar w:fldCharType="end"/>
      </w:r>
      <w:r w:rsidR="00041511" w:rsidRPr="00750E94">
        <w:t xml:space="preserve"> a </w:t>
      </w:r>
      <w:r w:rsidR="00FC48D2">
        <w:fldChar w:fldCharType="begin"/>
      </w:r>
      <w:r w:rsidR="00FC48D2">
        <w:instrText xml:space="preserve"> REF _Ref530486792 \r \h </w:instrText>
      </w:r>
      <w:r w:rsidR="00FC48D2">
        <w:fldChar w:fldCharType="separate"/>
      </w:r>
      <w:r w:rsidR="00D13E6B">
        <w:t>5.4</w:t>
      </w:r>
      <w:r w:rsidR="00FC48D2">
        <w:fldChar w:fldCharType="end"/>
      </w:r>
      <w:r w:rsidR="00041511" w:rsidRPr="00750E94">
        <w:t xml:space="preserve"> této Smlouvy</w:t>
      </w:r>
      <w:r w:rsidR="006E46DC" w:rsidRPr="00750E94">
        <w:t>.</w:t>
      </w:r>
      <w:r w:rsidRPr="00750E94">
        <w:t xml:space="preserve"> Cena díla</w:t>
      </w:r>
      <w:r w:rsidR="007A4467" w:rsidRPr="00750E94">
        <w:t>,</w:t>
      </w:r>
      <w:r w:rsidRPr="00750E94">
        <w:t xml:space="preserve"> se považuje za uhrazenou okamžikem odepsání fakturované ceny </w:t>
      </w:r>
      <w:r w:rsidR="00F86ED9" w:rsidRPr="00750E94">
        <w:t>D</w:t>
      </w:r>
      <w:r w:rsidRPr="00750E94">
        <w:t xml:space="preserve">íla z bankovního účtu </w:t>
      </w:r>
      <w:r w:rsidR="00A0514E" w:rsidRPr="00750E94">
        <w:t>Objednatele.</w:t>
      </w:r>
      <w:r w:rsidR="006E46DC" w:rsidRPr="00750E94">
        <w:t xml:space="preserve"> </w:t>
      </w:r>
    </w:p>
    <w:p w14:paraId="3A6E8485" w14:textId="77777777" w:rsidR="00407F9C" w:rsidRPr="00750E94" w:rsidRDefault="0092623E" w:rsidP="001B2BF8">
      <w:pPr>
        <w:pStyle w:val="Odstavecseseznamem"/>
        <w:numPr>
          <w:ilvl w:val="1"/>
          <w:numId w:val="33"/>
        </w:numPr>
        <w:spacing w:after="120" w:line="276" w:lineRule="auto"/>
        <w:ind w:left="567" w:right="0" w:hanging="567"/>
      </w:pPr>
      <w:r w:rsidRPr="00750E94">
        <w:t>Objednatel je oprávněn před uplynutím lhůty splatnosti faktury vrátit bez zaplacení fakturu, která neobsahu</w:t>
      </w:r>
      <w:r w:rsidR="00941E01">
        <w:t>je náležitosti stanovené touto S</w:t>
      </w:r>
      <w:r w:rsidRPr="00750E94">
        <w:t xml:space="preserve">mlouvou nebo budou-li tyto údaje uvedeny chybně či fakturu, ke které nebude přiložen protokol. Zhotovitel je povinen podle povahy nesprávnosti fakturu opravit nebo nově vyhotovit. V takovém případě </w:t>
      </w:r>
      <w:r w:rsidR="004416E6" w:rsidRPr="00750E94">
        <w:t xml:space="preserve">se staví lhůta splatnosti faktury a </w:t>
      </w:r>
      <w:r w:rsidR="00652371" w:rsidRPr="00750E94">
        <w:t>O</w:t>
      </w:r>
      <w:r w:rsidRPr="00750E94">
        <w:t xml:space="preserve">bjednatel </w:t>
      </w:r>
      <w:r w:rsidR="004416E6" w:rsidRPr="00750E94">
        <w:t xml:space="preserve">není </w:t>
      </w:r>
      <w:r w:rsidRPr="00750E94">
        <w:t xml:space="preserve">v prodlení se zaplacením ceny </w:t>
      </w:r>
      <w:r w:rsidR="00652371" w:rsidRPr="00750E94">
        <w:t>D</w:t>
      </w:r>
      <w:r w:rsidRPr="00750E94">
        <w:t xml:space="preserve">íla. Okamžikem doručení náležitě doplněné či opravené faktury začne běžet nová lhůta splatnosti faktury v délce </w:t>
      </w:r>
      <w:r w:rsidR="0072377C">
        <w:t>jedenadvaceti kalendář</w:t>
      </w:r>
      <w:r w:rsidRPr="00750E94">
        <w:t xml:space="preserve">ních dnů. </w:t>
      </w:r>
    </w:p>
    <w:p w14:paraId="3CDEC260" w14:textId="77777777" w:rsidR="00407F9C" w:rsidRPr="00750E94" w:rsidRDefault="0092623E" w:rsidP="001B2BF8">
      <w:pPr>
        <w:pStyle w:val="Odstavecseseznamem"/>
        <w:numPr>
          <w:ilvl w:val="1"/>
          <w:numId w:val="33"/>
        </w:numPr>
        <w:spacing w:after="120" w:line="276" w:lineRule="auto"/>
        <w:ind w:left="567" w:right="0" w:hanging="567"/>
      </w:pPr>
      <w:r w:rsidRPr="00750E94">
        <w:t xml:space="preserve">Objednatel nebude poskytovat </w:t>
      </w:r>
      <w:r w:rsidR="002543AC" w:rsidRPr="00750E94">
        <w:t>Z</w:t>
      </w:r>
      <w:r w:rsidRPr="00750E94">
        <w:t xml:space="preserve">hotoviteli jakékoliv zálohy na úhradu ceny </w:t>
      </w:r>
      <w:r w:rsidR="00041511" w:rsidRPr="00750E94">
        <w:t>D</w:t>
      </w:r>
      <w:r w:rsidRPr="00750E94">
        <w:t>íla</w:t>
      </w:r>
      <w:r w:rsidR="002543AC" w:rsidRPr="00750E94">
        <w:t>.</w:t>
      </w:r>
    </w:p>
    <w:p w14:paraId="48D3B178" w14:textId="77777777" w:rsidR="00407F9C" w:rsidRPr="00750E94" w:rsidRDefault="0092623E" w:rsidP="002126CB">
      <w:pPr>
        <w:spacing w:after="16" w:line="276" w:lineRule="auto"/>
        <w:ind w:left="293" w:right="2" w:hanging="10"/>
        <w:jc w:val="center"/>
      </w:pPr>
      <w:r w:rsidRPr="00750E94">
        <w:rPr>
          <w:b/>
        </w:rPr>
        <w:t xml:space="preserve">Článek VI. </w:t>
      </w:r>
    </w:p>
    <w:p w14:paraId="7C4C2534" w14:textId="77777777" w:rsidR="00407F9C" w:rsidRPr="00750E94" w:rsidRDefault="0092623E" w:rsidP="002126CB">
      <w:pPr>
        <w:spacing w:after="138" w:line="276" w:lineRule="auto"/>
        <w:ind w:left="293" w:right="2" w:hanging="10"/>
        <w:jc w:val="center"/>
      </w:pPr>
      <w:r w:rsidRPr="00750E94">
        <w:rPr>
          <w:b/>
        </w:rPr>
        <w:t xml:space="preserve">Kontrola provádění </w:t>
      </w:r>
      <w:r w:rsidR="00E64DB9" w:rsidRPr="00750E94">
        <w:rPr>
          <w:b/>
        </w:rPr>
        <w:t>D</w:t>
      </w:r>
      <w:r w:rsidRPr="00750E94">
        <w:rPr>
          <w:b/>
        </w:rPr>
        <w:t xml:space="preserve">íla </w:t>
      </w:r>
      <w:r w:rsidR="00626E51" w:rsidRPr="00750E94">
        <w:rPr>
          <w:b/>
        </w:rPr>
        <w:t>a změnové řízení</w:t>
      </w:r>
    </w:p>
    <w:p w14:paraId="103C2937" w14:textId="77777777" w:rsidR="00407F9C" w:rsidRPr="00750E94" w:rsidRDefault="0092623E" w:rsidP="002126CB">
      <w:pPr>
        <w:pStyle w:val="Odstavecseseznamem"/>
        <w:numPr>
          <w:ilvl w:val="1"/>
          <w:numId w:val="21"/>
        </w:numPr>
        <w:spacing w:before="240" w:after="120" w:line="276" w:lineRule="auto"/>
        <w:ind w:left="567" w:right="0" w:hanging="567"/>
      </w:pPr>
      <w:r w:rsidRPr="00750E94">
        <w:t xml:space="preserve">Kontrola průběhu prací na </w:t>
      </w:r>
      <w:r w:rsidR="00F9523D" w:rsidRPr="00750E94">
        <w:t>D</w:t>
      </w:r>
      <w:r w:rsidRPr="00750E94">
        <w:t xml:space="preserve">íle bude vykonávána </w:t>
      </w:r>
      <w:r w:rsidR="00F1626D" w:rsidRPr="00750E94">
        <w:t xml:space="preserve">průběžně </w:t>
      </w:r>
      <w:r w:rsidR="002543AC" w:rsidRPr="00750E94">
        <w:t>po</w:t>
      </w:r>
      <w:r w:rsidRPr="00750E94">
        <w:t xml:space="preserve">dle potřeb </w:t>
      </w:r>
      <w:r w:rsidR="00F9523D" w:rsidRPr="00750E94">
        <w:t>O</w:t>
      </w:r>
      <w:r w:rsidRPr="00750E94">
        <w:t xml:space="preserve">bjednatele. Zhotovitel se zavazuje předkládat </w:t>
      </w:r>
      <w:r w:rsidR="00F9523D" w:rsidRPr="00750E94">
        <w:t>O</w:t>
      </w:r>
      <w:r w:rsidRPr="00750E94">
        <w:t xml:space="preserve">bjednateli na jeho žádost informace o průběhu a obsahu prací v rámci zhotovení </w:t>
      </w:r>
      <w:r w:rsidR="00F9523D" w:rsidRPr="00750E94">
        <w:t>D</w:t>
      </w:r>
      <w:r w:rsidRPr="00750E94">
        <w:t xml:space="preserve">íla. </w:t>
      </w:r>
    </w:p>
    <w:p w14:paraId="6F05D70E" w14:textId="77777777" w:rsidR="00407F9C" w:rsidRPr="00750E94" w:rsidRDefault="0092623E" w:rsidP="002126CB">
      <w:pPr>
        <w:pStyle w:val="Odstavecseseznamem"/>
        <w:numPr>
          <w:ilvl w:val="1"/>
          <w:numId w:val="21"/>
        </w:numPr>
        <w:spacing w:after="120" w:line="276" w:lineRule="auto"/>
        <w:ind w:left="567" w:right="0" w:hanging="567"/>
      </w:pPr>
      <w:bookmarkStart w:id="8" w:name="_Ref530487965"/>
      <w:r w:rsidRPr="00750E94">
        <w:t xml:space="preserve">Zhotovitel je povinen zapracovat do </w:t>
      </w:r>
      <w:r w:rsidR="00F9523D" w:rsidRPr="00750E94">
        <w:t>D</w:t>
      </w:r>
      <w:r w:rsidRPr="00750E94">
        <w:t>íla připomínky</w:t>
      </w:r>
      <w:r w:rsidR="00B01DE9">
        <w:t>, které nebudou navyšovat časovou a finanční náročnost díla,</w:t>
      </w:r>
      <w:r w:rsidRPr="00750E94">
        <w:t xml:space="preserve"> uplatněné </w:t>
      </w:r>
      <w:r w:rsidR="00F9523D" w:rsidRPr="00750E94">
        <w:t>O</w:t>
      </w:r>
      <w:r w:rsidRPr="00750E94">
        <w:t>b</w:t>
      </w:r>
      <w:r w:rsidR="00F9523D" w:rsidRPr="00750E94">
        <w:t>jednatelem v průběhu zhotovení D</w:t>
      </w:r>
      <w:r w:rsidRPr="00750E94">
        <w:t xml:space="preserve">íla, pokud jejich zapracování do </w:t>
      </w:r>
      <w:r w:rsidR="00F9523D" w:rsidRPr="00750E94">
        <w:t>D</w:t>
      </w:r>
      <w:r w:rsidRPr="00750E94">
        <w:t xml:space="preserve">íla nepovede prokazatelně ke zhoršení kvality zhotovovaného </w:t>
      </w:r>
      <w:r w:rsidR="00F9523D" w:rsidRPr="00750E94">
        <w:t>D</w:t>
      </w:r>
      <w:r w:rsidRPr="00750E94">
        <w:t>íla nebo není v rozporu s právními předpisy</w:t>
      </w:r>
      <w:r w:rsidR="00EE0B82">
        <w:t xml:space="preserve"> nebo neznamenají významnou odchylku od zadání, které je součástí této smlouvy</w:t>
      </w:r>
      <w:bookmarkEnd w:id="8"/>
    </w:p>
    <w:p w14:paraId="4E181724" w14:textId="77777777" w:rsidR="001359EF" w:rsidRDefault="001359EF" w:rsidP="001359EF">
      <w:pPr>
        <w:pStyle w:val="Odstavecseseznamem"/>
        <w:spacing w:after="120" w:line="276" w:lineRule="auto"/>
        <w:ind w:left="567" w:right="0" w:firstLine="0"/>
      </w:pPr>
    </w:p>
    <w:p w14:paraId="0D3C9F04" w14:textId="77777777" w:rsidR="00407F9C" w:rsidRPr="00750E94" w:rsidRDefault="0092623E" w:rsidP="002126CB">
      <w:pPr>
        <w:spacing w:after="16" w:line="276" w:lineRule="auto"/>
        <w:ind w:left="293" w:right="2" w:hanging="10"/>
        <w:jc w:val="center"/>
      </w:pPr>
      <w:r w:rsidRPr="00750E94">
        <w:rPr>
          <w:b/>
        </w:rPr>
        <w:t xml:space="preserve">Článek VII. </w:t>
      </w:r>
    </w:p>
    <w:p w14:paraId="69AD153F" w14:textId="77777777" w:rsidR="00407F9C" w:rsidRPr="00750E94" w:rsidRDefault="0092623E" w:rsidP="002126CB">
      <w:pPr>
        <w:spacing w:after="141" w:line="276" w:lineRule="auto"/>
        <w:ind w:left="293" w:right="4" w:hanging="10"/>
        <w:jc w:val="center"/>
      </w:pPr>
      <w:r w:rsidRPr="00750E94">
        <w:rPr>
          <w:b/>
        </w:rPr>
        <w:t xml:space="preserve">Práva duševního vlastnictví </w:t>
      </w:r>
    </w:p>
    <w:p w14:paraId="301505F4" w14:textId="77777777" w:rsidR="00407F9C" w:rsidRPr="00750E94" w:rsidRDefault="0092623E" w:rsidP="002126CB">
      <w:pPr>
        <w:pStyle w:val="Odstavecseseznamem"/>
        <w:numPr>
          <w:ilvl w:val="1"/>
          <w:numId w:val="22"/>
        </w:numPr>
        <w:spacing w:before="240" w:after="120" w:line="276" w:lineRule="auto"/>
        <w:ind w:left="567" w:right="0" w:hanging="567"/>
      </w:pPr>
      <w:r w:rsidRPr="00750E94">
        <w:t xml:space="preserve">Zhotovitel se zavazuje, že při vypracování </w:t>
      </w:r>
      <w:r w:rsidR="007F0D16" w:rsidRPr="00750E94">
        <w:t>D</w:t>
      </w:r>
      <w:r w:rsidRPr="00750E94">
        <w:t xml:space="preserve">íla neporuší práva třetích osob, která těmto osobám mohou plynout z práv k duševnímu vlastnictví, zejména z autorských práv a práv průmyslového vlastnictví. Zhotovitel se zavazuje, že </w:t>
      </w:r>
      <w:r w:rsidR="000B748C" w:rsidRPr="00750E94">
        <w:t>O</w:t>
      </w:r>
      <w:r w:rsidRPr="00750E94">
        <w:t xml:space="preserve">bjednateli uhradí veškeré náklady, výdaje, škody a majetkovou i nemajetkovou újmu, které </w:t>
      </w:r>
      <w:r w:rsidR="000B748C" w:rsidRPr="00750E94">
        <w:t>O</w:t>
      </w:r>
      <w:r w:rsidRPr="00750E94">
        <w:t xml:space="preserve">bjednateli vzniknou v důsledku uplatnění práv třetích osob vůči </w:t>
      </w:r>
      <w:r w:rsidR="000B748C" w:rsidRPr="00750E94">
        <w:t>O</w:t>
      </w:r>
      <w:r w:rsidRPr="00750E94">
        <w:t xml:space="preserve">bjednateli v souvislosti s porušením povinnosti </w:t>
      </w:r>
      <w:r w:rsidR="007F0D16" w:rsidRPr="00750E94">
        <w:t>Z</w:t>
      </w:r>
      <w:r w:rsidRPr="00750E94">
        <w:t xml:space="preserve">hotovitele </w:t>
      </w:r>
      <w:r w:rsidR="000946B7" w:rsidRPr="00750E94">
        <w:t>po</w:t>
      </w:r>
      <w:r w:rsidRPr="00750E94">
        <w:t xml:space="preserve">dle předchozí věty. </w:t>
      </w:r>
    </w:p>
    <w:p w14:paraId="319222FB" w14:textId="77777777" w:rsidR="009D2F7C" w:rsidRDefault="00BD662D" w:rsidP="00BD662D">
      <w:pPr>
        <w:pStyle w:val="Odstavecseseznamem"/>
        <w:numPr>
          <w:ilvl w:val="1"/>
          <w:numId w:val="22"/>
        </w:numPr>
        <w:spacing w:after="120" w:line="240" w:lineRule="auto"/>
        <w:ind w:left="567" w:right="0" w:hanging="567"/>
      </w:pPr>
      <w:r>
        <w:t xml:space="preserve">Zhotovitel poskytuje touto smlouvou </w:t>
      </w:r>
      <w:r w:rsidRPr="0024581E">
        <w:t xml:space="preserve">oprávnění k výkonu práva autorského dílo užít všemi způsoby užití, jež povaha díla připouští v neomezeném rozsahu </w:t>
      </w:r>
      <w:r w:rsidR="00727966">
        <w:t>pouze</w:t>
      </w:r>
      <w:r w:rsidRPr="0024581E">
        <w:t> v jeho původní podobě</w:t>
      </w:r>
    </w:p>
    <w:p w14:paraId="4E54B9A5" w14:textId="77777777" w:rsidR="00407F9C" w:rsidRDefault="002A5A26" w:rsidP="002126CB">
      <w:pPr>
        <w:pStyle w:val="Odstavecseseznamem"/>
        <w:numPr>
          <w:ilvl w:val="1"/>
          <w:numId w:val="22"/>
        </w:numPr>
        <w:spacing w:after="120" w:line="276" w:lineRule="auto"/>
        <w:ind w:left="567" w:right="0" w:hanging="567"/>
      </w:pPr>
      <w:r>
        <w:t xml:space="preserve">Výsledkem Díla je </w:t>
      </w:r>
      <w:r w:rsidR="00A01237">
        <w:t>upgrade</w:t>
      </w:r>
      <w:r>
        <w:t xml:space="preserve"> software, který byl Objednateli dodán na základě předchozích smluv mezi Zhotovitelem a Objednatelem</w:t>
      </w:r>
      <w:r w:rsidR="009805A6">
        <w:t>,</w:t>
      </w:r>
      <w:r>
        <w:t xml:space="preserve"> </w:t>
      </w:r>
      <w:r w:rsidR="00DF2D91">
        <w:t>a proto zůstává software dodaný na základě této smlouvy v původním licenčním módu.</w:t>
      </w:r>
    </w:p>
    <w:p w14:paraId="2362CD34" w14:textId="77777777" w:rsidR="001F7205" w:rsidRPr="00750E94" w:rsidRDefault="001F7205" w:rsidP="001F7205">
      <w:pPr>
        <w:pStyle w:val="Odstavecseseznamem"/>
        <w:spacing w:after="120" w:line="276" w:lineRule="auto"/>
        <w:ind w:left="0" w:right="0" w:firstLine="0"/>
      </w:pPr>
    </w:p>
    <w:p w14:paraId="20670AB3" w14:textId="77777777" w:rsidR="00407F9C" w:rsidRPr="00750E94" w:rsidRDefault="0092623E" w:rsidP="002126CB">
      <w:pPr>
        <w:spacing w:after="16" w:line="276" w:lineRule="auto"/>
        <w:ind w:left="293" w:right="287" w:hanging="10"/>
        <w:jc w:val="center"/>
      </w:pPr>
      <w:r w:rsidRPr="00750E94">
        <w:rPr>
          <w:b/>
        </w:rPr>
        <w:t xml:space="preserve">Článek VIII. </w:t>
      </w:r>
    </w:p>
    <w:p w14:paraId="2C124175" w14:textId="77777777" w:rsidR="00407F9C" w:rsidRPr="00750E94" w:rsidRDefault="0092623E" w:rsidP="002126CB">
      <w:pPr>
        <w:spacing w:after="141" w:line="276" w:lineRule="auto"/>
        <w:ind w:left="293" w:right="286" w:hanging="10"/>
        <w:jc w:val="center"/>
      </w:pPr>
      <w:r w:rsidRPr="00750E94">
        <w:rPr>
          <w:b/>
        </w:rPr>
        <w:t xml:space="preserve">Povinnost mlčenlivosti </w:t>
      </w:r>
    </w:p>
    <w:p w14:paraId="5365E378" w14:textId="77777777" w:rsidR="00407F9C" w:rsidRDefault="0092623E" w:rsidP="002126CB">
      <w:pPr>
        <w:pStyle w:val="Odstavecseseznamem"/>
        <w:numPr>
          <w:ilvl w:val="1"/>
          <w:numId w:val="23"/>
        </w:numPr>
        <w:spacing w:before="240" w:after="120" w:line="276" w:lineRule="auto"/>
        <w:ind w:left="567" w:right="0" w:hanging="567"/>
      </w:pPr>
      <w:bookmarkStart w:id="9" w:name="_Ref530487674"/>
      <w:r w:rsidRPr="00750E94">
        <w:t xml:space="preserve">Zhotovitel se zavazuje zachovávat ve vztahu ke třetím osobám mlčenlivost o informacích, které při plnění této </w:t>
      </w:r>
      <w:r w:rsidR="001D5B9E" w:rsidRPr="00750E94">
        <w:t>S</w:t>
      </w:r>
      <w:r w:rsidRPr="00750E94">
        <w:t xml:space="preserve">mlouvy získá od </w:t>
      </w:r>
      <w:r w:rsidR="001D5B9E" w:rsidRPr="00750E94">
        <w:t>O</w:t>
      </w:r>
      <w:r w:rsidRPr="00750E94">
        <w:t xml:space="preserve">bjednatele nebo o </w:t>
      </w:r>
      <w:r w:rsidR="001D5B9E" w:rsidRPr="00750E94">
        <w:t>O</w:t>
      </w:r>
      <w:r w:rsidRPr="00750E94">
        <w:t xml:space="preserve">bjednateli či jeho zaměstnancích a spolupracovnících a nesmí je zpřístupnit bez písemného souhlasu </w:t>
      </w:r>
      <w:r w:rsidR="001D5B9E" w:rsidRPr="00750E94">
        <w:t>O</w:t>
      </w:r>
      <w:r w:rsidRPr="00750E94">
        <w:t xml:space="preserve">bjednatele žádné třetí osobě ani je použít v rozporu s účelem této </w:t>
      </w:r>
      <w:r w:rsidR="001D5B9E" w:rsidRPr="00750E94">
        <w:t>S</w:t>
      </w:r>
      <w:r w:rsidRPr="00750E94">
        <w:t>mlouvy, ledaže se jedná:</w:t>
      </w:r>
      <w:bookmarkEnd w:id="9"/>
      <w:r w:rsidRPr="00750E94">
        <w:t xml:space="preserve"> </w:t>
      </w:r>
    </w:p>
    <w:p w14:paraId="06D454C1" w14:textId="77777777" w:rsidR="00A47510" w:rsidRPr="00750E94" w:rsidRDefault="00A47510" w:rsidP="00A47510">
      <w:pPr>
        <w:pStyle w:val="Odstavecseseznamem"/>
        <w:spacing w:before="240" w:after="120" w:line="276" w:lineRule="auto"/>
        <w:ind w:right="0"/>
      </w:pPr>
    </w:p>
    <w:p w14:paraId="1AC421A5" w14:textId="77777777" w:rsidR="00407F9C" w:rsidRPr="00750E94" w:rsidRDefault="0092623E" w:rsidP="002126CB">
      <w:pPr>
        <w:pStyle w:val="Odstavecseseznamem"/>
        <w:numPr>
          <w:ilvl w:val="0"/>
          <w:numId w:val="24"/>
        </w:numPr>
        <w:spacing w:after="120" w:line="276" w:lineRule="auto"/>
        <w:ind w:left="1701" w:right="0" w:hanging="567"/>
      </w:pPr>
      <w:r w:rsidRPr="00750E94">
        <w:lastRenderedPageBreak/>
        <w:t xml:space="preserve">o informace, které jsou veřejně přístupné, nebo </w:t>
      </w:r>
    </w:p>
    <w:p w14:paraId="714B6CE3" w14:textId="77777777" w:rsidR="00BD2A3B" w:rsidRDefault="0092623E" w:rsidP="002126CB">
      <w:pPr>
        <w:pStyle w:val="Odstavecseseznamem"/>
        <w:numPr>
          <w:ilvl w:val="0"/>
          <w:numId w:val="24"/>
        </w:numPr>
        <w:spacing w:after="120" w:line="276" w:lineRule="auto"/>
        <w:ind w:left="1701" w:right="0" w:hanging="567"/>
      </w:pPr>
      <w:r w:rsidRPr="00750E94">
        <w:t>o případ, kdy je zpřístupnění informace vyžadováno zákonem nebo závazným rozhodnutím oprávněného orgánu</w:t>
      </w:r>
      <w:r w:rsidR="00BD2A3B">
        <w:t>,</w:t>
      </w:r>
    </w:p>
    <w:p w14:paraId="759D3846" w14:textId="77777777" w:rsidR="00407F9C" w:rsidRPr="00B01DE9" w:rsidRDefault="00BD2A3B" w:rsidP="002126CB">
      <w:pPr>
        <w:pStyle w:val="Odstavecseseznamem"/>
        <w:numPr>
          <w:ilvl w:val="0"/>
          <w:numId w:val="24"/>
        </w:numPr>
        <w:spacing w:after="120" w:line="276" w:lineRule="auto"/>
        <w:ind w:left="1701" w:right="0" w:hanging="567"/>
      </w:pPr>
      <w:r w:rsidRPr="00B01DE9">
        <w:t>nebo je získal při pře</w:t>
      </w:r>
      <w:r w:rsidR="008F6127" w:rsidRPr="00B01DE9">
        <w:t>d</w:t>
      </w:r>
      <w:r w:rsidRPr="00B01DE9">
        <w:t>chozí spolupráci</w:t>
      </w:r>
      <w:r w:rsidR="004A25D7" w:rsidRPr="00B01DE9">
        <w:t>,</w:t>
      </w:r>
      <w:r w:rsidRPr="00B01DE9">
        <w:t xml:space="preserve"> </w:t>
      </w:r>
      <w:r w:rsidR="00EE0B82" w:rsidRPr="00B01DE9">
        <w:t>kdy</w:t>
      </w:r>
      <w:r w:rsidRPr="00B01DE9">
        <w:t xml:space="preserve"> jejich použití </w:t>
      </w:r>
      <w:r w:rsidR="00EE0B82" w:rsidRPr="00B01DE9">
        <w:t>nebylo nijak smluvně omezeno</w:t>
      </w:r>
    </w:p>
    <w:p w14:paraId="2B84C05B" w14:textId="77777777" w:rsidR="00407F9C" w:rsidRPr="00750E94" w:rsidRDefault="0092623E" w:rsidP="002126CB">
      <w:pPr>
        <w:pStyle w:val="Odstavecseseznamem"/>
        <w:numPr>
          <w:ilvl w:val="1"/>
          <w:numId w:val="23"/>
        </w:numPr>
        <w:spacing w:after="120" w:line="276" w:lineRule="auto"/>
        <w:ind w:left="567" w:right="0" w:hanging="567"/>
      </w:pPr>
      <w:r w:rsidRPr="00750E94">
        <w:t>Zhotovitel je povinen zavázat povinností mlčenlivosti podle článku</w:t>
      </w:r>
      <w:r w:rsidR="00A935CD" w:rsidRPr="00750E94">
        <w:t xml:space="preserve"> </w:t>
      </w:r>
      <w:r w:rsidR="009936C6">
        <w:fldChar w:fldCharType="begin"/>
      </w:r>
      <w:r w:rsidR="009936C6">
        <w:instrText xml:space="preserve"> REF _Ref530487674 \r \h </w:instrText>
      </w:r>
      <w:r w:rsidR="009936C6">
        <w:fldChar w:fldCharType="separate"/>
      </w:r>
      <w:r w:rsidR="00D13E6B">
        <w:t>8.1</w:t>
      </w:r>
      <w:r w:rsidR="009936C6">
        <w:fldChar w:fldCharType="end"/>
      </w:r>
      <w:r w:rsidR="00A935CD" w:rsidRPr="00750E94">
        <w:t xml:space="preserve"> této Smlouvy</w:t>
      </w:r>
      <w:r w:rsidRPr="00750E94">
        <w:t xml:space="preserve"> všechny osoby, které se budou podílet na poskytování služeb </w:t>
      </w:r>
      <w:r w:rsidR="00A935CD" w:rsidRPr="00750E94">
        <w:t>O</w:t>
      </w:r>
      <w:r w:rsidRPr="00750E94">
        <w:t xml:space="preserve">bjednateli </w:t>
      </w:r>
      <w:r w:rsidR="00A935CD" w:rsidRPr="00750E94">
        <w:t>po</w:t>
      </w:r>
      <w:r w:rsidRPr="00750E94">
        <w:t xml:space="preserve">dle této </w:t>
      </w:r>
      <w:r w:rsidR="00A935CD" w:rsidRPr="00750E94">
        <w:t>S</w:t>
      </w:r>
      <w:r w:rsidRPr="00750E94">
        <w:t xml:space="preserve">mlouvy. </w:t>
      </w:r>
    </w:p>
    <w:p w14:paraId="1ED41E54" w14:textId="77777777" w:rsidR="00407F9C" w:rsidRPr="00750E94" w:rsidRDefault="0092623E" w:rsidP="002126CB">
      <w:pPr>
        <w:pStyle w:val="Odstavecseseznamem"/>
        <w:numPr>
          <w:ilvl w:val="1"/>
          <w:numId w:val="23"/>
        </w:numPr>
        <w:spacing w:after="120" w:line="276" w:lineRule="auto"/>
        <w:ind w:left="567" w:right="0" w:hanging="567"/>
      </w:pPr>
      <w:r w:rsidRPr="00750E94">
        <w:t xml:space="preserve">Za porušení povinnosti mlčenlivosti osobami, které se budou podílet na poskytování služeb </w:t>
      </w:r>
      <w:r w:rsidR="00A935CD" w:rsidRPr="00750E94">
        <w:t>po</w:t>
      </w:r>
      <w:r w:rsidRPr="00750E94">
        <w:t xml:space="preserve">dle této </w:t>
      </w:r>
      <w:r w:rsidR="00A935CD" w:rsidRPr="00750E94">
        <w:t>S</w:t>
      </w:r>
      <w:r w:rsidRPr="00750E94">
        <w:t xml:space="preserve">mlouvy, odpovídá </w:t>
      </w:r>
      <w:r w:rsidR="00704996" w:rsidRPr="00750E94">
        <w:t>Z</w:t>
      </w:r>
      <w:r w:rsidRPr="00750E94">
        <w:t xml:space="preserve">hotovitel, jako by povinnost porušil sám. </w:t>
      </w:r>
    </w:p>
    <w:p w14:paraId="4A9C49FE" w14:textId="77777777" w:rsidR="00407F9C" w:rsidRPr="00750E94" w:rsidRDefault="0092623E" w:rsidP="002126CB">
      <w:pPr>
        <w:pStyle w:val="Odstavecseseznamem"/>
        <w:numPr>
          <w:ilvl w:val="1"/>
          <w:numId w:val="23"/>
        </w:numPr>
        <w:spacing w:after="120" w:line="276" w:lineRule="auto"/>
        <w:ind w:left="567" w:right="0" w:hanging="567"/>
      </w:pPr>
      <w:r w:rsidRPr="00750E94">
        <w:t xml:space="preserve">Povinnost mlčenlivosti trvá i po skončení účinnosti této </w:t>
      </w:r>
      <w:r w:rsidR="00704996" w:rsidRPr="00750E94">
        <w:t>S</w:t>
      </w:r>
      <w:r w:rsidRPr="00750E94">
        <w:t xml:space="preserve">mlouvy. </w:t>
      </w:r>
    </w:p>
    <w:p w14:paraId="68CF6811" w14:textId="77777777" w:rsidR="00407F9C" w:rsidRPr="00750E94" w:rsidRDefault="0092623E" w:rsidP="002126CB">
      <w:pPr>
        <w:pStyle w:val="Odstavecseseznamem"/>
        <w:numPr>
          <w:ilvl w:val="1"/>
          <w:numId w:val="23"/>
        </w:numPr>
        <w:spacing w:after="120" w:line="276" w:lineRule="auto"/>
        <w:ind w:left="567" w:right="0" w:hanging="567"/>
      </w:pPr>
      <w:r w:rsidRPr="00750E94">
        <w:t xml:space="preserve">Veškerá komunikace mezi </w:t>
      </w:r>
      <w:r w:rsidR="00704996" w:rsidRPr="00750E94">
        <w:t>S</w:t>
      </w:r>
      <w:r w:rsidRPr="00750E94">
        <w:t xml:space="preserve">mluvními stranami bude probíhat prostřednictvím osob oprávněných jednat jménem </w:t>
      </w:r>
      <w:r w:rsidR="00704996" w:rsidRPr="00750E94">
        <w:t>S</w:t>
      </w:r>
      <w:r w:rsidRPr="00750E94">
        <w:t>mluvních stran, kontaktních osob, popř. jimi</w:t>
      </w:r>
      <w:r w:rsidR="00D172A9" w:rsidRPr="00750E94">
        <w:t xml:space="preserve"> výslovně písemně</w:t>
      </w:r>
      <w:r w:rsidRPr="00750E94">
        <w:t xml:space="preserve"> pověřených pracovníků. </w:t>
      </w:r>
    </w:p>
    <w:p w14:paraId="77D8495C" w14:textId="77777777" w:rsidR="00407F9C" w:rsidRPr="00750E94" w:rsidRDefault="0092623E" w:rsidP="002126CB">
      <w:pPr>
        <w:spacing w:after="16" w:line="276" w:lineRule="auto"/>
        <w:ind w:left="293" w:right="2" w:hanging="10"/>
        <w:jc w:val="center"/>
      </w:pPr>
      <w:r w:rsidRPr="00750E94">
        <w:rPr>
          <w:b/>
        </w:rPr>
        <w:t xml:space="preserve">Článek IX. </w:t>
      </w:r>
    </w:p>
    <w:p w14:paraId="3F8351EC" w14:textId="77777777" w:rsidR="00407F9C" w:rsidRPr="00750E94" w:rsidRDefault="00941E01" w:rsidP="002126CB">
      <w:pPr>
        <w:spacing w:after="135" w:line="276" w:lineRule="auto"/>
        <w:ind w:left="293" w:right="3" w:hanging="10"/>
        <w:jc w:val="center"/>
      </w:pPr>
      <w:r>
        <w:rPr>
          <w:b/>
        </w:rPr>
        <w:t>Smluvní pokuty a odstoupení od S</w:t>
      </w:r>
      <w:r w:rsidR="0092623E" w:rsidRPr="00750E94">
        <w:rPr>
          <w:b/>
        </w:rPr>
        <w:t xml:space="preserve">mlouvy </w:t>
      </w:r>
    </w:p>
    <w:p w14:paraId="2BEA9C2F" w14:textId="77777777" w:rsidR="00407F9C" w:rsidRPr="00750E94" w:rsidRDefault="0092623E" w:rsidP="002126CB">
      <w:pPr>
        <w:pStyle w:val="Odstavecseseznamem"/>
        <w:numPr>
          <w:ilvl w:val="1"/>
          <w:numId w:val="25"/>
        </w:numPr>
        <w:spacing w:before="240" w:after="120" w:line="276" w:lineRule="auto"/>
        <w:ind w:left="567" w:right="0" w:hanging="567"/>
      </w:pPr>
      <w:r w:rsidRPr="00750E94">
        <w:t xml:space="preserve">V případě nedodržení </w:t>
      </w:r>
      <w:r w:rsidR="008F6127">
        <w:t xml:space="preserve">včasného </w:t>
      </w:r>
      <w:r w:rsidRPr="00750E94">
        <w:t xml:space="preserve">termínu </w:t>
      </w:r>
      <w:r w:rsidR="00197A15" w:rsidRPr="00750E94">
        <w:t>provedení</w:t>
      </w:r>
      <w:r w:rsidRPr="00750E94">
        <w:t xml:space="preserve"> </w:t>
      </w:r>
      <w:r w:rsidR="00197A15" w:rsidRPr="00750E94">
        <w:t>D</w:t>
      </w:r>
      <w:r w:rsidRPr="00750E94">
        <w:t xml:space="preserve">íla podle čl. </w:t>
      </w:r>
      <w:r w:rsidR="006100F1">
        <w:t xml:space="preserve">3.2. </w:t>
      </w:r>
      <w:r w:rsidR="00197A15" w:rsidRPr="00750E94">
        <w:t>této Smlouvy</w:t>
      </w:r>
      <w:r w:rsidRPr="00750E94">
        <w:t xml:space="preserve"> ze strany </w:t>
      </w:r>
      <w:r w:rsidR="00905108" w:rsidRPr="00750E94">
        <w:t>Z</w:t>
      </w:r>
      <w:r w:rsidRPr="00750E94">
        <w:t xml:space="preserve">hotovitele je </w:t>
      </w:r>
      <w:r w:rsidR="00905108" w:rsidRPr="00750E94">
        <w:t>Z</w:t>
      </w:r>
      <w:r w:rsidRPr="00750E94">
        <w:t xml:space="preserve">hotovitel povinen uhradit </w:t>
      </w:r>
      <w:r w:rsidR="00905108" w:rsidRPr="00750E94">
        <w:t>O</w:t>
      </w:r>
      <w:r w:rsidRPr="00750E94">
        <w:t xml:space="preserve">bjednateli smluvní pokutu ve výši </w:t>
      </w:r>
      <w:r w:rsidR="008A5FBF">
        <w:t>1000,- Kč</w:t>
      </w:r>
      <w:r w:rsidRPr="00750E94">
        <w:t xml:space="preserve"> za každý i započatý kalendářní den prodlení. </w:t>
      </w:r>
    </w:p>
    <w:p w14:paraId="62767B8F" w14:textId="77777777" w:rsidR="00407F9C" w:rsidRPr="00750E94" w:rsidRDefault="0092623E" w:rsidP="002126CB">
      <w:pPr>
        <w:pStyle w:val="Odstavecseseznamem"/>
        <w:numPr>
          <w:ilvl w:val="1"/>
          <w:numId w:val="25"/>
        </w:numPr>
        <w:spacing w:after="120" w:line="276" w:lineRule="auto"/>
        <w:ind w:left="567" w:right="0" w:hanging="567"/>
      </w:pPr>
      <w:r w:rsidRPr="00750E94">
        <w:t xml:space="preserve">Objednatel je povinen zaplatit </w:t>
      </w:r>
      <w:r w:rsidR="009A7776" w:rsidRPr="00750E94">
        <w:t>Z</w:t>
      </w:r>
      <w:r w:rsidRPr="00750E94">
        <w:t xml:space="preserve">hotoviteli za prodlení s úhradou faktury po sjednané lhůtě splatnosti </w:t>
      </w:r>
      <w:r w:rsidR="005574EA" w:rsidRPr="00750E94">
        <w:t>úrok z prodlení za splnění podmínky podle § 1968 ve výši podle § 1970 občanského zákoníku</w:t>
      </w:r>
      <w:r w:rsidRPr="00750E94">
        <w:t xml:space="preserve">. </w:t>
      </w:r>
    </w:p>
    <w:p w14:paraId="766EF789" w14:textId="77777777" w:rsidR="00407F9C" w:rsidRPr="00750E94" w:rsidRDefault="0092623E" w:rsidP="002126CB">
      <w:pPr>
        <w:pStyle w:val="Odstavecseseznamem"/>
        <w:numPr>
          <w:ilvl w:val="1"/>
          <w:numId w:val="25"/>
        </w:numPr>
        <w:spacing w:after="120" w:line="276" w:lineRule="auto"/>
        <w:ind w:left="567" w:right="0" w:hanging="567"/>
      </w:pPr>
      <w:r w:rsidRPr="00750E94">
        <w:t xml:space="preserve">Smluvní pokuta a úrok z prodlení jsou splatné do </w:t>
      </w:r>
      <w:r w:rsidRPr="00750E94">
        <w:rPr>
          <w:b/>
        </w:rPr>
        <w:t>čtrnácti (14)</w:t>
      </w:r>
      <w:r w:rsidRPr="00750E94">
        <w:t xml:space="preserve"> kalendářních dnů ode dne jejich uplatnění. </w:t>
      </w:r>
    </w:p>
    <w:p w14:paraId="1A1B33C4" w14:textId="77777777" w:rsidR="00407F9C" w:rsidRPr="00750E94" w:rsidRDefault="0092623E" w:rsidP="002126CB">
      <w:pPr>
        <w:pStyle w:val="Odstavecseseznamem"/>
        <w:numPr>
          <w:ilvl w:val="1"/>
          <w:numId w:val="25"/>
        </w:numPr>
        <w:spacing w:after="120" w:line="276" w:lineRule="auto"/>
        <w:ind w:left="567" w:right="0" w:hanging="567"/>
      </w:pPr>
      <w:r w:rsidRPr="00750E94">
        <w:t xml:space="preserve">Zaplacením smluvní pokuty a úroku z prodlení není dotčen nárok </w:t>
      </w:r>
      <w:r w:rsidR="005574EA" w:rsidRPr="00750E94">
        <w:t>S</w:t>
      </w:r>
      <w:r w:rsidRPr="00750E94">
        <w:t xml:space="preserve">mluvních stran na náhradu škody nebo odškodnění v plném rozsahu ani povinnost </w:t>
      </w:r>
      <w:r w:rsidR="005574EA" w:rsidRPr="00750E94">
        <w:t>Z</w:t>
      </w:r>
      <w:r w:rsidRPr="00750E94">
        <w:t xml:space="preserve">hotovitele řádně dokončit dílo. </w:t>
      </w:r>
    </w:p>
    <w:p w14:paraId="209D9662" w14:textId="77777777" w:rsidR="005C6154" w:rsidRPr="00750E94" w:rsidRDefault="005C6154" w:rsidP="002126CB">
      <w:pPr>
        <w:pStyle w:val="Odstavecseseznamem"/>
        <w:numPr>
          <w:ilvl w:val="1"/>
          <w:numId w:val="25"/>
        </w:numPr>
        <w:spacing w:after="120" w:line="276" w:lineRule="auto"/>
        <w:ind w:left="567" w:right="0" w:hanging="567"/>
      </w:pPr>
      <w:r w:rsidRPr="00750E94">
        <w:t>Smlouvu lze dále ukončit písemnou dohodou Smluvních stran, jejíž součástí bude i vypořádání vzájemných závazků a pohledávek.</w:t>
      </w:r>
    </w:p>
    <w:p w14:paraId="589EFF92" w14:textId="77777777" w:rsidR="00453D6E" w:rsidRPr="00750E94" w:rsidRDefault="00453D6E" w:rsidP="002126CB">
      <w:pPr>
        <w:pStyle w:val="Odstavecseseznamem"/>
        <w:numPr>
          <w:ilvl w:val="1"/>
          <w:numId w:val="25"/>
        </w:numPr>
        <w:spacing w:after="120" w:line="276" w:lineRule="auto"/>
        <w:ind w:left="567" w:right="0" w:hanging="567"/>
      </w:pPr>
      <w:r w:rsidRPr="00750E94">
        <w:t>Každá ze smluvních stran může od této Smlouvy odstoupit v případech stanovených touto Smlouvou nebo zákonem, zejména pak dle ustanovení § 1977, § 1978</w:t>
      </w:r>
      <w:r w:rsidR="00E449D0" w:rsidRPr="00750E94">
        <w:t xml:space="preserve"> nebo §</w:t>
      </w:r>
      <w:r w:rsidRPr="00750E94">
        <w:t xml:space="preserve"> 2002 a násl. občanského zákoníku a za podmínek </w:t>
      </w:r>
      <w:r w:rsidR="00E449D0" w:rsidRPr="00750E94">
        <w:t>§</w:t>
      </w:r>
      <w:r w:rsidRPr="00750E94">
        <w:t xml:space="preserve"> 2004 a </w:t>
      </w:r>
      <w:r w:rsidR="00E449D0" w:rsidRPr="00750E94">
        <w:t>§</w:t>
      </w:r>
      <w:r w:rsidRPr="00750E94">
        <w:t xml:space="preserve"> 2005 občanského zákoníku. </w:t>
      </w:r>
      <w:r w:rsidR="00E449D0" w:rsidRPr="00750E94">
        <w:t>Ú</w:t>
      </w:r>
      <w:r w:rsidRPr="00750E94">
        <w:t>činky odstoupení od Smlouvy nastávají dnem doručení oznámení o odstoupení příslušné Smluvní straně.</w:t>
      </w:r>
    </w:p>
    <w:p w14:paraId="66BF794D" w14:textId="77777777" w:rsidR="00407F9C" w:rsidRPr="00750E94" w:rsidRDefault="00941E01" w:rsidP="002126CB">
      <w:pPr>
        <w:pStyle w:val="Odstavecseseznamem"/>
        <w:numPr>
          <w:ilvl w:val="1"/>
          <w:numId w:val="25"/>
        </w:numPr>
        <w:spacing w:after="120" w:line="276" w:lineRule="auto"/>
        <w:ind w:left="567" w:right="0" w:hanging="567"/>
      </w:pPr>
      <w:r>
        <w:t>Za podstatné porušení této S</w:t>
      </w:r>
      <w:r w:rsidR="0092623E" w:rsidRPr="00750E94">
        <w:t xml:space="preserve">mlouvy </w:t>
      </w:r>
      <w:r w:rsidR="005574EA" w:rsidRPr="00750E94">
        <w:t>Z</w:t>
      </w:r>
      <w:r w:rsidR="0092623E" w:rsidRPr="00750E94">
        <w:t>ho</w:t>
      </w:r>
      <w:r w:rsidR="005574EA" w:rsidRPr="00750E94">
        <w:t>tovitelem, které zakládá právo O</w:t>
      </w:r>
      <w:r w:rsidR="0092623E" w:rsidRPr="00750E94">
        <w:t>bj</w:t>
      </w:r>
      <w:r w:rsidR="005574EA" w:rsidRPr="00750E94">
        <w:t>ednatele na odstoupení od této S</w:t>
      </w:r>
      <w:r w:rsidR="0092623E" w:rsidRPr="00750E94">
        <w:t xml:space="preserve">mlouvy, se považuje zejména: </w:t>
      </w:r>
    </w:p>
    <w:p w14:paraId="5A9D6313" w14:textId="77777777" w:rsidR="00407F9C" w:rsidRPr="00750E94" w:rsidRDefault="0092623E" w:rsidP="002126CB">
      <w:pPr>
        <w:pStyle w:val="Odstavecseseznamem"/>
        <w:numPr>
          <w:ilvl w:val="0"/>
          <w:numId w:val="26"/>
        </w:numPr>
        <w:spacing w:after="120" w:line="276" w:lineRule="auto"/>
        <w:ind w:left="1712" w:right="0" w:hanging="357"/>
      </w:pPr>
      <w:r w:rsidRPr="00750E94">
        <w:t xml:space="preserve">prodlení </w:t>
      </w:r>
      <w:r w:rsidR="009014F0" w:rsidRPr="00750E94">
        <w:t>Z</w:t>
      </w:r>
      <w:r w:rsidRPr="00750E94">
        <w:t xml:space="preserve">hotovitele se zhotovením a předáním řádně zhotoveného </w:t>
      </w:r>
      <w:r w:rsidR="009014F0" w:rsidRPr="00750E94">
        <w:t>D</w:t>
      </w:r>
      <w:r w:rsidRPr="00750E94">
        <w:t xml:space="preserve">íla o více než </w:t>
      </w:r>
      <w:r w:rsidR="008A5FBF">
        <w:t>třicet</w:t>
      </w:r>
      <w:r w:rsidRPr="00750E94">
        <w:rPr>
          <w:b/>
        </w:rPr>
        <w:t xml:space="preserve"> </w:t>
      </w:r>
      <w:r w:rsidRPr="008A5FBF">
        <w:rPr>
          <w:bCs/>
        </w:rPr>
        <w:t>(</w:t>
      </w:r>
      <w:r w:rsidR="008A5FBF">
        <w:rPr>
          <w:bCs/>
        </w:rPr>
        <w:t>30</w:t>
      </w:r>
      <w:r w:rsidRPr="008A5FBF">
        <w:rPr>
          <w:bCs/>
        </w:rPr>
        <w:t>)</w:t>
      </w:r>
      <w:r w:rsidRPr="00750E94">
        <w:t xml:space="preserve"> kalendářních dnů; </w:t>
      </w:r>
    </w:p>
    <w:p w14:paraId="62EEC384" w14:textId="77777777" w:rsidR="00407F9C" w:rsidRPr="00750E94" w:rsidRDefault="0092623E" w:rsidP="002126CB">
      <w:pPr>
        <w:pStyle w:val="Odstavecseseznamem"/>
        <w:numPr>
          <w:ilvl w:val="0"/>
          <w:numId w:val="26"/>
        </w:numPr>
        <w:spacing w:after="120" w:line="276" w:lineRule="auto"/>
        <w:ind w:left="1712" w:right="0" w:hanging="357"/>
      </w:pPr>
      <w:r w:rsidRPr="00750E94">
        <w:t>nepravd</w:t>
      </w:r>
      <w:r w:rsidR="009014F0" w:rsidRPr="00750E94">
        <w:t>ivé nebo zavádějící prohlášení Z</w:t>
      </w:r>
      <w:r w:rsidRPr="00750E94">
        <w:t>hotovitele podle čl</w:t>
      </w:r>
      <w:r w:rsidR="00805913" w:rsidRPr="00750E94">
        <w:t>ánku</w:t>
      </w:r>
      <w:r w:rsidRPr="00750E94">
        <w:t xml:space="preserve"> VII.</w:t>
      </w:r>
      <w:r w:rsidR="00805913" w:rsidRPr="00750E94">
        <w:t>, nebo XI.</w:t>
      </w:r>
      <w:r w:rsidRPr="00750E94">
        <w:t xml:space="preserve"> </w:t>
      </w:r>
      <w:r w:rsidR="009014F0" w:rsidRPr="00750E94">
        <w:t xml:space="preserve">této </w:t>
      </w:r>
      <w:r w:rsidR="00432C4A" w:rsidRPr="00750E94">
        <w:t>S</w:t>
      </w:r>
      <w:r w:rsidRPr="00750E94">
        <w:t xml:space="preserve">mlouvy; </w:t>
      </w:r>
    </w:p>
    <w:p w14:paraId="7CCF8334" w14:textId="77777777" w:rsidR="00407F9C" w:rsidRPr="00750E94" w:rsidRDefault="0092623E" w:rsidP="002126CB">
      <w:pPr>
        <w:pStyle w:val="Odstavecseseznamem"/>
        <w:numPr>
          <w:ilvl w:val="0"/>
          <w:numId w:val="26"/>
        </w:numPr>
        <w:spacing w:after="120" w:line="276" w:lineRule="auto"/>
        <w:ind w:left="1712" w:right="0" w:hanging="357"/>
      </w:pPr>
      <w:r w:rsidRPr="00750E94">
        <w:t xml:space="preserve">porušení jakékoli povinnosti </w:t>
      </w:r>
      <w:r w:rsidR="009014F0" w:rsidRPr="00750E94">
        <w:t>Z</w:t>
      </w:r>
      <w:r w:rsidRPr="00750E94">
        <w:t xml:space="preserve">hotovitele podle čl. VII. nebo čl. VIII. </w:t>
      </w:r>
      <w:r w:rsidR="009014F0" w:rsidRPr="00750E94">
        <w:t xml:space="preserve">této </w:t>
      </w:r>
      <w:r w:rsidR="00432C4A" w:rsidRPr="00750E94">
        <w:t>S</w:t>
      </w:r>
      <w:r w:rsidRPr="00750E94">
        <w:t xml:space="preserve">mlouvy; </w:t>
      </w:r>
    </w:p>
    <w:p w14:paraId="3FE96371" w14:textId="77777777" w:rsidR="00407F9C" w:rsidRPr="00750E94" w:rsidRDefault="0092623E" w:rsidP="002126CB">
      <w:pPr>
        <w:pStyle w:val="Odstavecseseznamem"/>
        <w:numPr>
          <w:ilvl w:val="1"/>
          <w:numId w:val="25"/>
        </w:numPr>
        <w:spacing w:after="120" w:line="276" w:lineRule="auto"/>
        <w:ind w:left="567" w:right="0" w:hanging="567"/>
      </w:pPr>
      <w:r w:rsidRPr="00750E94">
        <w:t>Objed</w:t>
      </w:r>
      <w:r w:rsidR="00432C4A" w:rsidRPr="00750E94">
        <w:t>natel je dále oprávněn od této S</w:t>
      </w:r>
      <w:r w:rsidRPr="00750E94">
        <w:t xml:space="preserve">mlouvy odstoupit v případě, že </w:t>
      </w:r>
    </w:p>
    <w:p w14:paraId="7798C222" w14:textId="77777777" w:rsidR="00407F9C" w:rsidRPr="00750E94" w:rsidRDefault="00432C4A" w:rsidP="002126CB">
      <w:pPr>
        <w:pStyle w:val="Odstavecseseznamem"/>
        <w:numPr>
          <w:ilvl w:val="0"/>
          <w:numId w:val="27"/>
        </w:numPr>
        <w:spacing w:after="120" w:line="276" w:lineRule="auto"/>
        <w:ind w:left="1712" w:right="0" w:hanging="357"/>
      </w:pPr>
      <w:r w:rsidRPr="00750E94">
        <w:t>vůči majetku Z</w:t>
      </w:r>
      <w:r w:rsidR="0092623E" w:rsidRPr="00750E94">
        <w:t xml:space="preserve">hotovitele probíhá insolvenční řízení, v němž bylo vydáno rozhodnutí o úpadku, pokud to právní předpisy umožňují; </w:t>
      </w:r>
    </w:p>
    <w:p w14:paraId="3A5C9B9F" w14:textId="77777777" w:rsidR="00407F9C" w:rsidRPr="00750E94" w:rsidRDefault="000141CB" w:rsidP="002126CB">
      <w:pPr>
        <w:pStyle w:val="Odstavecseseznamem"/>
        <w:numPr>
          <w:ilvl w:val="0"/>
          <w:numId w:val="27"/>
        </w:numPr>
        <w:spacing w:after="120" w:line="276" w:lineRule="auto"/>
        <w:ind w:left="1712" w:right="0" w:hanging="357"/>
      </w:pPr>
      <w:r w:rsidRPr="00750E94">
        <w:lastRenderedPageBreak/>
        <w:t>insolvenční návrh na Z</w:t>
      </w:r>
      <w:r w:rsidR="0092623E" w:rsidRPr="00750E94">
        <w:t xml:space="preserve">hotovitele </w:t>
      </w:r>
      <w:r w:rsidRPr="00750E94">
        <w:t>byl zamítnut proto, že majetek Z</w:t>
      </w:r>
      <w:r w:rsidR="0092623E" w:rsidRPr="00750E94">
        <w:t xml:space="preserve">hotovitele nepostačuje k úhradě nákladů insolvenčního řízení </w:t>
      </w:r>
    </w:p>
    <w:p w14:paraId="0DCAF39D" w14:textId="77777777" w:rsidR="00407F9C" w:rsidRPr="00750E94" w:rsidRDefault="000141CB" w:rsidP="002126CB">
      <w:pPr>
        <w:pStyle w:val="Odstavecseseznamem"/>
        <w:numPr>
          <w:ilvl w:val="0"/>
          <w:numId w:val="27"/>
        </w:numPr>
        <w:spacing w:after="120" w:line="276" w:lineRule="auto"/>
        <w:ind w:left="1712" w:right="0" w:hanging="357"/>
      </w:pPr>
      <w:r w:rsidRPr="00750E94">
        <w:t>Z</w:t>
      </w:r>
      <w:r w:rsidR="0092623E" w:rsidRPr="00750E94">
        <w:t xml:space="preserve">hotovitel vstoupí do likvidace. </w:t>
      </w:r>
    </w:p>
    <w:p w14:paraId="3DF08123" w14:textId="77777777" w:rsidR="00407F9C" w:rsidRPr="00750E94" w:rsidRDefault="0092623E" w:rsidP="002126CB">
      <w:pPr>
        <w:pStyle w:val="Odstavecseseznamem"/>
        <w:numPr>
          <w:ilvl w:val="1"/>
          <w:numId w:val="25"/>
        </w:numPr>
        <w:spacing w:after="0" w:line="276" w:lineRule="auto"/>
        <w:ind w:left="567" w:right="0" w:hanging="567"/>
      </w:pPr>
      <w:r w:rsidRPr="00750E94">
        <w:t xml:space="preserve">Zhotovitel je oprávněn od </w:t>
      </w:r>
      <w:r w:rsidR="000141CB" w:rsidRPr="00750E94">
        <w:t>S</w:t>
      </w:r>
      <w:r w:rsidRPr="00750E94">
        <w:t xml:space="preserve">mlouvy odstoupit v případě, že </w:t>
      </w:r>
      <w:r w:rsidR="000141CB" w:rsidRPr="00750E94">
        <w:t>O</w:t>
      </w:r>
      <w:r w:rsidRPr="00750E94">
        <w:t>bjednatel bude v prodlení s úhradou svých peněžitýc</w:t>
      </w:r>
      <w:r w:rsidR="000141CB" w:rsidRPr="00750E94">
        <w:t>h závazků vyplývajících z této S</w:t>
      </w:r>
      <w:r w:rsidRPr="00750E94">
        <w:t xml:space="preserve">mlouvy po dobu delší než </w:t>
      </w:r>
      <w:r w:rsidRPr="00750E94">
        <w:rPr>
          <w:b/>
        </w:rPr>
        <w:t>šedesát (60)</w:t>
      </w:r>
      <w:r w:rsidRPr="00750E94">
        <w:t xml:space="preserve"> kalendářních dní. </w:t>
      </w:r>
    </w:p>
    <w:p w14:paraId="4E96F0E8" w14:textId="77777777" w:rsidR="00AA75A3" w:rsidRDefault="000141CB" w:rsidP="002126CB">
      <w:pPr>
        <w:pStyle w:val="Odstavecseseznamem"/>
        <w:numPr>
          <w:ilvl w:val="1"/>
          <w:numId w:val="25"/>
        </w:numPr>
        <w:spacing w:line="276" w:lineRule="auto"/>
        <w:ind w:left="567" w:right="0" w:hanging="567"/>
      </w:pPr>
      <w:r w:rsidRPr="00750E94">
        <w:t>Účinky každého odstoupení od S</w:t>
      </w:r>
      <w:r w:rsidR="0092623E" w:rsidRPr="00750E94">
        <w:t xml:space="preserve">mlouvy nastávají okamžikem doručení písemného </w:t>
      </w:r>
      <w:r w:rsidRPr="00750E94">
        <w:t>projevu vůle odstoupit od této Smlouvy druhé Smluvní straně. Odstoupení od S</w:t>
      </w:r>
      <w:r w:rsidR="0092623E" w:rsidRPr="00750E94">
        <w:t>mlouvy se nedotýká zejména nároku na náhradu škody, smluvní pokuty a povinnosti mlčenlivosti.</w:t>
      </w:r>
    </w:p>
    <w:p w14:paraId="0FA4E247" w14:textId="77777777" w:rsidR="00407F9C" w:rsidRPr="00750E94" w:rsidRDefault="00AA75A3" w:rsidP="002126CB">
      <w:pPr>
        <w:pStyle w:val="Odstavecseseznamem"/>
        <w:numPr>
          <w:ilvl w:val="1"/>
          <w:numId w:val="25"/>
        </w:numPr>
        <w:spacing w:line="276" w:lineRule="auto"/>
        <w:ind w:left="567" w:right="0" w:hanging="567"/>
      </w:pPr>
      <w:r>
        <w:t>Zhotovitel zamezí postoupení pohledávky vzniklé na základě této smlouvy</w:t>
      </w:r>
      <w:r w:rsidR="00B36DB3">
        <w:t>,</w:t>
      </w:r>
      <w:r>
        <w:t xml:space="preserve"> nebo v souvislosti s</w:t>
      </w:r>
      <w:r w:rsidR="00B36DB3">
        <w:t> </w:t>
      </w:r>
      <w:r>
        <w:t>ní</w:t>
      </w:r>
      <w:r w:rsidR="00B36DB3">
        <w:t>, třetí straně bez předchozího písemného souhlasu objednatele.</w:t>
      </w:r>
      <w:r w:rsidR="0092623E" w:rsidRPr="00750E94">
        <w:t xml:space="preserve"> </w:t>
      </w:r>
    </w:p>
    <w:p w14:paraId="43898A25" w14:textId="77777777" w:rsidR="00407F9C" w:rsidRPr="00750E94" w:rsidRDefault="0092623E" w:rsidP="002126CB">
      <w:pPr>
        <w:spacing w:after="16" w:line="276" w:lineRule="auto"/>
        <w:ind w:left="293" w:right="287" w:hanging="10"/>
        <w:jc w:val="center"/>
      </w:pPr>
      <w:r w:rsidRPr="00750E94">
        <w:rPr>
          <w:b/>
        </w:rPr>
        <w:t>Článek X.</w:t>
      </w:r>
      <w:r w:rsidRPr="00750E94">
        <w:rPr>
          <w:rFonts w:eastAsia="Times New Roman"/>
          <w:b/>
        </w:rPr>
        <w:t xml:space="preserve"> </w:t>
      </w:r>
    </w:p>
    <w:p w14:paraId="0E858ACE" w14:textId="77777777" w:rsidR="00407F9C" w:rsidRPr="00750E94" w:rsidRDefault="001F5D49" w:rsidP="002126CB">
      <w:pPr>
        <w:spacing w:after="137" w:line="276" w:lineRule="auto"/>
        <w:ind w:left="293" w:right="288" w:hanging="10"/>
        <w:jc w:val="center"/>
      </w:pPr>
      <w:r w:rsidRPr="00750E94">
        <w:rPr>
          <w:b/>
        </w:rPr>
        <w:t>Odpovědnost za vady, záruka</w:t>
      </w:r>
      <w:r w:rsidR="0092623E" w:rsidRPr="00750E94">
        <w:rPr>
          <w:b/>
        </w:rPr>
        <w:t xml:space="preserve"> a sankce za její nedodržení</w:t>
      </w:r>
      <w:r w:rsidR="0092623E" w:rsidRPr="00750E94">
        <w:rPr>
          <w:rFonts w:eastAsia="Times New Roman"/>
        </w:rPr>
        <w:t xml:space="preserve"> </w:t>
      </w:r>
    </w:p>
    <w:p w14:paraId="342AC0C0" w14:textId="77777777" w:rsidR="004E075E" w:rsidRPr="004E075E" w:rsidRDefault="004E075E" w:rsidP="004E075E">
      <w:pPr>
        <w:pStyle w:val="Odstavecseseznamem"/>
        <w:numPr>
          <w:ilvl w:val="0"/>
          <w:numId w:val="25"/>
        </w:numPr>
        <w:spacing w:line="276" w:lineRule="auto"/>
        <w:ind w:right="0"/>
        <w:rPr>
          <w:vanish/>
        </w:rPr>
      </w:pPr>
    </w:p>
    <w:p w14:paraId="67315D44" w14:textId="77777777" w:rsidR="004E075E" w:rsidRPr="004E075E" w:rsidRDefault="004E075E" w:rsidP="004E075E">
      <w:pPr>
        <w:pStyle w:val="Odstavecseseznamem"/>
        <w:numPr>
          <w:ilvl w:val="1"/>
          <w:numId w:val="25"/>
        </w:numPr>
        <w:spacing w:line="276" w:lineRule="auto"/>
        <w:ind w:left="360" w:right="0"/>
      </w:pPr>
      <w:r w:rsidRPr="004E075E">
        <w:t xml:space="preserve">Zhotovitel ručí za kvalitu jím prováděných prací (Díla) podle článku </w:t>
      </w:r>
      <w:r w:rsidRPr="004E075E">
        <w:fldChar w:fldCharType="begin"/>
      </w:r>
      <w:r w:rsidRPr="004E075E">
        <w:instrText xml:space="preserve"> REF _Ref530485060 \r \h  \* MERGEFORMAT </w:instrText>
      </w:r>
      <w:r w:rsidRPr="004E075E">
        <w:fldChar w:fldCharType="separate"/>
      </w:r>
      <w:r w:rsidR="00D13E6B">
        <w:t>2.2</w:t>
      </w:r>
      <w:r w:rsidRPr="004E075E">
        <w:fldChar w:fldCharType="end"/>
      </w:r>
      <w:r w:rsidRPr="004E075E">
        <w:t xml:space="preserve"> této Smlouvy po dobu 24 měsíců od data předání Díla, tedy podpisu protokolu podle článku </w:t>
      </w:r>
      <w:r w:rsidRPr="004E075E">
        <w:fldChar w:fldCharType="begin"/>
      </w:r>
      <w:r w:rsidRPr="004E075E">
        <w:instrText xml:space="preserve"> REF _Ref530485418 \r \h  \* MERGEFORMAT </w:instrText>
      </w:r>
      <w:r w:rsidRPr="004E075E">
        <w:fldChar w:fldCharType="separate"/>
      </w:r>
      <w:r w:rsidR="00D13E6B">
        <w:t>3.6</w:t>
      </w:r>
      <w:r w:rsidRPr="004E075E">
        <w:fldChar w:fldCharType="end"/>
      </w:r>
      <w:r w:rsidRPr="004E075E">
        <w:t xml:space="preserve"> této Smlouvy smluvními stranami.</w:t>
      </w:r>
    </w:p>
    <w:p w14:paraId="6BD3D989" w14:textId="77777777" w:rsidR="004E075E" w:rsidRDefault="004E075E" w:rsidP="004E075E">
      <w:pPr>
        <w:pStyle w:val="Odstavecseseznamem"/>
        <w:numPr>
          <w:ilvl w:val="1"/>
          <w:numId w:val="25"/>
        </w:numPr>
        <w:spacing w:line="276" w:lineRule="auto"/>
        <w:ind w:left="360" w:right="0"/>
      </w:pPr>
      <w:r w:rsidRPr="004E075E">
        <w:t xml:space="preserve">Zhotovitel zaručuje a odpovídá za to, že provedené Dílo odpovídá předmětu díla podle článku </w:t>
      </w:r>
      <w:r w:rsidRPr="004E075E">
        <w:fldChar w:fldCharType="begin"/>
      </w:r>
      <w:r w:rsidRPr="004E075E">
        <w:instrText xml:space="preserve"> REF _Ref530485060 \r \h  \* MERGEFORMAT </w:instrText>
      </w:r>
      <w:r w:rsidRPr="004E075E">
        <w:fldChar w:fldCharType="separate"/>
      </w:r>
      <w:r w:rsidR="00D13E6B">
        <w:t>2.2</w:t>
      </w:r>
      <w:r w:rsidRPr="004E075E">
        <w:fldChar w:fldCharType="end"/>
      </w:r>
      <w:r w:rsidRPr="004E075E">
        <w:t xml:space="preserve"> této Smlouvy, je bez faktických vad a právních vad.</w:t>
      </w:r>
    </w:p>
    <w:p w14:paraId="394D42D3" w14:textId="77777777" w:rsidR="008A5FBF" w:rsidRPr="004E075E" w:rsidRDefault="008A5FBF" w:rsidP="004E075E">
      <w:pPr>
        <w:pStyle w:val="Odstavecseseznamem"/>
        <w:numPr>
          <w:ilvl w:val="1"/>
          <w:numId w:val="25"/>
        </w:numPr>
        <w:spacing w:line="276" w:lineRule="auto"/>
        <w:ind w:left="360" w:right="0"/>
      </w:pPr>
      <w:r>
        <w:t xml:space="preserve">Za vadu se </w:t>
      </w:r>
      <w:r w:rsidRPr="004E075E">
        <w:t>nepovažuje nesplněné očekávání uživatele na straně Objednatele, pokud je předmětem reklamace absence funkce Díla, která není uvedena v zadávací dokumentaci, ale uživatel ji předpokládal</w:t>
      </w:r>
      <w:r>
        <w:t>.</w:t>
      </w:r>
    </w:p>
    <w:p w14:paraId="64095B69" w14:textId="77777777" w:rsidR="004E075E" w:rsidRPr="004E075E" w:rsidRDefault="004E075E" w:rsidP="004E075E">
      <w:pPr>
        <w:pStyle w:val="Odstavecseseznamem"/>
        <w:numPr>
          <w:ilvl w:val="1"/>
          <w:numId w:val="25"/>
        </w:numPr>
        <w:spacing w:line="276" w:lineRule="auto"/>
        <w:ind w:left="360" w:right="0"/>
      </w:pPr>
      <w:r w:rsidRPr="004E075E">
        <w:t xml:space="preserve">Reklamace vad musí být provedena písemně a musí obsahovat následující údaje: </w:t>
      </w:r>
    </w:p>
    <w:p w14:paraId="5604C547" w14:textId="77777777" w:rsidR="004E075E" w:rsidRPr="004E075E" w:rsidRDefault="004E075E" w:rsidP="004E075E">
      <w:pPr>
        <w:pStyle w:val="Odstavecseseznamem"/>
        <w:spacing w:line="276" w:lineRule="auto"/>
        <w:ind w:left="851" w:right="0" w:hanging="142"/>
      </w:pPr>
      <w:r w:rsidRPr="004E075E">
        <w:t>- Název vady - stručný a výstižný text popisující vadu</w:t>
      </w:r>
    </w:p>
    <w:p w14:paraId="1011117C" w14:textId="77777777" w:rsidR="004E075E" w:rsidRPr="004E075E" w:rsidRDefault="004E075E" w:rsidP="004E075E">
      <w:pPr>
        <w:pStyle w:val="Odstavecseseznamem"/>
        <w:spacing w:line="276" w:lineRule="auto"/>
        <w:ind w:left="851" w:right="0" w:hanging="142"/>
      </w:pPr>
      <w:r w:rsidRPr="004E075E">
        <w:t>- Datum a čas výskytu vady</w:t>
      </w:r>
    </w:p>
    <w:p w14:paraId="79D8699B" w14:textId="77777777" w:rsidR="004E075E" w:rsidRPr="004E075E" w:rsidRDefault="004E075E" w:rsidP="004E075E">
      <w:pPr>
        <w:pStyle w:val="Odstavecseseznamem"/>
        <w:spacing w:line="276" w:lineRule="auto"/>
        <w:ind w:left="851" w:right="0" w:hanging="142"/>
      </w:pPr>
      <w:r w:rsidRPr="004E075E">
        <w:t>- Identifikace subsystému / modulu, ve kterém byla vada nalezena</w:t>
      </w:r>
    </w:p>
    <w:p w14:paraId="7E585BE9" w14:textId="77777777" w:rsidR="004E075E" w:rsidRPr="004E075E" w:rsidRDefault="004E075E" w:rsidP="004E075E">
      <w:pPr>
        <w:pStyle w:val="Odstavecseseznamem"/>
        <w:spacing w:line="276" w:lineRule="auto"/>
        <w:ind w:left="851" w:right="0" w:hanging="142"/>
      </w:pPr>
      <w:r w:rsidRPr="004E075E">
        <w:t>- Popis vady - detailní popis vadného chování včetně specifikace testovacích dat a popis postupu, jak vadu zreprodukovat (je-li to možné). Popis může být doplněn URL adresou, otiskem obrazovky nebo výpisem z logu</w:t>
      </w:r>
    </w:p>
    <w:p w14:paraId="1ECAFC8C" w14:textId="77777777" w:rsidR="00CB1D14" w:rsidRDefault="004E075E" w:rsidP="00CB1D14">
      <w:pPr>
        <w:pStyle w:val="Odstavecseseznamem"/>
        <w:spacing w:line="276" w:lineRule="auto"/>
        <w:ind w:left="851" w:right="0" w:hanging="142"/>
      </w:pPr>
      <w:r w:rsidRPr="004E075E">
        <w:t>- Očekávané chování - popis správného chování</w:t>
      </w:r>
    </w:p>
    <w:p w14:paraId="6C4746EC" w14:textId="77777777" w:rsidR="00467A38" w:rsidRDefault="00467A38" w:rsidP="002126CB">
      <w:pPr>
        <w:spacing w:after="16" w:line="276" w:lineRule="auto"/>
        <w:ind w:left="293" w:right="2" w:hanging="10"/>
        <w:jc w:val="center"/>
        <w:rPr>
          <w:b/>
        </w:rPr>
      </w:pPr>
    </w:p>
    <w:p w14:paraId="0578B131" w14:textId="77777777" w:rsidR="00407F9C" w:rsidRPr="00750E94" w:rsidRDefault="0092623E" w:rsidP="002126CB">
      <w:pPr>
        <w:spacing w:after="16" w:line="276" w:lineRule="auto"/>
        <w:ind w:left="293" w:right="2" w:hanging="10"/>
        <w:jc w:val="center"/>
      </w:pPr>
      <w:r w:rsidRPr="00750E94">
        <w:rPr>
          <w:b/>
        </w:rPr>
        <w:t xml:space="preserve">Článek XI. </w:t>
      </w:r>
    </w:p>
    <w:p w14:paraId="0232562F" w14:textId="77777777" w:rsidR="00407F9C" w:rsidRPr="00750E94" w:rsidRDefault="0092623E" w:rsidP="002126CB">
      <w:pPr>
        <w:spacing w:after="138" w:line="276" w:lineRule="auto"/>
        <w:ind w:left="293" w:right="1" w:hanging="10"/>
        <w:jc w:val="center"/>
      </w:pPr>
      <w:r w:rsidRPr="00750E94">
        <w:rPr>
          <w:b/>
        </w:rPr>
        <w:t xml:space="preserve">Ostatní ujednání </w:t>
      </w:r>
    </w:p>
    <w:p w14:paraId="6020F116" w14:textId="77777777" w:rsidR="000673E0" w:rsidRPr="00750E94" w:rsidRDefault="000725F8" w:rsidP="002126CB">
      <w:pPr>
        <w:pStyle w:val="Odstavecseseznamem"/>
        <w:numPr>
          <w:ilvl w:val="1"/>
          <w:numId w:val="28"/>
        </w:numPr>
        <w:spacing w:before="240" w:after="120" w:line="276" w:lineRule="auto"/>
        <w:ind w:left="567" w:right="0" w:hanging="567"/>
      </w:pPr>
      <w:r w:rsidRPr="00750E94">
        <w:t>Zhotovitel prohlašuje, že je právnickou osobou zapsanou v obchodním rejstříku a splňuje veškeré podmínky a požadavky stanovené právním řádem České republiky a touto Smlouvou k plnění předmětu Smlouvy. Dále Zhotovitel prohlašuje, že disponuje veškerými odbornými, materiálními a technickými předpoklady potřebnými pro splnění této Smlouvy. Zhotovitel též prohlašuje, že ke dni podpisu této Smlouvy není v úpadku nebo ve stavu hrozícího úpadku ve smyslu zákona č. 182/2006 Sb., o úpadku a způsobech jeho řešení (insolvenční zákon), ve znění pozdějších předpisů.</w:t>
      </w:r>
    </w:p>
    <w:p w14:paraId="6ACDB2AE" w14:textId="77777777" w:rsidR="00407F9C" w:rsidRPr="00750E94" w:rsidRDefault="0092623E" w:rsidP="002126CB">
      <w:pPr>
        <w:pStyle w:val="Odstavecseseznamem"/>
        <w:numPr>
          <w:ilvl w:val="1"/>
          <w:numId w:val="28"/>
        </w:numPr>
        <w:spacing w:after="120" w:line="276" w:lineRule="auto"/>
        <w:ind w:left="567" w:right="0" w:hanging="567"/>
      </w:pPr>
      <w:r w:rsidRPr="00750E94">
        <w:t>Smluvní strany jsou povinny bez zb</w:t>
      </w:r>
      <w:r w:rsidR="00192679" w:rsidRPr="00750E94">
        <w:t>ytečného odkladu oznámit druhé S</w:t>
      </w:r>
      <w:r w:rsidRPr="00750E94">
        <w:t>mluvní straně změnu údajů</w:t>
      </w:r>
      <w:r w:rsidR="00B85E45" w:rsidRPr="00750E94">
        <w:t>, které se dotýkají Smluvních stran, včetně kontaktních či oprávněných osob v této Smlouvě uvedených</w:t>
      </w:r>
      <w:r w:rsidRPr="00750E94">
        <w:t xml:space="preserve">. </w:t>
      </w:r>
    </w:p>
    <w:p w14:paraId="704CBE4F" w14:textId="77777777" w:rsidR="00407F9C" w:rsidRPr="00750E94" w:rsidRDefault="0092623E" w:rsidP="002126CB">
      <w:pPr>
        <w:pStyle w:val="Odstavecseseznamem"/>
        <w:numPr>
          <w:ilvl w:val="1"/>
          <w:numId w:val="28"/>
        </w:numPr>
        <w:spacing w:after="120" w:line="276" w:lineRule="auto"/>
        <w:ind w:left="567" w:right="0" w:hanging="567"/>
      </w:pPr>
      <w:r w:rsidRPr="00750E94">
        <w:lastRenderedPageBreak/>
        <w:t xml:space="preserve">Zhotovitel není bez předchozího písemného souhlasu </w:t>
      </w:r>
      <w:r w:rsidR="00B85992" w:rsidRPr="00750E94">
        <w:t>O</w:t>
      </w:r>
      <w:r w:rsidRPr="00750E94">
        <w:t xml:space="preserve">bjednatele oprávněn postoupit práva a povinnosti z této </w:t>
      </w:r>
      <w:r w:rsidR="00B85992" w:rsidRPr="00750E94">
        <w:t>S</w:t>
      </w:r>
      <w:r w:rsidRPr="00750E94">
        <w:t xml:space="preserve">mlouvy na třetí osobu. </w:t>
      </w:r>
    </w:p>
    <w:p w14:paraId="4B2DDBB4" w14:textId="77777777" w:rsidR="00407F9C" w:rsidRPr="00750E94" w:rsidRDefault="0092623E" w:rsidP="002126CB">
      <w:pPr>
        <w:pStyle w:val="Odstavecseseznamem"/>
        <w:numPr>
          <w:ilvl w:val="1"/>
          <w:numId w:val="28"/>
        </w:numPr>
        <w:spacing w:after="120" w:line="276" w:lineRule="auto"/>
        <w:ind w:left="567" w:right="0" w:hanging="567"/>
      </w:pPr>
      <w:r w:rsidRPr="00750E94">
        <w:t xml:space="preserve">Zhotovitel je povinen dokumenty související s poskytováním </w:t>
      </w:r>
      <w:r w:rsidR="00B85992" w:rsidRPr="00750E94">
        <w:t>Díla</w:t>
      </w:r>
      <w:r w:rsidRPr="00750E94">
        <w:t xml:space="preserve"> </w:t>
      </w:r>
      <w:r w:rsidR="00B85992" w:rsidRPr="00750E94">
        <w:t>po</w:t>
      </w:r>
      <w:r w:rsidRPr="00750E94">
        <w:t xml:space="preserve">dle této </w:t>
      </w:r>
      <w:r w:rsidR="00B85992" w:rsidRPr="00750E94">
        <w:t>S</w:t>
      </w:r>
      <w:r w:rsidRPr="00750E94">
        <w:t xml:space="preserve">mlouvy uchovávat nejméně po dobu </w:t>
      </w:r>
      <w:r w:rsidRPr="00750E94">
        <w:rPr>
          <w:b/>
        </w:rPr>
        <w:t>deseti (10)</w:t>
      </w:r>
      <w:r w:rsidRPr="00750E94">
        <w:t xml:space="preserve"> let od konce účetního období, ve kterém došlo k zaplacení poslední části ceny </w:t>
      </w:r>
      <w:r w:rsidR="00B85992" w:rsidRPr="00750E94">
        <w:t>za provedení Díla</w:t>
      </w:r>
      <w:r w:rsidRPr="00750E94">
        <w:t xml:space="preserve">, popř. k poslednímu zdanitelnému plnění </w:t>
      </w:r>
      <w:r w:rsidR="00B85992" w:rsidRPr="00750E94">
        <w:t>podle této S</w:t>
      </w:r>
      <w:r w:rsidRPr="00750E94">
        <w:t xml:space="preserve">mlouvy, a to zejména pro účely kontroly oprávněnými kontrolními orgány. </w:t>
      </w:r>
    </w:p>
    <w:p w14:paraId="39525DBC" w14:textId="77777777" w:rsidR="00DD440B" w:rsidRPr="00750E94" w:rsidRDefault="00DD440B" w:rsidP="002126CB">
      <w:pPr>
        <w:pStyle w:val="Odstavecseseznamem"/>
        <w:numPr>
          <w:ilvl w:val="1"/>
          <w:numId w:val="28"/>
        </w:numPr>
        <w:spacing w:after="120" w:line="276" w:lineRule="auto"/>
        <w:ind w:left="567" w:right="0" w:hanging="567"/>
      </w:pPr>
      <w:r w:rsidRPr="00750E94">
        <w:t>Práva a povinnosti Smluvních stran podle této Smlouvy zohledňují zákon č. 101/2000 Sb., o ochraně osobních údajů</w:t>
      </w:r>
      <w:r w:rsidR="00B21FDC" w:rsidRPr="00750E94">
        <w:t xml:space="preserve"> a o změně některých zákonů</w:t>
      </w:r>
      <w:r w:rsidRPr="00750E94">
        <w:t>, ve znění pozdějších předpisů</w:t>
      </w:r>
      <w:r w:rsidR="00B21FDC" w:rsidRPr="00750E94">
        <w:t xml:space="preserve"> a</w:t>
      </w:r>
      <w:r w:rsidRPr="00750E94">
        <w:t xml:space="preserve"> Nařízení Evropského parlamentu a Rady č. 2016/679 ze dne 27.</w:t>
      </w:r>
      <w:r w:rsidR="00BF5ABB" w:rsidRPr="00750E94">
        <w:t xml:space="preserve"> dubna </w:t>
      </w:r>
      <w:r w:rsidRPr="00750E94">
        <w:t>2016</w:t>
      </w:r>
      <w:r w:rsidR="00BF5ABB" w:rsidRPr="00750E94">
        <w:t xml:space="preserve"> o ochraně fyzických osob v souvislosti se zpracováním osobních údajů a o volném pohybu těchto údajů a o zrušení směrnice 95/46/ES (obecné nařízení o ochraně osobních údajů)</w:t>
      </w:r>
      <w:r w:rsidRPr="00750E94">
        <w:t>.</w:t>
      </w:r>
    </w:p>
    <w:p w14:paraId="27E2CADE" w14:textId="77777777" w:rsidR="009D1FE9" w:rsidRPr="00750E94" w:rsidRDefault="009D1FE9" w:rsidP="002126CB">
      <w:pPr>
        <w:pStyle w:val="Odstavecseseznamem"/>
        <w:numPr>
          <w:ilvl w:val="1"/>
          <w:numId w:val="28"/>
        </w:numPr>
        <w:spacing w:after="120" w:line="276" w:lineRule="auto"/>
        <w:ind w:left="567" w:right="0" w:hanging="567"/>
      </w:pPr>
      <w:r w:rsidRPr="00750E94">
        <w:t xml:space="preserve">Veškerá komunikace mezi Smluvními stranami bude probíhat prostřednictvím </w:t>
      </w:r>
      <w:r w:rsidR="00875A9B">
        <w:t>e-mailů</w:t>
      </w:r>
      <w:r w:rsidRPr="00750E94">
        <w:t xml:space="preserve">, pokud se na tom Smluvní strany </w:t>
      </w:r>
      <w:r w:rsidR="008E3D91" w:rsidRPr="00FC16AE">
        <w:t>dohodly</w:t>
      </w:r>
      <w:r w:rsidRPr="00750E94">
        <w:t>, nebo prostřednictvím oprá</w:t>
      </w:r>
      <w:r w:rsidR="00941E01">
        <w:t>vněných osob stanovených touto S</w:t>
      </w:r>
      <w:r w:rsidRPr="00750E94">
        <w:t>mlouvou nebo jimi písemně pověřených zástupců.</w:t>
      </w:r>
    </w:p>
    <w:p w14:paraId="428D6AC2" w14:textId="77777777" w:rsidR="0043295E" w:rsidRPr="00750E94" w:rsidRDefault="00210683" w:rsidP="002126CB">
      <w:pPr>
        <w:pStyle w:val="Odstavecseseznamem"/>
        <w:numPr>
          <w:ilvl w:val="1"/>
          <w:numId w:val="28"/>
        </w:numPr>
        <w:spacing w:after="120" w:line="276" w:lineRule="auto"/>
        <w:ind w:left="567" w:right="0" w:hanging="567"/>
      </w:pPr>
      <w:r w:rsidRPr="00750E94">
        <w:t>Zhotovitel</w:t>
      </w:r>
      <w:r w:rsidR="0043295E" w:rsidRPr="00750E94">
        <w:t xml:space="preserve"> se zavazuje upozornit Objednatele na všechny okolnosti</w:t>
      </w:r>
      <w:r w:rsidRPr="00750E94">
        <w:t>,</w:t>
      </w:r>
      <w:r w:rsidR="0043295E" w:rsidRPr="00750E94">
        <w:t xml:space="preserve"> které by mohly vést při plnění </w:t>
      </w:r>
      <w:r w:rsidRPr="00750E94">
        <w:t xml:space="preserve">této </w:t>
      </w:r>
      <w:r w:rsidR="0043295E" w:rsidRPr="00750E94">
        <w:t>Smlouvy k omezení činností nebo ohrožení chodu Objednatele</w:t>
      </w:r>
      <w:r w:rsidRPr="00750E94">
        <w:t>,</w:t>
      </w:r>
      <w:r w:rsidR="0043295E" w:rsidRPr="00750E94">
        <w:t xml:space="preserve"> zejména pak ve vztahu k jím používaným produktům</w:t>
      </w:r>
      <w:r w:rsidRPr="00750E94">
        <w:t>,</w:t>
      </w:r>
      <w:r w:rsidR="0043295E" w:rsidRPr="00750E94">
        <w:t xml:space="preserve"> zařízením, programovému vybavení a prostředí.</w:t>
      </w:r>
    </w:p>
    <w:p w14:paraId="46457296" w14:textId="77777777" w:rsidR="0043295E" w:rsidRPr="00750E94" w:rsidRDefault="00210683" w:rsidP="002126CB">
      <w:pPr>
        <w:pStyle w:val="Odstavecseseznamem"/>
        <w:numPr>
          <w:ilvl w:val="1"/>
          <w:numId w:val="28"/>
        </w:numPr>
        <w:spacing w:after="120" w:line="276" w:lineRule="auto"/>
        <w:ind w:left="567" w:right="0" w:hanging="567"/>
      </w:pPr>
      <w:r w:rsidRPr="00750E94">
        <w:t>Zhotovitel</w:t>
      </w:r>
      <w:r w:rsidR="0043295E" w:rsidRPr="00750E94">
        <w:t xml:space="preserve"> je povinen upozornit Objednatele na potenciální rizika vzniku škod a včas a řádně </w:t>
      </w:r>
      <w:r w:rsidRPr="00750E94">
        <w:t>po</w:t>
      </w:r>
      <w:r w:rsidR="0043295E" w:rsidRPr="00750E94">
        <w:t>dle svých možností provést taková opatření, která riziko vzniku škod zcela vyloučí nebo (pokud je nelze zcela vyloučit) v maxi</w:t>
      </w:r>
      <w:r w:rsidRPr="00750E94">
        <w:t>m</w:t>
      </w:r>
      <w:r w:rsidR="0043295E" w:rsidRPr="00750E94">
        <w:t xml:space="preserve">ální možné míře sníží. Jde-li o zamezení vzniku škod nezapříčiněných </w:t>
      </w:r>
      <w:r w:rsidRPr="00750E94">
        <w:t>Zhotovitelem</w:t>
      </w:r>
      <w:r w:rsidR="0043295E" w:rsidRPr="00750E94">
        <w:t xml:space="preserve">, má </w:t>
      </w:r>
      <w:r w:rsidRPr="00750E94">
        <w:t>Zhotovitel</w:t>
      </w:r>
      <w:r w:rsidR="0043295E" w:rsidRPr="00750E94">
        <w:t xml:space="preserve"> právo na úhradu nezbytných a účelně vynaložených nákladů odsouhlasených předem Objednatelem.</w:t>
      </w:r>
    </w:p>
    <w:p w14:paraId="7149C3B9" w14:textId="77777777" w:rsidR="0043295E" w:rsidRPr="00750E94" w:rsidRDefault="00210683" w:rsidP="002126CB">
      <w:pPr>
        <w:pStyle w:val="Odstavecseseznamem"/>
        <w:numPr>
          <w:ilvl w:val="1"/>
          <w:numId w:val="28"/>
        </w:numPr>
        <w:spacing w:after="120" w:line="276" w:lineRule="auto"/>
        <w:ind w:left="567" w:right="0" w:hanging="567"/>
      </w:pPr>
      <w:r w:rsidRPr="00750E94">
        <w:t>Zhotovitel</w:t>
      </w:r>
      <w:r w:rsidR="0043295E" w:rsidRPr="00750E94">
        <w:t xml:space="preserve"> je povinen upozorňovat Objednatele včas na všechny hrozící vady či výpadky svého plnění</w:t>
      </w:r>
      <w:r w:rsidRPr="00750E94">
        <w:t>,</w:t>
      </w:r>
      <w:r w:rsidR="0043295E" w:rsidRPr="00750E94">
        <w:t xml:space="preserve"> jakož i poskytovat Objednateli veškeré </w:t>
      </w:r>
      <w:r w:rsidRPr="00750E94">
        <w:t xml:space="preserve">potřebné </w:t>
      </w:r>
      <w:r w:rsidR="0043295E" w:rsidRPr="00750E94">
        <w:t>infor</w:t>
      </w:r>
      <w:r w:rsidRPr="00750E94">
        <w:t>m</w:t>
      </w:r>
      <w:r w:rsidR="0043295E" w:rsidRPr="00750E94">
        <w:t xml:space="preserve">ace, které jsou pro plnění </w:t>
      </w:r>
      <w:r w:rsidRPr="00750E94">
        <w:t xml:space="preserve">této </w:t>
      </w:r>
      <w:r w:rsidR="0043295E" w:rsidRPr="00750E94">
        <w:t xml:space="preserve">Smlouvy nezbytné a neprodleně oznámit písemnou formou Objednateli překážky, které mu brání v plnění předmětu </w:t>
      </w:r>
      <w:r w:rsidRPr="00750E94">
        <w:t xml:space="preserve">této </w:t>
      </w:r>
      <w:r w:rsidR="0043295E" w:rsidRPr="00750E94">
        <w:t>S</w:t>
      </w:r>
      <w:r w:rsidRPr="00750E94">
        <w:t>m</w:t>
      </w:r>
      <w:r w:rsidR="0043295E" w:rsidRPr="00750E94">
        <w:t xml:space="preserve">louvy a výkonu dalších činností souvisejících s plněním předmětu </w:t>
      </w:r>
      <w:r w:rsidRPr="00750E94">
        <w:t xml:space="preserve">této </w:t>
      </w:r>
      <w:r w:rsidR="0043295E" w:rsidRPr="00750E94">
        <w:t>Smlouvy.</w:t>
      </w:r>
    </w:p>
    <w:p w14:paraId="35E68B3E" w14:textId="77777777" w:rsidR="0043295E" w:rsidRPr="00750E94" w:rsidRDefault="0043295E" w:rsidP="002126CB">
      <w:pPr>
        <w:pStyle w:val="Odstavecseseznamem"/>
        <w:numPr>
          <w:ilvl w:val="1"/>
          <w:numId w:val="28"/>
        </w:numPr>
        <w:spacing w:after="120" w:line="276" w:lineRule="auto"/>
        <w:ind w:left="567" w:right="0" w:hanging="567"/>
      </w:pPr>
      <w:r w:rsidRPr="00750E94">
        <w:t xml:space="preserve">Objednatel i </w:t>
      </w:r>
      <w:r w:rsidR="00612A16" w:rsidRPr="00750E94">
        <w:t>Zhotovitel</w:t>
      </w:r>
      <w:r w:rsidRPr="00750E94">
        <w:t xml:space="preserve"> se dále zavazují sdělit či poskytnout bez zbytečného odkladu druhé </w:t>
      </w:r>
      <w:r w:rsidR="00612A16" w:rsidRPr="00750E94">
        <w:t>Smluvní straně</w:t>
      </w:r>
      <w:r w:rsidRPr="00750E94">
        <w:t xml:space="preserve"> veškeré nezbytné přístupy k věcným i technickým informacím, kterých je nezbytně zapotřebí k provedení řádného plnění z</w:t>
      </w:r>
      <w:r w:rsidR="00F27BAB" w:rsidRPr="00750E94">
        <w:t>e</w:t>
      </w:r>
      <w:r w:rsidRPr="00750E94">
        <w:t xml:space="preserve"> strany </w:t>
      </w:r>
      <w:r w:rsidR="00F27BAB" w:rsidRPr="00750E94">
        <w:t>Zhotovitele</w:t>
      </w:r>
      <w:r w:rsidRPr="00750E94">
        <w:t>.</w:t>
      </w:r>
    </w:p>
    <w:p w14:paraId="687886E3" w14:textId="77777777" w:rsidR="0043295E" w:rsidRPr="00750E94" w:rsidRDefault="00F27BAB" w:rsidP="002126CB">
      <w:pPr>
        <w:pStyle w:val="Odstavecseseznamem"/>
        <w:numPr>
          <w:ilvl w:val="1"/>
          <w:numId w:val="28"/>
        </w:numPr>
        <w:spacing w:after="120" w:line="276" w:lineRule="auto"/>
        <w:ind w:left="567" w:right="0" w:hanging="567"/>
      </w:pPr>
      <w:r w:rsidRPr="00750E94">
        <w:t>Zhotovitel</w:t>
      </w:r>
      <w:r w:rsidR="0043295E" w:rsidRPr="00750E94">
        <w:t xml:space="preserve"> je povinen po celou dobu plnění </w:t>
      </w:r>
      <w:r w:rsidRPr="00750E94">
        <w:t>po</w:t>
      </w:r>
      <w:r w:rsidR="0043295E" w:rsidRPr="00750E94">
        <w:t xml:space="preserve">dle této Smlouvy mít v platnosti veškerá oprávnění, licence a certifikáty ke všem činnostem </w:t>
      </w:r>
      <w:r w:rsidRPr="00750E94">
        <w:t>potřebným pro plnění předmětu</w:t>
      </w:r>
      <w:r w:rsidR="0043295E" w:rsidRPr="00750E94">
        <w:t xml:space="preserve"> této Smlouvy.</w:t>
      </w:r>
    </w:p>
    <w:p w14:paraId="72DBA999" w14:textId="77777777" w:rsidR="00FC16AE" w:rsidRDefault="00FC16AE" w:rsidP="00FC16AE">
      <w:pPr>
        <w:pStyle w:val="Odstavecseseznamem"/>
        <w:spacing w:after="120" w:line="276" w:lineRule="auto"/>
        <w:ind w:left="0" w:right="0" w:firstLine="0"/>
      </w:pPr>
    </w:p>
    <w:p w14:paraId="70064B70" w14:textId="77777777" w:rsidR="00407F9C" w:rsidRPr="00750E94" w:rsidRDefault="0092623E" w:rsidP="002126CB">
      <w:pPr>
        <w:spacing w:after="16" w:line="276" w:lineRule="auto"/>
        <w:ind w:left="293" w:right="2" w:hanging="10"/>
        <w:jc w:val="center"/>
      </w:pPr>
      <w:r w:rsidRPr="00750E94">
        <w:rPr>
          <w:b/>
        </w:rPr>
        <w:t xml:space="preserve">Článek XII. </w:t>
      </w:r>
    </w:p>
    <w:p w14:paraId="3C890771" w14:textId="77777777" w:rsidR="00407F9C" w:rsidRPr="00750E94" w:rsidRDefault="0092623E" w:rsidP="002126CB">
      <w:pPr>
        <w:spacing w:after="16" w:line="276" w:lineRule="auto"/>
        <w:ind w:left="293" w:right="6" w:hanging="10"/>
        <w:jc w:val="center"/>
      </w:pPr>
      <w:r w:rsidRPr="00750E94">
        <w:rPr>
          <w:b/>
        </w:rPr>
        <w:t xml:space="preserve">Závěrečná ustanovení </w:t>
      </w:r>
    </w:p>
    <w:p w14:paraId="6FEF4859" w14:textId="77777777" w:rsidR="00407F9C" w:rsidRPr="00750E94" w:rsidRDefault="0092623E" w:rsidP="002126CB">
      <w:pPr>
        <w:pStyle w:val="Odstavecseseznamem"/>
        <w:numPr>
          <w:ilvl w:val="1"/>
          <w:numId w:val="30"/>
        </w:numPr>
        <w:spacing w:before="240" w:after="120" w:line="276" w:lineRule="auto"/>
        <w:ind w:left="567" w:right="0" w:hanging="567"/>
      </w:pPr>
      <w:r w:rsidRPr="00750E94">
        <w:t>Kontaktní osoby smluvních stran</w:t>
      </w:r>
      <w:r w:rsidR="00D833BB">
        <w:t xml:space="preserve"> </w:t>
      </w:r>
      <w:r w:rsidRPr="00750E94">
        <w:t xml:space="preserve">jsou oprávněny k poskytování součinnosti </w:t>
      </w:r>
      <w:r w:rsidR="00686CC7" w:rsidRPr="00750E94">
        <w:t>po</w:t>
      </w:r>
      <w:r w:rsidRPr="00750E94">
        <w:t xml:space="preserve">dle této </w:t>
      </w:r>
      <w:r w:rsidR="00686CC7" w:rsidRPr="00750E94">
        <w:t>S</w:t>
      </w:r>
      <w:r w:rsidRPr="00750E94">
        <w:t xml:space="preserve">mlouvy. </w:t>
      </w:r>
    </w:p>
    <w:p w14:paraId="49B7776A" w14:textId="77777777" w:rsidR="00492EEA" w:rsidRPr="00750E94" w:rsidRDefault="00941E01" w:rsidP="002126CB">
      <w:pPr>
        <w:pStyle w:val="Odstavecseseznamem"/>
        <w:numPr>
          <w:ilvl w:val="1"/>
          <w:numId w:val="30"/>
        </w:numPr>
        <w:spacing w:after="120" w:line="276" w:lineRule="auto"/>
        <w:ind w:left="567" w:right="0" w:hanging="567"/>
      </w:pPr>
      <w:r>
        <w:t>Tato S</w:t>
      </w:r>
      <w:r w:rsidR="00492EEA" w:rsidRPr="00750E94">
        <w:t xml:space="preserve">mlouva nabývá platnosti dnem podpisu Smluvních stran a podle § 6 odst. 1 zákona č. 340/2015 Sb., o zvláštních podmínkách účinnosti některých smluv, uveřejňování těchto smluv a o registru smluv, ve znění pozdějších předpisů (dále jen „zákon o registru smluv“), účinnosti dnem uveřejnění prostřednictvím registru smluv. </w:t>
      </w:r>
    </w:p>
    <w:p w14:paraId="1E6D0BBB" w14:textId="77777777" w:rsidR="00407F9C" w:rsidRPr="00750E94" w:rsidRDefault="00492EEA" w:rsidP="002126CB">
      <w:pPr>
        <w:pStyle w:val="Odstavecseseznamem"/>
        <w:numPr>
          <w:ilvl w:val="1"/>
          <w:numId w:val="30"/>
        </w:numPr>
        <w:spacing w:after="120" w:line="276" w:lineRule="auto"/>
        <w:ind w:left="567" w:right="0" w:hanging="567"/>
      </w:pPr>
      <w:r w:rsidRPr="00750E94">
        <w:lastRenderedPageBreak/>
        <w:t>V souladu se zákonem o registru smluv, se Smluvní strany dohodly, že Objednatel zašle tuto Smlouvu správci registru smluv k uveřejnění ve lhůtě, stanovené tímto zákonem. Osobní údaje Smluvních stran před odesláním budou anonymizovány v souladu se zákonem č. 101/2000 Sb., o ochraně osobních údajů a o změně některých zákonů, ve znění pozdějších předpisů</w:t>
      </w:r>
      <w:r w:rsidR="00445313" w:rsidRPr="00750E94">
        <w:t>.</w:t>
      </w:r>
    </w:p>
    <w:p w14:paraId="5867BFD3" w14:textId="77777777" w:rsidR="00407F9C" w:rsidRPr="00750E94" w:rsidRDefault="0092623E" w:rsidP="002126CB">
      <w:pPr>
        <w:pStyle w:val="Odstavecseseznamem"/>
        <w:numPr>
          <w:ilvl w:val="1"/>
          <w:numId w:val="30"/>
        </w:numPr>
        <w:spacing w:after="120" w:line="276" w:lineRule="auto"/>
        <w:ind w:left="567" w:right="0" w:hanging="567"/>
      </w:pPr>
      <w:r w:rsidRPr="00750E94">
        <w:t>Smlu</w:t>
      </w:r>
      <w:r w:rsidR="00941E01">
        <w:t>vní strany se dohodly, že tato S</w:t>
      </w:r>
      <w:r w:rsidRPr="00750E94">
        <w:t>mlouva se bude řídit</w:t>
      </w:r>
      <w:r w:rsidR="008E3D91">
        <w:t xml:space="preserve"> právním řádem České republiky a zejména</w:t>
      </w:r>
      <w:r w:rsidRPr="00750E94">
        <w:t xml:space="preserve"> příslušnými ustanoveními občanského zákoníku. </w:t>
      </w:r>
    </w:p>
    <w:p w14:paraId="1F36F904" w14:textId="77777777" w:rsidR="00407F9C" w:rsidRPr="00750E94" w:rsidRDefault="005157B4" w:rsidP="002126CB">
      <w:pPr>
        <w:pStyle w:val="Odstavecseseznamem"/>
        <w:numPr>
          <w:ilvl w:val="1"/>
          <w:numId w:val="30"/>
        </w:numPr>
        <w:spacing w:after="120" w:line="276" w:lineRule="auto"/>
        <w:ind w:left="567" w:right="0" w:hanging="567"/>
      </w:pPr>
      <w:r w:rsidRPr="00750E94">
        <w:t>Tuto Smlouvu lze měnit, doplňovat či zrušit pouze dohodou Smluvních stran, a to písemnými listinnými dodatky číslovanými vzestupnou řadou; jiná ujednání jsou neplatná</w:t>
      </w:r>
      <w:r w:rsidR="0044181B" w:rsidRPr="00750E94">
        <w:t xml:space="preserve"> a nebude k nim přihlíženo</w:t>
      </w:r>
      <w:r w:rsidR="0092623E" w:rsidRPr="00750E94">
        <w:t xml:space="preserve">. </w:t>
      </w:r>
    </w:p>
    <w:p w14:paraId="1AFBCF7E" w14:textId="77777777" w:rsidR="00407F9C" w:rsidRPr="00750E94" w:rsidRDefault="0092623E" w:rsidP="002126CB">
      <w:pPr>
        <w:pStyle w:val="Odstavecseseznamem"/>
        <w:numPr>
          <w:ilvl w:val="1"/>
          <w:numId w:val="30"/>
        </w:numPr>
        <w:spacing w:after="120" w:line="276" w:lineRule="auto"/>
        <w:ind w:left="567" w:right="0" w:hanging="567"/>
      </w:pPr>
      <w:r w:rsidRPr="00750E94">
        <w:t xml:space="preserve">Smluvní strany se zavazují, že veškeré spory vzniklé v souvislosti s realizací </w:t>
      </w:r>
      <w:r w:rsidR="005157B4" w:rsidRPr="00750E94">
        <w:t>této S</w:t>
      </w:r>
      <w:r w:rsidRPr="00750E94">
        <w:t>mlouvy budou</w:t>
      </w:r>
      <w:r w:rsidR="0044181B" w:rsidRPr="00750E94">
        <w:t xml:space="preserve"> přednostně</w:t>
      </w:r>
      <w:r w:rsidRPr="00750E94">
        <w:t xml:space="preserve"> řešeny smírnou cestou. Nedojde-li k dohodě, budou spory řešeny před příslušnými obecnými soudy. </w:t>
      </w:r>
    </w:p>
    <w:p w14:paraId="4953E1B9" w14:textId="77777777" w:rsidR="00407F9C" w:rsidRPr="00750E94" w:rsidRDefault="0092623E" w:rsidP="002126CB">
      <w:pPr>
        <w:pStyle w:val="Odstavecseseznamem"/>
        <w:numPr>
          <w:ilvl w:val="1"/>
          <w:numId w:val="30"/>
        </w:numPr>
        <w:spacing w:after="120" w:line="276" w:lineRule="auto"/>
        <w:ind w:left="567" w:right="0" w:hanging="567"/>
      </w:pPr>
      <w:r w:rsidRPr="00750E94">
        <w:t xml:space="preserve">Tato </w:t>
      </w:r>
      <w:r w:rsidR="00753897" w:rsidRPr="00750E94">
        <w:t>S</w:t>
      </w:r>
      <w:r w:rsidRPr="00750E94">
        <w:t xml:space="preserve">mlouva je vyhotovena ve </w:t>
      </w:r>
      <w:r w:rsidR="00CF690E">
        <w:t>dvou</w:t>
      </w:r>
      <w:r w:rsidRPr="00750E94">
        <w:rPr>
          <w:b/>
        </w:rPr>
        <w:t xml:space="preserve"> </w:t>
      </w:r>
      <w:r w:rsidRPr="00CF690E">
        <w:rPr>
          <w:bCs/>
        </w:rPr>
        <w:t>(</w:t>
      </w:r>
      <w:r w:rsidR="00CF690E">
        <w:rPr>
          <w:bCs/>
        </w:rPr>
        <w:t>2)</w:t>
      </w:r>
      <w:r w:rsidRPr="00750E94">
        <w:t xml:space="preserve"> stejnopisech, z nichž obdrží </w:t>
      </w:r>
      <w:r w:rsidR="00753897" w:rsidRPr="00750E94">
        <w:t>O</w:t>
      </w:r>
      <w:r w:rsidRPr="00750E94">
        <w:t xml:space="preserve">bjednatel a  </w:t>
      </w:r>
      <w:r w:rsidR="00753897" w:rsidRPr="00750E94">
        <w:t>Z</w:t>
      </w:r>
      <w:r w:rsidRPr="00750E94">
        <w:t>hotovitel</w:t>
      </w:r>
      <w:r w:rsidR="00CF690E">
        <w:t xml:space="preserve"> po jednom (1) stejnopisu.</w:t>
      </w:r>
      <w:r w:rsidRPr="00750E94">
        <w:t xml:space="preserve"> </w:t>
      </w:r>
    </w:p>
    <w:p w14:paraId="320764F4" w14:textId="77777777" w:rsidR="00EE51FE" w:rsidRPr="00750E94" w:rsidRDefault="0092623E" w:rsidP="002126CB">
      <w:pPr>
        <w:pStyle w:val="Odstavecseseznamem"/>
        <w:numPr>
          <w:ilvl w:val="1"/>
          <w:numId w:val="30"/>
        </w:numPr>
        <w:spacing w:after="120" w:line="276" w:lineRule="auto"/>
        <w:ind w:left="567" w:right="0" w:hanging="567"/>
      </w:pPr>
      <w:r w:rsidRPr="00750E94">
        <w:t xml:space="preserve">Každá ze </w:t>
      </w:r>
      <w:r w:rsidR="00753897" w:rsidRPr="00750E94">
        <w:t>S</w:t>
      </w:r>
      <w:r w:rsidRPr="00750E94">
        <w:t xml:space="preserve">mluvních stran prohlašuje, že tuto </w:t>
      </w:r>
      <w:r w:rsidR="00753897" w:rsidRPr="00750E94">
        <w:t>S</w:t>
      </w:r>
      <w:r w:rsidRPr="00750E94">
        <w:t xml:space="preserve">mlouvu uzavírá svobodně a vážně, že považuje obsah této </w:t>
      </w:r>
      <w:r w:rsidR="00753897" w:rsidRPr="00750E94">
        <w:t>S</w:t>
      </w:r>
      <w:r w:rsidRPr="00750E94">
        <w:t xml:space="preserve">mlouvy za určitý a srozumitelný, a že jsou jí známy veškeré skutečnosti, jež jsou pro uzavření této </w:t>
      </w:r>
      <w:r w:rsidR="00753897" w:rsidRPr="00750E94">
        <w:t>S</w:t>
      </w:r>
      <w:r w:rsidRPr="00750E94">
        <w:t xml:space="preserve">mlouvy rozhodující, na důkaz čehož připojují smluvní strany k této </w:t>
      </w:r>
      <w:r w:rsidR="00753897" w:rsidRPr="00750E94">
        <w:t>S</w:t>
      </w:r>
      <w:r w:rsidRPr="00750E94">
        <w:t>mlouvě své podpisy.</w:t>
      </w:r>
    </w:p>
    <w:p w14:paraId="60B8A9F3" w14:textId="77777777" w:rsidR="00407F9C" w:rsidRPr="00750E94" w:rsidRDefault="00941E01" w:rsidP="002126CB">
      <w:pPr>
        <w:pStyle w:val="Odstavecseseznamem"/>
        <w:numPr>
          <w:ilvl w:val="1"/>
          <w:numId w:val="30"/>
        </w:numPr>
        <w:spacing w:after="120" w:line="276" w:lineRule="auto"/>
        <w:ind w:left="567" w:right="0" w:hanging="567"/>
      </w:pPr>
      <w:r>
        <w:t>Nedílnou součástí této S</w:t>
      </w:r>
      <w:r w:rsidR="00753897" w:rsidRPr="00750E94">
        <w:t>mlouvy jsou přílohy:</w:t>
      </w:r>
    </w:p>
    <w:p w14:paraId="275CA9CB" w14:textId="77777777" w:rsidR="00407F9C" w:rsidRDefault="00DF4D4B" w:rsidP="002126CB">
      <w:pPr>
        <w:spacing w:after="0" w:line="276" w:lineRule="auto"/>
        <w:ind w:right="0"/>
        <w:jc w:val="left"/>
        <w:rPr>
          <w:i/>
        </w:rPr>
      </w:pPr>
      <w:r w:rsidRPr="00750E94">
        <w:t>Příloha č. 1</w:t>
      </w:r>
      <w:r w:rsidR="006100F1">
        <w:t xml:space="preserve"> </w:t>
      </w:r>
      <w:r w:rsidR="00CF690E">
        <w:t xml:space="preserve">technická specifikace </w:t>
      </w:r>
      <w:r w:rsidR="0092623E" w:rsidRPr="00750E94">
        <w:rPr>
          <w:i/>
        </w:rPr>
        <w:t xml:space="preserve"> </w:t>
      </w:r>
    </w:p>
    <w:p w14:paraId="28EA9468" w14:textId="77777777" w:rsidR="000F661A" w:rsidRDefault="000F661A" w:rsidP="00B07F86">
      <w:pPr>
        <w:spacing w:after="0" w:line="276" w:lineRule="auto"/>
        <w:ind w:left="0" w:right="0" w:firstLine="0"/>
        <w:jc w:val="left"/>
      </w:pPr>
    </w:p>
    <w:p w14:paraId="4A4C3472" w14:textId="77777777" w:rsidR="000F661A" w:rsidRDefault="000F661A" w:rsidP="002126CB">
      <w:pPr>
        <w:spacing w:after="0" w:line="276" w:lineRule="auto"/>
        <w:ind w:right="0"/>
        <w:jc w:val="left"/>
      </w:pPr>
    </w:p>
    <w:p w14:paraId="6884CB02" w14:textId="77777777" w:rsidR="00B240A9" w:rsidRDefault="00B240A9" w:rsidP="002126CB">
      <w:pPr>
        <w:spacing w:after="0" w:line="276" w:lineRule="auto"/>
        <w:ind w:right="0"/>
        <w:jc w:val="left"/>
      </w:pPr>
    </w:p>
    <w:tbl>
      <w:tblPr>
        <w:tblW w:w="9525" w:type="dxa"/>
        <w:tblInd w:w="70" w:type="dxa"/>
        <w:tblCellMar>
          <w:left w:w="70" w:type="dxa"/>
          <w:right w:w="70" w:type="dxa"/>
        </w:tblCellMar>
        <w:tblLook w:val="0000" w:firstRow="0" w:lastRow="0" w:firstColumn="0" w:lastColumn="0" w:noHBand="0" w:noVBand="0"/>
      </w:tblPr>
      <w:tblGrid>
        <w:gridCol w:w="3922"/>
        <w:gridCol w:w="1681"/>
        <w:gridCol w:w="3922"/>
      </w:tblGrid>
      <w:tr w:rsidR="00B240A9" w:rsidRPr="00B240A9" w14:paraId="2D476353" w14:textId="77777777" w:rsidTr="00B131E1">
        <w:tblPrEx>
          <w:tblCellMar>
            <w:top w:w="0" w:type="dxa"/>
            <w:bottom w:w="0" w:type="dxa"/>
          </w:tblCellMar>
        </w:tblPrEx>
        <w:trPr>
          <w:trHeight w:val="485"/>
        </w:trPr>
        <w:tc>
          <w:tcPr>
            <w:tcW w:w="3922" w:type="dxa"/>
          </w:tcPr>
          <w:p w14:paraId="496D0483" w14:textId="77777777" w:rsidR="00B240A9" w:rsidRPr="00B240A9" w:rsidRDefault="00B240A9" w:rsidP="002126CB">
            <w:pPr>
              <w:spacing w:after="0" w:line="276" w:lineRule="auto"/>
              <w:ind w:left="0" w:right="0" w:firstLine="0"/>
              <w:jc w:val="left"/>
              <w:rPr>
                <w:rFonts w:eastAsia="Calibri"/>
                <w:b/>
                <w:color w:val="auto"/>
                <w:lang w:eastAsia="en-US"/>
              </w:rPr>
            </w:pPr>
            <w:r w:rsidRPr="00B240A9">
              <w:rPr>
                <w:rFonts w:eastAsia="Calibri"/>
                <w:b/>
                <w:color w:val="auto"/>
                <w:lang w:eastAsia="en-US"/>
              </w:rPr>
              <w:t>V</w:t>
            </w:r>
            <w:r w:rsidR="00001213">
              <w:rPr>
                <w:rFonts w:eastAsia="Calibri"/>
                <w:b/>
                <w:color w:val="auto"/>
                <w:lang w:eastAsia="en-US"/>
              </w:rPr>
              <w:t> </w:t>
            </w:r>
            <w:r w:rsidR="00467A38">
              <w:rPr>
                <w:rFonts w:eastAsia="Calibri"/>
                <w:b/>
                <w:color w:val="auto"/>
                <w:lang w:eastAsia="en-US"/>
              </w:rPr>
              <w:t>Kladně</w:t>
            </w:r>
            <w:r w:rsidR="00001213">
              <w:rPr>
                <w:rFonts w:eastAsia="Calibri"/>
                <w:b/>
                <w:color w:val="auto"/>
                <w:lang w:eastAsia="en-US"/>
              </w:rPr>
              <w:t xml:space="preserve"> dne</w:t>
            </w:r>
            <w:r w:rsidR="00A47510">
              <w:rPr>
                <w:rFonts w:eastAsia="Calibri"/>
                <w:b/>
                <w:color w:val="auto"/>
                <w:lang w:eastAsia="en-US"/>
              </w:rPr>
              <w:t xml:space="preserve"> 26.9.2024</w:t>
            </w:r>
          </w:p>
        </w:tc>
        <w:tc>
          <w:tcPr>
            <w:tcW w:w="1681" w:type="dxa"/>
            <w:vMerge w:val="restart"/>
          </w:tcPr>
          <w:p w14:paraId="7652E7EF" w14:textId="77777777" w:rsidR="00B240A9" w:rsidRPr="00B240A9" w:rsidRDefault="00B240A9" w:rsidP="002126CB">
            <w:pPr>
              <w:spacing w:after="0" w:line="276" w:lineRule="auto"/>
              <w:ind w:left="0" w:right="0" w:firstLine="0"/>
              <w:jc w:val="left"/>
              <w:rPr>
                <w:rFonts w:eastAsia="Calibri"/>
                <w:color w:val="auto"/>
                <w:lang w:eastAsia="en-US"/>
              </w:rPr>
            </w:pPr>
          </w:p>
        </w:tc>
        <w:tc>
          <w:tcPr>
            <w:tcW w:w="3922" w:type="dxa"/>
          </w:tcPr>
          <w:p w14:paraId="6598AD90" w14:textId="77777777" w:rsidR="00B240A9" w:rsidRPr="00B240A9" w:rsidRDefault="00B240A9" w:rsidP="002126CB">
            <w:pPr>
              <w:spacing w:after="0" w:line="276" w:lineRule="auto"/>
              <w:ind w:left="0" w:right="0" w:firstLine="0"/>
              <w:jc w:val="left"/>
              <w:rPr>
                <w:rFonts w:eastAsia="Calibri"/>
                <w:b/>
                <w:color w:val="auto"/>
                <w:lang w:eastAsia="en-US"/>
              </w:rPr>
            </w:pPr>
            <w:r w:rsidRPr="00B240A9">
              <w:rPr>
                <w:rFonts w:eastAsia="Calibri"/>
                <w:b/>
                <w:color w:val="auto"/>
                <w:lang w:eastAsia="en-US"/>
              </w:rPr>
              <w:t xml:space="preserve">V </w:t>
            </w:r>
            <w:r w:rsidR="00467A38">
              <w:rPr>
                <w:rFonts w:eastAsia="Calibri"/>
                <w:b/>
                <w:color w:val="auto"/>
                <w:lang w:eastAsia="en-US"/>
              </w:rPr>
              <w:t>Českých Budějovicích</w:t>
            </w:r>
            <w:r w:rsidRPr="00B240A9">
              <w:rPr>
                <w:rFonts w:eastAsia="Calibri"/>
                <w:b/>
                <w:color w:val="auto"/>
                <w:lang w:eastAsia="en-US"/>
              </w:rPr>
              <w:t xml:space="preserve"> dne </w:t>
            </w:r>
            <w:r w:rsidR="00A47510">
              <w:rPr>
                <w:rFonts w:eastAsia="Calibri"/>
                <w:b/>
                <w:color w:val="auto"/>
                <w:lang w:eastAsia="en-US"/>
              </w:rPr>
              <w:t>30.9.2024</w:t>
            </w:r>
          </w:p>
        </w:tc>
      </w:tr>
      <w:tr w:rsidR="00B240A9" w:rsidRPr="00B240A9" w14:paraId="61EC8D79" w14:textId="77777777" w:rsidTr="00B131E1">
        <w:tblPrEx>
          <w:tblCellMar>
            <w:top w:w="0" w:type="dxa"/>
            <w:bottom w:w="0" w:type="dxa"/>
          </w:tblCellMar>
        </w:tblPrEx>
        <w:trPr>
          <w:trHeight w:val="797"/>
        </w:trPr>
        <w:tc>
          <w:tcPr>
            <w:tcW w:w="3922" w:type="dxa"/>
          </w:tcPr>
          <w:p w14:paraId="26BA4437" w14:textId="77777777" w:rsidR="00B240A9" w:rsidRPr="00B240A9" w:rsidRDefault="00B240A9" w:rsidP="002126CB">
            <w:pPr>
              <w:tabs>
                <w:tab w:val="left" w:pos="709"/>
                <w:tab w:val="center" w:pos="1843"/>
                <w:tab w:val="center" w:pos="7088"/>
              </w:tabs>
              <w:spacing w:after="0" w:line="276" w:lineRule="auto"/>
              <w:ind w:left="0" w:right="0" w:firstLine="0"/>
              <w:jc w:val="left"/>
              <w:rPr>
                <w:rFonts w:eastAsia="Calibri"/>
                <w:color w:val="auto"/>
                <w:lang w:eastAsia="en-US"/>
              </w:rPr>
            </w:pPr>
            <w:r w:rsidRPr="00B240A9">
              <w:rPr>
                <w:rFonts w:eastAsia="Calibri"/>
                <w:color w:val="auto"/>
                <w:lang w:eastAsia="en-US"/>
              </w:rPr>
              <w:t xml:space="preserve">Za </w:t>
            </w:r>
            <w:r>
              <w:rPr>
                <w:rFonts w:eastAsia="Calibri"/>
                <w:color w:val="auto"/>
                <w:lang w:eastAsia="en-US"/>
              </w:rPr>
              <w:t>Zhotovitele</w:t>
            </w:r>
            <w:r w:rsidRPr="00B240A9">
              <w:rPr>
                <w:rFonts w:eastAsia="Calibri"/>
                <w:color w:val="auto"/>
                <w:lang w:eastAsia="en-US"/>
              </w:rPr>
              <w:t>:</w:t>
            </w:r>
          </w:p>
          <w:p w14:paraId="52D7BC62" w14:textId="77777777" w:rsidR="00B240A9" w:rsidRPr="00B240A9" w:rsidRDefault="00B240A9" w:rsidP="002126CB">
            <w:pPr>
              <w:tabs>
                <w:tab w:val="left" w:pos="709"/>
                <w:tab w:val="center" w:pos="1843"/>
                <w:tab w:val="center" w:pos="7088"/>
              </w:tabs>
              <w:spacing w:after="0" w:line="276" w:lineRule="auto"/>
              <w:ind w:left="0" w:right="0" w:firstLine="0"/>
              <w:jc w:val="left"/>
              <w:rPr>
                <w:rFonts w:eastAsia="Calibri"/>
                <w:color w:val="auto"/>
                <w:lang w:eastAsia="en-US"/>
              </w:rPr>
            </w:pPr>
          </w:p>
          <w:p w14:paraId="3962E39A" w14:textId="77777777" w:rsidR="00B240A9" w:rsidRPr="00B240A9" w:rsidRDefault="00B240A9" w:rsidP="002126CB">
            <w:pPr>
              <w:tabs>
                <w:tab w:val="left" w:pos="709"/>
                <w:tab w:val="center" w:pos="1843"/>
                <w:tab w:val="center" w:pos="7088"/>
              </w:tabs>
              <w:spacing w:after="0" w:line="276" w:lineRule="auto"/>
              <w:ind w:left="0" w:right="0" w:firstLine="0"/>
              <w:jc w:val="left"/>
              <w:rPr>
                <w:rFonts w:eastAsia="Calibri"/>
                <w:color w:val="auto"/>
                <w:lang w:eastAsia="en-US"/>
              </w:rPr>
            </w:pPr>
          </w:p>
          <w:p w14:paraId="21C26948" w14:textId="77777777" w:rsidR="00B240A9" w:rsidRPr="00B240A9" w:rsidRDefault="00B240A9" w:rsidP="002126CB">
            <w:pPr>
              <w:tabs>
                <w:tab w:val="left" w:pos="709"/>
                <w:tab w:val="center" w:pos="1843"/>
                <w:tab w:val="center" w:pos="7088"/>
              </w:tabs>
              <w:spacing w:after="0" w:line="276" w:lineRule="auto"/>
              <w:ind w:left="0" w:right="0" w:firstLine="0"/>
              <w:jc w:val="left"/>
              <w:rPr>
                <w:rFonts w:eastAsia="Calibri"/>
                <w:color w:val="auto"/>
                <w:lang w:eastAsia="en-US"/>
              </w:rPr>
            </w:pPr>
          </w:p>
          <w:p w14:paraId="3A4DBCEF" w14:textId="77777777" w:rsidR="00B240A9" w:rsidRDefault="00B240A9" w:rsidP="002126CB">
            <w:pPr>
              <w:tabs>
                <w:tab w:val="left" w:pos="709"/>
                <w:tab w:val="center" w:pos="1843"/>
                <w:tab w:val="center" w:pos="7088"/>
              </w:tabs>
              <w:spacing w:after="0" w:line="276" w:lineRule="auto"/>
              <w:ind w:left="0" w:right="0" w:firstLine="0"/>
              <w:jc w:val="left"/>
              <w:rPr>
                <w:rFonts w:eastAsia="Calibri" w:cs="Times New Roman"/>
                <w:color w:val="auto"/>
                <w:lang w:eastAsia="en-US"/>
              </w:rPr>
            </w:pPr>
          </w:p>
          <w:p w14:paraId="5355E521" w14:textId="77777777" w:rsidR="00674B48" w:rsidRPr="00B240A9" w:rsidRDefault="00674B48" w:rsidP="002126CB">
            <w:pPr>
              <w:tabs>
                <w:tab w:val="left" w:pos="709"/>
                <w:tab w:val="center" w:pos="1843"/>
                <w:tab w:val="center" w:pos="7088"/>
              </w:tabs>
              <w:spacing w:after="0" w:line="276" w:lineRule="auto"/>
              <w:ind w:left="0" w:right="0" w:firstLine="0"/>
              <w:jc w:val="left"/>
              <w:rPr>
                <w:rFonts w:eastAsia="Calibri" w:cs="Times New Roman"/>
                <w:color w:val="auto"/>
                <w:lang w:eastAsia="en-US"/>
              </w:rPr>
            </w:pPr>
          </w:p>
        </w:tc>
        <w:tc>
          <w:tcPr>
            <w:tcW w:w="1681" w:type="dxa"/>
            <w:vMerge/>
          </w:tcPr>
          <w:p w14:paraId="214407B2" w14:textId="77777777" w:rsidR="00B240A9" w:rsidRPr="00B240A9" w:rsidRDefault="00B240A9" w:rsidP="002126CB">
            <w:pPr>
              <w:spacing w:after="0" w:line="276" w:lineRule="auto"/>
              <w:ind w:left="0" w:right="0" w:firstLine="0"/>
              <w:jc w:val="left"/>
              <w:rPr>
                <w:rFonts w:eastAsia="Calibri"/>
                <w:color w:val="auto"/>
                <w:lang w:eastAsia="en-US"/>
              </w:rPr>
            </w:pPr>
          </w:p>
        </w:tc>
        <w:tc>
          <w:tcPr>
            <w:tcW w:w="3922" w:type="dxa"/>
          </w:tcPr>
          <w:p w14:paraId="49E7EFEF" w14:textId="77777777" w:rsidR="00B240A9" w:rsidRPr="00B240A9" w:rsidRDefault="00B240A9" w:rsidP="002126CB">
            <w:pPr>
              <w:spacing w:after="0" w:line="276" w:lineRule="auto"/>
              <w:ind w:left="0" w:right="0" w:firstLine="0"/>
              <w:jc w:val="left"/>
              <w:rPr>
                <w:rFonts w:eastAsia="Calibri" w:cs="Times New Roman"/>
                <w:color w:val="auto"/>
                <w:lang w:val="x-none" w:eastAsia="en-US"/>
              </w:rPr>
            </w:pPr>
            <w:r w:rsidRPr="00B240A9">
              <w:rPr>
                <w:rFonts w:eastAsia="Calibri"/>
                <w:color w:val="auto"/>
                <w:lang w:eastAsia="en-US"/>
              </w:rPr>
              <w:t xml:space="preserve">Za </w:t>
            </w:r>
            <w:r>
              <w:rPr>
                <w:rFonts w:eastAsia="Calibri"/>
                <w:color w:val="auto"/>
                <w:lang w:eastAsia="en-US"/>
              </w:rPr>
              <w:t>Objednatele</w:t>
            </w:r>
            <w:r w:rsidRPr="00B240A9">
              <w:rPr>
                <w:rFonts w:eastAsia="Calibri"/>
                <w:color w:val="auto"/>
                <w:lang w:eastAsia="en-US"/>
              </w:rPr>
              <w:t>:</w:t>
            </w:r>
          </w:p>
        </w:tc>
      </w:tr>
      <w:tr w:rsidR="00B240A9" w:rsidRPr="00B240A9" w14:paraId="772C28FE" w14:textId="77777777" w:rsidTr="00B131E1">
        <w:tblPrEx>
          <w:tblCellMar>
            <w:top w:w="0" w:type="dxa"/>
            <w:bottom w:w="0" w:type="dxa"/>
          </w:tblCellMar>
        </w:tblPrEx>
        <w:trPr>
          <w:trHeight w:val="975"/>
        </w:trPr>
        <w:tc>
          <w:tcPr>
            <w:tcW w:w="3922" w:type="dxa"/>
          </w:tcPr>
          <w:p w14:paraId="4AFC3924" w14:textId="77777777" w:rsidR="00B240A9" w:rsidRPr="00B240A9" w:rsidRDefault="00B240A9" w:rsidP="002126CB">
            <w:pPr>
              <w:tabs>
                <w:tab w:val="left" w:pos="426"/>
                <w:tab w:val="left" w:pos="2268"/>
                <w:tab w:val="left" w:pos="2410"/>
              </w:tabs>
              <w:spacing w:after="0" w:line="276" w:lineRule="auto"/>
              <w:ind w:left="0" w:right="0" w:firstLine="0"/>
              <w:jc w:val="center"/>
              <w:rPr>
                <w:rFonts w:eastAsia="Times New Roman"/>
                <w:b/>
                <w:color w:val="auto"/>
              </w:rPr>
            </w:pPr>
            <w:r w:rsidRPr="00B240A9">
              <w:rPr>
                <w:rFonts w:eastAsia="Times New Roman"/>
                <w:b/>
                <w:color w:val="auto"/>
              </w:rPr>
              <w:t>............................................................</w:t>
            </w:r>
          </w:p>
          <w:p w14:paraId="49290048" w14:textId="77777777" w:rsidR="006100F1" w:rsidRDefault="006100F1" w:rsidP="002126CB">
            <w:pPr>
              <w:spacing w:after="0" w:line="276" w:lineRule="auto"/>
              <w:ind w:left="0" w:right="0" w:firstLine="0"/>
              <w:jc w:val="center"/>
              <w:rPr>
                <w:rFonts w:eastAsia="Calibri"/>
                <w:color w:val="auto"/>
                <w:lang w:eastAsia="en-US"/>
              </w:rPr>
            </w:pPr>
            <w:r>
              <w:rPr>
                <w:rFonts w:eastAsia="Calibri"/>
                <w:color w:val="auto"/>
                <w:lang w:eastAsia="en-US"/>
              </w:rPr>
              <w:t>Ing. Václav Zdich</w:t>
            </w:r>
          </w:p>
          <w:p w14:paraId="44FC9AB4" w14:textId="77777777" w:rsidR="00B240A9" w:rsidRPr="00B240A9" w:rsidRDefault="006100F1" w:rsidP="002126CB">
            <w:pPr>
              <w:spacing w:after="0" w:line="276" w:lineRule="auto"/>
              <w:ind w:left="0" w:right="0" w:firstLine="0"/>
              <w:jc w:val="center"/>
              <w:rPr>
                <w:rFonts w:eastAsia="Calibri"/>
                <w:color w:val="auto"/>
                <w:lang w:eastAsia="en-US"/>
              </w:rPr>
            </w:pPr>
            <w:r>
              <w:rPr>
                <w:rFonts w:eastAsia="Calibri"/>
                <w:color w:val="auto"/>
                <w:lang w:eastAsia="en-US"/>
              </w:rPr>
              <w:t>RCS Kladno s.r.o.</w:t>
            </w:r>
          </w:p>
          <w:p w14:paraId="29C7CF59" w14:textId="77777777" w:rsidR="00B240A9" w:rsidRPr="00B240A9" w:rsidRDefault="00B240A9" w:rsidP="002126CB">
            <w:pPr>
              <w:tabs>
                <w:tab w:val="left" w:pos="709"/>
                <w:tab w:val="center" w:pos="1843"/>
                <w:tab w:val="center" w:pos="7088"/>
              </w:tabs>
              <w:spacing w:after="0" w:line="276" w:lineRule="auto"/>
              <w:ind w:left="0" w:right="0" w:firstLine="0"/>
              <w:jc w:val="center"/>
              <w:rPr>
                <w:rFonts w:eastAsia="Calibri"/>
                <w:color w:val="auto"/>
                <w:lang w:eastAsia="en-US"/>
              </w:rPr>
            </w:pPr>
          </w:p>
        </w:tc>
        <w:tc>
          <w:tcPr>
            <w:tcW w:w="1681" w:type="dxa"/>
            <w:vMerge/>
          </w:tcPr>
          <w:p w14:paraId="716A48A5" w14:textId="77777777" w:rsidR="00B240A9" w:rsidRPr="00B240A9" w:rsidRDefault="00B240A9" w:rsidP="002126CB">
            <w:pPr>
              <w:tabs>
                <w:tab w:val="left" w:pos="426"/>
                <w:tab w:val="left" w:pos="2268"/>
                <w:tab w:val="left" w:pos="2410"/>
              </w:tabs>
              <w:spacing w:after="0" w:line="276" w:lineRule="auto"/>
              <w:ind w:left="0" w:right="0" w:firstLine="0"/>
              <w:jc w:val="center"/>
              <w:rPr>
                <w:rFonts w:eastAsia="Times New Roman"/>
                <w:b/>
                <w:color w:val="auto"/>
              </w:rPr>
            </w:pPr>
          </w:p>
        </w:tc>
        <w:tc>
          <w:tcPr>
            <w:tcW w:w="3922" w:type="dxa"/>
          </w:tcPr>
          <w:p w14:paraId="1571CE71" w14:textId="77777777" w:rsidR="00B240A9" w:rsidRPr="00B240A9" w:rsidRDefault="00B240A9" w:rsidP="002126CB">
            <w:pPr>
              <w:tabs>
                <w:tab w:val="left" w:pos="426"/>
                <w:tab w:val="left" w:pos="2268"/>
                <w:tab w:val="left" w:pos="2410"/>
              </w:tabs>
              <w:spacing w:after="0" w:line="276" w:lineRule="auto"/>
              <w:ind w:left="0" w:right="0" w:firstLine="0"/>
              <w:jc w:val="center"/>
              <w:rPr>
                <w:rFonts w:eastAsia="Times New Roman"/>
                <w:b/>
                <w:color w:val="auto"/>
              </w:rPr>
            </w:pPr>
            <w:r w:rsidRPr="00B240A9">
              <w:rPr>
                <w:rFonts w:eastAsia="Times New Roman"/>
                <w:b/>
                <w:color w:val="auto"/>
              </w:rPr>
              <w:t>............................................................</w:t>
            </w:r>
          </w:p>
          <w:p w14:paraId="4A097920" w14:textId="77777777" w:rsidR="006100F1" w:rsidRDefault="0051751D" w:rsidP="002126CB">
            <w:pPr>
              <w:tabs>
                <w:tab w:val="left" w:pos="426"/>
                <w:tab w:val="left" w:pos="2268"/>
                <w:tab w:val="left" w:pos="2410"/>
              </w:tabs>
              <w:spacing w:after="0" w:line="276" w:lineRule="auto"/>
              <w:ind w:left="0" w:right="0" w:firstLine="0"/>
              <w:jc w:val="center"/>
              <w:rPr>
                <w:rFonts w:eastAsia="Times New Roman"/>
                <w:color w:val="auto"/>
                <w:lang w:eastAsia="x-none"/>
              </w:rPr>
            </w:pPr>
            <w:r w:rsidRPr="00783B7F">
              <w:rPr>
                <w:rFonts w:eastAsia="Times New Roman"/>
                <w:color w:val="auto"/>
                <w:lang w:eastAsia="x-none"/>
              </w:rPr>
              <w:t>MUDr. Marek Slabý, MBA, LL.M</w:t>
            </w:r>
          </w:p>
          <w:p w14:paraId="6878A3AE" w14:textId="77777777" w:rsidR="0051751D" w:rsidRPr="00783B7F" w:rsidRDefault="0051751D" w:rsidP="00783B7F">
            <w:pPr>
              <w:rPr>
                <w:rFonts w:eastAsia="Times New Roman"/>
                <w:lang w:eastAsia="x-none"/>
              </w:rPr>
            </w:pPr>
            <w:r>
              <w:rPr>
                <w:rFonts w:eastAsia="Times New Roman"/>
                <w:lang w:eastAsia="x-none"/>
              </w:rPr>
              <w:t xml:space="preserve">        ředitel ZZS JčK</w:t>
            </w:r>
          </w:p>
        </w:tc>
      </w:tr>
    </w:tbl>
    <w:p w14:paraId="742D8FDB" w14:textId="77777777" w:rsidR="00B240A9" w:rsidRPr="00750E94" w:rsidRDefault="00B240A9" w:rsidP="00B07F86">
      <w:pPr>
        <w:spacing w:after="0" w:line="276" w:lineRule="auto"/>
        <w:ind w:left="0" w:right="0" w:firstLine="0"/>
        <w:jc w:val="left"/>
      </w:pPr>
    </w:p>
    <w:sectPr w:rsidR="00B240A9" w:rsidRPr="00750E94" w:rsidSect="00351981">
      <w:headerReference w:type="even" r:id="rId7"/>
      <w:footerReference w:type="even" r:id="rId8"/>
      <w:footerReference w:type="default" r:id="rId9"/>
      <w:footerReference w:type="first" r:id="rId10"/>
      <w:pgSz w:w="11904" w:h="16836"/>
      <w:pgMar w:top="1691" w:right="1411" w:bottom="1264" w:left="1416" w:header="710" w:footer="57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A91C5" w14:textId="77777777" w:rsidR="009C447E" w:rsidRDefault="009C447E">
      <w:pPr>
        <w:spacing w:after="0" w:line="240" w:lineRule="auto"/>
      </w:pPr>
      <w:r>
        <w:separator/>
      </w:r>
    </w:p>
  </w:endnote>
  <w:endnote w:type="continuationSeparator" w:id="0">
    <w:p w14:paraId="4C9468D8" w14:textId="77777777" w:rsidR="009C447E" w:rsidRDefault="009C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E3D93" w14:textId="77777777" w:rsidR="00407F9C" w:rsidRDefault="0092623E">
    <w:pPr>
      <w:tabs>
        <w:tab w:val="center" w:pos="4537"/>
        <w:tab w:val="right" w:pos="9076"/>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1C994" w14:textId="77777777" w:rsidR="00750E94" w:rsidRPr="00750E94" w:rsidRDefault="00750E94">
    <w:pPr>
      <w:pStyle w:val="Zpat"/>
      <w:jc w:val="center"/>
      <w:rPr>
        <w:rFonts w:ascii="Arial" w:hAnsi="Arial" w:cs="Arial"/>
      </w:rPr>
    </w:pPr>
    <w:r w:rsidRPr="00750E94">
      <w:rPr>
        <w:rFonts w:ascii="Arial" w:hAnsi="Arial" w:cs="Arial"/>
      </w:rPr>
      <w:fldChar w:fldCharType="begin"/>
    </w:r>
    <w:r w:rsidRPr="00750E94">
      <w:rPr>
        <w:rFonts w:ascii="Arial" w:hAnsi="Arial" w:cs="Arial"/>
      </w:rPr>
      <w:instrText>PAGE   \* MERGEFORMAT</w:instrText>
    </w:r>
    <w:r w:rsidRPr="00750E94">
      <w:rPr>
        <w:rFonts w:ascii="Arial" w:hAnsi="Arial" w:cs="Arial"/>
      </w:rPr>
      <w:fldChar w:fldCharType="separate"/>
    </w:r>
    <w:r w:rsidR="000666F4">
      <w:rPr>
        <w:rFonts w:ascii="Arial" w:hAnsi="Arial" w:cs="Arial"/>
        <w:noProof/>
      </w:rPr>
      <w:t>3</w:t>
    </w:r>
    <w:r w:rsidRPr="00750E94">
      <w:rPr>
        <w:rFonts w:ascii="Arial" w:hAnsi="Arial" w:cs="Arial"/>
      </w:rPr>
      <w:fldChar w:fldCharType="end"/>
    </w:r>
  </w:p>
  <w:p w14:paraId="3B5EF72D" w14:textId="77777777" w:rsidR="00407F9C" w:rsidRDefault="00407F9C">
    <w:pPr>
      <w:tabs>
        <w:tab w:val="center" w:pos="4537"/>
        <w:tab w:val="right" w:pos="9076"/>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E94D8" w14:textId="77777777" w:rsidR="00351981" w:rsidRPr="00351981" w:rsidRDefault="00351981">
    <w:pPr>
      <w:pStyle w:val="Zpat"/>
      <w:jc w:val="center"/>
      <w:rPr>
        <w:rFonts w:ascii="Arial" w:hAnsi="Arial" w:cs="Arial"/>
      </w:rPr>
    </w:pPr>
    <w:r w:rsidRPr="00351981">
      <w:rPr>
        <w:rFonts w:ascii="Arial" w:hAnsi="Arial" w:cs="Arial"/>
      </w:rPr>
      <w:fldChar w:fldCharType="begin"/>
    </w:r>
    <w:r w:rsidRPr="00351981">
      <w:rPr>
        <w:rFonts w:ascii="Arial" w:hAnsi="Arial" w:cs="Arial"/>
      </w:rPr>
      <w:instrText>PAGE   \* MERGEFORMAT</w:instrText>
    </w:r>
    <w:r w:rsidRPr="00351981">
      <w:rPr>
        <w:rFonts w:ascii="Arial" w:hAnsi="Arial" w:cs="Arial"/>
      </w:rPr>
      <w:fldChar w:fldCharType="separate"/>
    </w:r>
    <w:r w:rsidR="000666F4">
      <w:rPr>
        <w:rFonts w:ascii="Arial" w:hAnsi="Arial" w:cs="Arial"/>
        <w:noProof/>
      </w:rPr>
      <w:t>1</w:t>
    </w:r>
    <w:r w:rsidRPr="00351981">
      <w:rPr>
        <w:rFonts w:ascii="Arial" w:hAnsi="Arial" w:cs="Arial"/>
      </w:rPr>
      <w:fldChar w:fldCharType="end"/>
    </w:r>
  </w:p>
  <w:p w14:paraId="3960F8A3" w14:textId="77777777" w:rsidR="00407F9C" w:rsidRPr="00351981" w:rsidRDefault="00407F9C" w:rsidP="003519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7C550" w14:textId="77777777" w:rsidR="009C447E" w:rsidRDefault="009C447E">
      <w:pPr>
        <w:spacing w:after="0" w:line="240" w:lineRule="auto"/>
      </w:pPr>
      <w:r>
        <w:separator/>
      </w:r>
    </w:p>
  </w:footnote>
  <w:footnote w:type="continuationSeparator" w:id="0">
    <w:p w14:paraId="022C8AC2" w14:textId="77777777" w:rsidR="009C447E" w:rsidRDefault="009C4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0C259" w14:textId="3C037AC1" w:rsidR="00407F9C" w:rsidRDefault="00B00F4B">
    <w:pPr>
      <w:spacing w:after="0" w:line="259" w:lineRule="auto"/>
      <w:ind w:left="-567" w:right="6392" w:firstLine="0"/>
      <w:jc w:val="left"/>
    </w:pPr>
    <w:r>
      <w:rPr>
        <w:noProof/>
      </w:rPr>
      <w:drawing>
        <wp:anchor distT="0" distB="0" distL="114300" distR="114300" simplePos="0" relativeHeight="251657728" behindDoc="0" locked="0" layoutInCell="1" allowOverlap="0" wp14:anchorId="41B18735" wp14:editId="14DB4C1C">
          <wp:simplePos x="0" y="0"/>
          <wp:positionH relativeFrom="page">
            <wp:posOffset>933450</wp:posOffset>
          </wp:positionH>
          <wp:positionV relativeFrom="page">
            <wp:posOffset>452120</wp:posOffset>
          </wp:positionV>
          <wp:extent cx="1670050" cy="628650"/>
          <wp:effectExtent l="0" t="0" r="0"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2623E">
      <w:rPr>
        <w:rFonts w:ascii="Times New Roman" w:eastAsia="Times New Roman" w:hAnsi="Times New Roman" w:cs="Times New Roman"/>
        <w:sz w:val="24"/>
      </w:rPr>
      <w:t xml:space="preserve"> </w:t>
    </w:r>
  </w:p>
  <w:p w14:paraId="69DCB9C1" w14:textId="77777777" w:rsidR="00407F9C" w:rsidRDefault="0092623E">
    <w:pPr>
      <w:spacing w:after="0" w:line="259" w:lineRule="auto"/>
      <w:ind w:left="0" w:right="0" w:firstLine="0"/>
      <w:jc w:val="left"/>
    </w:pPr>
    <w:r>
      <w:rPr>
        <w:rFonts w:ascii="Times New Roman" w:eastAsia="Times New Roman" w:hAnsi="Times New Roman" w:cs="Times New Roman"/>
        <w:sz w:val="24"/>
      </w:rPr>
      <w:t xml:space="preserve"> </w:t>
    </w:r>
  </w:p>
  <w:p w14:paraId="53CF10D5" w14:textId="77777777" w:rsidR="00407F9C" w:rsidRDefault="0092623E">
    <w:pPr>
      <w:tabs>
        <w:tab w:val="center" w:pos="5221"/>
        <w:tab w:val="right" w:pos="9076"/>
      </w:tabs>
      <w:spacing w:after="0" w:line="259" w:lineRule="auto"/>
      <w:ind w:left="0" w:right="0" w:firstLine="0"/>
      <w:jc w:val="left"/>
    </w:pPr>
    <w:r>
      <w:rPr>
        <w:sz w:val="24"/>
      </w:rPr>
      <w:t xml:space="preserve">  </w:t>
    </w:r>
    <w:r>
      <w:rPr>
        <w:sz w:val="24"/>
      </w:rPr>
      <w:tab/>
      <w:t xml:space="preserve"> </w:t>
    </w:r>
    <w:r>
      <w:rPr>
        <w:sz w:val="24"/>
      </w:rPr>
      <w:tab/>
      <w:t xml:space="preserve">Č. j. MV-123674-3/EG-2015 </w:t>
    </w:r>
  </w:p>
  <w:p w14:paraId="49C58E8D" w14:textId="77777777" w:rsidR="00407F9C" w:rsidRDefault="0092623E">
    <w:pPr>
      <w:spacing w:after="0" w:line="259" w:lineRule="auto"/>
      <w:ind w:left="0" w:right="0"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1EDC"/>
    <w:multiLevelType w:val="multilevel"/>
    <w:tmpl w:val="50CE58FE"/>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F1AC8"/>
    <w:multiLevelType w:val="hybridMultilevel"/>
    <w:tmpl w:val="FA60CD6E"/>
    <w:lvl w:ilvl="0" w:tplc="5950A5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4136B6C"/>
    <w:multiLevelType w:val="multilevel"/>
    <w:tmpl w:val="CE04244A"/>
    <w:lvl w:ilvl="0">
      <w:start w:val="9"/>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 w15:restartNumberingAfterBreak="0">
    <w:nsid w:val="06745221"/>
    <w:multiLevelType w:val="multilevel"/>
    <w:tmpl w:val="ECF63E9A"/>
    <w:lvl w:ilvl="0">
      <w:start w:val="1"/>
      <w:numFmt w:val="decimal"/>
      <w:lvlText w:val="%1."/>
      <w:lvlJc w:val="left"/>
      <w:pPr>
        <w:ind w:left="360" w:hanging="360"/>
      </w:pPr>
      <w:rPr>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C766C0"/>
    <w:multiLevelType w:val="multilevel"/>
    <w:tmpl w:val="49EAE9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DA29DB"/>
    <w:multiLevelType w:val="hybridMultilevel"/>
    <w:tmpl w:val="7D7EE486"/>
    <w:lvl w:ilvl="0" w:tplc="652253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0E020D62"/>
    <w:multiLevelType w:val="hybridMultilevel"/>
    <w:tmpl w:val="45D803E8"/>
    <w:lvl w:ilvl="0" w:tplc="2FEE25F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5081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E851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FE61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98EA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DC23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5AF7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561A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1264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131F86"/>
    <w:multiLevelType w:val="multilevel"/>
    <w:tmpl w:val="0226D930"/>
    <w:lvl w:ilvl="0">
      <w:start w:val="5"/>
      <w:numFmt w:val="decimal"/>
      <w:lvlText w:val="%1"/>
      <w:lvlJc w:val="left"/>
      <w:pPr>
        <w:ind w:left="360" w:hanging="360"/>
      </w:pPr>
      <w:rPr>
        <w:rFonts w:hint="default"/>
      </w:rPr>
    </w:lvl>
    <w:lvl w:ilvl="1">
      <w:start w:val="1"/>
      <w:numFmt w:val="decimal"/>
      <w:lvlText w:val="%1.8"/>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8" w15:restartNumberingAfterBreak="0">
    <w:nsid w:val="11A0541E"/>
    <w:multiLevelType w:val="multilevel"/>
    <w:tmpl w:val="7C8C81F0"/>
    <w:lvl w:ilvl="0">
      <w:start w:val="5"/>
      <w:numFmt w:val="decimal"/>
      <w:lvlText w:val="%1"/>
      <w:lvlJc w:val="left"/>
      <w:pPr>
        <w:ind w:left="360" w:hanging="360"/>
      </w:pPr>
      <w:rPr>
        <w:rFonts w:hint="default"/>
      </w:rPr>
    </w:lvl>
    <w:lvl w:ilvl="1">
      <w:start w:val="1"/>
      <w:numFmt w:val="decimal"/>
      <w:lvlText w:val="%1.9"/>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14357455"/>
    <w:multiLevelType w:val="multilevel"/>
    <w:tmpl w:val="89920A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BA1680"/>
    <w:multiLevelType w:val="multilevel"/>
    <w:tmpl w:val="B65C8470"/>
    <w:lvl w:ilvl="0">
      <w:start w:val="5"/>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410575"/>
    <w:multiLevelType w:val="hybridMultilevel"/>
    <w:tmpl w:val="87D8ED62"/>
    <w:lvl w:ilvl="0" w:tplc="7F80DA2C">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73024FF"/>
    <w:multiLevelType w:val="multilevel"/>
    <w:tmpl w:val="D67CD04E"/>
    <w:lvl w:ilvl="0">
      <w:start w:val="5"/>
      <w:numFmt w:val="decimal"/>
      <w:lvlText w:val="%1"/>
      <w:lvlJc w:val="left"/>
      <w:pPr>
        <w:ind w:left="420" w:hanging="420"/>
      </w:pPr>
      <w:rPr>
        <w:rFonts w:hint="default"/>
      </w:rPr>
    </w:lvl>
    <w:lvl w:ilvl="1">
      <w:start w:val="9"/>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AC869B6"/>
    <w:multiLevelType w:val="hybridMultilevel"/>
    <w:tmpl w:val="5238C1F0"/>
    <w:lvl w:ilvl="0" w:tplc="9F2C01A8">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BE02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0E2F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9E1B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32C8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8210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1E53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AC4F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9002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3D33F3"/>
    <w:multiLevelType w:val="multilevel"/>
    <w:tmpl w:val="6F7C43E2"/>
    <w:lvl w:ilvl="0">
      <w:start w:val="3"/>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15:restartNumberingAfterBreak="0">
    <w:nsid w:val="2DBB2674"/>
    <w:multiLevelType w:val="hybridMultilevel"/>
    <w:tmpl w:val="C8087BA8"/>
    <w:lvl w:ilvl="0" w:tplc="730E75B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C4B8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78AB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2A1A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6EF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FC70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2A94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BE87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8E0F2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326ED3"/>
    <w:multiLevelType w:val="hybridMultilevel"/>
    <w:tmpl w:val="22C8A048"/>
    <w:lvl w:ilvl="0" w:tplc="CA2C97BA">
      <w:start w:val="1"/>
      <w:numFmt w:val="lowerLetter"/>
      <w:lvlText w:val="%1)"/>
      <w:lvlJc w:val="left"/>
      <w:pPr>
        <w:ind w:left="1492" w:hanging="360"/>
      </w:pPr>
      <w:rPr>
        <w:rFonts w:hint="default"/>
      </w:rPr>
    </w:lvl>
    <w:lvl w:ilvl="1" w:tplc="04050019" w:tentative="1">
      <w:start w:val="1"/>
      <w:numFmt w:val="lowerLetter"/>
      <w:lvlText w:val="%2."/>
      <w:lvlJc w:val="left"/>
      <w:pPr>
        <w:ind w:left="2212" w:hanging="360"/>
      </w:pPr>
    </w:lvl>
    <w:lvl w:ilvl="2" w:tplc="0405001B" w:tentative="1">
      <w:start w:val="1"/>
      <w:numFmt w:val="lowerRoman"/>
      <w:lvlText w:val="%3."/>
      <w:lvlJc w:val="right"/>
      <w:pPr>
        <w:ind w:left="2932" w:hanging="180"/>
      </w:pPr>
    </w:lvl>
    <w:lvl w:ilvl="3" w:tplc="0405000F" w:tentative="1">
      <w:start w:val="1"/>
      <w:numFmt w:val="decimal"/>
      <w:lvlText w:val="%4."/>
      <w:lvlJc w:val="left"/>
      <w:pPr>
        <w:ind w:left="3652" w:hanging="360"/>
      </w:pPr>
    </w:lvl>
    <w:lvl w:ilvl="4" w:tplc="04050019" w:tentative="1">
      <w:start w:val="1"/>
      <w:numFmt w:val="lowerLetter"/>
      <w:lvlText w:val="%5."/>
      <w:lvlJc w:val="left"/>
      <w:pPr>
        <w:ind w:left="4372" w:hanging="360"/>
      </w:pPr>
    </w:lvl>
    <w:lvl w:ilvl="5" w:tplc="0405001B" w:tentative="1">
      <w:start w:val="1"/>
      <w:numFmt w:val="lowerRoman"/>
      <w:lvlText w:val="%6."/>
      <w:lvlJc w:val="right"/>
      <w:pPr>
        <w:ind w:left="5092" w:hanging="180"/>
      </w:pPr>
    </w:lvl>
    <w:lvl w:ilvl="6" w:tplc="0405000F" w:tentative="1">
      <w:start w:val="1"/>
      <w:numFmt w:val="decimal"/>
      <w:lvlText w:val="%7."/>
      <w:lvlJc w:val="left"/>
      <w:pPr>
        <w:ind w:left="5812" w:hanging="360"/>
      </w:pPr>
    </w:lvl>
    <w:lvl w:ilvl="7" w:tplc="04050019" w:tentative="1">
      <w:start w:val="1"/>
      <w:numFmt w:val="lowerLetter"/>
      <w:lvlText w:val="%8."/>
      <w:lvlJc w:val="left"/>
      <w:pPr>
        <w:ind w:left="6532" w:hanging="360"/>
      </w:pPr>
    </w:lvl>
    <w:lvl w:ilvl="8" w:tplc="0405001B" w:tentative="1">
      <w:start w:val="1"/>
      <w:numFmt w:val="lowerRoman"/>
      <w:lvlText w:val="%9."/>
      <w:lvlJc w:val="right"/>
      <w:pPr>
        <w:ind w:left="7252" w:hanging="180"/>
      </w:pPr>
    </w:lvl>
  </w:abstractNum>
  <w:abstractNum w:abstractNumId="17" w15:restartNumberingAfterBreak="0">
    <w:nsid w:val="337B4038"/>
    <w:multiLevelType w:val="hybridMultilevel"/>
    <w:tmpl w:val="BEDEE81A"/>
    <w:lvl w:ilvl="0" w:tplc="BDA04DC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EC5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0633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FCA0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9E9F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BE5F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4E1B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E855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E03D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57F0239"/>
    <w:multiLevelType w:val="hybridMultilevel"/>
    <w:tmpl w:val="CDF4BC72"/>
    <w:lvl w:ilvl="0" w:tplc="4678B792">
      <w:start w:val="1"/>
      <w:numFmt w:val="lowerLetter"/>
      <w:lvlText w:val="%1)"/>
      <w:lvlJc w:val="left"/>
      <w:pPr>
        <w:ind w:left="926" w:hanging="360"/>
      </w:pPr>
      <w:rPr>
        <w:rFonts w:hint="default"/>
      </w:rPr>
    </w:lvl>
    <w:lvl w:ilvl="1" w:tplc="04050019" w:tentative="1">
      <w:start w:val="1"/>
      <w:numFmt w:val="lowerLetter"/>
      <w:lvlText w:val="%2."/>
      <w:lvlJc w:val="left"/>
      <w:pPr>
        <w:ind w:left="1646" w:hanging="360"/>
      </w:pPr>
    </w:lvl>
    <w:lvl w:ilvl="2" w:tplc="0405001B" w:tentative="1">
      <w:start w:val="1"/>
      <w:numFmt w:val="lowerRoman"/>
      <w:lvlText w:val="%3."/>
      <w:lvlJc w:val="right"/>
      <w:pPr>
        <w:ind w:left="2366" w:hanging="180"/>
      </w:pPr>
    </w:lvl>
    <w:lvl w:ilvl="3" w:tplc="0405000F" w:tentative="1">
      <w:start w:val="1"/>
      <w:numFmt w:val="decimal"/>
      <w:lvlText w:val="%4."/>
      <w:lvlJc w:val="left"/>
      <w:pPr>
        <w:ind w:left="3086" w:hanging="360"/>
      </w:pPr>
    </w:lvl>
    <w:lvl w:ilvl="4" w:tplc="04050019" w:tentative="1">
      <w:start w:val="1"/>
      <w:numFmt w:val="lowerLetter"/>
      <w:lvlText w:val="%5."/>
      <w:lvlJc w:val="left"/>
      <w:pPr>
        <w:ind w:left="3806" w:hanging="360"/>
      </w:pPr>
    </w:lvl>
    <w:lvl w:ilvl="5" w:tplc="0405001B" w:tentative="1">
      <w:start w:val="1"/>
      <w:numFmt w:val="lowerRoman"/>
      <w:lvlText w:val="%6."/>
      <w:lvlJc w:val="right"/>
      <w:pPr>
        <w:ind w:left="4526" w:hanging="180"/>
      </w:pPr>
    </w:lvl>
    <w:lvl w:ilvl="6" w:tplc="0405000F" w:tentative="1">
      <w:start w:val="1"/>
      <w:numFmt w:val="decimal"/>
      <w:lvlText w:val="%7."/>
      <w:lvlJc w:val="left"/>
      <w:pPr>
        <w:ind w:left="5246" w:hanging="360"/>
      </w:pPr>
    </w:lvl>
    <w:lvl w:ilvl="7" w:tplc="04050019" w:tentative="1">
      <w:start w:val="1"/>
      <w:numFmt w:val="lowerLetter"/>
      <w:lvlText w:val="%8."/>
      <w:lvlJc w:val="left"/>
      <w:pPr>
        <w:ind w:left="5966" w:hanging="360"/>
      </w:pPr>
    </w:lvl>
    <w:lvl w:ilvl="8" w:tplc="0405001B" w:tentative="1">
      <w:start w:val="1"/>
      <w:numFmt w:val="lowerRoman"/>
      <w:lvlText w:val="%9."/>
      <w:lvlJc w:val="right"/>
      <w:pPr>
        <w:ind w:left="6686" w:hanging="180"/>
      </w:pPr>
    </w:lvl>
  </w:abstractNum>
  <w:abstractNum w:abstractNumId="19" w15:restartNumberingAfterBreak="0">
    <w:nsid w:val="376C7679"/>
    <w:multiLevelType w:val="hybridMultilevel"/>
    <w:tmpl w:val="7E1EDB7C"/>
    <w:lvl w:ilvl="0" w:tplc="E89C6DEA">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5ABF0C">
      <w:start w:val="1"/>
      <w:numFmt w:val="lowerLetter"/>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AE747A">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040216">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523246">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D2E8F2">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DAD55A">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FA8B12">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1C1B34">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121204"/>
    <w:multiLevelType w:val="hybridMultilevel"/>
    <w:tmpl w:val="CC0A4B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BD6FE1"/>
    <w:multiLevelType w:val="multilevel"/>
    <w:tmpl w:val="A7FE39AA"/>
    <w:lvl w:ilvl="0">
      <w:start w:val="11"/>
      <w:numFmt w:val="decimal"/>
      <w:lvlText w:val="%1"/>
      <w:lvlJc w:val="left"/>
      <w:pPr>
        <w:ind w:left="420" w:hanging="420"/>
      </w:pPr>
      <w:rPr>
        <w:rFonts w:hint="default"/>
      </w:rPr>
    </w:lvl>
    <w:lvl w:ilvl="1">
      <w:start w:val="1"/>
      <w:numFmt w:val="decimal"/>
      <w:lvlText w:val="%1.%2"/>
      <w:lvlJc w:val="left"/>
      <w:pPr>
        <w:ind w:left="986" w:hanging="4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2" w15:restartNumberingAfterBreak="0">
    <w:nsid w:val="3FFE44CD"/>
    <w:multiLevelType w:val="multilevel"/>
    <w:tmpl w:val="7848BF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3" w15:restartNumberingAfterBreak="0">
    <w:nsid w:val="4491365E"/>
    <w:multiLevelType w:val="multilevel"/>
    <w:tmpl w:val="0405001D"/>
    <w:numStyleLink w:val="Styl1"/>
  </w:abstractNum>
  <w:abstractNum w:abstractNumId="24" w15:restartNumberingAfterBreak="0">
    <w:nsid w:val="47623EE3"/>
    <w:multiLevelType w:val="multilevel"/>
    <w:tmpl w:val="9C76E17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FF307B"/>
    <w:multiLevelType w:val="hybridMultilevel"/>
    <w:tmpl w:val="6428D702"/>
    <w:lvl w:ilvl="0" w:tplc="1DD608B4">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A76468B"/>
    <w:multiLevelType w:val="hybridMultilevel"/>
    <w:tmpl w:val="182A7D42"/>
    <w:lvl w:ilvl="0" w:tplc="B71AFB98">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C8E4FE">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3E7A04">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AE3A1C">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4A6DA8">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2C5596">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22496C">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E4A052">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F2D716">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A7949F4"/>
    <w:multiLevelType w:val="hybridMultilevel"/>
    <w:tmpl w:val="8CFE8806"/>
    <w:lvl w:ilvl="0" w:tplc="12B40AA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4E266013"/>
    <w:multiLevelType w:val="multilevel"/>
    <w:tmpl w:val="8520A2F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0C0FDF"/>
    <w:multiLevelType w:val="multilevel"/>
    <w:tmpl w:val="43FA308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0F01118"/>
    <w:multiLevelType w:val="hybridMultilevel"/>
    <w:tmpl w:val="FB929FE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1" w15:restartNumberingAfterBreak="0">
    <w:nsid w:val="61C473B4"/>
    <w:multiLevelType w:val="multilevel"/>
    <w:tmpl w:val="1F38198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2" w15:restartNumberingAfterBreak="0">
    <w:nsid w:val="63CB26B8"/>
    <w:multiLevelType w:val="multilevel"/>
    <w:tmpl w:val="0405001D"/>
    <w:styleLink w:val="Sty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114AC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2C4A87"/>
    <w:multiLevelType w:val="hybridMultilevel"/>
    <w:tmpl w:val="BDF4B736"/>
    <w:lvl w:ilvl="0" w:tplc="116CC7D0">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606D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5223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1E1D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8636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CCB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D87F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281A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1287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94E01D6"/>
    <w:multiLevelType w:val="hybridMultilevel"/>
    <w:tmpl w:val="B3381CCC"/>
    <w:lvl w:ilvl="0" w:tplc="46AA5E5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79F57829"/>
    <w:multiLevelType w:val="multilevel"/>
    <w:tmpl w:val="1FEAD556"/>
    <w:lvl w:ilvl="0">
      <w:start w:val="8"/>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7" w15:restartNumberingAfterBreak="0">
    <w:nsid w:val="7B874B53"/>
    <w:multiLevelType w:val="multilevel"/>
    <w:tmpl w:val="F7BEF6C4"/>
    <w:lvl w:ilvl="0">
      <w:start w:val="6"/>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8" w15:restartNumberingAfterBreak="0">
    <w:nsid w:val="7C145AB9"/>
    <w:multiLevelType w:val="hybridMultilevel"/>
    <w:tmpl w:val="628855F2"/>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9" w15:restartNumberingAfterBreak="0">
    <w:nsid w:val="7D3F3A39"/>
    <w:multiLevelType w:val="hybridMultilevel"/>
    <w:tmpl w:val="AF44729C"/>
    <w:lvl w:ilvl="0" w:tplc="6278F018">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CAF778">
      <w:start w:val="1"/>
      <w:numFmt w:val="lowerLetter"/>
      <w:lvlText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B0E24A">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EC185A">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2A2908">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5E0DBC">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CE639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4A0A56">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CDF7C">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D7B2180"/>
    <w:multiLevelType w:val="hybridMultilevel"/>
    <w:tmpl w:val="E7B6D722"/>
    <w:lvl w:ilvl="0" w:tplc="B6489B16">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ED7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6A1B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7409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2B6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7229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98E3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2A2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50CA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E7D5185"/>
    <w:multiLevelType w:val="hybridMultilevel"/>
    <w:tmpl w:val="2342062E"/>
    <w:lvl w:ilvl="0" w:tplc="7E46E860">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7411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222A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7870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984A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F476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0A0B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720F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78D5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72136753">
    <w:abstractNumId w:val="15"/>
  </w:num>
  <w:num w:numId="2" w16cid:durableId="612981711">
    <w:abstractNumId w:val="26"/>
  </w:num>
  <w:num w:numId="3" w16cid:durableId="1723283644">
    <w:abstractNumId w:val="41"/>
  </w:num>
  <w:num w:numId="4" w16cid:durableId="845441803">
    <w:abstractNumId w:val="6"/>
  </w:num>
  <w:num w:numId="5" w16cid:durableId="1268807701">
    <w:abstractNumId w:val="40"/>
  </w:num>
  <w:num w:numId="6" w16cid:durableId="92364178">
    <w:abstractNumId w:val="19"/>
  </w:num>
  <w:num w:numId="7" w16cid:durableId="75328359">
    <w:abstractNumId w:val="39"/>
  </w:num>
  <w:num w:numId="8" w16cid:durableId="170145833">
    <w:abstractNumId w:val="13"/>
  </w:num>
  <w:num w:numId="9" w16cid:durableId="898368433">
    <w:abstractNumId w:val="34"/>
  </w:num>
  <w:num w:numId="10" w16cid:durableId="1029451059">
    <w:abstractNumId w:val="17"/>
  </w:num>
  <w:num w:numId="11" w16cid:durableId="1271083176">
    <w:abstractNumId w:val="32"/>
  </w:num>
  <w:num w:numId="12" w16cid:durableId="1701512304">
    <w:abstractNumId w:val="23"/>
  </w:num>
  <w:num w:numId="13" w16cid:durableId="2082289649">
    <w:abstractNumId w:val="33"/>
  </w:num>
  <w:num w:numId="14" w16cid:durableId="1338069903">
    <w:abstractNumId w:val="4"/>
  </w:num>
  <w:num w:numId="15" w16cid:durableId="1430783015">
    <w:abstractNumId w:val="18"/>
  </w:num>
  <w:num w:numId="16" w16cid:durableId="2006200478">
    <w:abstractNumId w:val="14"/>
  </w:num>
  <w:num w:numId="17" w16cid:durableId="1834299627">
    <w:abstractNumId w:val="9"/>
  </w:num>
  <w:num w:numId="18" w16cid:durableId="1892575261">
    <w:abstractNumId w:val="8"/>
  </w:num>
  <w:num w:numId="19" w16cid:durableId="1543323913">
    <w:abstractNumId w:val="10"/>
  </w:num>
  <w:num w:numId="20" w16cid:durableId="1226069932">
    <w:abstractNumId w:val="0"/>
  </w:num>
  <w:num w:numId="21" w16cid:durableId="566258775">
    <w:abstractNumId w:val="37"/>
  </w:num>
  <w:num w:numId="22" w16cid:durableId="54200972">
    <w:abstractNumId w:val="29"/>
  </w:num>
  <w:num w:numId="23" w16cid:durableId="1601330731">
    <w:abstractNumId w:val="36"/>
  </w:num>
  <w:num w:numId="24" w16cid:durableId="1723868823">
    <w:abstractNumId w:val="16"/>
  </w:num>
  <w:num w:numId="25" w16cid:durableId="734623666">
    <w:abstractNumId w:val="2"/>
  </w:num>
  <w:num w:numId="26" w16cid:durableId="803352260">
    <w:abstractNumId w:val="38"/>
  </w:num>
  <w:num w:numId="27" w16cid:durableId="1209804026">
    <w:abstractNumId w:val="30"/>
  </w:num>
  <w:num w:numId="28" w16cid:durableId="1398548772">
    <w:abstractNumId w:val="21"/>
  </w:num>
  <w:num w:numId="29" w16cid:durableId="313416186">
    <w:abstractNumId w:val="22"/>
  </w:num>
  <w:num w:numId="30" w16cid:durableId="311758708">
    <w:abstractNumId w:val="31"/>
  </w:num>
  <w:num w:numId="31" w16cid:durableId="2106262567">
    <w:abstractNumId w:val="7"/>
  </w:num>
  <w:num w:numId="32" w16cid:durableId="2101027315">
    <w:abstractNumId w:val="12"/>
  </w:num>
  <w:num w:numId="33" w16cid:durableId="334453552">
    <w:abstractNumId w:val="24"/>
  </w:num>
  <w:num w:numId="34" w16cid:durableId="467210837">
    <w:abstractNumId w:val="20"/>
  </w:num>
  <w:num w:numId="35" w16cid:durableId="2137872101">
    <w:abstractNumId w:val="5"/>
  </w:num>
  <w:num w:numId="36" w16cid:durableId="1736201119">
    <w:abstractNumId w:val="1"/>
  </w:num>
  <w:num w:numId="37" w16cid:durableId="1276672928">
    <w:abstractNumId w:val="27"/>
  </w:num>
  <w:num w:numId="38" w16cid:durableId="2082555871">
    <w:abstractNumId w:val="11"/>
  </w:num>
  <w:num w:numId="39" w16cid:durableId="80763477">
    <w:abstractNumId w:val="25"/>
  </w:num>
  <w:num w:numId="40" w16cid:durableId="938682870">
    <w:abstractNumId w:val="35"/>
  </w:num>
  <w:num w:numId="41" w16cid:durableId="1914046141">
    <w:abstractNumId w:val="28"/>
  </w:num>
  <w:num w:numId="42" w16cid:durableId="758252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9C"/>
    <w:rsid w:val="0000016E"/>
    <w:rsid w:val="00000E0D"/>
    <w:rsid w:val="00001213"/>
    <w:rsid w:val="00005479"/>
    <w:rsid w:val="000075A1"/>
    <w:rsid w:val="0001267E"/>
    <w:rsid w:val="000141CB"/>
    <w:rsid w:val="00020168"/>
    <w:rsid w:val="0002558E"/>
    <w:rsid w:val="00041511"/>
    <w:rsid w:val="00054B19"/>
    <w:rsid w:val="000666F4"/>
    <w:rsid w:val="000673E0"/>
    <w:rsid w:val="000725F8"/>
    <w:rsid w:val="00082219"/>
    <w:rsid w:val="00083E45"/>
    <w:rsid w:val="00085B03"/>
    <w:rsid w:val="000946B7"/>
    <w:rsid w:val="00094955"/>
    <w:rsid w:val="00095822"/>
    <w:rsid w:val="000A2347"/>
    <w:rsid w:val="000A3F27"/>
    <w:rsid w:val="000B248A"/>
    <w:rsid w:val="000B748C"/>
    <w:rsid w:val="000D1ED9"/>
    <w:rsid w:val="000D4487"/>
    <w:rsid w:val="000F46F5"/>
    <w:rsid w:val="000F661A"/>
    <w:rsid w:val="000F6986"/>
    <w:rsid w:val="0010381D"/>
    <w:rsid w:val="00117761"/>
    <w:rsid w:val="00121CB4"/>
    <w:rsid w:val="00122959"/>
    <w:rsid w:val="0012670D"/>
    <w:rsid w:val="0013306A"/>
    <w:rsid w:val="001359EF"/>
    <w:rsid w:val="001549C7"/>
    <w:rsid w:val="00162529"/>
    <w:rsid w:val="00170B17"/>
    <w:rsid w:val="00172867"/>
    <w:rsid w:val="0017797F"/>
    <w:rsid w:val="00180A3A"/>
    <w:rsid w:val="00181EA7"/>
    <w:rsid w:val="00192679"/>
    <w:rsid w:val="001927E0"/>
    <w:rsid w:val="00197A15"/>
    <w:rsid w:val="001A293E"/>
    <w:rsid w:val="001B2BF8"/>
    <w:rsid w:val="001B543D"/>
    <w:rsid w:val="001D2499"/>
    <w:rsid w:val="001D4140"/>
    <w:rsid w:val="001D5B9E"/>
    <w:rsid w:val="001E7D40"/>
    <w:rsid w:val="001F0F1B"/>
    <w:rsid w:val="001F36B7"/>
    <w:rsid w:val="001F5D49"/>
    <w:rsid w:val="001F7205"/>
    <w:rsid w:val="00210683"/>
    <w:rsid w:val="002126CB"/>
    <w:rsid w:val="0021477E"/>
    <w:rsid w:val="00215FB5"/>
    <w:rsid w:val="00225186"/>
    <w:rsid w:val="00226808"/>
    <w:rsid w:val="00231287"/>
    <w:rsid w:val="002432BF"/>
    <w:rsid w:val="00244F67"/>
    <w:rsid w:val="00246543"/>
    <w:rsid w:val="00253858"/>
    <w:rsid w:val="002543AC"/>
    <w:rsid w:val="00263332"/>
    <w:rsid w:val="0026425A"/>
    <w:rsid w:val="0027407F"/>
    <w:rsid w:val="0027753F"/>
    <w:rsid w:val="002954A0"/>
    <w:rsid w:val="002A0C0B"/>
    <w:rsid w:val="002A3218"/>
    <w:rsid w:val="002A5A26"/>
    <w:rsid w:val="002A6D14"/>
    <w:rsid w:val="002B4FE0"/>
    <w:rsid w:val="002D2830"/>
    <w:rsid w:val="002D47EA"/>
    <w:rsid w:val="002D61A9"/>
    <w:rsid w:val="002F275B"/>
    <w:rsid w:val="002F6B1B"/>
    <w:rsid w:val="0030252A"/>
    <w:rsid w:val="00303665"/>
    <w:rsid w:val="00305DF9"/>
    <w:rsid w:val="003145E0"/>
    <w:rsid w:val="00321F38"/>
    <w:rsid w:val="0032433A"/>
    <w:rsid w:val="00324420"/>
    <w:rsid w:val="00326AB3"/>
    <w:rsid w:val="00327F96"/>
    <w:rsid w:val="00330FCF"/>
    <w:rsid w:val="003343D7"/>
    <w:rsid w:val="0034717A"/>
    <w:rsid w:val="00351981"/>
    <w:rsid w:val="00354FA0"/>
    <w:rsid w:val="00364864"/>
    <w:rsid w:val="003741F8"/>
    <w:rsid w:val="003745C4"/>
    <w:rsid w:val="00376B64"/>
    <w:rsid w:val="0038126F"/>
    <w:rsid w:val="00381500"/>
    <w:rsid w:val="003920A5"/>
    <w:rsid w:val="003973CE"/>
    <w:rsid w:val="00397A53"/>
    <w:rsid w:val="003A0055"/>
    <w:rsid w:val="003A2D44"/>
    <w:rsid w:val="003B6D2A"/>
    <w:rsid w:val="003C10AB"/>
    <w:rsid w:val="003E20CA"/>
    <w:rsid w:val="003F03C0"/>
    <w:rsid w:val="003F30ED"/>
    <w:rsid w:val="003F3BBF"/>
    <w:rsid w:val="004020DA"/>
    <w:rsid w:val="00407F9C"/>
    <w:rsid w:val="004106E2"/>
    <w:rsid w:val="00412801"/>
    <w:rsid w:val="00414363"/>
    <w:rsid w:val="00415D9D"/>
    <w:rsid w:val="00421944"/>
    <w:rsid w:val="00422E23"/>
    <w:rsid w:val="0043295E"/>
    <w:rsid w:val="00432C4A"/>
    <w:rsid w:val="00434302"/>
    <w:rsid w:val="00441618"/>
    <w:rsid w:val="004416E6"/>
    <w:rsid w:val="0044181B"/>
    <w:rsid w:val="00445313"/>
    <w:rsid w:val="0045237A"/>
    <w:rsid w:val="00453D6E"/>
    <w:rsid w:val="00463CEB"/>
    <w:rsid w:val="00464EBE"/>
    <w:rsid w:val="00467A38"/>
    <w:rsid w:val="00470BCF"/>
    <w:rsid w:val="004714AA"/>
    <w:rsid w:val="00472C19"/>
    <w:rsid w:val="004818AD"/>
    <w:rsid w:val="00482746"/>
    <w:rsid w:val="00492EEA"/>
    <w:rsid w:val="00494D69"/>
    <w:rsid w:val="0049629E"/>
    <w:rsid w:val="00496A46"/>
    <w:rsid w:val="004A035E"/>
    <w:rsid w:val="004A25D7"/>
    <w:rsid w:val="004A2850"/>
    <w:rsid w:val="004E075E"/>
    <w:rsid w:val="004E16B8"/>
    <w:rsid w:val="00506344"/>
    <w:rsid w:val="005073E4"/>
    <w:rsid w:val="005104A8"/>
    <w:rsid w:val="00512798"/>
    <w:rsid w:val="00512C4E"/>
    <w:rsid w:val="005157B4"/>
    <w:rsid w:val="0051751D"/>
    <w:rsid w:val="005272BE"/>
    <w:rsid w:val="00527BF8"/>
    <w:rsid w:val="005300D8"/>
    <w:rsid w:val="00533526"/>
    <w:rsid w:val="00533870"/>
    <w:rsid w:val="00547DF9"/>
    <w:rsid w:val="005574EA"/>
    <w:rsid w:val="00557E53"/>
    <w:rsid w:val="00561025"/>
    <w:rsid w:val="005635F4"/>
    <w:rsid w:val="00565739"/>
    <w:rsid w:val="0057007B"/>
    <w:rsid w:val="005721AD"/>
    <w:rsid w:val="005A5BFA"/>
    <w:rsid w:val="005A73B4"/>
    <w:rsid w:val="005B4434"/>
    <w:rsid w:val="005C6154"/>
    <w:rsid w:val="005D510E"/>
    <w:rsid w:val="005E1EB4"/>
    <w:rsid w:val="005E3677"/>
    <w:rsid w:val="005E43A0"/>
    <w:rsid w:val="005F1E7B"/>
    <w:rsid w:val="005F259A"/>
    <w:rsid w:val="00607F40"/>
    <w:rsid w:val="006100F1"/>
    <w:rsid w:val="00612A16"/>
    <w:rsid w:val="006137C5"/>
    <w:rsid w:val="00613D21"/>
    <w:rsid w:val="00625F2D"/>
    <w:rsid w:val="00626E51"/>
    <w:rsid w:val="006376B6"/>
    <w:rsid w:val="00644B24"/>
    <w:rsid w:val="00645032"/>
    <w:rsid w:val="00652371"/>
    <w:rsid w:val="00674B48"/>
    <w:rsid w:val="00685E63"/>
    <w:rsid w:val="00685FA7"/>
    <w:rsid w:val="00686CC7"/>
    <w:rsid w:val="006906C1"/>
    <w:rsid w:val="00693C60"/>
    <w:rsid w:val="00696ED1"/>
    <w:rsid w:val="006A1D7A"/>
    <w:rsid w:val="006A2DFA"/>
    <w:rsid w:val="006A5312"/>
    <w:rsid w:val="006A5968"/>
    <w:rsid w:val="006A5B14"/>
    <w:rsid w:val="006B0BFA"/>
    <w:rsid w:val="006B3767"/>
    <w:rsid w:val="006B7E00"/>
    <w:rsid w:val="006C45F9"/>
    <w:rsid w:val="006D2077"/>
    <w:rsid w:val="006E3354"/>
    <w:rsid w:val="006E46DC"/>
    <w:rsid w:val="006E5A5A"/>
    <w:rsid w:val="006F09E0"/>
    <w:rsid w:val="006F2188"/>
    <w:rsid w:val="006F2740"/>
    <w:rsid w:val="00702876"/>
    <w:rsid w:val="007031FF"/>
    <w:rsid w:val="00704996"/>
    <w:rsid w:val="007118C7"/>
    <w:rsid w:val="00711D34"/>
    <w:rsid w:val="00714E9D"/>
    <w:rsid w:val="0072377C"/>
    <w:rsid w:val="007263A7"/>
    <w:rsid w:val="00727966"/>
    <w:rsid w:val="00750E94"/>
    <w:rsid w:val="00753897"/>
    <w:rsid w:val="0075751F"/>
    <w:rsid w:val="00763C96"/>
    <w:rsid w:val="007713A7"/>
    <w:rsid w:val="007766E4"/>
    <w:rsid w:val="00783B7F"/>
    <w:rsid w:val="007926BC"/>
    <w:rsid w:val="00797F65"/>
    <w:rsid w:val="007A2346"/>
    <w:rsid w:val="007A2D10"/>
    <w:rsid w:val="007A4467"/>
    <w:rsid w:val="007A6A35"/>
    <w:rsid w:val="007A6D00"/>
    <w:rsid w:val="007C0DDD"/>
    <w:rsid w:val="007C16B8"/>
    <w:rsid w:val="007C41F5"/>
    <w:rsid w:val="007C4731"/>
    <w:rsid w:val="007C6322"/>
    <w:rsid w:val="007D067B"/>
    <w:rsid w:val="007E1582"/>
    <w:rsid w:val="007E1B6A"/>
    <w:rsid w:val="007E4D9D"/>
    <w:rsid w:val="007E6457"/>
    <w:rsid w:val="007F0696"/>
    <w:rsid w:val="007F0D16"/>
    <w:rsid w:val="00805913"/>
    <w:rsid w:val="00826F03"/>
    <w:rsid w:val="008328BF"/>
    <w:rsid w:val="00843334"/>
    <w:rsid w:val="00845B5B"/>
    <w:rsid w:val="008462F8"/>
    <w:rsid w:val="00846A98"/>
    <w:rsid w:val="00852B5B"/>
    <w:rsid w:val="00856E2A"/>
    <w:rsid w:val="00857E13"/>
    <w:rsid w:val="0086480C"/>
    <w:rsid w:val="00865942"/>
    <w:rsid w:val="00865B01"/>
    <w:rsid w:val="0087372F"/>
    <w:rsid w:val="00875A9B"/>
    <w:rsid w:val="00882166"/>
    <w:rsid w:val="00895DE1"/>
    <w:rsid w:val="008A3E5C"/>
    <w:rsid w:val="008A5FBF"/>
    <w:rsid w:val="008A7387"/>
    <w:rsid w:val="008B5A26"/>
    <w:rsid w:val="008C0B25"/>
    <w:rsid w:val="008C6F76"/>
    <w:rsid w:val="008D09FD"/>
    <w:rsid w:val="008D357D"/>
    <w:rsid w:val="008D7C17"/>
    <w:rsid w:val="008E178E"/>
    <w:rsid w:val="008E2944"/>
    <w:rsid w:val="008E3D91"/>
    <w:rsid w:val="008E4F06"/>
    <w:rsid w:val="008F6127"/>
    <w:rsid w:val="00900257"/>
    <w:rsid w:val="009014F0"/>
    <w:rsid w:val="009037C8"/>
    <w:rsid w:val="00905108"/>
    <w:rsid w:val="00905FFA"/>
    <w:rsid w:val="00917238"/>
    <w:rsid w:val="0092623E"/>
    <w:rsid w:val="00930474"/>
    <w:rsid w:val="0093581F"/>
    <w:rsid w:val="0093742C"/>
    <w:rsid w:val="00941E01"/>
    <w:rsid w:val="0094401B"/>
    <w:rsid w:val="009628AC"/>
    <w:rsid w:val="0097476C"/>
    <w:rsid w:val="009805A6"/>
    <w:rsid w:val="00981123"/>
    <w:rsid w:val="00981A1A"/>
    <w:rsid w:val="00981EF5"/>
    <w:rsid w:val="00986D7B"/>
    <w:rsid w:val="009936C6"/>
    <w:rsid w:val="00994175"/>
    <w:rsid w:val="00997CEB"/>
    <w:rsid w:val="009A0193"/>
    <w:rsid w:val="009A3B1C"/>
    <w:rsid w:val="009A7776"/>
    <w:rsid w:val="009B0D4C"/>
    <w:rsid w:val="009B3E3D"/>
    <w:rsid w:val="009B7CAE"/>
    <w:rsid w:val="009C058B"/>
    <w:rsid w:val="009C447E"/>
    <w:rsid w:val="009C7152"/>
    <w:rsid w:val="009D1FE9"/>
    <w:rsid w:val="009D2F7C"/>
    <w:rsid w:val="009E6967"/>
    <w:rsid w:val="00A01237"/>
    <w:rsid w:val="00A0514E"/>
    <w:rsid w:val="00A12410"/>
    <w:rsid w:val="00A16885"/>
    <w:rsid w:val="00A25627"/>
    <w:rsid w:val="00A35B27"/>
    <w:rsid w:val="00A4588C"/>
    <w:rsid w:val="00A47510"/>
    <w:rsid w:val="00A520C5"/>
    <w:rsid w:val="00A60D45"/>
    <w:rsid w:val="00A61DAB"/>
    <w:rsid w:val="00A6250D"/>
    <w:rsid w:val="00A634DE"/>
    <w:rsid w:val="00A85ED5"/>
    <w:rsid w:val="00A91DF1"/>
    <w:rsid w:val="00A935CD"/>
    <w:rsid w:val="00A9505D"/>
    <w:rsid w:val="00A96F33"/>
    <w:rsid w:val="00AA3C1B"/>
    <w:rsid w:val="00AA4CBD"/>
    <w:rsid w:val="00AA75A3"/>
    <w:rsid w:val="00AC0622"/>
    <w:rsid w:val="00AC4F58"/>
    <w:rsid w:val="00AC5170"/>
    <w:rsid w:val="00AD3140"/>
    <w:rsid w:val="00AD758B"/>
    <w:rsid w:val="00AE3E57"/>
    <w:rsid w:val="00AE4933"/>
    <w:rsid w:val="00AE5ABA"/>
    <w:rsid w:val="00B00799"/>
    <w:rsid w:val="00B00F4B"/>
    <w:rsid w:val="00B01DE9"/>
    <w:rsid w:val="00B037E3"/>
    <w:rsid w:val="00B07F86"/>
    <w:rsid w:val="00B131E1"/>
    <w:rsid w:val="00B13E1D"/>
    <w:rsid w:val="00B17FE5"/>
    <w:rsid w:val="00B20B7B"/>
    <w:rsid w:val="00B21FDC"/>
    <w:rsid w:val="00B240A9"/>
    <w:rsid w:val="00B248A6"/>
    <w:rsid w:val="00B310BE"/>
    <w:rsid w:val="00B34CFF"/>
    <w:rsid w:val="00B35CDD"/>
    <w:rsid w:val="00B36DB3"/>
    <w:rsid w:val="00B41478"/>
    <w:rsid w:val="00B46C0B"/>
    <w:rsid w:val="00B47A2B"/>
    <w:rsid w:val="00B51623"/>
    <w:rsid w:val="00B56AE9"/>
    <w:rsid w:val="00B65249"/>
    <w:rsid w:val="00B76E4E"/>
    <w:rsid w:val="00B80A7E"/>
    <w:rsid w:val="00B84CC5"/>
    <w:rsid w:val="00B85992"/>
    <w:rsid w:val="00B85E45"/>
    <w:rsid w:val="00BB1200"/>
    <w:rsid w:val="00BB1388"/>
    <w:rsid w:val="00BB4574"/>
    <w:rsid w:val="00BB5A29"/>
    <w:rsid w:val="00BC0D28"/>
    <w:rsid w:val="00BC5C93"/>
    <w:rsid w:val="00BD2A3B"/>
    <w:rsid w:val="00BD662D"/>
    <w:rsid w:val="00BE24B1"/>
    <w:rsid w:val="00BF2354"/>
    <w:rsid w:val="00BF5ABB"/>
    <w:rsid w:val="00C15248"/>
    <w:rsid w:val="00C3131D"/>
    <w:rsid w:val="00C33FE7"/>
    <w:rsid w:val="00C36B0D"/>
    <w:rsid w:val="00C54969"/>
    <w:rsid w:val="00C66169"/>
    <w:rsid w:val="00C731B0"/>
    <w:rsid w:val="00C75D49"/>
    <w:rsid w:val="00C80FE0"/>
    <w:rsid w:val="00CA151F"/>
    <w:rsid w:val="00CA2CF0"/>
    <w:rsid w:val="00CB15BD"/>
    <w:rsid w:val="00CB1D14"/>
    <w:rsid w:val="00CC0D49"/>
    <w:rsid w:val="00CC1FCB"/>
    <w:rsid w:val="00CC29D0"/>
    <w:rsid w:val="00CC7577"/>
    <w:rsid w:val="00CD2424"/>
    <w:rsid w:val="00CE01F0"/>
    <w:rsid w:val="00CE3640"/>
    <w:rsid w:val="00CE3868"/>
    <w:rsid w:val="00CF0406"/>
    <w:rsid w:val="00CF3EC7"/>
    <w:rsid w:val="00CF690E"/>
    <w:rsid w:val="00CF7845"/>
    <w:rsid w:val="00D00486"/>
    <w:rsid w:val="00D013C7"/>
    <w:rsid w:val="00D13E6B"/>
    <w:rsid w:val="00D172A9"/>
    <w:rsid w:val="00D261F2"/>
    <w:rsid w:val="00D303CE"/>
    <w:rsid w:val="00D325A1"/>
    <w:rsid w:val="00D612A8"/>
    <w:rsid w:val="00D6249B"/>
    <w:rsid w:val="00D62C1F"/>
    <w:rsid w:val="00D63532"/>
    <w:rsid w:val="00D7090D"/>
    <w:rsid w:val="00D833BB"/>
    <w:rsid w:val="00D872B8"/>
    <w:rsid w:val="00D9644C"/>
    <w:rsid w:val="00DA15B1"/>
    <w:rsid w:val="00DA47E6"/>
    <w:rsid w:val="00DB143F"/>
    <w:rsid w:val="00DB579B"/>
    <w:rsid w:val="00DC28B9"/>
    <w:rsid w:val="00DD02E4"/>
    <w:rsid w:val="00DD1290"/>
    <w:rsid w:val="00DD440B"/>
    <w:rsid w:val="00DD4653"/>
    <w:rsid w:val="00DE0670"/>
    <w:rsid w:val="00DE2A6E"/>
    <w:rsid w:val="00DE33A1"/>
    <w:rsid w:val="00DE5CCF"/>
    <w:rsid w:val="00DE6FA5"/>
    <w:rsid w:val="00DE7BE6"/>
    <w:rsid w:val="00DF0519"/>
    <w:rsid w:val="00DF29D1"/>
    <w:rsid w:val="00DF2D91"/>
    <w:rsid w:val="00DF4D4B"/>
    <w:rsid w:val="00E15C06"/>
    <w:rsid w:val="00E166D0"/>
    <w:rsid w:val="00E17268"/>
    <w:rsid w:val="00E20819"/>
    <w:rsid w:val="00E26014"/>
    <w:rsid w:val="00E44537"/>
    <w:rsid w:val="00E449D0"/>
    <w:rsid w:val="00E633B9"/>
    <w:rsid w:val="00E64DB9"/>
    <w:rsid w:val="00E67627"/>
    <w:rsid w:val="00E758BD"/>
    <w:rsid w:val="00E9277E"/>
    <w:rsid w:val="00E9764F"/>
    <w:rsid w:val="00EA6C04"/>
    <w:rsid w:val="00ED0801"/>
    <w:rsid w:val="00ED281F"/>
    <w:rsid w:val="00ED3BE3"/>
    <w:rsid w:val="00ED6FEB"/>
    <w:rsid w:val="00EE0B82"/>
    <w:rsid w:val="00EE51FE"/>
    <w:rsid w:val="00EF5DDD"/>
    <w:rsid w:val="00EF633A"/>
    <w:rsid w:val="00EF7FAE"/>
    <w:rsid w:val="00F03B53"/>
    <w:rsid w:val="00F04063"/>
    <w:rsid w:val="00F05177"/>
    <w:rsid w:val="00F05CEE"/>
    <w:rsid w:val="00F1626D"/>
    <w:rsid w:val="00F16673"/>
    <w:rsid w:val="00F2415B"/>
    <w:rsid w:val="00F27BAB"/>
    <w:rsid w:val="00F43D51"/>
    <w:rsid w:val="00F452D2"/>
    <w:rsid w:val="00F555DD"/>
    <w:rsid w:val="00F6174F"/>
    <w:rsid w:val="00F62987"/>
    <w:rsid w:val="00F67132"/>
    <w:rsid w:val="00F71BBA"/>
    <w:rsid w:val="00F86ED9"/>
    <w:rsid w:val="00F90E55"/>
    <w:rsid w:val="00F94BE6"/>
    <w:rsid w:val="00F9523D"/>
    <w:rsid w:val="00FA449F"/>
    <w:rsid w:val="00FA5961"/>
    <w:rsid w:val="00FA69EA"/>
    <w:rsid w:val="00FB3DC3"/>
    <w:rsid w:val="00FC106A"/>
    <w:rsid w:val="00FC110C"/>
    <w:rsid w:val="00FC16AE"/>
    <w:rsid w:val="00FC237A"/>
    <w:rsid w:val="00FC48D2"/>
    <w:rsid w:val="00FC60D8"/>
    <w:rsid w:val="00FD15F4"/>
    <w:rsid w:val="00FD167B"/>
    <w:rsid w:val="00FE05C8"/>
    <w:rsid w:val="00FE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68EBFB9"/>
  <w15:chartTrackingRefBased/>
  <w15:docId w15:val="{BA9E9C81-2095-4B8E-AE85-330127ED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7" w:line="264" w:lineRule="auto"/>
      <w:ind w:left="1135" w:right="272" w:hanging="576"/>
      <w:jc w:val="both"/>
    </w:pPr>
    <w:rPr>
      <w:rFonts w:ascii="Arial" w:eastAsia="Arial" w:hAnsi="Arial" w:cs="Arial"/>
      <w:color w:val="000000"/>
      <w:sz w:val="22"/>
      <w:szCs w:val="22"/>
    </w:rPr>
  </w:style>
  <w:style w:type="paragraph" w:styleId="Nadpis1">
    <w:name w:val="heading 1"/>
    <w:basedOn w:val="Normln"/>
    <w:next w:val="Normln"/>
    <w:link w:val="Nadpis1Char"/>
    <w:uiPriority w:val="9"/>
    <w:qFormat/>
    <w:rsid w:val="000D4487"/>
    <w:pPr>
      <w:keepNext/>
      <w:spacing w:after="138" w:line="259" w:lineRule="auto"/>
      <w:ind w:left="293" w:right="0" w:hanging="10"/>
      <w:jc w:val="center"/>
      <w:outlineLvl w:val="0"/>
    </w:pPr>
    <w:rPr>
      <w:b/>
      <w:sz w:val="24"/>
      <w:szCs w:val="24"/>
    </w:rPr>
  </w:style>
  <w:style w:type="paragraph" w:styleId="Nadpis2">
    <w:name w:val="heading 2"/>
    <w:basedOn w:val="Normln"/>
    <w:next w:val="Normln"/>
    <w:link w:val="Nadpis2Char"/>
    <w:uiPriority w:val="9"/>
    <w:unhideWhenUsed/>
    <w:qFormat/>
    <w:rsid w:val="006A5312"/>
    <w:pPr>
      <w:keepNext/>
      <w:ind w:left="360" w:right="0" w:firstLine="0"/>
      <w:outlineLvl w:val="1"/>
    </w:pPr>
    <w:rPr>
      <w:b/>
    </w:rPr>
  </w:style>
  <w:style w:type="paragraph" w:styleId="Nadpis3">
    <w:name w:val="heading 3"/>
    <w:basedOn w:val="Normln"/>
    <w:next w:val="Normln"/>
    <w:link w:val="Nadpis3Char"/>
    <w:uiPriority w:val="9"/>
    <w:unhideWhenUsed/>
    <w:qFormat/>
    <w:rsid w:val="006A5312"/>
    <w:pPr>
      <w:keepNext/>
      <w:spacing w:after="0"/>
      <w:ind w:left="1134" w:right="0" w:firstLine="0"/>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paragraph" w:styleId="Zhlav">
    <w:name w:val="header"/>
    <w:basedOn w:val="Normln"/>
    <w:link w:val="ZhlavChar"/>
    <w:uiPriority w:val="99"/>
    <w:unhideWhenUsed/>
    <w:rsid w:val="00470BCF"/>
    <w:pPr>
      <w:tabs>
        <w:tab w:val="center" w:pos="4536"/>
        <w:tab w:val="right" w:pos="9072"/>
      </w:tabs>
      <w:spacing w:after="0" w:line="240" w:lineRule="auto"/>
    </w:pPr>
  </w:style>
  <w:style w:type="character" w:customStyle="1" w:styleId="ZhlavChar">
    <w:name w:val="Záhlaví Char"/>
    <w:link w:val="Zhlav"/>
    <w:uiPriority w:val="99"/>
    <w:rsid w:val="00470BCF"/>
    <w:rPr>
      <w:rFonts w:ascii="Arial" w:eastAsia="Arial" w:hAnsi="Arial" w:cs="Arial"/>
      <w:color w:val="000000"/>
    </w:rPr>
  </w:style>
  <w:style w:type="paragraph" w:customStyle="1" w:styleId="NormlnIMP">
    <w:name w:val="Normální_IMP"/>
    <w:basedOn w:val="Normln"/>
    <w:rsid w:val="0057007B"/>
    <w:pPr>
      <w:suppressAutoHyphens/>
      <w:overflowPunct w:val="0"/>
      <w:autoSpaceDE w:val="0"/>
      <w:autoSpaceDN w:val="0"/>
      <w:adjustRightInd w:val="0"/>
      <w:spacing w:after="0" w:line="230" w:lineRule="auto"/>
      <w:ind w:left="0" w:right="0" w:firstLine="709"/>
      <w:textAlignment w:val="baseline"/>
    </w:pPr>
    <w:rPr>
      <w:rFonts w:ascii="Times New Roman" w:eastAsia="Times New Roman" w:hAnsi="Times New Roman" w:cs="Times New Roman"/>
      <w:color w:val="auto"/>
      <w:sz w:val="24"/>
      <w:szCs w:val="20"/>
    </w:rPr>
  </w:style>
  <w:style w:type="character" w:customStyle="1" w:styleId="Nadpis1Char">
    <w:name w:val="Nadpis 1 Char"/>
    <w:link w:val="Nadpis1"/>
    <w:uiPriority w:val="9"/>
    <w:rsid w:val="000D4487"/>
    <w:rPr>
      <w:rFonts w:ascii="Arial" w:eastAsia="Arial" w:hAnsi="Arial" w:cs="Arial"/>
      <w:b/>
      <w:color w:val="000000"/>
      <w:sz w:val="24"/>
      <w:szCs w:val="24"/>
    </w:rPr>
  </w:style>
  <w:style w:type="numbering" w:customStyle="1" w:styleId="Styl1">
    <w:name w:val="Styl1"/>
    <w:uiPriority w:val="99"/>
    <w:rsid w:val="00B84CC5"/>
    <w:pPr>
      <w:numPr>
        <w:numId w:val="11"/>
      </w:numPr>
    </w:pPr>
  </w:style>
  <w:style w:type="paragraph" w:styleId="Odstavecseseznamem">
    <w:name w:val="List Paragraph"/>
    <w:aliases w:val="cp_Odstavec se seznamem,List Paragraph,Odstavec 1"/>
    <w:basedOn w:val="Normln"/>
    <w:link w:val="OdstavecseseznamemChar"/>
    <w:uiPriority w:val="34"/>
    <w:qFormat/>
    <w:rsid w:val="00B84CC5"/>
    <w:pPr>
      <w:ind w:left="720"/>
      <w:contextualSpacing/>
    </w:pPr>
  </w:style>
  <w:style w:type="character" w:customStyle="1" w:styleId="Nadpis2Char">
    <w:name w:val="Nadpis 2 Char"/>
    <w:link w:val="Nadpis2"/>
    <w:uiPriority w:val="9"/>
    <w:rsid w:val="006A5312"/>
    <w:rPr>
      <w:rFonts w:ascii="Arial" w:eastAsia="Arial" w:hAnsi="Arial" w:cs="Arial"/>
      <w:b/>
      <w:color w:val="000000"/>
    </w:rPr>
  </w:style>
  <w:style w:type="character" w:customStyle="1" w:styleId="Nadpis3Char">
    <w:name w:val="Nadpis 3 Char"/>
    <w:link w:val="Nadpis3"/>
    <w:uiPriority w:val="9"/>
    <w:rsid w:val="006A5312"/>
    <w:rPr>
      <w:rFonts w:ascii="Arial" w:eastAsia="Arial" w:hAnsi="Arial" w:cs="Arial"/>
      <w:b/>
      <w:color w:val="000000"/>
    </w:rPr>
  </w:style>
  <w:style w:type="character" w:styleId="Odkaznakoment">
    <w:name w:val="annotation reference"/>
    <w:uiPriority w:val="99"/>
    <w:semiHidden/>
    <w:unhideWhenUsed/>
    <w:rsid w:val="00D6249B"/>
    <w:rPr>
      <w:sz w:val="16"/>
      <w:szCs w:val="16"/>
    </w:rPr>
  </w:style>
  <w:style w:type="paragraph" w:styleId="Textkomente">
    <w:name w:val="annotation text"/>
    <w:basedOn w:val="Normln"/>
    <w:link w:val="TextkomenteChar"/>
    <w:uiPriority w:val="99"/>
    <w:semiHidden/>
    <w:unhideWhenUsed/>
    <w:rsid w:val="00D6249B"/>
    <w:pPr>
      <w:spacing w:line="240" w:lineRule="auto"/>
    </w:pPr>
    <w:rPr>
      <w:sz w:val="20"/>
      <w:szCs w:val="20"/>
    </w:rPr>
  </w:style>
  <w:style w:type="character" w:customStyle="1" w:styleId="TextkomenteChar">
    <w:name w:val="Text komentáře Char"/>
    <w:link w:val="Textkomente"/>
    <w:uiPriority w:val="99"/>
    <w:semiHidden/>
    <w:rsid w:val="00D6249B"/>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D6249B"/>
    <w:rPr>
      <w:b/>
      <w:bCs/>
    </w:rPr>
  </w:style>
  <w:style w:type="character" w:customStyle="1" w:styleId="PedmtkomenteChar">
    <w:name w:val="Předmět komentáře Char"/>
    <w:link w:val="Pedmtkomente"/>
    <w:uiPriority w:val="99"/>
    <w:semiHidden/>
    <w:rsid w:val="00D6249B"/>
    <w:rPr>
      <w:rFonts w:ascii="Arial" w:eastAsia="Arial" w:hAnsi="Arial" w:cs="Arial"/>
      <w:b/>
      <w:bCs/>
      <w:color w:val="000000"/>
      <w:sz w:val="20"/>
      <w:szCs w:val="20"/>
    </w:rPr>
  </w:style>
  <w:style w:type="paragraph" w:styleId="Textbubliny">
    <w:name w:val="Balloon Text"/>
    <w:basedOn w:val="Normln"/>
    <w:link w:val="TextbublinyChar"/>
    <w:uiPriority w:val="99"/>
    <w:semiHidden/>
    <w:unhideWhenUsed/>
    <w:rsid w:val="00D6249B"/>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D6249B"/>
    <w:rPr>
      <w:rFonts w:ascii="Segoe UI" w:eastAsia="Arial" w:hAnsi="Segoe UI" w:cs="Segoe UI"/>
      <w:color w:val="000000"/>
      <w:sz w:val="18"/>
      <w:szCs w:val="18"/>
    </w:rPr>
  </w:style>
  <w:style w:type="paragraph" w:styleId="Zkladntextodsazen">
    <w:name w:val="Body Text Indent"/>
    <w:basedOn w:val="Normln"/>
    <w:link w:val="ZkladntextodsazenChar"/>
    <w:uiPriority w:val="99"/>
    <w:unhideWhenUsed/>
    <w:rsid w:val="00354FA0"/>
    <w:pPr>
      <w:spacing w:after="0" w:line="259" w:lineRule="auto"/>
      <w:ind w:right="0"/>
      <w:jc w:val="left"/>
    </w:pPr>
  </w:style>
  <w:style w:type="character" w:customStyle="1" w:styleId="ZkladntextodsazenChar">
    <w:name w:val="Základní text odsazený Char"/>
    <w:link w:val="Zkladntextodsazen"/>
    <w:uiPriority w:val="99"/>
    <w:rsid w:val="00354FA0"/>
    <w:rPr>
      <w:rFonts w:ascii="Arial" w:eastAsia="Arial" w:hAnsi="Arial" w:cs="Arial"/>
      <w:color w:val="000000"/>
    </w:rPr>
  </w:style>
  <w:style w:type="character" w:styleId="Hypertextovodkaz">
    <w:name w:val="Hyperlink"/>
    <w:uiPriority w:val="99"/>
    <w:unhideWhenUsed/>
    <w:rsid w:val="006F2188"/>
    <w:rPr>
      <w:color w:val="0563C1"/>
      <w:u w:val="single"/>
    </w:rPr>
  </w:style>
  <w:style w:type="paragraph" w:styleId="Zpat">
    <w:name w:val="footer"/>
    <w:basedOn w:val="Normln"/>
    <w:link w:val="ZpatChar"/>
    <w:uiPriority w:val="99"/>
    <w:unhideWhenUsed/>
    <w:rsid w:val="00750E94"/>
    <w:pPr>
      <w:tabs>
        <w:tab w:val="center" w:pos="4680"/>
        <w:tab w:val="right" w:pos="9360"/>
      </w:tabs>
      <w:spacing w:after="0" w:line="240" w:lineRule="auto"/>
      <w:ind w:left="0" w:right="0" w:firstLine="0"/>
      <w:jc w:val="left"/>
    </w:pPr>
    <w:rPr>
      <w:rFonts w:ascii="Calibri" w:eastAsia="Times New Roman" w:hAnsi="Calibri" w:cs="Times New Roman"/>
      <w:color w:val="auto"/>
    </w:rPr>
  </w:style>
  <w:style w:type="character" w:customStyle="1" w:styleId="ZpatChar">
    <w:name w:val="Zápatí Char"/>
    <w:link w:val="Zpat"/>
    <w:uiPriority w:val="99"/>
    <w:rsid w:val="00750E94"/>
    <w:rPr>
      <w:sz w:val="22"/>
      <w:szCs w:val="22"/>
    </w:rPr>
  </w:style>
  <w:style w:type="paragraph" w:styleId="Zkladntext">
    <w:name w:val="Body Text"/>
    <w:basedOn w:val="Normln"/>
    <w:link w:val="ZkladntextChar"/>
    <w:uiPriority w:val="99"/>
    <w:semiHidden/>
    <w:unhideWhenUsed/>
    <w:rsid w:val="00B240A9"/>
    <w:pPr>
      <w:spacing w:after="120"/>
    </w:pPr>
  </w:style>
  <w:style w:type="character" w:customStyle="1" w:styleId="ZkladntextChar">
    <w:name w:val="Základní text Char"/>
    <w:link w:val="Zkladntext"/>
    <w:uiPriority w:val="99"/>
    <w:semiHidden/>
    <w:rsid w:val="00B240A9"/>
    <w:rPr>
      <w:rFonts w:ascii="Arial" w:eastAsia="Arial" w:hAnsi="Arial" w:cs="Arial"/>
      <w:color w:val="000000"/>
      <w:sz w:val="22"/>
      <w:szCs w:val="22"/>
    </w:rPr>
  </w:style>
  <w:style w:type="table" w:styleId="Mkatabulky">
    <w:name w:val="Table Grid"/>
    <w:basedOn w:val="Normlntabulka"/>
    <w:uiPriority w:val="39"/>
    <w:rsid w:val="004E075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cp_Odstavec se seznamem Char,List Paragraph Char,Odstavec 1 Char"/>
    <w:link w:val="Odstavecseseznamem"/>
    <w:uiPriority w:val="34"/>
    <w:locked/>
    <w:rsid w:val="004E075E"/>
    <w:rPr>
      <w:rFonts w:ascii="Arial" w:eastAsia="Arial" w:hAnsi="Arial" w:cs="Arial"/>
      <w:color w:val="000000"/>
      <w:sz w:val="22"/>
      <w:szCs w:val="22"/>
    </w:rPr>
  </w:style>
  <w:style w:type="paragraph" w:styleId="Normlnweb">
    <w:name w:val="Normal (Web)"/>
    <w:basedOn w:val="Normln"/>
    <w:uiPriority w:val="99"/>
    <w:unhideWhenUsed/>
    <w:rsid w:val="00BD662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Revize">
    <w:name w:val="Revision"/>
    <w:hidden/>
    <w:uiPriority w:val="99"/>
    <w:semiHidden/>
    <w:rsid w:val="00DC28B9"/>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2909</Words>
  <Characters>17164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O DÍLO</vt:lpstr>
    </vt:vector>
  </TitlesOfParts>
  <Company>GŘ HZS ČR Praha</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Palovai</dc:creator>
  <cp:keywords/>
  <cp:lastModifiedBy>Schacková Kateřina</cp:lastModifiedBy>
  <cp:revision>2</cp:revision>
  <cp:lastPrinted>2024-09-26T05:36:00Z</cp:lastPrinted>
  <dcterms:created xsi:type="dcterms:W3CDTF">2024-09-30T11:26:00Z</dcterms:created>
  <dcterms:modified xsi:type="dcterms:W3CDTF">2024-09-30T11:26:00Z</dcterms:modified>
</cp:coreProperties>
</file>