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16E82" w14:textId="77777777" w:rsidR="00FD4E9B" w:rsidRDefault="00FD4E9B">
      <w:pPr>
        <w:pStyle w:val="Nadpis20"/>
        <w:keepNext/>
        <w:keepLines/>
        <w:rPr>
          <w:rStyle w:val="Nadpis2"/>
          <w:b/>
          <w:bCs/>
        </w:rPr>
      </w:pPr>
      <w:bookmarkStart w:id="0" w:name="bookmark0"/>
    </w:p>
    <w:p w14:paraId="220E2B16" w14:textId="616262B4" w:rsidR="00FB093B" w:rsidRDefault="00E521B5">
      <w:pPr>
        <w:pStyle w:val="Nadpis20"/>
        <w:keepNext/>
        <w:keepLines/>
      </w:pPr>
      <w:r>
        <w:rPr>
          <w:rStyle w:val="Nadpis2"/>
          <w:b/>
          <w:bCs/>
        </w:rPr>
        <w:t>Licenční smlouva č</w:t>
      </w:r>
      <w:r w:rsidR="00930584">
        <w:rPr>
          <w:rStyle w:val="Nadpis2"/>
          <w:b/>
          <w:bCs/>
        </w:rPr>
        <w:t xml:space="preserve">. RR001/ </w:t>
      </w:r>
      <w:r>
        <w:rPr>
          <w:rStyle w:val="Nadpis2"/>
          <w:b/>
          <w:bCs/>
        </w:rPr>
        <w:t xml:space="preserve">rok </w:t>
      </w:r>
      <w:bookmarkEnd w:id="0"/>
      <w:r w:rsidR="00930584">
        <w:rPr>
          <w:rStyle w:val="Nadpis2"/>
          <w:b/>
          <w:bCs/>
        </w:rPr>
        <w:t>2024</w:t>
      </w:r>
    </w:p>
    <w:p w14:paraId="220E2B17" w14:textId="77777777" w:rsidR="00FB093B" w:rsidRDefault="00E521B5">
      <w:pPr>
        <w:pStyle w:val="Nadpis40"/>
        <w:keepNext/>
        <w:keepLines/>
        <w:tabs>
          <w:tab w:val="left" w:pos="893"/>
        </w:tabs>
        <w:spacing w:after="0" w:line="389" w:lineRule="auto"/>
        <w:rPr>
          <w:rStyle w:val="Nadpis4"/>
        </w:rPr>
      </w:pPr>
      <w:bookmarkStart w:id="1" w:name="bookmark2"/>
      <w:r>
        <w:rPr>
          <w:rStyle w:val="Nadpis4"/>
          <w:color w:val="77758F"/>
        </w:rPr>
        <w:t xml:space="preserve">i </w:t>
      </w:r>
      <w:r>
        <w:rPr>
          <w:rStyle w:val="Nadpis4"/>
        </w:rPr>
        <w:t>Smluvní strany</w:t>
      </w:r>
      <w:bookmarkEnd w:id="1"/>
    </w:p>
    <w:p w14:paraId="79352941" w14:textId="693A221F" w:rsidR="00BF2E8E" w:rsidRPr="00930584" w:rsidRDefault="0093349F" w:rsidP="0025138F">
      <w:pPr>
        <w:spacing w:line="276" w:lineRule="auto"/>
        <w:ind w:left="520"/>
        <w:rPr>
          <w:rFonts w:asciiTheme="minorHAnsi" w:hAnsiTheme="minorHAnsi" w:cstheme="minorHAnsi"/>
          <w:b/>
          <w:bCs/>
          <w:sz w:val="17"/>
          <w:szCs w:val="17"/>
        </w:rPr>
      </w:pPr>
      <w:r w:rsidRPr="00930584">
        <w:rPr>
          <w:rFonts w:asciiTheme="minorHAnsi" w:hAnsiTheme="minorHAnsi" w:cstheme="minorHAnsi"/>
          <w:b/>
          <w:bCs/>
          <w:sz w:val="17"/>
          <w:szCs w:val="17"/>
        </w:rPr>
        <w:t xml:space="preserve">SENIOR </w:t>
      </w:r>
      <w:r w:rsidR="0025138F" w:rsidRPr="00930584">
        <w:rPr>
          <w:rFonts w:asciiTheme="minorHAnsi" w:hAnsiTheme="minorHAnsi" w:cstheme="minorHAnsi"/>
          <w:b/>
          <w:bCs/>
          <w:sz w:val="17"/>
          <w:szCs w:val="17"/>
        </w:rPr>
        <w:t>Otrokovice</w:t>
      </w:r>
      <w:r w:rsidRPr="00930584">
        <w:rPr>
          <w:rFonts w:asciiTheme="minorHAnsi" w:hAnsiTheme="minorHAnsi" w:cstheme="minorHAnsi"/>
          <w:b/>
          <w:bCs/>
          <w:sz w:val="17"/>
          <w:szCs w:val="17"/>
        </w:rPr>
        <w:t>,</w:t>
      </w:r>
      <w:r w:rsidR="0025138F" w:rsidRPr="00930584">
        <w:rPr>
          <w:rFonts w:asciiTheme="minorHAnsi" w:hAnsiTheme="minorHAnsi" w:cstheme="minorHAnsi"/>
          <w:b/>
          <w:bCs/>
          <w:sz w:val="17"/>
          <w:szCs w:val="17"/>
        </w:rPr>
        <w:t xml:space="preserve"> </w:t>
      </w:r>
      <w:r w:rsidRPr="00930584">
        <w:rPr>
          <w:rFonts w:asciiTheme="minorHAnsi" w:hAnsiTheme="minorHAnsi" w:cstheme="minorHAnsi"/>
          <w:b/>
          <w:bCs/>
          <w:sz w:val="17"/>
          <w:szCs w:val="17"/>
        </w:rPr>
        <w:t>p.</w:t>
      </w:r>
      <w:r w:rsidR="00362B43">
        <w:rPr>
          <w:rFonts w:asciiTheme="minorHAnsi" w:hAnsiTheme="minorHAnsi" w:cstheme="minorHAnsi"/>
          <w:b/>
          <w:bCs/>
          <w:sz w:val="17"/>
          <w:szCs w:val="17"/>
        </w:rPr>
        <w:t xml:space="preserve"> </w:t>
      </w:r>
      <w:r w:rsidRPr="00930584">
        <w:rPr>
          <w:rFonts w:asciiTheme="minorHAnsi" w:hAnsiTheme="minorHAnsi" w:cstheme="minorHAnsi"/>
          <w:b/>
          <w:bCs/>
          <w:sz w:val="17"/>
          <w:szCs w:val="17"/>
        </w:rPr>
        <w:t>o.</w:t>
      </w:r>
      <w:r w:rsidRPr="00930584">
        <w:rPr>
          <w:rFonts w:asciiTheme="minorHAnsi" w:hAnsiTheme="minorHAnsi" w:cstheme="minorHAnsi"/>
          <w:b/>
          <w:bCs/>
          <w:sz w:val="17"/>
          <w:szCs w:val="17"/>
        </w:rPr>
        <w:tab/>
      </w:r>
      <w:r w:rsidRPr="00930584">
        <w:rPr>
          <w:rFonts w:asciiTheme="minorHAnsi" w:hAnsiTheme="minorHAnsi" w:cstheme="minorHAnsi"/>
          <w:b/>
          <w:bCs/>
          <w:sz w:val="17"/>
          <w:szCs w:val="17"/>
        </w:rPr>
        <w:tab/>
      </w:r>
    </w:p>
    <w:p w14:paraId="6DA55E77" w14:textId="24267E45" w:rsidR="0032350A" w:rsidRDefault="00E521B5" w:rsidP="0025138F">
      <w:pPr>
        <w:pStyle w:val="Zkladntext20"/>
        <w:tabs>
          <w:tab w:val="left" w:pos="1806"/>
        </w:tabs>
        <w:spacing w:line="276" w:lineRule="auto"/>
        <w:ind w:left="0" w:firstLine="520"/>
        <w:rPr>
          <w:rStyle w:val="Zkladntext2"/>
          <w:color w:val="3B3B3C"/>
        </w:rPr>
      </w:pPr>
      <w:r>
        <w:rPr>
          <w:rStyle w:val="Zkladntext2"/>
          <w:color w:val="3B3B3C"/>
        </w:rPr>
        <w:t>Sídlem:</w:t>
      </w:r>
      <w:r w:rsidR="0093349F">
        <w:rPr>
          <w:rStyle w:val="Zkladntext2"/>
          <w:color w:val="3B3B3C"/>
        </w:rPr>
        <w:t xml:space="preserve"> K.</w:t>
      </w:r>
      <w:r w:rsidR="0025138F">
        <w:rPr>
          <w:rStyle w:val="Zkladntext2"/>
          <w:color w:val="3B3B3C"/>
        </w:rPr>
        <w:t xml:space="preserve"> </w:t>
      </w:r>
      <w:r w:rsidR="0093349F">
        <w:rPr>
          <w:rStyle w:val="Zkladntext2"/>
          <w:color w:val="3B3B3C"/>
        </w:rPr>
        <w:t>Čapka</w:t>
      </w:r>
      <w:r w:rsidR="0032350A">
        <w:rPr>
          <w:rStyle w:val="Zkladntext2"/>
          <w:color w:val="3B3B3C"/>
        </w:rPr>
        <w:t xml:space="preserve"> 1615, Otrokovice 76502</w:t>
      </w:r>
    </w:p>
    <w:p w14:paraId="220E2B1B" w14:textId="7C25E301" w:rsidR="00FB093B" w:rsidRDefault="0032350A" w:rsidP="0025138F">
      <w:pPr>
        <w:pStyle w:val="Zkladntext20"/>
        <w:tabs>
          <w:tab w:val="left" w:pos="1806"/>
        </w:tabs>
        <w:spacing w:line="276" w:lineRule="auto"/>
        <w:ind w:left="0" w:firstLine="520"/>
        <w:rPr>
          <w:rStyle w:val="Zkladntext2"/>
        </w:rPr>
      </w:pPr>
      <w:r>
        <w:rPr>
          <w:rStyle w:val="Zkladntext2"/>
          <w:color w:val="3B3B3C"/>
        </w:rPr>
        <w:t>Z</w:t>
      </w:r>
      <w:r w:rsidR="00E521B5">
        <w:rPr>
          <w:rStyle w:val="Zkladntext2"/>
        </w:rPr>
        <w:t>astoupen:</w:t>
      </w:r>
    </w:p>
    <w:p w14:paraId="6C970681" w14:textId="3AC87E54" w:rsidR="0025138F" w:rsidRDefault="0025138F" w:rsidP="0025138F">
      <w:pPr>
        <w:pStyle w:val="Zkladntext20"/>
        <w:tabs>
          <w:tab w:val="left" w:pos="1806"/>
        </w:tabs>
        <w:spacing w:line="276" w:lineRule="auto"/>
        <w:ind w:left="0" w:firstLine="520"/>
      </w:pPr>
      <w:r>
        <w:rPr>
          <w:rStyle w:val="Zkladntext2"/>
        </w:rPr>
        <w:t xml:space="preserve">IČ: </w:t>
      </w:r>
      <w:r w:rsidR="00930584">
        <w:rPr>
          <w:rStyle w:val="Zkladntext2"/>
        </w:rPr>
        <w:t>62180444</w:t>
      </w:r>
    </w:p>
    <w:p w14:paraId="220E2B1C" w14:textId="77777777" w:rsidR="00FB093B" w:rsidRDefault="00E521B5" w:rsidP="0025138F">
      <w:pPr>
        <w:pStyle w:val="Zkladntext20"/>
        <w:spacing w:after="760" w:line="276" w:lineRule="auto"/>
        <w:ind w:left="0" w:firstLine="520"/>
      </w:pPr>
      <w:r>
        <w:rPr>
          <w:rStyle w:val="Zkladntext2"/>
        </w:rPr>
        <w:t xml:space="preserve">dále jen </w:t>
      </w:r>
      <w:r>
        <w:rPr>
          <w:rStyle w:val="Zkladntext2"/>
          <w:b/>
          <w:bCs/>
        </w:rPr>
        <w:t>"Zákazník"</w:t>
      </w:r>
    </w:p>
    <w:p w14:paraId="220E2B1D" w14:textId="77777777" w:rsidR="00FB093B" w:rsidRDefault="00E521B5">
      <w:pPr>
        <w:pStyle w:val="Zkladntext20"/>
        <w:spacing w:line="295" w:lineRule="auto"/>
        <w:ind w:left="0" w:firstLine="280"/>
      </w:pPr>
      <w:r>
        <w:rPr>
          <w:rStyle w:val="Zkladntext2"/>
          <w:b/>
          <w:bCs/>
        </w:rPr>
        <w:t>MAGICWARE, společnost s ručením omezeným</w:t>
      </w:r>
    </w:p>
    <w:p w14:paraId="220E2B1E" w14:textId="77777777" w:rsidR="00FB093B" w:rsidRDefault="00E521B5">
      <w:pPr>
        <w:pStyle w:val="Zkladntext20"/>
        <w:spacing w:line="295" w:lineRule="auto"/>
        <w:ind w:left="0" w:firstLine="520"/>
      </w:pPr>
      <w:r>
        <w:rPr>
          <w:rStyle w:val="Zkladntext2"/>
        </w:rPr>
        <w:t>Sídlem: Praha 6, Krohova 2212/75, PSČ 160 00,</w:t>
      </w:r>
    </w:p>
    <w:p w14:paraId="220E2B1F" w14:textId="77777777" w:rsidR="00FB093B" w:rsidRDefault="00E521B5">
      <w:pPr>
        <w:pStyle w:val="Zkladntext20"/>
        <w:spacing w:line="295" w:lineRule="auto"/>
        <w:ind w:left="0" w:firstLine="520"/>
      </w:pPr>
      <w:r>
        <w:rPr>
          <w:rStyle w:val="Zkladntext2"/>
        </w:rPr>
        <w:t>IČO: 62576836</w:t>
      </w:r>
    </w:p>
    <w:p w14:paraId="220E2B20" w14:textId="77777777" w:rsidR="00FB093B" w:rsidRDefault="00E521B5">
      <w:pPr>
        <w:pStyle w:val="Zkladntext20"/>
        <w:tabs>
          <w:tab w:val="left" w:pos="3237"/>
        </w:tabs>
        <w:spacing w:line="295" w:lineRule="auto"/>
        <w:ind w:left="0" w:firstLine="520"/>
      </w:pPr>
      <w:r>
        <w:rPr>
          <w:rStyle w:val="Zkladntext2"/>
        </w:rPr>
        <w:t>Zastoupen:</w:t>
      </w:r>
      <w:r>
        <w:rPr>
          <w:rStyle w:val="Zkladntext2"/>
        </w:rPr>
        <w:tab/>
        <w:t xml:space="preserve">jednatelem </w:t>
      </w:r>
      <w:r>
        <w:rPr>
          <w:rStyle w:val="Zkladntext2"/>
        </w:rPr>
        <w:t>společnosti</w:t>
      </w:r>
    </w:p>
    <w:p w14:paraId="220E2B21" w14:textId="77777777" w:rsidR="00FB093B" w:rsidRDefault="00E521B5">
      <w:pPr>
        <w:pStyle w:val="Zkladntext20"/>
        <w:spacing w:line="295" w:lineRule="auto"/>
        <w:ind w:left="520" w:firstLine="20"/>
      </w:pPr>
      <w:r>
        <w:rPr>
          <w:rStyle w:val="Zkladntext2"/>
        </w:rPr>
        <w:t>Společnost zapsaná v obchodním rejstříku vedeném Městským soudem v Praze, oddíl C, vložka 32719 účet:</w:t>
      </w:r>
    </w:p>
    <w:p w14:paraId="220E2B22" w14:textId="77777777" w:rsidR="00FB093B" w:rsidRDefault="00E521B5">
      <w:pPr>
        <w:pStyle w:val="Zkladntext20"/>
        <w:spacing w:after="240" w:line="295" w:lineRule="auto"/>
        <w:ind w:left="0" w:firstLine="280"/>
      </w:pPr>
      <w:r>
        <w:rPr>
          <w:rStyle w:val="Zkladntext2"/>
        </w:rPr>
        <w:t xml:space="preserve">dále jen </w:t>
      </w:r>
      <w:r>
        <w:rPr>
          <w:rStyle w:val="Zkladntext2"/>
          <w:b/>
          <w:bCs/>
        </w:rPr>
        <w:t>"Poskytovatel"</w:t>
      </w:r>
    </w:p>
    <w:p w14:paraId="220E2B23" w14:textId="77777777" w:rsidR="00FB093B" w:rsidRDefault="00E521B5">
      <w:pPr>
        <w:pStyle w:val="Zkladntext20"/>
        <w:spacing w:after="240" w:line="295" w:lineRule="auto"/>
        <w:ind w:left="0" w:firstLine="280"/>
      </w:pPr>
      <w:r>
        <w:rPr>
          <w:rStyle w:val="Zkladntext2"/>
        </w:rPr>
        <w:t xml:space="preserve">společně dále jen </w:t>
      </w:r>
      <w:r>
        <w:rPr>
          <w:rStyle w:val="Zkladntext2"/>
          <w:b/>
          <w:bCs/>
        </w:rPr>
        <w:t>„Smluvní strany"</w:t>
      </w:r>
    </w:p>
    <w:p w14:paraId="220E2B24" w14:textId="77777777" w:rsidR="00FB093B" w:rsidRDefault="00E521B5">
      <w:pPr>
        <w:pStyle w:val="Zkladntext20"/>
        <w:spacing w:after="500" w:line="252" w:lineRule="auto"/>
        <w:ind w:left="380" w:hanging="80"/>
        <w:jc w:val="both"/>
      </w:pPr>
      <w:r>
        <w:rPr>
          <w:rStyle w:val="Zkladntext2"/>
        </w:rPr>
        <w:t xml:space="preserve">uzavírají tuto licenční smlouvu (dále jen „Smlouva") v souladu s ustanoveními § 2358 a násl. zákona č. 89/2012 </w:t>
      </w:r>
      <w:proofErr w:type="spellStart"/>
      <w:proofErr w:type="gramStart"/>
      <w:r>
        <w:rPr>
          <w:rStyle w:val="Zkladntext2"/>
        </w:rPr>
        <w:t>Sb</w:t>
      </w:r>
      <w:proofErr w:type="spellEnd"/>
      <w:r>
        <w:rPr>
          <w:rStyle w:val="Zkladntext2"/>
        </w:rPr>
        <w:t>„ občanský</w:t>
      </w:r>
      <w:proofErr w:type="gramEnd"/>
      <w:r>
        <w:rPr>
          <w:rStyle w:val="Zkladntext2"/>
        </w:rPr>
        <w:t xml:space="preserve"> zákoník., v platném znění.</w:t>
      </w:r>
    </w:p>
    <w:p w14:paraId="220E2B25" w14:textId="77777777" w:rsidR="00FB093B" w:rsidRDefault="00E521B5">
      <w:pPr>
        <w:pStyle w:val="Nadpis40"/>
        <w:keepNext/>
        <w:keepLines/>
        <w:numPr>
          <w:ilvl w:val="0"/>
          <w:numId w:val="1"/>
        </w:numPr>
        <w:tabs>
          <w:tab w:val="left" w:pos="584"/>
        </w:tabs>
        <w:spacing w:after="240"/>
      </w:pPr>
      <w:bookmarkStart w:id="2" w:name="bookmark4"/>
      <w:r>
        <w:rPr>
          <w:rStyle w:val="Nadpis4"/>
        </w:rPr>
        <w:t>Předmět smlouvy</w:t>
      </w:r>
      <w:bookmarkEnd w:id="2"/>
    </w:p>
    <w:p w14:paraId="220E2B26" w14:textId="77777777" w:rsidR="00FB093B" w:rsidRDefault="00E521B5">
      <w:pPr>
        <w:pStyle w:val="Zkladntext20"/>
        <w:numPr>
          <w:ilvl w:val="0"/>
          <w:numId w:val="2"/>
        </w:numPr>
        <w:tabs>
          <w:tab w:val="left" w:pos="606"/>
        </w:tabs>
        <w:spacing w:line="293" w:lineRule="auto"/>
        <w:ind w:hanging="300"/>
        <w:jc w:val="both"/>
      </w:pPr>
      <w:r>
        <w:rPr>
          <w:rStyle w:val="Zkladntext2"/>
        </w:rPr>
        <w:t xml:space="preserve">Poskytovatel se zavazuje za podmínek stanovených v této Smlouvě poskytnout licenci na užívání softwarových produktů </w:t>
      </w:r>
      <w:proofErr w:type="spellStart"/>
      <w:r>
        <w:rPr>
          <w:rStyle w:val="Zkladntext2"/>
          <w:b/>
          <w:bCs/>
        </w:rPr>
        <w:t>Ccare</w:t>
      </w:r>
      <w:proofErr w:type="spellEnd"/>
      <w:r>
        <w:rPr>
          <w:rStyle w:val="Zkladntext2"/>
          <w:b/>
          <w:bCs/>
        </w:rPr>
        <w:t xml:space="preserve"> </w:t>
      </w:r>
      <w:r>
        <w:rPr>
          <w:rStyle w:val="Zkladntext2"/>
        </w:rPr>
        <w:t xml:space="preserve">a </w:t>
      </w:r>
      <w:r>
        <w:rPr>
          <w:rStyle w:val="Zkladntext2"/>
          <w:b/>
          <w:bCs/>
        </w:rPr>
        <w:t xml:space="preserve">Profi-log, </w:t>
      </w:r>
      <w:r>
        <w:rPr>
          <w:rStyle w:val="Zkladntext2"/>
        </w:rPr>
        <w:t>jejichž je průmyslovým vlastníkem.</w:t>
      </w:r>
    </w:p>
    <w:p w14:paraId="220E2B27" w14:textId="77777777" w:rsidR="00FB093B" w:rsidRDefault="00E521B5">
      <w:pPr>
        <w:pStyle w:val="Zkladntext20"/>
        <w:numPr>
          <w:ilvl w:val="0"/>
          <w:numId w:val="2"/>
        </w:numPr>
        <w:tabs>
          <w:tab w:val="left" w:pos="606"/>
        </w:tabs>
        <w:spacing w:line="293" w:lineRule="auto"/>
        <w:ind w:hanging="300"/>
        <w:jc w:val="both"/>
      </w:pPr>
      <w:r>
        <w:rPr>
          <w:rStyle w:val="Zkladntext2"/>
        </w:rPr>
        <w:t>Zákazník se zavazuje za podmínek touto Smlouvou stanovených platit za poskytnuté licence cenu dle této Smlouvy a jejích příloh.</w:t>
      </w:r>
    </w:p>
    <w:p w14:paraId="220E2B28" w14:textId="77777777" w:rsidR="00FB093B" w:rsidRDefault="00E521B5">
      <w:pPr>
        <w:pStyle w:val="Zkladntext20"/>
        <w:numPr>
          <w:ilvl w:val="0"/>
          <w:numId w:val="2"/>
        </w:numPr>
        <w:tabs>
          <w:tab w:val="left" w:pos="606"/>
        </w:tabs>
        <w:spacing w:line="293" w:lineRule="auto"/>
        <w:ind w:hanging="300"/>
        <w:jc w:val="both"/>
      </w:pPr>
      <w:r>
        <w:rPr>
          <w:rStyle w:val="Zkladntext2"/>
        </w:rPr>
        <w:t xml:space="preserve">Produkt </w:t>
      </w:r>
      <w:proofErr w:type="spellStart"/>
      <w:r>
        <w:rPr>
          <w:rStyle w:val="Zkladntext2"/>
        </w:rPr>
        <w:t>Ccare</w:t>
      </w:r>
      <w:proofErr w:type="spellEnd"/>
      <w:r>
        <w:rPr>
          <w:rStyle w:val="Zkladntext2"/>
        </w:rPr>
        <w:t xml:space="preserve"> na platformě Prof-log slouží k záznamu, přijetí a předání naměřených údajů klienta bezpečnou cestou do dalších informačních systémů Zákazníka.</w:t>
      </w:r>
    </w:p>
    <w:p w14:paraId="220E2B29" w14:textId="77777777" w:rsidR="00FB093B" w:rsidRDefault="00E521B5">
      <w:pPr>
        <w:pStyle w:val="Nadpis40"/>
        <w:keepNext/>
        <w:keepLines/>
        <w:numPr>
          <w:ilvl w:val="0"/>
          <w:numId w:val="1"/>
        </w:numPr>
        <w:tabs>
          <w:tab w:val="left" w:pos="546"/>
        </w:tabs>
      </w:pPr>
      <w:bookmarkStart w:id="3" w:name="bookmark6"/>
      <w:r>
        <w:rPr>
          <w:rStyle w:val="Nadpis4"/>
        </w:rPr>
        <w:lastRenderedPageBreak/>
        <w:t>Cena a platební podmínky</w:t>
      </w:r>
      <w:bookmarkEnd w:id="3"/>
    </w:p>
    <w:p w14:paraId="220E2B2A" w14:textId="7D04D523" w:rsidR="00FB093B" w:rsidRDefault="00E521B5">
      <w:pPr>
        <w:pStyle w:val="Zkladntext20"/>
        <w:numPr>
          <w:ilvl w:val="0"/>
          <w:numId w:val="3"/>
        </w:numPr>
        <w:tabs>
          <w:tab w:val="left" w:pos="861"/>
          <w:tab w:val="left" w:pos="4117"/>
        </w:tabs>
        <w:ind w:left="0" w:firstLine="560"/>
        <w:jc w:val="both"/>
      </w:pPr>
      <w:r>
        <w:rPr>
          <w:rStyle w:val="Zkladntext2"/>
        </w:rPr>
        <w:t xml:space="preserve">Za </w:t>
      </w:r>
      <w:r>
        <w:rPr>
          <w:rStyle w:val="Zkladntext2"/>
          <w:b/>
          <w:bCs/>
        </w:rPr>
        <w:t xml:space="preserve">pronájem </w:t>
      </w:r>
      <w:r>
        <w:rPr>
          <w:rStyle w:val="Zkladntext2"/>
        </w:rPr>
        <w:t xml:space="preserve">licence dle odstavce II. </w:t>
      </w:r>
      <w:r w:rsidR="00BE60A3">
        <w:rPr>
          <w:rStyle w:val="Zkladntext2"/>
        </w:rPr>
        <w:t>P</w:t>
      </w:r>
      <w:r>
        <w:rPr>
          <w:rStyle w:val="Zkladntext2"/>
        </w:rPr>
        <w:t>ro</w:t>
      </w:r>
      <w:r w:rsidR="00BE60A3">
        <w:rPr>
          <w:rStyle w:val="Zkladntext2"/>
        </w:rPr>
        <w:t xml:space="preserve"> </w:t>
      </w:r>
      <w:r w:rsidR="00301EA1" w:rsidRPr="00FD4E9B">
        <w:rPr>
          <w:rStyle w:val="Zkladntext2"/>
          <w:color w:val="auto"/>
        </w:rPr>
        <w:t>-</w:t>
      </w:r>
      <w:r w:rsidR="00BE60A3" w:rsidRPr="00FD4E9B">
        <w:rPr>
          <w:rStyle w:val="Zkladntext2"/>
          <w:color w:val="auto"/>
        </w:rPr>
        <w:t xml:space="preserve"> 2 - </w:t>
      </w:r>
      <w:r>
        <w:rPr>
          <w:rStyle w:val="Zkladntext2"/>
        </w:rPr>
        <w:t>setů / samostatně vstupujících uživatelů / sester</w:t>
      </w:r>
    </w:p>
    <w:p w14:paraId="220E2B2B" w14:textId="3D71ADEE" w:rsidR="00FB093B" w:rsidRDefault="00E521B5">
      <w:pPr>
        <w:pStyle w:val="Zkladntext20"/>
        <w:tabs>
          <w:tab w:val="left" w:pos="4119"/>
          <w:tab w:val="left" w:leader="dot" w:pos="5098"/>
        </w:tabs>
        <w:ind w:left="0" w:firstLine="860"/>
        <w:jc w:val="both"/>
      </w:pPr>
      <w:r>
        <w:rPr>
          <w:rStyle w:val="Zkladntext2"/>
        </w:rPr>
        <w:t xml:space="preserve">(měřících sad) sjednali Smluvní strany </w:t>
      </w:r>
      <w:proofErr w:type="gramStart"/>
      <w:r>
        <w:rPr>
          <w:rStyle w:val="Zkladntext2"/>
        </w:rPr>
        <w:t>cenu</w:t>
      </w:r>
      <w:r w:rsidR="00301EA1">
        <w:rPr>
          <w:rStyle w:val="Zkladntext2"/>
        </w:rPr>
        <w:t xml:space="preserve">  </w:t>
      </w:r>
      <w:r w:rsidR="00301EA1">
        <w:rPr>
          <w:rStyle w:val="Zkladntext2"/>
          <w:b/>
          <w:bCs/>
        </w:rPr>
        <w:t>4000</w:t>
      </w:r>
      <w:proofErr w:type="gramEnd"/>
      <w:r w:rsidR="00301EA1">
        <w:rPr>
          <w:rStyle w:val="Zkladntext2"/>
          <w:b/>
          <w:bCs/>
        </w:rPr>
        <w:t xml:space="preserve"> </w:t>
      </w:r>
      <w:r w:rsidR="00301EA1" w:rsidRPr="00FD4E9B">
        <w:rPr>
          <w:rStyle w:val="Zkladntext2"/>
          <w:b/>
          <w:bCs/>
        </w:rPr>
        <w:t>K</w:t>
      </w:r>
      <w:r w:rsidRPr="00FD4E9B">
        <w:rPr>
          <w:rStyle w:val="Zkladntext2"/>
          <w:b/>
          <w:bCs/>
        </w:rPr>
        <w:t>č</w:t>
      </w:r>
      <w:r>
        <w:rPr>
          <w:rStyle w:val="Zkladntext2"/>
        </w:rPr>
        <w:t xml:space="preserve"> + </w:t>
      </w:r>
      <w:proofErr w:type="spellStart"/>
      <w:r>
        <w:rPr>
          <w:rStyle w:val="Zkladntext2"/>
          <w:b/>
          <w:bCs/>
        </w:rPr>
        <w:t>dph</w:t>
      </w:r>
      <w:proofErr w:type="spellEnd"/>
      <w:r>
        <w:rPr>
          <w:rStyle w:val="Zkladntext2"/>
          <w:b/>
          <w:bCs/>
        </w:rPr>
        <w:t xml:space="preserve"> </w:t>
      </w:r>
      <w:r>
        <w:rPr>
          <w:rStyle w:val="Zkladntext2"/>
        </w:rPr>
        <w:t>měsíčně</w:t>
      </w:r>
    </w:p>
    <w:p w14:paraId="220E2B2C" w14:textId="77777777" w:rsidR="00FB093B" w:rsidRDefault="00E521B5">
      <w:pPr>
        <w:pStyle w:val="Zkladntext20"/>
        <w:numPr>
          <w:ilvl w:val="0"/>
          <w:numId w:val="3"/>
        </w:numPr>
        <w:tabs>
          <w:tab w:val="left" w:pos="902"/>
        </w:tabs>
        <w:ind w:left="860"/>
        <w:jc w:val="both"/>
      </w:pPr>
      <w:r>
        <w:rPr>
          <w:rStyle w:val="Zkladntext2"/>
        </w:rPr>
        <w:t xml:space="preserve">K cenám uvedeným v této </w:t>
      </w:r>
      <w:r>
        <w:rPr>
          <w:rStyle w:val="Zkladntext2"/>
        </w:rPr>
        <w:t>Smlouvě bude připočtena daň z přidané hodnoty v zákonné výši. Splatnost faktur bude nastavena na 14 dnů od jejich vystavení a odeslání zákazníkovi.</w:t>
      </w:r>
    </w:p>
    <w:p w14:paraId="220E2B2D" w14:textId="77777777" w:rsidR="00FB093B" w:rsidRDefault="00E521B5">
      <w:pPr>
        <w:pStyle w:val="Zkladntext20"/>
        <w:numPr>
          <w:ilvl w:val="0"/>
          <w:numId w:val="3"/>
        </w:numPr>
        <w:tabs>
          <w:tab w:val="left" w:pos="861"/>
        </w:tabs>
        <w:ind w:left="0" w:firstLine="560"/>
        <w:jc w:val="both"/>
      </w:pPr>
      <w:r>
        <w:rPr>
          <w:rStyle w:val="Zkladntext2"/>
        </w:rPr>
        <w:t>Okamžikem zaplacení se rozumí připsání částky na účet Poskytovatele.</w:t>
      </w:r>
    </w:p>
    <w:p w14:paraId="220E2B2E" w14:textId="77777777" w:rsidR="00FB093B" w:rsidRDefault="00E521B5">
      <w:pPr>
        <w:pStyle w:val="Zkladntext20"/>
        <w:numPr>
          <w:ilvl w:val="0"/>
          <w:numId w:val="3"/>
        </w:numPr>
        <w:tabs>
          <w:tab w:val="left" w:pos="902"/>
        </w:tabs>
        <w:ind w:left="860"/>
        <w:jc w:val="both"/>
      </w:pPr>
      <w:r>
        <w:rPr>
          <w:rStyle w:val="Zkladntext2"/>
        </w:rPr>
        <w:t>Při opožděné platbě má Poskytovatel právo pozastavit provoz aplikace C-CARE do doby, než dojde k uhrazení dlužné částky</w:t>
      </w:r>
    </w:p>
    <w:p w14:paraId="220E2B2F" w14:textId="77777777" w:rsidR="00FB093B" w:rsidRDefault="00E521B5">
      <w:pPr>
        <w:pStyle w:val="Zkladntext20"/>
        <w:numPr>
          <w:ilvl w:val="0"/>
          <w:numId w:val="3"/>
        </w:numPr>
        <w:tabs>
          <w:tab w:val="left" w:pos="902"/>
        </w:tabs>
        <w:ind w:left="860"/>
        <w:jc w:val="both"/>
      </w:pPr>
      <w:r>
        <w:rPr>
          <w:rStyle w:val="Zkladntext2"/>
        </w:rPr>
        <w:t>Ceny stanovené v této smlouvě budou každoročně automaticky upravovány o procentuální změnu indexu inflace, jak ji vyhlásí Český statistický úřad. Tato úprava vstoupí v platnost dne, kdy Český statistický úřad oficiálně zveřejní procentuální změnu indexu inflace za předchozí kalendářní rok. Nově stanovené ceny budou platit od data zveřejnění změny indexu inflace. V případě, že Český statistický úřad nezveřejní změnu indexu inflace, ponechají se ceny nezměněné.</w:t>
      </w:r>
    </w:p>
    <w:p w14:paraId="220E2B30" w14:textId="77777777" w:rsidR="00FB093B" w:rsidRDefault="00E521B5">
      <w:pPr>
        <w:pStyle w:val="Zkladntext20"/>
        <w:numPr>
          <w:ilvl w:val="0"/>
          <w:numId w:val="4"/>
        </w:numPr>
        <w:tabs>
          <w:tab w:val="left" w:pos="861"/>
        </w:tabs>
        <w:spacing w:after="260"/>
        <w:ind w:left="0" w:firstLine="560"/>
        <w:jc w:val="both"/>
      </w:pPr>
      <w:r>
        <w:rPr>
          <w:rStyle w:val="Zkladntext2"/>
        </w:rPr>
        <w:t>Nebezpečí škody na předané aplikaci, výstupech, produktech přechází na Zákazníka dnem podpisu této Smlouvy.</w:t>
      </w:r>
    </w:p>
    <w:p w14:paraId="220E2B31" w14:textId="77777777" w:rsidR="00FB093B" w:rsidRDefault="00E521B5">
      <w:pPr>
        <w:pStyle w:val="Nadpis40"/>
        <w:keepNext/>
        <w:keepLines/>
        <w:numPr>
          <w:ilvl w:val="0"/>
          <w:numId w:val="5"/>
        </w:numPr>
        <w:tabs>
          <w:tab w:val="left" w:pos="546"/>
        </w:tabs>
      </w:pPr>
      <w:bookmarkStart w:id="4" w:name="bookmark8"/>
      <w:r>
        <w:rPr>
          <w:rStyle w:val="Nadpis4"/>
        </w:rPr>
        <w:t>Záruka za jakost a odpovědnost za vady</w:t>
      </w:r>
      <w:bookmarkEnd w:id="4"/>
    </w:p>
    <w:p w14:paraId="220E2B32" w14:textId="77777777" w:rsidR="00FB093B" w:rsidRDefault="00E521B5">
      <w:pPr>
        <w:pStyle w:val="Zkladntext20"/>
        <w:numPr>
          <w:ilvl w:val="0"/>
          <w:numId w:val="6"/>
        </w:numPr>
        <w:tabs>
          <w:tab w:val="left" w:pos="902"/>
        </w:tabs>
        <w:spacing w:line="288" w:lineRule="auto"/>
        <w:ind w:left="860"/>
        <w:jc w:val="both"/>
      </w:pPr>
      <w:r>
        <w:rPr>
          <w:rStyle w:val="Zkladntext2"/>
        </w:rPr>
        <w:t>Poskytovatel se poskytnutím záruky na předmět plnění zavazuje, že tento bude splňovat po stanovenou záruční dobu specifikace uvedené v uživatelské dokumentaci. Případnou neexistující dokumentaci nahrazuje popis vlastností v akceptačním protokolu, či popis vlastností výstupu ve Smlouvě. Záruční lhůta na poskytnuté výstupy činností se řídí minimální sazbou aktuální zákonné úpravy v době převzetí těchto výstupů.</w:t>
      </w:r>
    </w:p>
    <w:p w14:paraId="220E2B33" w14:textId="77777777" w:rsidR="00FB093B" w:rsidRDefault="00E521B5">
      <w:pPr>
        <w:pStyle w:val="Zkladntext20"/>
        <w:numPr>
          <w:ilvl w:val="0"/>
          <w:numId w:val="6"/>
        </w:numPr>
        <w:tabs>
          <w:tab w:val="left" w:pos="861"/>
        </w:tabs>
        <w:spacing w:line="288" w:lineRule="auto"/>
        <w:ind w:left="0" w:firstLine="560"/>
        <w:jc w:val="both"/>
      </w:pPr>
      <w:r>
        <w:rPr>
          <w:rStyle w:val="Zkladntext2"/>
        </w:rPr>
        <w:t>Pokud zákon nestanoví záruční lhůtu, činí tato lhůta 12 měsíců od podpisu licenční smlouvy.</w:t>
      </w:r>
    </w:p>
    <w:p w14:paraId="220E2B34" w14:textId="77777777" w:rsidR="00FB093B" w:rsidRDefault="00E521B5">
      <w:pPr>
        <w:pStyle w:val="Zkladntext20"/>
        <w:numPr>
          <w:ilvl w:val="0"/>
          <w:numId w:val="6"/>
        </w:numPr>
        <w:tabs>
          <w:tab w:val="left" w:pos="902"/>
        </w:tabs>
        <w:spacing w:line="288" w:lineRule="auto"/>
        <w:ind w:left="860"/>
        <w:jc w:val="both"/>
      </w:pPr>
      <w:r>
        <w:rPr>
          <w:rStyle w:val="Zkladntext2"/>
        </w:rPr>
        <w:t>Zákazník zasílá požadavky na záruční opravu v písemné formě prostřednictvím standardního formuláře „Hlášení požadavku" na HelpDesk Poskytovatele prostřednictvím telefonu či e-mailu. Oznamované vady plnění musí být dostatečně specifikovány.</w:t>
      </w:r>
    </w:p>
    <w:p w14:paraId="220E2B35" w14:textId="77777777" w:rsidR="00FB093B" w:rsidRDefault="00E521B5">
      <w:pPr>
        <w:pStyle w:val="Zkladntext20"/>
        <w:numPr>
          <w:ilvl w:val="0"/>
          <w:numId w:val="6"/>
        </w:numPr>
        <w:tabs>
          <w:tab w:val="left" w:pos="902"/>
        </w:tabs>
        <w:spacing w:line="288" w:lineRule="auto"/>
        <w:ind w:left="860"/>
        <w:jc w:val="both"/>
      </w:pPr>
      <w:r>
        <w:rPr>
          <w:rStyle w:val="Zkladntext2"/>
        </w:rPr>
        <w:t>Poskytovatel je oprávněn odstranit vadu i tím, bude-li to možné s ohledem na provoz a práci Zákazníka, že navrhne alternativní postup, který zamezí projevům vady při běžném provozu a zároveň neovlivní výsledek užití díla.</w:t>
      </w:r>
    </w:p>
    <w:p w14:paraId="220E2B36" w14:textId="77777777" w:rsidR="00FB093B" w:rsidRDefault="00E521B5">
      <w:pPr>
        <w:pStyle w:val="Zkladntext20"/>
        <w:numPr>
          <w:ilvl w:val="0"/>
          <w:numId w:val="6"/>
        </w:numPr>
        <w:tabs>
          <w:tab w:val="left" w:pos="861"/>
        </w:tabs>
        <w:spacing w:after="500" w:line="288" w:lineRule="auto"/>
        <w:ind w:left="0" w:firstLine="560"/>
        <w:jc w:val="both"/>
      </w:pPr>
      <w:r>
        <w:rPr>
          <w:rStyle w:val="Zkladntext2"/>
        </w:rPr>
        <w:t>Náklady Poskytovatele na činností spojené s analýzou požadavků, na které se nevztahuje záruka, nese Zákazník.</w:t>
      </w:r>
    </w:p>
    <w:p w14:paraId="220E2B37" w14:textId="77777777" w:rsidR="00FB093B" w:rsidRDefault="00E521B5">
      <w:pPr>
        <w:pStyle w:val="Nadpis40"/>
        <w:keepNext/>
        <w:keepLines/>
        <w:numPr>
          <w:ilvl w:val="0"/>
          <w:numId w:val="5"/>
        </w:numPr>
        <w:tabs>
          <w:tab w:val="left" w:pos="546"/>
        </w:tabs>
      </w:pPr>
      <w:bookmarkStart w:id="5" w:name="bookmark10"/>
      <w:r>
        <w:rPr>
          <w:rStyle w:val="Nadpis4"/>
        </w:rPr>
        <w:t>Platnost, účinnost a ukončení smluvního vztahu</w:t>
      </w:r>
      <w:bookmarkEnd w:id="5"/>
    </w:p>
    <w:p w14:paraId="220E2B38" w14:textId="77777777" w:rsidR="00FB093B" w:rsidRDefault="00E521B5">
      <w:pPr>
        <w:pStyle w:val="Zkladntext20"/>
        <w:numPr>
          <w:ilvl w:val="0"/>
          <w:numId w:val="7"/>
        </w:numPr>
        <w:tabs>
          <w:tab w:val="left" w:pos="902"/>
        </w:tabs>
        <w:spacing w:after="260" w:line="293" w:lineRule="auto"/>
        <w:ind w:left="860"/>
        <w:jc w:val="both"/>
      </w:pPr>
      <w:r>
        <w:rPr>
          <w:rStyle w:val="Zkladntext2"/>
        </w:rPr>
        <w:t xml:space="preserve">Smlouva se uzavírá na dobu neurčito, výpovědí ani odstoupením není dotčena platnost, ani účinnost ustanovení této Smlouvy, která se týkají záruk a práv duševního vlastnictví. Výpovědí ze strany Zákazníka nelze požadovat cenu za </w:t>
      </w:r>
      <w:r>
        <w:rPr>
          <w:rStyle w:val="Zkladntext2"/>
        </w:rPr>
        <w:t>licenci zpět.</w:t>
      </w:r>
    </w:p>
    <w:p w14:paraId="220E2B39" w14:textId="77777777" w:rsidR="00FB093B" w:rsidRDefault="00E521B5">
      <w:pPr>
        <w:pStyle w:val="Nadpis40"/>
        <w:keepNext/>
        <w:keepLines/>
        <w:numPr>
          <w:ilvl w:val="0"/>
          <w:numId w:val="5"/>
        </w:numPr>
        <w:tabs>
          <w:tab w:val="left" w:pos="546"/>
        </w:tabs>
      </w:pPr>
      <w:bookmarkStart w:id="6" w:name="bookmark12"/>
      <w:r>
        <w:rPr>
          <w:rStyle w:val="Nadpis4"/>
        </w:rPr>
        <w:t>Závěrečná ustanovení</w:t>
      </w:r>
      <w:bookmarkEnd w:id="6"/>
    </w:p>
    <w:p w14:paraId="220E2B3A" w14:textId="77777777" w:rsidR="00FB093B" w:rsidRDefault="00E521B5">
      <w:pPr>
        <w:pStyle w:val="Zkladntext20"/>
        <w:numPr>
          <w:ilvl w:val="0"/>
          <w:numId w:val="8"/>
        </w:numPr>
        <w:tabs>
          <w:tab w:val="left" w:pos="861"/>
        </w:tabs>
        <w:ind w:left="0" w:firstLine="560"/>
        <w:jc w:val="both"/>
      </w:pPr>
      <w:r>
        <w:rPr>
          <w:rStyle w:val="Zkladntext2"/>
        </w:rPr>
        <w:t>Body neupravené touto Smlouvou se řídí všeobecnými obchodními podmínkami Poskytovatele.</w:t>
      </w:r>
    </w:p>
    <w:p w14:paraId="220E2B3B" w14:textId="77777777" w:rsidR="00FB093B" w:rsidRDefault="00E521B5">
      <w:pPr>
        <w:pStyle w:val="Zkladntext20"/>
        <w:numPr>
          <w:ilvl w:val="0"/>
          <w:numId w:val="8"/>
        </w:numPr>
        <w:tabs>
          <w:tab w:val="left" w:pos="861"/>
        </w:tabs>
        <w:ind w:left="0" w:firstLine="560"/>
        <w:jc w:val="both"/>
      </w:pPr>
      <w:r>
        <w:rPr>
          <w:rStyle w:val="Zkladntext2"/>
        </w:rPr>
        <w:t>Zákazník souhlasí s uvedením názvu svého zařízení a svého jména v referencích Poskytovatele.</w:t>
      </w:r>
    </w:p>
    <w:p w14:paraId="220E2B3C" w14:textId="77777777" w:rsidR="00FB093B" w:rsidRDefault="00E521B5">
      <w:pPr>
        <w:pStyle w:val="Zkladntext20"/>
        <w:numPr>
          <w:ilvl w:val="0"/>
          <w:numId w:val="8"/>
        </w:numPr>
        <w:tabs>
          <w:tab w:val="left" w:pos="861"/>
        </w:tabs>
        <w:spacing w:after="260"/>
        <w:ind w:left="0" w:firstLine="560"/>
        <w:jc w:val="both"/>
      </w:pPr>
      <w:r>
        <w:rPr>
          <w:rStyle w:val="Zkladntext2"/>
        </w:rPr>
        <w:t>Tato Smlouva nabývá platností a účinnosti dnem podpisu oprávněnými zástupci obou Smluvních stran.</w:t>
      </w:r>
    </w:p>
    <w:p w14:paraId="220E2B3D" w14:textId="77777777" w:rsidR="00FB093B" w:rsidRDefault="00E521B5">
      <w:pPr>
        <w:pStyle w:val="Zkladntext20"/>
        <w:numPr>
          <w:ilvl w:val="0"/>
          <w:numId w:val="8"/>
        </w:numPr>
        <w:tabs>
          <w:tab w:val="left" w:pos="818"/>
        </w:tabs>
        <w:ind w:left="800" w:hanging="300"/>
      </w:pPr>
      <w:r>
        <w:rPr>
          <w:rStyle w:val="Zkladntext2"/>
        </w:rPr>
        <w:t>Zástupci Smluvních stran prohlašují, že ujednání obsažená v této dílčí Smlouvě, jsou výrazem jejich pravé a svobodné vůle a na důkaz toho připojují níže své podpisy.</w:t>
      </w:r>
    </w:p>
    <w:p w14:paraId="220E2B3E" w14:textId="77777777" w:rsidR="00FB093B" w:rsidRDefault="00E521B5">
      <w:pPr>
        <w:pStyle w:val="Zkladntext20"/>
        <w:numPr>
          <w:ilvl w:val="0"/>
          <w:numId w:val="8"/>
        </w:numPr>
        <w:tabs>
          <w:tab w:val="left" w:pos="813"/>
        </w:tabs>
        <w:ind w:left="0" w:firstLine="500"/>
      </w:pPr>
      <w:r>
        <w:rPr>
          <w:rStyle w:val="Zkladntext2"/>
        </w:rPr>
        <w:t>Nedílnou součást této Smlouvy tvoří její přílohy:</w:t>
      </w:r>
    </w:p>
    <w:p w14:paraId="4CD89C6F" w14:textId="77777777" w:rsidR="000B3B24" w:rsidRDefault="00E521B5">
      <w:pPr>
        <w:pStyle w:val="Zkladntext20"/>
        <w:ind w:left="1120" w:firstLine="0"/>
        <w:rPr>
          <w:rStyle w:val="Zkladntext2"/>
        </w:rPr>
      </w:pPr>
      <w:r>
        <w:rPr>
          <w:rStyle w:val="Zkladntext2"/>
        </w:rPr>
        <w:t xml:space="preserve">o Příloha č. 1: Všeobecné obchodní </w:t>
      </w:r>
      <w:r>
        <w:rPr>
          <w:rStyle w:val="Zkladntext2"/>
        </w:rPr>
        <w:t>podmínky</w:t>
      </w:r>
    </w:p>
    <w:p w14:paraId="4F917CCB" w14:textId="77777777" w:rsidR="0025138F" w:rsidRDefault="0025138F">
      <w:pPr>
        <w:pStyle w:val="Zkladntext20"/>
        <w:ind w:left="1120" w:firstLine="0"/>
        <w:rPr>
          <w:rStyle w:val="Zkladntext2"/>
        </w:rPr>
      </w:pPr>
    </w:p>
    <w:p w14:paraId="4BC8BA33" w14:textId="61AB7E16" w:rsidR="0025138F" w:rsidRDefault="0025138F" w:rsidP="0025138F">
      <w:pPr>
        <w:pStyle w:val="Zkladntext20"/>
        <w:ind w:left="426" w:firstLine="0"/>
        <w:rPr>
          <w:rStyle w:val="Zkladntext2"/>
        </w:rPr>
      </w:pPr>
      <w:r>
        <w:rPr>
          <w:rStyle w:val="Zkladntext2"/>
        </w:rPr>
        <w:t>V Otrokovicích dne 26. 9. 2024</w:t>
      </w:r>
    </w:p>
    <w:p w14:paraId="1498CB3D" w14:textId="77777777" w:rsidR="00FD4E9B" w:rsidRDefault="00FD4E9B" w:rsidP="0025138F">
      <w:pPr>
        <w:pStyle w:val="Zkladntext20"/>
        <w:ind w:left="426" w:firstLine="0"/>
        <w:rPr>
          <w:rStyle w:val="Zkladntext2"/>
        </w:rPr>
      </w:pPr>
    </w:p>
    <w:p w14:paraId="363FADEB" w14:textId="77777777" w:rsidR="00FD4E9B" w:rsidRDefault="00FD4E9B" w:rsidP="0025138F">
      <w:pPr>
        <w:pStyle w:val="Zkladntext20"/>
        <w:ind w:left="426" w:firstLine="0"/>
        <w:rPr>
          <w:rStyle w:val="Zkladntext2"/>
        </w:rPr>
      </w:pPr>
    </w:p>
    <w:p w14:paraId="489D806D" w14:textId="77777777" w:rsidR="00755419" w:rsidRDefault="00755419" w:rsidP="0025138F">
      <w:pPr>
        <w:pStyle w:val="Zkladntext20"/>
        <w:ind w:left="426" w:firstLine="0"/>
        <w:rPr>
          <w:rStyle w:val="Zkladntext2"/>
        </w:rPr>
      </w:pPr>
    </w:p>
    <w:p w14:paraId="1514AAC7" w14:textId="681E1290" w:rsidR="00755419" w:rsidRDefault="00755419" w:rsidP="0025138F">
      <w:pPr>
        <w:pStyle w:val="Zkladntext20"/>
        <w:ind w:left="426" w:firstLine="0"/>
        <w:rPr>
          <w:rStyle w:val="Zkladntext2"/>
        </w:rPr>
      </w:pPr>
      <w:r>
        <w:rPr>
          <w:rStyle w:val="Zkladntext2"/>
        </w:rPr>
        <w:t>……………………………</w:t>
      </w:r>
      <w:r>
        <w:rPr>
          <w:rStyle w:val="Zkladntext2"/>
        </w:rPr>
        <w:tab/>
      </w:r>
      <w:r>
        <w:rPr>
          <w:rStyle w:val="Zkladntext2"/>
        </w:rPr>
        <w:tab/>
      </w:r>
      <w:r>
        <w:rPr>
          <w:rStyle w:val="Zkladntext2"/>
        </w:rPr>
        <w:tab/>
      </w:r>
      <w:r>
        <w:rPr>
          <w:rStyle w:val="Zkladntext2"/>
        </w:rPr>
        <w:tab/>
      </w:r>
      <w:r>
        <w:rPr>
          <w:rStyle w:val="Zkladntext2"/>
        </w:rPr>
        <w:tab/>
      </w:r>
      <w:r>
        <w:rPr>
          <w:rStyle w:val="Zkladntext2"/>
        </w:rPr>
        <w:tab/>
      </w:r>
      <w:r>
        <w:rPr>
          <w:rStyle w:val="Zkladntext2"/>
        </w:rPr>
        <w:tab/>
        <w:t>……………………………….</w:t>
      </w:r>
    </w:p>
    <w:p w14:paraId="4BC89DFD" w14:textId="42253960" w:rsidR="00755419" w:rsidRDefault="00755419" w:rsidP="0025138F">
      <w:pPr>
        <w:pStyle w:val="Zkladntext20"/>
        <w:ind w:left="426" w:firstLine="0"/>
        <w:rPr>
          <w:rStyle w:val="Zkladntext2"/>
        </w:rPr>
      </w:pPr>
      <w:r>
        <w:rPr>
          <w:rStyle w:val="Zkladntext2"/>
        </w:rPr>
        <w:t xml:space="preserve">        Zákazník</w:t>
      </w:r>
      <w:r>
        <w:rPr>
          <w:rStyle w:val="Zkladntext2"/>
        </w:rPr>
        <w:tab/>
      </w:r>
      <w:r>
        <w:rPr>
          <w:rStyle w:val="Zkladntext2"/>
        </w:rPr>
        <w:tab/>
      </w:r>
      <w:r>
        <w:rPr>
          <w:rStyle w:val="Zkladntext2"/>
        </w:rPr>
        <w:tab/>
      </w:r>
      <w:r>
        <w:rPr>
          <w:rStyle w:val="Zkladntext2"/>
        </w:rPr>
        <w:tab/>
      </w:r>
      <w:r>
        <w:rPr>
          <w:rStyle w:val="Zkladntext2"/>
        </w:rPr>
        <w:tab/>
      </w:r>
      <w:r>
        <w:rPr>
          <w:rStyle w:val="Zkladntext2"/>
        </w:rPr>
        <w:tab/>
      </w:r>
      <w:r>
        <w:rPr>
          <w:rStyle w:val="Zkladntext2"/>
        </w:rPr>
        <w:tab/>
      </w:r>
      <w:r>
        <w:rPr>
          <w:rStyle w:val="Zkladntext2"/>
        </w:rPr>
        <w:tab/>
        <w:t xml:space="preserve">       poskytovatel</w:t>
      </w:r>
      <w:r>
        <w:rPr>
          <w:rStyle w:val="Zkladntext2"/>
        </w:rPr>
        <w:tab/>
      </w:r>
      <w:r>
        <w:rPr>
          <w:rStyle w:val="Zkladntext2"/>
        </w:rPr>
        <w:tab/>
      </w:r>
      <w:r>
        <w:rPr>
          <w:rStyle w:val="Zkladntext2"/>
        </w:rPr>
        <w:tab/>
      </w:r>
      <w:r>
        <w:rPr>
          <w:rStyle w:val="Zkladntext2"/>
        </w:rPr>
        <w:tab/>
      </w:r>
      <w:r>
        <w:rPr>
          <w:rStyle w:val="Zkladntext2"/>
        </w:rPr>
        <w:tab/>
      </w:r>
      <w:r>
        <w:rPr>
          <w:rStyle w:val="Zkladntext2"/>
        </w:rPr>
        <w:tab/>
      </w:r>
      <w:r>
        <w:rPr>
          <w:rStyle w:val="Zkladntext2"/>
        </w:rPr>
        <w:tab/>
      </w:r>
      <w:r>
        <w:rPr>
          <w:rStyle w:val="Zkladntext2"/>
        </w:rPr>
        <w:tab/>
      </w:r>
    </w:p>
    <w:p w14:paraId="793C12C4" w14:textId="77777777" w:rsidR="00CC4F73" w:rsidRDefault="00CC4F73">
      <w:pPr>
        <w:pStyle w:val="Zkladntext20"/>
        <w:ind w:left="1120" w:firstLine="0"/>
        <w:rPr>
          <w:rStyle w:val="Zkladntext2"/>
        </w:rPr>
      </w:pPr>
    </w:p>
    <w:p w14:paraId="220E2B3F" w14:textId="513FB242" w:rsidR="00CC4F73" w:rsidRDefault="00CC4F73">
      <w:pPr>
        <w:pStyle w:val="Zkladntext20"/>
        <w:ind w:left="1120" w:firstLine="0"/>
        <w:sectPr w:rsidR="00CC4F73" w:rsidSect="00FD4E9B">
          <w:headerReference w:type="default" r:id="rId7"/>
          <w:footerReference w:type="default" r:id="rId8"/>
          <w:headerReference w:type="first" r:id="rId9"/>
          <w:footerReference w:type="first" r:id="rId10"/>
          <w:pgSz w:w="11900" w:h="16840"/>
          <w:pgMar w:top="1478" w:right="2155" w:bottom="2836" w:left="1047" w:header="0" w:footer="0" w:gutter="0"/>
          <w:pgNumType w:start="1"/>
          <w:cols w:space="720"/>
          <w:noEndnote/>
          <w:docGrid w:linePitch="360"/>
        </w:sectPr>
      </w:pPr>
    </w:p>
    <w:p w14:paraId="6DD945D4" w14:textId="77777777" w:rsidR="009863EC" w:rsidRDefault="009863EC">
      <w:pPr>
        <w:pStyle w:val="Nadpis10"/>
        <w:keepNext/>
        <w:keepLines/>
        <w:rPr>
          <w:rStyle w:val="Nadpis1"/>
          <w:sz w:val="32"/>
          <w:szCs w:val="32"/>
        </w:rPr>
      </w:pPr>
      <w:bookmarkStart w:id="7" w:name="bookmark14"/>
    </w:p>
    <w:p w14:paraId="3FC62F32" w14:textId="77777777" w:rsidR="009863EC" w:rsidRDefault="009863EC">
      <w:pPr>
        <w:pStyle w:val="Nadpis10"/>
        <w:keepNext/>
        <w:keepLines/>
        <w:rPr>
          <w:rStyle w:val="Nadpis1"/>
          <w:sz w:val="32"/>
          <w:szCs w:val="32"/>
        </w:rPr>
      </w:pPr>
    </w:p>
    <w:p w14:paraId="69AC8418" w14:textId="77777777" w:rsidR="009863EC" w:rsidRDefault="009863EC">
      <w:pPr>
        <w:pStyle w:val="Nadpis10"/>
        <w:keepNext/>
        <w:keepLines/>
        <w:rPr>
          <w:rStyle w:val="Nadpis1"/>
          <w:sz w:val="32"/>
          <w:szCs w:val="32"/>
        </w:rPr>
      </w:pPr>
    </w:p>
    <w:p w14:paraId="220E2B43" w14:textId="310D6370" w:rsidR="00FB093B" w:rsidRPr="00FD4E9B" w:rsidRDefault="00E521B5">
      <w:pPr>
        <w:pStyle w:val="Nadpis10"/>
        <w:keepNext/>
        <w:keepLines/>
        <w:rPr>
          <w:sz w:val="32"/>
          <w:szCs w:val="32"/>
        </w:rPr>
      </w:pPr>
      <w:r w:rsidRPr="00FD4E9B">
        <w:rPr>
          <w:rStyle w:val="Nadpis1"/>
          <w:sz w:val="32"/>
          <w:szCs w:val="32"/>
        </w:rPr>
        <w:t xml:space="preserve">Příloha </w:t>
      </w:r>
      <w:proofErr w:type="spellStart"/>
      <w:r w:rsidRPr="00FD4E9B">
        <w:rPr>
          <w:rStyle w:val="Nadpis1"/>
          <w:sz w:val="32"/>
          <w:szCs w:val="32"/>
        </w:rPr>
        <w:t>č.l</w:t>
      </w:r>
      <w:bookmarkEnd w:id="7"/>
      <w:proofErr w:type="spellEnd"/>
    </w:p>
    <w:p w14:paraId="220E2B44" w14:textId="77777777" w:rsidR="00FB093B" w:rsidRDefault="00E521B5">
      <w:pPr>
        <w:pStyle w:val="Nadpis30"/>
        <w:keepNext/>
        <w:keepLines/>
      </w:pPr>
      <w:bookmarkStart w:id="8" w:name="bookmark16"/>
      <w:r>
        <w:rPr>
          <w:rStyle w:val="Nadpis3"/>
        </w:rPr>
        <w:t xml:space="preserve">Všeobecné obchodní podmínky </w:t>
      </w:r>
      <w:proofErr w:type="spellStart"/>
      <w:r>
        <w:rPr>
          <w:rStyle w:val="Nadpis3"/>
        </w:rPr>
        <w:t>MagicWare</w:t>
      </w:r>
      <w:proofErr w:type="spellEnd"/>
      <w:r>
        <w:rPr>
          <w:rStyle w:val="Nadpis3"/>
        </w:rPr>
        <w:t>, s.r.o.</w:t>
      </w:r>
      <w:bookmarkEnd w:id="8"/>
    </w:p>
    <w:p w14:paraId="220E2B45" w14:textId="77777777" w:rsidR="00FB093B" w:rsidRDefault="00E521B5">
      <w:pPr>
        <w:pStyle w:val="Nadpis50"/>
        <w:keepNext/>
        <w:keepLines/>
        <w:numPr>
          <w:ilvl w:val="0"/>
          <w:numId w:val="9"/>
        </w:numPr>
        <w:tabs>
          <w:tab w:val="left" w:pos="432"/>
        </w:tabs>
        <w:spacing w:after="80"/>
        <w:ind w:firstLine="180"/>
      </w:pPr>
      <w:bookmarkStart w:id="9" w:name="bookmark18"/>
      <w:r>
        <w:rPr>
          <w:rStyle w:val="Nadpis5"/>
        </w:rPr>
        <w:t>Právní subjektivita</w:t>
      </w:r>
      <w:bookmarkEnd w:id="9"/>
    </w:p>
    <w:p w14:paraId="220E2B46" w14:textId="77777777" w:rsidR="00FB093B" w:rsidRDefault="00E521B5">
      <w:pPr>
        <w:pStyle w:val="Zkladntext1"/>
        <w:numPr>
          <w:ilvl w:val="0"/>
          <w:numId w:val="10"/>
        </w:numPr>
        <w:tabs>
          <w:tab w:val="left" w:pos="801"/>
        </w:tabs>
        <w:spacing w:line="310" w:lineRule="auto"/>
        <w:ind w:left="760" w:hanging="280"/>
      </w:pPr>
      <w:proofErr w:type="spellStart"/>
      <w:r>
        <w:rPr>
          <w:rStyle w:val="Zkladntext"/>
          <w:color w:val="3B3B3C"/>
        </w:rPr>
        <w:t>MagicWARE</w:t>
      </w:r>
      <w:proofErr w:type="spellEnd"/>
      <w:r>
        <w:rPr>
          <w:rStyle w:val="Zkladntext"/>
          <w:color w:val="3B3B3C"/>
        </w:rPr>
        <w:t xml:space="preserve">, společnost s </w:t>
      </w:r>
      <w:r>
        <w:rPr>
          <w:rStyle w:val="Zkladntext"/>
          <w:color w:val="525252"/>
        </w:rPr>
        <w:t xml:space="preserve">ručen m </w:t>
      </w:r>
      <w:r>
        <w:rPr>
          <w:rStyle w:val="Zkladntext"/>
          <w:color w:val="3B3B3C"/>
        </w:rPr>
        <w:t xml:space="preserve">omezeným je právnickou osobou, založenou </w:t>
      </w:r>
      <w:r>
        <w:rPr>
          <w:rStyle w:val="Zkladntext"/>
        </w:rPr>
        <w:t xml:space="preserve">v </w:t>
      </w:r>
      <w:r>
        <w:rPr>
          <w:rStyle w:val="Zkladntext"/>
          <w:color w:val="3B3B3C"/>
        </w:rPr>
        <w:t xml:space="preserve">právní formě </w:t>
      </w:r>
      <w:proofErr w:type="spellStart"/>
      <w:r>
        <w:rPr>
          <w:rStyle w:val="Zkladntext"/>
          <w:color w:val="3B3B3C"/>
        </w:rPr>
        <w:t>spoiečností</w:t>
      </w:r>
      <w:proofErr w:type="spellEnd"/>
      <w:r>
        <w:rPr>
          <w:rStyle w:val="Zkladntext"/>
          <w:color w:val="3B3B3C"/>
        </w:rPr>
        <w:t xml:space="preserve"> s ručením omezeným a je </w:t>
      </w:r>
      <w:r>
        <w:rPr>
          <w:rStyle w:val="Zkladntext"/>
          <w:color w:val="525252"/>
        </w:rPr>
        <w:t xml:space="preserve">zapsána do </w:t>
      </w:r>
      <w:r>
        <w:rPr>
          <w:rStyle w:val="Zkladntext"/>
          <w:color w:val="3B3B3C"/>
        </w:rPr>
        <w:t xml:space="preserve">obchodního </w:t>
      </w:r>
      <w:r>
        <w:rPr>
          <w:rStyle w:val="Zkladntext"/>
          <w:color w:val="525252"/>
        </w:rPr>
        <w:t xml:space="preserve">rejstříku </w:t>
      </w:r>
      <w:r>
        <w:rPr>
          <w:rStyle w:val="Zkladntext"/>
          <w:color w:val="3B3B3C"/>
        </w:rPr>
        <w:t xml:space="preserve">v oddílu C, </w:t>
      </w:r>
      <w:r>
        <w:rPr>
          <w:rStyle w:val="Zkladntext"/>
          <w:color w:val="525252"/>
        </w:rPr>
        <w:t xml:space="preserve">vložka </w:t>
      </w:r>
      <w:r>
        <w:rPr>
          <w:rStyle w:val="Zkladntext"/>
          <w:color w:val="3B3B3C"/>
        </w:rPr>
        <w:t xml:space="preserve">32719, </w:t>
      </w:r>
      <w:proofErr w:type="spellStart"/>
      <w:r>
        <w:rPr>
          <w:rStyle w:val="Zkladntext"/>
          <w:color w:val="3B3B3C"/>
        </w:rPr>
        <w:t>vedeneho</w:t>
      </w:r>
      <w:proofErr w:type="spellEnd"/>
      <w:r>
        <w:rPr>
          <w:rStyle w:val="Zkladntext"/>
          <w:color w:val="3B3B3C"/>
        </w:rPr>
        <w:t xml:space="preserve"> u městského soudu v Praze.</w:t>
      </w:r>
    </w:p>
    <w:p w14:paraId="220E2B47" w14:textId="77777777" w:rsidR="00FB093B" w:rsidRDefault="00E521B5">
      <w:pPr>
        <w:pStyle w:val="Zkladntext1"/>
        <w:numPr>
          <w:ilvl w:val="0"/>
          <w:numId w:val="9"/>
        </w:numPr>
        <w:tabs>
          <w:tab w:val="left" w:pos="753"/>
        </w:tabs>
        <w:spacing w:line="310" w:lineRule="auto"/>
        <w:ind w:firstLine="460"/>
      </w:pPr>
      <w:r>
        <w:rPr>
          <w:rStyle w:val="Zkladntext"/>
          <w:color w:val="525252"/>
        </w:rPr>
        <w:t xml:space="preserve">Oficiální </w:t>
      </w:r>
      <w:r>
        <w:rPr>
          <w:rStyle w:val="Zkladntext"/>
          <w:color w:val="3B3B3C"/>
        </w:rPr>
        <w:t xml:space="preserve">sídlo MAGICWARE, které se uvádí na všech účetních dokladech a smlouvách, je adresa: </w:t>
      </w:r>
      <w:proofErr w:type="spellStart"/>
      <w:r>
        <w:rPr>
          <w:rStyle w:val="Zkladntext"/>
          <w:color w:val="3B3B3C"/>
        </w:rPr>
        <w:t>Magie</w:t>
      </w:r>
      <w:r>
        <w:rPr>
          <w:rStyle w:val="Zkladntext"/>
        </w:rPr>
        <w:t>WARE</w:t>
      </w:r>
      <w:proofErr w:type="spellEnd"/>
      <w:r>
        <w:rPr>
          <w:rStyle w:val="Zkladntext"/>
        </w:rPr>
        <w:t xml:space="preserve">, </w:t>
      </w:r>
      <w:proofErr w:type="gramStart"/>
      <w:r>
        <w:rPr>
          <w:rStyle w:val="Zkladntext"/>
          <w:color w:val="3B3B3C"/>
        </w:rPr>
        <w:t>s.r.o ,</w:t>
      </w:r>
      <w:proofErr w:type="gramEnd"/>
      <w:r>
        <w:rPr>
          <w:rStyle w:val="Zkladntext"/>
          <w:color w:val="3B3B3C"/>
        </w:rPr>
        <w:t xml:space="preserve"> Kronova 2212/75.</w:t>
      </w:r>
      <w:r>
        <w:rPr>
          <w:rStyle w:val="Zkladntext"/>
          <w:color w:val="525252"/>
        </w:rPr>
        <w:t xml:space="preserve">160 00 </w:t>
      </w:r>
      <w:proofErr w:type="spellStart"/>
      <w:r>
        <w:rPr>
          <w:rStyle w:val="Zkladntext"/>
          <w:color w:val="525252"/>
        </w:rPr>
        <w:t>Pmňa</w:t>
      </w:r>
      <w:proofErr w:type="spellEnd"/>
    </w:p>
    <w:p w14:paraId="220E2B48" w14:textId="77777777" w:rsidR="00FB093B" w:rsidRDefault="00E521B5">
      <w:pPr>
        <w:pStyle w:val="Zkladntext1"/>
        <w:numPr>
          <w:ilvl w:val="0"/>
          <w:numId w:val="11"/>
        </w:numPr>
        <w:tabs>
          <w:tab w:val="left" w:pos="1005"/>
        </w:tabs>
        <w:ind w:left="760" w:firstLine="40"/>
      </w:pPr>
      <w:r>
        <w:rPr>
          <w:rStyle w:val="Zkladntext"/>
          <w:color w:val="525252"/>
        </w:rPr>
        <w:t xml:space="preserve">Korespondenční </w:t>
      </w:r>
      <w:r>
        <w:rPr>
          <w:rStyle w:val="Zkladntext"/>
          <w:color w:val="3B3B3C"/>
        </w:rPr>
        <w:t xml:space="preserve">adresa </w:t>
      </w:r>
      <w:proofErr w:type="spellStart"/>
      <w:r>
        <w:rPr>
          <w:rStyle w:val="Zkladntext"/>
          <w:color w:val="3B3B3C"/>
        </w:rPr>
        <w:t>aro</w:t>
      </w:r>
      <w:proofErr w:type="spellEnd"/>
      <w:r>
        <w:rPr>
          <w:rStyle w:val="Zkladntext"/>
          <w:color w:val="3B3B3C"/>
        </w:rPr>
        <w:t xml:space="preserve"> </w:t>
      </w:r>
      <w:r>
        <w:rPr>
          <w:rStyle w:val="Zkladntext"/>
          <w:color w:val="525252"/>
        </w:rPr>
        <w:t xml:space="preserve">veškeré </w:t>
      </w:r>
      <w:r>
        <w:rPr>
          <w:rStyle w:val="Zkladntext"/>
          <w:color w:val="3B3B3C"/>
        </w:rPr>
        <w:t xml:space="preserve">doručování dokumentů </w:t>
      </w:r>
      <w:r>
        <w:rPr>
          <w:rStyle w:val="Zkladntext"/>
          <w:color w:val="525252"/>
        </w:rPr>
        <w:t xml:space="preserve">pro </w:t>
      </w:r>
      <w:r>
        <w:rPr>
          <w:rStyle w:val="Zkladntext"/>
          <w:color w:val="3B3B3C"/>
        </w:rPr>
        <w:t xml:space="preserve">MAGICWARE </w:t>
      </w:r>
      <w:r>
        <w:rPr>
          <w:rStyle w:val="Zkladntext"/>
        </w:rPr>
        <w:t xml:space="preserve">(včetně </w:t>
      </w:r>
      <w:r>
        <w:rPr>
          <w:rStyle w:val="Zkladntext"/>
          <w:color w:val="3B3B3C"/>
        </w:rPr>
        <w:t xml:space="preserve">účetních dokumentu a smluv) je </w:t>
      </w:r>
      <w:proofErr w:type="spellStart"/>
      <w:r>
        <w:rPr>
          <w:rStyle w:val="Zkladntext"/>
          <w:color w:val="3B3B3C"/>
        </w:rPr>
        <w:t>MagicWARE</w:t>
      </w:r>
      <w:proofErr w:type="spellEnd"/>
      <w:r>
        <w:rPr>
          <w:rStyle w:val="Zkladntext"/>
          <w:color w:val="3B3B3C"/>
        </w:rPr>
        <w:t xml:space="preserve">, </w:t>
      </w:r>
      <w:r>
        <w:rPr>
          <w:rStyle w:val="Zkladntext"/>
          <w:color w:val="525252"/>
        </w:rPr>
        <w:t>^</w:t>
      </w:r>
      <w:proofErr w:type="gramStart"/>
      <w:r>
        <w:rPr>
          <w:rStyle w:val="Zkladntext"/>
          <w:color w:val="525252"/>
        </w:rPr>
        <w:t>r.o</w:t>
      </w:r>
      <w:proofErr w:type="gramEnd"/>
      <w:r>
        <w:rPr>
          <w:rStyle w:val="Zkladntext"/>
          <w:color w:val="525252"/>
        </w:rPr>
        <w:t xml:space="preserve">, </w:t>
      </w:r>
      <w:proofErr w:type="spellStart"/>
      <w:r>
        <w:rPr>
          <w:rStyle w:val="Zkladntext"/>
          <w:color w:val="525252"/>
        </w:rPr>
        <w:t>iankovcova</w:t>
      </w:r>
      <w:proofErr w:type="spellEnd"/>
      <w:r>
        <w:rPr>
          <w:rStyle w:val="Zkladntext"/>
          <w:color w:val="525252"/>
        </w:rPr>
        <w:t xml:space="preserve"> </w:t>
      </w:r>
      <w:proofErr w:type="spellStart"/>
      <w:r>
        <w:rPr>
          <w:rStyle w:val="Zkladntext"/>
          <w:color w:val="3B3B3C"/>
        </w:rPr>
        <w:t>lSlá</w:t>
      </w:r>
      <w:proofErr w:type="spellEnd"/>
      <w:r>
        <w:rPr>
          <w:rStyle w:val="Zkladntext"/>
          <w:color w:val="3B3B3C"/>
        </w:rPr>
        <w:t>/2, 170 00, Praha 7</w:t>
      </w:r>
    </w:p>
    <w:p w14:paraId="220E2B49" w14:textId="77777777" w:rsidR="00FB093B" w:rsidRDefault="00E521B5">
      <w:pPr>
        <w:pStyle w:val="Zkladntext1"/>
        <w:spacing w:line="430" w:lineRule="auto"/>
        <w:ind w:firstLine="460"/>
      </w:pPr>
      <w:r>
        <w:rPr>
          <w:rStyle w:val="Zkladntext"/>
          <w:color w:val="525252"/>
        </w:rPr>
        <w:t xml:space="preserve">3 Identifikační číslo </w:t>
      </w:r>
      <w:r>
        <w:rPr>
          <w:rStyle w:val="Zkladntext"/>
          <w:color w:val="3B3B3C"/>
        </w:rPr>
        <w:t>(IČ): 62S76836 daňové identifikační číslo (DIČ): CZS2576836.</w:t>
      </w:r>
    </w:p>
    <w:p w14:paraId="220E2B4A" w14:textId="77777777" w:rsidR="00FB093B" w:rsidRDefault="00E521B5">
      <w:pPr>
        <w:pStyle w:val="Zkladntext1"/>
        <w:spacing w:after="440" w:line="430" w:lineRule="auto"/>
        <w:ind w:left="760" w:hanging="280"/>
      </w:pPr>
      <w:r>
        <w:rPr>
          <w:rStyle w:val="Zkladntext"/>
          <w:color w:val="525252"/>
        </w:rPr>
        <w:t xml:space="preserve">4 </w:t>
      </w:r>
      <w:r>
        <w:rPr>
          <w:rStyle w:val="Zkladntext"/>
          <w:color w:val="3B3B3C"/>
        </w:rPr>
        <w:t xml:space="preserve">Obchodní </w:t>
      </w:r>
      <w:r>
        <w:rPr>
          <w:rStyle w:val="Zkladntext"/>
          <w:color w:val="525252"/>
        </w:rPr>
        <w:t xml:space="preserve">vztah Zákazníka </w:t>
      </w:r>
      <w:r>
        <w:rPr>
          <w:rStyle w:val="Zkladntext"/>
          <w:color w:val="3B3B3C"/>
        </w:rPr>
        <w:t xml:space="preserve">a </w:t>
      </w:r>
      <w:r>
        <w:rPr>
          <w:rStyle w:val="Zkladntext"/>
        </w:rPr>
        <w:t xml:space="preserve">MAGICWARE </w:t>
      </w:r>
      <w:r>
        <w:rPr>
          <w:rStyle w:val="Zkladntext"/>
          <w:color w:val="3B3B3C"/>
        </w:rPr>
        <w:t xml:space="preserve">se řídí platnými ústa nove </w:t>
      </w:r>
      <w:r>
        <w:rPr>
          <w:rStyle w:val="Zkladntext"/>
          <w:color w:val="525252"/>
        </w:rPr>
        <w:t xml:space="preserve">nim! </w:t>
      </w:r>
      <w:proofErr w:type="spellStart"/>
      <w:r>
        <w:rPr>
          <w:rStyle w:val="Zkladntext"/>
          <w:color w:val="3B3B3C"/>
        </w:rPr>
        <w:t>prava</w:t>
      </w:r>
      <w:proofErr w:type="spellEnd"/>
      <w:r>
        <w:rPr>
          <w:rStyle w:val="Zkladntext"/>
          <w:color w:val="3B3B3C"/>
        </w:rPr>
        <w:t xml:space="preserve"> </w:t>
      </w:r>
      <w:proofErr w:type="spellStart"/>
      <w:r>
        <w:rPr>
          <w:rStyle w:val="Zkladntext"/>
          <w:color w:val="3B3B3C"/>
        </w:rPr>
        <w:t>Česke</w:t>
      </w:r>
      <w:proofErr w:type="spellEnd"/>
      <w:r>
        <w:rPr>
          <w:rStyle w:val="Zkladntext"/>
          <w:color w:val="3B3B3C"/>
        </w:rPr>
        <w:t xml:space="preserve"> republiky, a to zejména zákonem, právními předpisy a </w:t>
      </w:r>
      <w:r>
        <w:rPr>
          <w:rStyle w:val="Zkladntext"/>
        </w:rPr>
        <w:t xml:space="preserve">normami </w:t>
      </w:r>
      <w:proofErr w:type="spellStart"/>
      <w:r>
        <w:rPr>
          <w:rStyle w:val="Zkladntext"/>
          <w:color w:val="3B3B3C"/>
        </w:rPr>
        <w:t>Česke</w:t>
      </w:r>
      <w:proofErr w:type="spellEnd"/>
      <w:r>
        <w:rPr>
          <w:rStyle w:val="Zkladntext"/>
          <w:color w:val="3B3B3C"/>
        </w:rPr>
        <w:t xml:space="preserve"> republiky</w:t>
      </w:r>
    </w:p>
    <w:p w14:paraId="220E2B4B" w14:textId="77777777" w:rsidR="00FB093B" w:rsidRDefault="00E521B5">
      <w:pPr>
        <w:pStyle w:val="Nadpis50"/>
        <w:keepNext/>
        <w:keepLines/>
        <w:numPr>
          <w:ilvl w:val="0"/>
          <w:numId w:val="12"/>
        </w:numPr>
        <w:tabs>
          <w:tab w:val="left" w:pos="458"/>
        </w:tabs>
        <w:spacing w:after="80"/>
        <w:ind w:firstLine="180"/>
      </w:pPr>
      <w:bookmarkStart w:id="10" w:name="bookmark20"/>
      <w:r>
        <w:rPr>
          <w:rStyle w:val="Nadpis5"/>
        </w:rPr>
        <w:t>Vlastnická práva, práva užití díla</w:t>
      </w:r>
      <w:bookmarkEnd w:id="10"/>
    </w:p>
    <w:p w14:paraId="220E2B4C" w14:textId="77777777" w:rsidR="00FB093B" w:rsidRDefault="00E521B5">
      <w:pPr>
        <w:pStyle w:val="Zkladntext1"/>
        <w:numPr>
          <w:ilvl w:val="0"/>
          <w:numId w:val="13"/>
        </w:numPr>
        <w:tabs>
          <w:tab w:val="left" w:pos="753"/>
          <w:tab w:val="left" w:pos="772"/>
        </w:tabs>
        <w:spacing w:line="372" w:lineRule="auto"/>
        <w:ind w:firstLine="460"/>
      </w:pPr>
      <w:r>
        <w:rPr>
          <w:rStyle w:val="Zkladntext"/>
          <w:color w:val="3B3B3C"/>
        </w:rPr>
        <w:t xml:space="preserve">1. </w:t>
      </w:r>
      <w:r>
        <w:rPr>
          <w:rStyle w:val="Zkladntext"/>
        </w:rPr>
        <w:t xml:space="preserve">Právo užiti předmětu plnění, </w:t>
      </w:r>
      <w:r>
        <w:rPr>
          <w:rStyle w:val="Zkladntext"/>
          <w:color w:val="3B3B3C"/>
        </w:rPr>
        <w:t xml:space="preserve">kle i é </w:t>
      </w:r>
      <w:r>
        <w:rPr>
          <w:rStyle w:val="Zkladntext"/>
        </w:rPr>
        <w:t xml:space="preserve">podléhá ochraně podle zákonů upravujících </w:t>
      </w:r>
      <w:proofErr w:type="spellStart"/>
      <w:r>
        <w:rPr>
          <w:rStyle w:val="Zkladntext"/>
        </w:rPr>
        <w:t>D'ava</w:t>
      </w:r>
      <w:proofErr w:type="spellEnd"/>
      <w:r>
        <w:rPr>
          <w:rStyle w:val="Zkladntext"/>
        </w:rPr>
        <w:t xml:space="preserve"> duševního vlastnictví, a které </w:t>
      </w:r>
      <w:proofErr w:type="spellStart"/>
      <w:r>
        <w:rPr>
          <w:rStyle w:val="Zkladntext"/>
        </w:rPr>
        <w:t>ma</w:t>
      </w:r>
      <w:proofErr w:type="spellEnd"/>
      <w:r>
        <w:rPr>
          <w:rStyle w:val="Zkladntext"/>
        </w:rPr>
        <w:t xml:space="preserve"> podle smlouvy byt</w:t>
      </w:r>
    </w:p>
    <w:p w14:paraId="220E2B4D" w14:textId="77777777" w:rsidR="00FB093B" w:rsidRDefault="00E521B5">
      <w:pPr>
        <w:pStyle w:val="Zkladntext1"/>
        <w:spacing w:line="372" w:lineRule="auto"/>
        <w:ind w:left="760" w:firstLine="40"/>
      </w:pPr>
      <w:r>
        <w:rPr>
          <w:rStyle w:val="Zkladntext"/>
        </w:rPr>
        <w:t>převedeno na Zákazníka (licence), přechází na Zákazníka dnem úplného zaplacení ceny předmětu plněni Zákazník je na základě práva užiti díla oprávněn</w:t>
      </w:r>
    </w:p>
    <w:p w14:paraId="220E2B4E" w14:textId="77777777" w:rsidR="00FB093B" w:rsidRDefault="00E521B5">
      <w:pPr>
        <w:pStyle w:val="Zkladntext1"/>
        <w:spacing w:line="372" w:lineRule="auto"/>
        <w:ind w:left="1060" w:firstLine="20"/>
      </w:pPr>
      <w:r>
        <w:rPr>
          <w:rStyle w:val="Zkladntext"/>
        </w:rPr>
        <w:t xml:space="preserve">a užívat předmět plněni v </w:t>
      </w:r>
      <w:r>
        <w:rPr>
          <w:rStyle w:val="Zkladntext"/>
          <w:color w:val="3B3B3C"/>
        </w:rPr>
        <w:t xml:space="preserve">souladu </w:t>
      </w:r>
      <w:r>
        <w:rPr>
          <w:rStyle w:val="Zkladntext"/>
        </w:rPr>
        <w:t xml:space="preserve">s podmínkami stanovenými ve smlouvě, nebo v licenčních ujednáních, </w:t>
      </w:r>
      <w:r>
        <w:rPr>
          <w:rStyle w:val="Zkladntext"/>
          <w:color w:val="3B3B3C"/>
        </w:rPr>
        <w:t xml:space="preserve">týkajících </w:t>
      </w:r>
      <w:r>
        <w:rPr>
          <w:rStyle w:val="Zkladntext"/>
        </w:rPr>
        <w:t xml:space="preserve">se předmětu plněni, h vytvářet kapie předmětu plněni pouze pro účely archivace, něho bezpečnostních záloh Kopie je Zákazník povinen zabezpečit proti ztrátě a odcizení a musí je označit všemi autorskými právy a označením </w:t>
      </w:r>
      <w:r>
        <w:rPr>
          <w:rStyle w:val="Zkladntext"/>
          <w:color w:val="3B3B3C"/>
        </w:rPr>
        <w:t xml:space="preserve">Jako </w:t>
      </w:r>
      <w:r>
        <w:rPr>
          <w:rStyle w:val="Zkladntext"/>
        </w:rPr>
        <w:t>originál,</w:t>
      </w:r>
    </w:p>
    <w:p w14:paraId="220E2B4F" w14:textId="77777777" w:rsidR="00FB093B" w:rsidRDefault="00E521B5">
      <w:pPr>
        <w:pStyle w:val="Zkladntext1"/>
        <w:spacing w:line="372" w:lineRule="auto"/>
        <w:ind w:left="1380" w:hanging="300"/>
      </w:pPr>
      <w:r>
        <w:rPr>
          <w:rStyle w:val="Zkladntext"/>
        </w:rPr>
        <w:t xml:space="preserve">C předat, postoupil, prodat, pronajmout, nebo jiným obdobným způsobem poskytnout předmět plnění třetí osobě pouze s předchozím písemným souhlasem MAGICWARE, </w:t>
      </w:r>
      <w:proofErr w:type="spellStart"/>
      <w:r>
        <w:rPr>
          <w:rStyle w:val="Zkladntext"/>
        </w:rPr>
        <w:t>neni-lí</w:t>
      </w:r>
      <w:proofErr w:type="spellEnd"/>
      <w:r>
        <w:rPr>
          <w:rStyle w:val="Zkladntext"/>
        </w:rPr>
        <w:t xml:space="preserve"> předmět plném výslovné k poskytnutí trati osobě určen,</w:t>
      </w:r>
    </w:p>
    <w:p w14:paraId="220E2B50" w14:textId="77777777" w:rsidR="00FB093B" w:rsidRDefault="00E521B5">
      <w:pPr>
        <w:pStyle w:val="Zkladntext1"/>
        <w:numPr>
          <w:ilvl w:val="0"/>
          <w:numId w:val="13"/>
        </w:numPr>
        <w:tabs>
          <w:tab w:val="left" w:pos="753"/>
        </w:tabs>
        <w:spacing w:line="372" w:lineRule="auto"/>
        <w:ind w:firstLine="460"/>
      </w:pPr>
      <w:r>
        <w:rPr>
          <w:rStyle w:val="Zkladntext"/>
        </w:rPr>
        <w:t xml:space="preserve">Autorská práva MAGICWARE k </w:t>
      </w:r>
      <w:r>
        <w:rPr>
          <w:rStyle w:val="Zkladntext"/>
          <w:color w:val="3B3B3C"/>
        </w:rPr>
        <w:t xml:space="preserve">dílu, </w:t>
      </w:r>
      <w:r>
        <w:rPr>
          <w:rStyle w:val="Zkladntext"/>
        </w:rPr>
        <w:t>které jako autor vytvořil, zůstávají bez ohledu na výše uvedené nedotčena</w:t>
      </w:r>
    </w:p>
    <w:p w14:paraId="220E2B51" w14:textId="77777777" w:rsidR="00FB093B" w:rsidRDefault="00E521B5">
      <w:pPr>
        <w:pStyle w:val="Zkladntext1"/>
        <w:numPr>
          <w:ilvl w:val="0"/>
          <w:numId w:val="13"/>
        </w:numPr>
        <w:tabs>
          <w:tab w:val="left" w:pos="801"/>
        </w:tabs>
        <w:spacing w:line="372" w:lineRule="auto"/>
        <w:ind w:left="760" w:hanging="280"/>
      </w:pPr>
      <w:r>
        <w:rPr>
          <w:rStyle w:val="Zkladntext"/>
        </w:rPr>
        <w:t xml:space="preserve">V případe, že Zákazník učívá dílo v rozporu s ustanovením článku licenční smlouvy, je MAGICWARE oprávněn na lakovou skutečnost písemné upozornil a poskytnout 2ákazníkovi </w:t>
      </w:r>
      <w:proofErr w:type="spellStart"/>
      <w:r>
        <w:rPr>
          <w:rStyle w:val="Zkladntext"/>
        </w:rPr>
        <w:t>ih</w:t>
      </w:r>
      <w:proofErr w:type="spellEnd"/>
      <w:r>
        <w:rPr>
          <w:rStyle w:val="Zkladntext"/>
        </w:rPr>
        <w:t xml:space="preserve"> </w:t>
      </w:r>
      <w:proofErr w:type="spellStart"/>
      <w:r>
        <w:rPr>
          <w:rStyle w:val="Zkladntext"/>
        </w:rPr>
        <w:t>ůtu</w:t>
      </w:r>
      <w:proofErr w:type="spellEnd"/>
      <w:r>
        <w:rPr>
          <w:rStyle w:val="Zkladntext"/>
        </w:rPr>
        <w:t xml:space="preserve"> čtrnácti </w:t>
      </w:r>
      <w:proofErr w:type="spellStart"/>
      <w:proofErr w:type="gramStart"/>
      <w:r>
        <w:rPr>
          <w:rStyle w:val="Zkladntext"/>
        </w:rPr>
        <w:t>ji</w:t>
      </w:r>
      <w:r>
        <w:rPr>
          <w:rStyle w:val="Zkladntext"/>
          <w:color w:val="3B3B3C"/>
        </w:rPr>
        <w:t>í</w:t>
      </w:r>
      <w:proofErr w:type="spellEnd"/>
      <w:r>
        <w:rPr>
          <w:rStyle w:val="Zkladntext"/>
          <w:color w:val="3B3B3C"/>
        </w:rPr>
        <w:t xml:space="preserve"> ]</w:t>
      </w:r>
      <w:proofErr w:type="gramEnd"/>
      <w:r>
        <w:rPr>
          <w:rStyle w:val="Zkladntext"/>
          <w:color w:val="3B3B3C"/>
        </w:rPr>
        <w:t xml:space="preserve"> dnu </w:t>
      </w:r>
      <w:r>
        <w:rPr>
          <w:rStyle w:val="Zkladntext"/>
        </w:rPr>
        <w:t>pro napravo Pokud bude porušení smlouvy nebo práva ze strany Zákazníka i nadále ti vat, je MAGICWARE oprávněn dílo odebrat, nebo znemožnit jeho užiti</w:t>
      </w:r>
    </w:p>
    <w:p w14:paraId="220E2B52" w14:textId="77777777" w:rsidR="00FB093B" w:rsidRDefault="00E521B5">
      <w:pPr>
        <w:pStyle w:val="Zkladntext1"/>
        <w:numPr>
          <w:ilvl w:val="0"/>
          <w:numId w:val="13"/>
        </w:numPr>
        <w:tabs>
          <w:tab w:val="left" w:pos="753"/>
          <w:tab w:val="left" w:pos="772"/>
        </w:tabs>
        <w:spacing w:line="372" w:lineRule="auto"/>
        <w:ind w:firstLine="460"/>
      </w:pPr>
      <w:r>
        <w:rPr>
          <w:rStyle w:val="Zkladntext"/>
        </w:rPr>
        <w:t>V případě, že Zákazník prokazatelně způsobí neoprávněné ulití díla třetí osobou, je povinen na vlastní náklady (</w:t>
      </w:r>
      <w:proofErr w:type="spellStart"/>
      <w:r>
        <w:rPr>
          <w:rStyle w:val="Zkladntext"/>
        </w:rPr>
        <w:t>omuto</w:t>
      </w:r>
      <w:proofErr w:type="spellEnd"/>
      <w:r>
        <w:rPr>
          <w:rStyle w:val="Zkladntext"/>
        </w:rPr>
        <w:t xml:space="preserve"> neoprávněnému užití zamezit</w:t>
      </w:r>
    </w:p>
    <w:p w14:paraId="220E2B53" w14:textId="77777777" w:rsidR="00FB093B" w:rsidRDefault="00E521B5">
      <w:pPr>
        <w:pStyle w:val="Zkladntext1"/>
        <w:numPr>
          <w:ilvl w:val="0"/>
          <w:numId w:val="13"/>
        </w:numPr>
        <w:tabs>
          <w:tab w:val="left" w:pos="753"/>
          <w:tab w:val="left" w:pos="772"/>
        </w:tabs>
        <w:spacing w:line="372" w:lineRule="auto"/>
        <w:ind w:firstLine="460"/>
      </w:pPr>
      <w:r>
        <w:rPr>
          <w:rStyle w:val="Zkladntext"/>
        </w:rPr>
        <w:t xml:space="preserve">Nebezpečí škody na předaném díle, části díla, výstupech, </w:t>
      </w:r>
      <w:proofErr w:type="spellStart"/>
      <w:r>
        <w:rPr>
          <w:rStyle w:val="Zkladntext"/>
        </w:rPr>
        <w:t>oroduktet</w:t>
      </w:r>
      <w:proofErr w:type="spellEnd"/>
      <w:r>
        <w:rPr>
          <w:rStyle w:val="Zkladntext"/>
        </w:rPr>
        <w:t xml:space="preserve"> h, přechází </w:t>
      </w:r>
      <w:r>
        <w:rPr>
          <w:rStyle w:val="Zkladntext"/>
          <w:color w:val="3B3B3C"/>
        </w:rPr>
        <w:t xml:space="preserve">na </w:t>
      </w:r>
      <w:r>
        <w:rPr>
          <w:rStyle w:val="Zkladntext"/>
        </w:rPr>
        <w:t>Zákazníka dnem jejich předáni,</w:t>
      </w:r>
    </w:p>
    <w:p w14:paraId="220E2B54" w14:textId="77777777" w:rsidR="00FB093B" w:rsidRDefault="00E521B5">
      <w:pPr>
        <w:pStyle w:val="Zkladntext1"/>
        <w:numPr>
          <w:ilvl w:val="0"/>
          <w:numId w:val="13"/>
        </w:numPr>
        <w:tabs>
          <w:tab w:val="left" w:pos="801"/>
        </w:tabs>
        <w:spacing w:after="500" w:line="372" w:lineRule="auto"/>
        <w:ind w:left="760" w:hanging="280"/>
      </w:pPr>
      <w:r>
        <w:rPr>
          <w:rStyle w:val="Zkladntext"/>
        </w:rPr>
        <w:t xml:space="preserve">Podle zákona na ochranu </w:t>
      </w:r>
      <w:proofErr w:type="spellStart"/>
      <w:r>
        <w:rPr>
          <w:rStyle w:val="Zkladntext"/>
          <w:color w:val="3B3B3C"/>
        </w:rPr>
        <w:t>osobníth</w:t>
      </w:r>
      <w:proofErr w:type="spellEnd"/>
      <w:r>
        <w:rPr>
          <w:rStyle w:val="Zkladntext"/>
          <w:color w:val="3B3B3C"/>
        </w:rPr>
        <w:t xml:space="preserve"> </w:t>
      </w:r>
      <w:r>
        <w:rPr>
          <w:rStyle w:val="Zkladntext"/>
        </w:rPr>
        <w:t xml:space="preserve">údajů </w:t>
      </w:r>
      <w:r>
        <w:rPr>
          <w:rStyle w:val="Zkladntext"/>
          <w:color w:val="3B3B3C"/>
        </w:rPr>
        <w:t xml:space="preserve">Je </w:t>
      </w:r>
      <w:r>
        <w:rPr>
          <w:rStyle w:val="Zkladntext"/>
        </w:rPr>
        <w:t xml:space="preserve">věstníkem dat Zákazník a </w:t>
      </w:r>
      <w:proofErr w:type="spellStart"/>
      <w:r>
        <w:rPr>
          <w:rStyle w:val="Zkladntext"/>
        </w:rPr>
        <w:t>vystuouje</w:t>
      </w:r>
      <w:proofErr w:type="spellEnd"/>
      <w:r>
        <w:rPr>
          <w:rStyle w:val="Zkladntext"/>
        </w:rPr>
        <w:t xml:space="preserve"> </w:t>
      </w:r>
      <w:proofErr w:type="spellStart"/>
      <w:r>
        <w:rPr>
          <w:rStyle w:val="Zkladntext"/>
        </w:rPr>
        <w:t>lek</w:t>
      </w:r>
      <w:proofErr w:type="spellEnd"/>
      <w:r>
        <w:rPr>
          <w:rStyle w:val="Zkladntext"/>
        </w:rPr>
        <w:t xml:space="preserve"> v roh správce osobních údajů MAGICWARE vystupuje v </w:t>
      </w:r>
      <w:r>
        <w:rPr>
          <w:rStyle w:val="Zkladntext"/>
          <w:color w:val="3B3B3C"/>
        </w:rPr>
        <w:t xml:space="preserve">roli </w:t>
      </w:r>
      <w:r>
        <w:rPr>
          <w:rStyle w:val="Zkladntext"/>
        </w:rPr>
        <w:t>zpracovatele osobních údajů a srn</w:t>
      </w:r>
      <w:r>
        <w:rPr>
          <w:rStyle w:val="Zkladntext"/>
          <w:vertAlign w:val="superscript"/>
        </w:rPr>
        <w:t>1</w:t>
      </w:r>
      <w:r>
        <w:rPr>
          <w:rStyle w:val="Zkladntext"/>
        </w:rPr>
        <w:t>’využit data pouze pro statistické účely.</w:t>
      </w:r>
    </w:p>
    <w:p w14:paraId="220E2B55" w14:textId="77777777" w:rsidR="00FB093B" w:rsidRDefault="00E521B5">
      <w:pPr>
        <w:pStyle w:val="Nadpis50"/>
        <w:keepNext/>
        <w:keepLines/>
        <w:numPr>
          <w:ilvl w:val="0"/>
          <w:numId w:val="12"/>
        </w:numPr>
        <w:tabs>
          <w:tab w:val="left" w:pos="486"/>
        </w:tabs>
        <w:spacing w:after="80"/>
        <w:ind w:firstLine="160"/>
      </w:pPr>
      <w:bookmarkStart w:id="11" w:name="bookmark22"/>
      <w:r>
        <w:rPr>
          <w:rStyle w:val="Nadpis5"/>
        </w:rPr>
        <w:t xml:space="preserve">Omezení </w:t>
      </w:r>
      <w:r>
        <w:rPr>
          <w:rStyle w:val="Nadpis5"/>
        </w:rPr>
        <w:t>záruky</w:t>
      </w:r>
      <w:bookmarkEnd w:id="11"/>
    </w:p>
    <w:p w14:paraId="220E2B56" w14:textId="77777777" w:rsidR="00FB093B" w:rsidRDefault="00E521B5">
      <w:pPr>
        <w:pStyle w:val="Zkladntext1"/>
        <w:numPr>
          <w:ilvl w:val="0"/>
          <w:numId w:val="14"/>
        </w:numPr>
        <w:tabs>
          <w:tab w:val="left" w:pos="753"/>
        </w:tabs>
        <w:ind w:firstLine="460"/>
      </w:pPr>
      <w:r>
        <w:rPr>
          <w:rStyle w:val="Zkladntext"/>
        </w:rPr>
        <w:t>MAG1CUU RE nenese odpovědnost za vady a chyby a záruka se nevztahuje na vady a chyby vzniklé</w:t>
      </w:r>
    </w:p>
    <w:p w14:paraId="220E2B57" w14:textId="77777777" w:rsidR="00FB093B" w:rsidRDefault="00E521B5">
      <w:pPr>
        <w:pStyle w:val="Zkladntext1"/>
        <w:numPr>
          <w:ilvl w:val="0"/>
          <w:numId w:val="15"/>
        </w:numPr>
        <w:tabs>
          <w:tab w:val="left" w:pos="1373"/>
        </w:tabs>
        <w:ind w:left="1060"/>
      </w:pPr>
      <w:r>
        <w:rPr>
          <w:rStyle w:val="Zkladntext"/>
        </w:rPr>
        <w:t>provozováním informačního systému v rozporu s dodanou uživatelskou, popř. technickou, dokumentací,</w:t>
      </w:r>
    </w:p>
    <w:p w14:paraId="220E2B58" w14:textId="77777777" w:rsidR="00FB093B" w:rsidRDefault="00E521B5">
      <w:pPr>
        <w:pStyle w:val="Zkladntext1"/>
        <w:numPr>
          <w:ilvl w:val="0"/>
          <w:numId w:val="15"/>
        </w:numPr>
        <w:tabs>
          <w:tab w:val="left" w:pos="1373"/>
        </w:tabs>
        <w:ind w:left="1060"/>
      </w:pPr>
      <w:proofErr w:type="spellStart"/>
      <w:r>
        <w:rPr>
          <w:rStyle w:val="Zkladntext"/>
        </w:rPr>
        <w:t>úpm^ou</w:t>
      </w:r>
      <w:proofErr w:type="spellEnd"/>
      <w:r>
        <w:rPr>
          <w:rStyle w:val="Zkladntext"/>
        </w:rPr>
        <w:t xml:space="preserve">, nebo jakýmkoliv jiným zásahem do dodaného </w:t>
      </w:r>
      <w:r>
        <w:rPr>
          <w:rStyle w:val="Zkladntext"/>
        </w:rPr>
        <w:t xml:space="preserve">aplikačního </w:t>
      </w:r>
      <w:proofErr w:type="spellStart"/>
      <w:r>
        <w:rPr>
          <w:rStyle w:val="Zkladntext"/>
        </w:rPr>
        <w:t>prcgi</w:t>
      </w:r>
      <w:proofErr w:type="spellEnd"/>
      <w:r>
        <w:rPr>
          <w:rStyle w:val="Zkladntext"/>
        </w:rPr>
        <w:t xml:space="preserve"> arového vybavení,</w:t>
      </w:r>
    </w:p>
    <w:p w14:paraId="220E2B59" w14:textId="77777777" w:rsidR="00FB093B" w:rsidRDefault="00E521B5">
      <w:pPr>
        <w:pStyle w:val="Zkladntext1"/>
        <w:numPr>
          <w:ilvl w:val="0"/>
          <w:numId w:val="15"/>
        </w:numPr>
        <w:tabs>
          <w:tab w:val="left" w:pos="1373"/>
        </w:tabs>
        <w:spacing w:line="374" w:lineRule="auto"/>
        <w:ind w:left="1060"/>
      </w:pPr>
      <w:r>
        <w:rPr>
          <w:rStyle w:val="Zkladntext"/>
        </w:rPr>
        <w:t xml:space="preserve">zásahem do datových struktur mimo </w:t>
      </w:r>
      <w:proofErr w:type="spellStart"/>
      <w:r>
        <w:rPr>
          <w:rStyle w:val="Zkladntext"/>
        </w:rPr>
        <w:t>admtnistračnich</w:t>
      </w:r>
      <w:proofErr w:type="spellEnd"/>
      <w:r>
        <w:rPr>
          <w:rStyle w:val="Zkladntext"/>
        </w:rPr>
        <w:t xml:space="preserve"> nástrojů, </w:t>
      </w:r>
      <w:proofErr w:type="spellStart"/>
      <w:r>
        <w:rPr>
          <w:rStyle w:val="Zkladntext"/>
        </w:rPr>
        <w:t>dostunnyrh</w:t>
      </w:r>
      <w:proofErr w:type="spellEnd"/>
      <w:r>
        <w:rPr>
          <w:rStyle w:val="Zkladntext"/>
        </w:rPr>
        <w:t xml:space="preserve"> </w:t>
      </w:r>
      <w:proofErr w:type="spellStart"/>
      <w:r>
        <w:rPr>
          <w:rStyle w:val="Zkladntext"/>
        </w:rPr>
        <w:t>vdodaném</w:t>
      </w:r>
      <w:proofErr w:type="spellEnd"/>
      <w:r>
        <w:rPr>
          <w:rStyle w:val="Zkladntext"/>
        </w:rPr>
        <w:t xml:space="preserve"> aplikačním programovém vybaveni,</w:t>
      </w:r>
    </w:p>
    <w:p w14:paraId="220E2B5A" w14:textId="77777777" w:rsidR="00FB093B" w:rsidRDefault="00E521B5">
      <w:pPr>
        <w:pStyle w:val="Zkladntext1"/>
        <w:numPr>
          <w:ilvl w:val="0"/>
          <w:numId w:val="15"/>
        </w:numPr>
        <w:tabs>
          <w:tab w:val="left" w:pos="1373"/>
        </w:tabs>
        <w:spacing w:line="374" w:lineRule="auto"/>
        <w:ind w:left="1380" w:hanging="300"/>
      </w:pPr>
      <w:r>
        <w:rPr>
          <w:rStyle w:val="Zkladntext"/>
        </w:rPr>
        <w:t>instalaci jiného aplikačního programového vybavení, který je v interakci s aplikačním programovým vybavením dodaným MAGICWARE, bez souhlasu MAGICWARE,</w:t>
      </w:r>
    </w:p>
    <w:p w14:paraId="220E2B5B" w14:textId="77777777" w:rsidR="00FB093B" w:rsidRDefault="00E521B5">
      <w:pPr>
        <w:pStyle w:val="Zkladntext1"/>
        <w:numPr>
          <w:ilvl w:val="0"/>
          <w:numId w:val="15"/>
        </w:numPr>
        <w:tabs>
          <w:tab w:val="left" w:pos="1373"/>
        </w:tabs>
        <w:spacing w:line="374" w:lineRule="auto"/>
        <w:ind w:left="1060"/>
      </w:pPr>
      <w:r>
        <w:rPr>
          <w:rStyle w:val="Zkladntext"/>
        </w:rPr>
        <w:t xml:space="preserve">změnou parametrů prostředí </w:t>
      </w:r>
      <w:proofErr w:type="spellStart"/>
      <w:r>
        <w:rPr>
          <w:rStyle w:val="Zkladntext"/>
        </w:rPr>
        <w:t>míormačního</w:t>
      </w:r>
      <w:proofErr w:type="spellEnd"/>
      <w:r>
        <w:rPr>
          <w:rStyle w:val="Zkladntext"/>
        </w:rPr>
        <w:t xml:space="preserve"> systému Zákazníka, než ve kterém je dodané aplikační programové vybaveni provozováno,</w:t>
      </w:r>
    </w:p>
    <w:p w14:paraId="220E2B5C" w14:textId="77777777" w:rsidR="00FB093B" w:rsidRDefault="00E521B5">
      <w:pPr>
        <w:pStyle w:val="Zkladntext1"/>
        <w:numPr>
          <w:ilvl w:val="0"/>
          <w:numId w:val="15"/>
        </w:numPr>
        <w:tabs>
          <w:tab w:val="left" w:pos="1373"/>
        </w:tabs>
        <w:ind w:left="1060"/>
      </w:pPr>
      <w:r>
        <w:rPr>
          <w:rStyle w:val="Zkladntext"/>
        </w:rPr>
        <w:t>vlivem počítačových virů,</w:t>
      </w:r>
    </w:p>
    <w:p w14:paraId="220E2B5D" w14:textId="77777777" w:rsidR="00FB093B" w:rsidRDefault="00E521B5">
      <w:pPr>
        <w:pStyle w:val="Zkladntext1"/>
        <w:ind w:left="1060"/>
      </w:pPr>
      <w:r>
        <w:rPr>
          <w:rStyle w:val="Zkladntext"/>
        </w:rPr>
        <w:t>g zanedbáním předepsaná údržby ze strany Zákazníka.</w:t>
      </w:r>
    </w:p>
    <w:p w14:paraId="220E2B5E" w14:textId="77777777" w:rsidR="00FB093B" w:rsidRDefault="00E521B5">
      <w:pPr>
        <w:pStyle w:val="Zkladntext1"/>
        <w:numPr>
          <w:ilvl w:val="0"/>
          <w:numId w:val="16"/>
        </w:numPr>
        <w:tabs>
          <w:tab w:val="left" w:pos="1373"/>
        </w:tabs>
        <w:ind w:left="1380" w:hanging="300"/>
      </w:pPr>
      <w:r>
        <w:rPr>
          <w:rStyle w:val="Zkladntext"/>
        </w:rPr>
        <w:t xml:space="preserve">zrněnou obsahu a rozsahu dat, než </w:t>
      </w:r>
      <w:proofErr w:type="gramStart"/>
      <w:r>
        <w:rPr>
          <w:rStyle w:val="Zkladntext"/>
        </w:rPr>
        <w:t>cm</w:t>
      </w:r>
      <w:proofErr w:type="gramEnd"/>
      <w:r>
        <w:rPr>
          <w:rStyle w:val="Zkladntext"/>
        </w:rPr>
        <w:t xml:space="preserve"> jaké bylo aplikační programové '-</w:t>
      </w:r>
      <w:proofErr w:type="spellStart"/>
      <w:r>
        <w:rPr>
          <w:rStyle w:val="Zkladntext"/>
        </w:rPr>
        <w:t>yhavení</w:t>
      </w:r>
      <w:proofErr w:type="spellEnd"/>
      <w:r>
        <w:rPr>
          <w:rStyle w:val="Zkladntext"/>
        </w:rPr>
        <w:t xml:space="preserve"> stavěno, dle </w:t>
      </w:r>
      <w:proofErr w:type="spellStart"/>
      <w:r>
        <w:rPr>
          <w:rStyle w:val="Zkladntext"/>
        </w:rPr>
        <w:t>vstuoní</w:t>
      </w:r>
      <w:proofErr w:type="spellEnd"/>
      <w:r>
        <w:rPr>
          <w:rStyle w:val="Zkladntext"/>
        </w:rPr>
        <w:t xml:space="preserve"> </w:t>
      </w:r>
      <w:proofErr w:type="spellStart"/>
      <w:r>
        <w:rPr>
          <w:rStyle w:val="Zkladntext"/>
        </w:rPr>
        <w:t>anaiyzy</w:t>
      </w:r>
      <w:proofErr w:type="spellEnd"/>
      <w:r>
        <w:rPr>
          <w:rStyle w:val="Zkladntext"/>
        </w:rPr>
        <w:t>, smlouvy, či předávacího protokolu-</w:t>
      </w:r>
    </w:p>
    <w:p w14:paraId="220E2B5F" w14:textId="77777777" w:rsidR="00FB093B" w:rsidRDefault="00E521B5">
      <w:pPr>
        <w:pStyle w:val="Zkladntext1"/>
        <w:numPr>
          <w:ilvl w:val="0"/>
          <w:numId w:val="14"/>
        </w:numPr>
        <w:tabs>
          <w:tab w:val="left" w:pos="801"/>
        </w:tabs>
        <w:ind w:left="740" w:hanging="300"/>
        <w:sectPr w:rsidR="00FB093B">
          <w:headerReference w:type="default" r:id="rId11"/>
          <w:footerReference w:type="default" r:id="rId12"/>
          <w:pgSz w:w="11900" w:h="16840"/>
          <w:pgMar w:top="716" w:right="2114" w:bottom="2876" w:left="1088" w:header="0" w:footer="3" w:gutter="0"/>
          <w:cols w:space="720"/>
          <w:noEndnote/>
          <w:docGrid w:linePitch="360"/>
        </w:sectPr>
      </w:pPr>
      <w:r>
        <w:rPr>
          <w:rStyle w:val="Zkladntext"/>
        </w:rPr>
        <w:t xml:space="preserve">. Za tvorbu, </w:t>
      </w:r>
      <w:r>
        <w:rPr>
          <w:rStyle w:val="Zkladntext"/>
        </w:rPr>
        <w:t xml:space="preserve">využívání a provozování dat v aplikačního programové ho vybaveni nese odpovědnost </w:t>
      </w:r>
      <w:proofErr w:type="spellStart"/>
      <w:proofErr w:type="gramStart"/>
      <w:r>
        <w:rPr>
          <w:rStyle w:val="Zkladntext"/>
        </w:rPr>
        <w:t>výh»</w:t>
      </w:r>
      <w:proofErr w:type="gramEnd"/>
      <w:r>
        <w:rPr>
          <w:rStyle w:val="Zkladntext"/>
        </w:rPr>
        <w:t>adné</w:t>
      </w:r>
      <w:proofErr w:type="spellEnd"/>
      <w:r>
        <w:rPr>
          <w:rStyle w:val="Zkladntext"/>
        </w:rPr>
        <w:t xml:space="preserve"> Zákazník; Zákazník je zároveň povinen provádět bezpečnostní zálohy dal v souladu s pravidly běžnými p/o nakládání s daty v informačních systémech MAGICWARE nenese odpovědnost za ztrátu nebo poškození dat nebo datových struktur, a tu ani v případe, že k nim došlo při užívání plnění dodaného MAGICWARE na které se záruka vztahuje</w:t>
      </w:r>
    </w:p>
    <w:p w14:paraId="0993D05B" w14:textId="77777777" w:rsidR="009863EC" w:rsidRDefault="009863EC" w:rsidP="009863EC">
      <w:pPr>
        <w:pStyle w:val="Nadpis50"/>
        <w:keepNext/>
        <w:keepLines/>
        <w:tabs>
          <w:tab w:val="left" w:pos="634"/>
        </w:tabs>
        <w:spacing w:after="100"/>
        <w:ind w:left="300" w:firstLine="0"/>
        <w:rPr>
          <w:rStyle w:val="Nadpis5"/>
        </w:rPr>
      </w:pPr>
      <w:bookmarkStart w:id="12" w:name="bookmark24"/>
    </w:p>
    <w:p w14:paraId="305A3B5C" w14:textId="77777777" w:rsidR="009863EC" w:rsidRDefault="009863EC" w:rsidP="009863EC">
      <w:pPr>
        <w:pStyle w:val="Nadpis50"/>
        <w:keepNext/>
        <w:keepLines/>
        <w:tabs>
          <w:tab w:val="left" w:pos="634"/>
        </w:tabs>
        <w:spacing w:after="100"/>
        <w:ind w:left="300" w:firstLine="0"/>
        <w:rPr>
          <w:rStyle w:val="Nadpis5"/>
        </w:rPr>
      </w:pPr>
    </w:p>
    <w:p w14:paraId="7EAB850C" w14:textId="77777777" w:rsidR="009863EC" w:rsidRDefault="009863EC" w:rsidP="009863EC">
      <w:pPr>
        <w:pStyle w:val="Nadpis50"/>
        <w:keepNext/>
        <w:keepLines/>
        <w:tabs>
          <w:tab w:val="left" w:pos="634"/>
        </w:tabs>
        <w:spacing w:after="100"/>
        <w:ind w:left="300" w:firstLine="0"/>
        <w:rPr>
          <w:rStyle w:val="Nadpis5"/>
        </w:rPr>
      </w:pPr>
    </w:p>
    <w:p w14:paraId="7153BE51" w14:textId="77777777" w:rsidR="009863EC" w:rsidRDefault="009863EC" w:rsidP="009863EC">
      <w:pPr>
        <w:pStyle w:val="Nadpis50"/>
        <w:keepNext/>
        <w:keepLines/>
        <w:tabs>
          <w:tab w:val="left" w:pos="634"/>
        </w:tabs>
        <w:spacing w:after="100"/>
        <w:ind w:firstLine="0"/>
        <w:rPr>
          <w:rStyle w:val="Nadpis5"/>
        </w:rPr>
      </w:pPr>
    </w:p>
    <w:p w14:paraId="220E2B63" w14:textId="151C14B9" w:rsidR="00FB093B" w:rsidRDefault="00E521B5">
      <w:pPr>
        <w:pStyle w:val="Nadpis50"/>
        <w:keepNext/>
        <w:keepLines/>
        <w:numPr>
          <w:ilvl w:val="0"/>
          <w:numId w:val="12"/>
        </w:numPr>
        <w:tabs>
          <w:tab w:val="left" w:pos="634"/>
        </w:tabs>
        <w:spacing w:after="100"/>
        <w:ind w:firstLine="300"/>
      </w:pPr>
      <w:r>
        <w:rPr>
          <w:rStyle w:val="Nadpis5"/>
        </w:rPr>
        <w:t>Reference</w:t>
      </w:r>
      <w:bookmarkEnd w:id="12"/>
    </w:p>
    <w:p w14:paraId="220E2B64" w14:textId="77777777" w:rsidR="00FB093B" w:rsidRDefault="00E521B5">
      <w:pPr>
        <w:pStyle w:val="Zkladntext1"/>
        <w:numPr>
          <w:ilvl w:val="0"/>
          <w:numId w:val="17"/>
        </w:numPr>
        <w:tabs>
          <w:tab w:val="left" w:pos="895"/>
        </w:tabs>
        <w:ind w:firstLine="620"/>
      </w:pPr>
      <w:proofErr w:type="spellStart"/>
      <w:r>
        <w:rPr>
          <w:rStyle w:val="Zkladntext"/>
        </w:rPr>
        <w:t>nba</w:t>
      </w:r>
      <w:proofErr w:type="spellEnd"/>
      <w:r>
        <w:rPr>
          <w:rStyle w:val="Zkladntext"/>
        </w:rPr>
        <w:t xml:space="preserve"> partneři o sobě </w:t>
      </w:r>
      <w:r>
        <w:rPr>
          <w:rStyle w:val="Zkladntext"/>
          <w:color w:val="3B3B3C"/>
        </w:rPr>
        <w:t xml:space="preserve">budou referovat </w:t>
      </w:r>
      <w:r>
        <w:rPr>
          <w:rStyle w:val="Zkladntext"/>
        </w:rPr>
        <w:t>Čestné a pozitivně.</w:t>
      </w:r>
    </w:p>
    <w:p w14:paraId="220E2B65" w14:textId="77777777" w:rsidR="00FB093B" w:rsidRDefault="00E521B5">
      <w:pPr>
        <w:pStyle w:val="Zkladntext1"/>
        <w:numPr>
          <w:ilvl w:val="0"/>
          <w:numId w:val="17"/>
        </w:numPr>
        <w:tabs>
          <w:tab w:val="left" w:pos="895"/>
          <w:tab w:val="left" w:pos="922"/>
        </w:tabs>
        <w:ind w:firstLine="620"/>
      </w:pPr>
      <w:r>
        <w:rPr>
          <w:rStyle w:val="Zkladntext"/>
        </w:rPr>
        <w:t xml:space="preserve">Zákazník </w:t>
      </w:r>
      <w:r>
        <w:rPr>
          <w:rStyle w:val="Zkladntext"/>
          <w:color w:val="3B3B3C"/>
        </w:rPr>
        <w:t xml:space="preserve">souhlasí </w:t>
      </w:r>
      <w:r>
        <w:rPr>
          <w:rStyle w:val="Zkladntext"/>
        </w:rPr>
        <w:t xml:space="preserve">s uvedením obchodního </w:t>
      </w:r>
      <w:r>
        <w:rPr>
          <w:rStyle w:val="Zkladntext"/>
          <w:color w:val="3B3B3C"/>
        </w:rPr>
        <w:t xml:space="preserve">jména své </w:t>
      </w:r>
      <w:r>
        <w:rPr>
          <w:rStyle w:val="Zkladntext"/>
        </w:rPr>
        <w:t>společností v referencích MAGICWARE</w:t>
      </w:r>
    </w:p>
    <w:p w14:paraId="220E2B66" w14:textId="77777777" w:rsidR="00FB093B" w:rsidRDefault="00E521B5">
      <w:pPr>
        <w:pStyle w:val="Zkladntext1"/>
        <w:numPr>
          <w:ilvl w:val="0"/>
          <w:numId w:val="17"/>
        </w:numPr>
        <w:tabs>
          <w:tab w:val="left" w:pos="895"/>
          <w:tab w:val="left" w:pos="922"/>
        </w:tabs>
        <w:ind w:firstLine="620"/>
      </w:pPr>
      <w:r>
        <w:rPr>
          <w:rStyle w:val="Zkladntext"/>
          <w:color w:val="3B3B3C"/>
        </w:rPr>
        <w:t xml:space="preserve">Zákazník souhlasí s </w:t>
      </w:r>
      <w:r>
        <w:rPr>
          <w:rStyle w:val="Zkladntext"/>
        </w:rPr>
        <w:t xml:space="preserve">uvedením názvu </w:t>
      </w:r>
      <w:r>
        <w:rPr>
          <w:rStyle w:val="Zkladntext"/>
          <w:color w:val="3B3B3C"/>
        </w:rPr>
        <w:t xml:space="preserve">a </w:t>
      </w:r>
      <w:r>
        <w:rPr>
          <w:rStyle w:val="Zkladntext"/>
        </w:rPr>
        <w:t xml:space="preserve">odkazu na realizátora </w:t>
      </w:r>
      <w:proofErr w:type="spellStart"/>
      <w:r>
        <w:rPr>
          <w:rStyle w:val="Zkladntext"/>
        </w:rPr>
        <w:t>MagicWare</w:t>
      </w:r>
      <w:proofErr w:type="spellEnd"/>
      <w:r>
        <w:rPr>
          <w:rStyle w:val="Zkladntext"/>
        </w:rPr>
        <w:t xml:space="preserve"> </w:t>
      </w:r>
      <w:proofErr w:type="spellStart"/>
      <w:r>
        <w:rPr>
          <w:rStyle w:val="Zkladntext"/>
        </w:rPr>
        <w:t>ímagicware</w:t>
      </w:r>
      <w:proofErr w:type="spellEnd"/>
      <w:r>
        <w:rPr>
          <w:rStyle w:val="Zkladntext"/>
        </w:rPr>
        <w:t xml:space="preserve"> </w:t>
      </w:r>
      <w:proofErr w:type="spellStart"/>
      <w:r>
        <w:rPr>
          <w:rStyle w:val="Zkladntext"/>
        </w:rPr>
        <w:t>cz</w:t>
      </w:r>
      <w:proofErr w:type="spellEnd"/>
      <w:r>
        <w:rPr>
          <w:rStyle w:val="Zkladntext"/>
        </w:rPr>
        <w:t xml:space="preserve">| </w:t>
      </w:r>
      <w:r>
        <w:rPr>
          <w:rStyle w:val="Zkladntext"/>
          <w:i/>
          <w:iCs/>
        </w:rPr>
        <w:t>a</w:t>
      </w:r>
      <w:r>
        <w:rPr>
          <w:rStyle w:val="Zkladntext"/>
        </w:rPr>
        <w:t xml:space="preserve"> platformu </w:t>
      </w:r>
      <w:proofErr w:type="spellStart"/>
      <w:r>
        <w:rPr>
          <w:rStyle w:val="Zkladntext"/>
        </w:rPr>
        <w:t>PROFl</w:t>
      </w:r>
      <w:proofErr w:type="spellEnd"/>
      <w:r>
        <w:rPr>
          <w:rStyle w:val="Zkladntext"/>
        </w:rPr>
        <w:t>-LOG (</w:t>
      </w:r>
      <w:proofErr w:type="spellStart"/>
      <w:r>
        <w:rPr>
          <w:rStyle w:val="Zkladntext"/>
        </w:rPr>
        <w:t>profilog</w:t>
      </w:r>
      <w:proofErr w:type="spellEnd"/>
      <w:r>
        <w:rPr>
          <w:rStyle w:val="Zkladntext"/>
        </w:rPr>
        <w:t xml:space="preserve"> </w:t>
      </w:r>
      <w:proofErr w:type="spellStart"/>
      <w:r>
        <w:rPr>
          <w:rStyle w:val="Zkladntext"/>
        </w:rPr>
        <w:t>com</w:t>
      </w:r>
      <w:proofErr w:type="spellEnd"/>
      <w:r>
        <w:rPr>
          <w:rStyle w:val="Zkladntext"/>
        </w:rPr>
        <w:t>) v patičce všech</w:t>
      </w:r>
    </w:p>
    <w:p w14:paraId="220E2B67" w14:textId="77777777" w:rsidR="00FB093B" w:rsidRDefault="00E521B5">
      <w:pPr>
        <w:pStyle w:val="Zkladntext1"/>
        <w:spacing w:after="400"/>
        <w:ind w:firstLine="900"/>
      </w:pPr>
      <w:r>
        <w:rPr>
          <w:rStyle w:val="Zkladntext"/>
          <w:color w:val="3B3B3C"/>
        </w:rPr>
        <w:t xml:space="preserve">dodaných stránek, aplikací </w:t>
      </w:r>
      <w:r>
        <w:rPr>
          <w:rStyle w:val="Zkladntext"/>
        </w:rPr>
        <w:t xml:space="preserve">a </w:t>
      </w:r>
      <w:r>
        <w:rPr>
          <w:rStyle w:val="Zkladntext"/>
        </w:rPr>
        <w:t>automaticky generovaných dokumentu systémem</w:t>
      </w:r>
    </w:p>
    <w:p w14:paraId="220E2B68" w14:textId="77777777" w:rsidR="00FB093B" w:rsidRDefault="00E521B5">
      <w:pPr>
        <w:pStyle w:val="Nadpis50"/>
        <w:keepNext/>
        <w:keepLines/>
        <w:numPr>
          <w:ilvl w:val="0"/>
          <w:numId w:val="18"/>
        </w:numPr>
        <w:tabs>
          <w:tab w:val="left" w:pos="634"/>
        </w:tabs>
        <w:spacing w:after="100"/>
        <w:ind w:firstLine="300"/>
      </w:pPr>
      <w:bookmarkStart w:id="13" w:name="bookmark26"/>
      <w:r>
        <w:rPr>
          <w:rStyle w:val="Nadpis5"/>
        </w:rPr>
        <w:t>Ochrana důvěrných informací</w:t>
      </w:r>
      <w:bookmarkEnd w:id="13"/>
    </w:p>
    <w:p w14:paraId="220E2B69" w14:textId="77777777" w:rsidR="00FB093B" w:rsidRDefault="00E521B5">
      <w:pPr>
        <w:pStyle w:val="Zkladntext1"/>
        <w:numPr>
          <w:ilvl w:val="0"/>
          <w:numId w:val="19"/>
        </w:numPr>
        <w:tabs>
          <w:tab w:val="left" w:pos="934"/>
        </w:tabs>
        <w:ind w:left="900" w:hanging="260"/>
      </w:pPr>
      <w:r>
        <w:rPr>
          <w:rStyle w:val="Zkladntext"/>
        </w:rPr>
        <w:t xml:space="preserve">Zákazník i MAGICWARE jsou </w:t>
      </w:r>
      <w:proofErr w:type="spellStart"/>
      <w:r>
        <w:rPr>
          <w:rStyle w:val="Zkladntext"/>
        </w:rPr>
        <w:t>oovinni</w:t>
      </w:r>
      <w:proofErr w:type="spellEnd"/>
      <w:r>
        <w:rPr>
          <w:rStyle w:val="Zkladntext"/>
        </w:rPr>
        <w:t xml:space="preserve"> zajíš cit utajení </w:t>
      </w:r>
      <w:r>
        <w:rPr>
          <w:rStyle w:val="Zkladntext"/>
          <w:color w:val="3B3B3C"/>
        </w:rPr>
        <w:t xml:space="preserve">získaných důvěrných informaci </w:t>
      </w:r>
      <w:r>
        <w:rPr>
          <w:rStyle w:val="Zkladntext"/>
        </w:rPr>
        <w:t xml:space="preserve">způsobem obvyklým </w:t>
      </w:r>
      <w:r>
        <w:rPr>
          <w:rStyle w:val="Zkladntext"/>
          <w:color w:val="3B3B3C"/>
        </w:rPr>
        <w:t xml:space="preserve">jako </w:t>
      </w:r>
      <w:r>
        <w:rPr>
          <w:rStyle w:val="Zkladntext"/>
        </w:rPr>
        <w:t xml:space="preserve">př| utajování vlastních důvěrných informaci </w:t>
      </w:r>
      <w:r>
        <w:rPr>
          <w:rStyle w:val="Zkladntext"/>
          <w:color w:val="3B3B3C"/>
        </w:rPr>
        <w:t xml:space="preserve">Důvěrnými </w:t>
      </w:r>
      <w:r>
        <w:rPr>
          <w:rStyle w:val="Zkladntext"/>
        </w:rPr>
        <w:t>informacemi jsou obsahy databázi Zákazníka, informace obchodní povahy (ceny, obraty), informace o případných chybových stavech dodávaných systémů a služeb a obecné informace, jejichž prozrazením múze jedna strana druhé způsobit ujmu</w:t>
      </w:r>
    </w:p>
    <w:p w14:paraId="220E2B6A" w14:textId="77777777" w:rsidR="00FB093B" w:rsidRDefault="00E521B5">
      <w:pPr>
        <w:pStyle w:val="Zkladntext1"/>
        <w:numPr>
          <w:ilvl w:val="0"/>
          <w:numId w:val="19"/>
        </w:numPr>
        <w:tabs>
          <w:tab w:val="left" w:pos="934"/>
        </w:tabs>
        <w:ind w:left="900" w:hanging="260"/>
      </w:pPr>
      <w:r>
        <w:rPr>
          <w:rStyle w:val="Zkladntext"/>
          <w:color w:val="3B3B3C"/>
        </w:rPr>
        <w:t xml:space="preserve">, </w:t>
      </w:r>
      <w:r>
        <w:rPr>
          <w:rStyle w:val="Zkladntext"/>
        </w:rPr>
        <w:t xml:space="preserve">Zákazník </w:t>
      </w:r>
      <w:r>
        <w:rPr>
          <w:rStyle w:val="Zkladntext"/>
          <w:color w:val="3B3B3C"/>
        </w:rPr>
        <w:t xml:space="preserve">i </w:t>
      </w:r>
      <w:r>
        <w:rPr>
          <w:rStyle w:val="Zkladntext"/>
        </w:rPr>
        <w:t>MAGICWARE jsou zároveň povinní zajistit utajení získaných důvěrných informaci i u svých zaměstnanců, zástupců, jakož i spolupracujících třetích stran, pokud jim rakova informace byly poskytnuty právě Zákazníkem nebo MAGICWARE</w:t>
      </w:r>
    </w:p>
    <w:p w14:paraId="220E2B6B" w14:textId="77777777" w:rsidR="00FB093B" w:rsidRDefault="00E521B5">
      <w:pPr>
        <w:pStyle w:val="Zkladntext1"/>
        <w:numPr>
          <w:ilvl w:val="0"/>
          <w:numId w:val="19"/>
        </w:numPr>
        <w:tabs>
          <w:tab w:val="left" w:pos="934"/>
        </w:tabs>
        <w:ind w:left="900" w:hanging="260"/>
      </w:pPr>
      <w:r>
        <w:rPr>
          <w:rStyle w:val="Zkladntext"/>
          <w:color w:val="777777"/>
        </w:rPr>
        <w:t xml:space="preserve">. </w:t>
      </w:r>
      <w:r>
        <w:rPr>
          <w:rStyle w:val="Zkladntext"/>
          <w:color w:val="3B3B3C"/>
        </w:rPr>
        <w:t xml:space="preserve">Právo </w:t>
      </w:r>
      <w:r>
        <w:rPr>
          <w:rStyle w:val="Zkladntext"/>
        </w:rPr>
        <w:t xml:space="preserve">užívat, poskytovat a zpřístupnit důvěrné informace </w:t>
      </w:r>
      <w:proofErr w:type="spellStart"/>
      <w:r>
        <w:rPr>
          <w:rStyle w:val="Zkladntext"/>
        </w:rPr>
        <w:t>třet</w:t>
      </w:r>
      <w:proofErr w:type="spellEnd"/>
      <w:r>
        <w:rPr>
          <w:rStyle w:val="Zkladntext"/>
        </w:rPr>
        <w:t xml:space="preserve"> straně </w:t>
      </w:r>
      <w:r>
        <w:rPr>
          <w:rStyle w:val="Zkladntext"/>
          <w:color w:val="3B3B3C"/>
        </w:rPr>
        <w:t xml:space="preserve">mají Zákazník </w:t>
      </w:r>
      <w:r>
        <w:rPr>
          <w:rStyle w:val="Zkladntext"/>
        </w:rPr>
        <w:t xml:space="preserve">a MAGICWARE pouze v rozsahu a za podmínek nezbytných pro </w:t>
      </w:r>
      <w:r>
        <w:rPr>
          <w:rStyle w:val="Zkladntext"/>
          <w:color w:val="3B3B3C"/>
        </w:rPr>
        <w:t xml:space="preserve">rádné </w:t>
      </w:r>
      <w:r>
        <w:rPr>
          <w:rStyle w:val="Zkladntext"/>
        </w:rPr>
        <w:t>plnění práva povinností vyplývajících ze smlouvy,</w:t>
      </w:r>
    </w:p>
    <w:p w14:paraId="220E2B6C" w14:textId="77777777" w:rsidR="00FB093B" w:rsidRDefault="00E521B5">
      <w:pPr>
        <w:pStyle w:val="Zkladntext1"/>
        <w:spacing w:after="520"/>
        <w:ind w:left="900" w:hanging="260"/>
      </w:pPr>
      <w:r>
        <w:rPr>
          <w:rStyle w:val="Zkladntext"/>
          <w:color w:val="525252"/>
        </w:rPr>
        <w:t xml:space="preserve">A </w:t>
      </w:r>
      <w:r>
        <w:rPr>
          <w:rStyle w:val="Zkladntext"/>
          <w:color w:val="3B3B3C"/>
        </w:rPr>
        <w:t xml:space="preserve">V případě ukončení </w:t>
      </w:r>
      <w:proofErr w:type="spellStart"/>
      <w:r>
        <w:rPr>
          <w:rStyle w:val="Zkladntext"/>
        </w:rPr>
        <w:t>ůčmnosb</w:t>
      </w:r>
      <w:proofErr w:type="spellEnd"/>
      <w:r>
        <w:rPr>
          <w:rStyle w:val="Zkladntext"/>
        </w:rPr>
        <w:t xml:space="preserve"> některých smluvních ujednán', není dotčeno ustanoveni o ochraně důvěrných </w:t>
      </w:r>
      <w:proofErr w:type="spellStart"/>
      <w:r>
        <w:rPr>
          <w:rStyle w:val="Zkladntext"/>
        </w:rPr>
        <w:t>inío</w:t>
      </w:r>
      <w:r>
        <w:rPr>
          <w:rStyle w:val="Zkladntext"/>
          <w:vertAlign w:val="superscript"/>
        </w:rPr>
        <w:t>r</w:t>
      </w:r>
      <w:r>
        <w:rPr>
          <w:rStyle w:val="Zkladntext"/>
        </w:rPr>
        <w:t>maťf</w:t>
      </w:r>
      <w:proofErr w:type="spellEnd"/>
      <w:r>
        <w:rPr>
          <w:rStyle w:val="Zkladntext"/>
        </w:rPr>
        <w:t>.</w:t>
      </w:r>
    </w:p>
    <w:p w14:paraId="220E2B6D" w14:textId="77777777" w:rsidR="00FB093B" w:rsidRDefault="00E521B5">
      <w:pPr>
        <w:pStyle w:val="Nadpis50"/>
        <w:keepNext/>
        <w:keepLines/>
        <w:numPr>
          <w:ilvl w:val="0"/>
          <w:numId w:val="18"/>
        </w:numPr>
        <w:tabs>
          <w:tab w:val="left" w:pos="634"/>
        </w:tabs>
        <w:spacing w:after="100"/>
        <w:ind w:firstLine="300"/>
      </w:pPr>
      <w:bookmarkStart w:id="14" w:name="bookmark28"/>
      <w:r>
        <w:rPr>
          <w:rStyle w:val="Nadpis5"/>
        </w:rPr>
        <w:t>Náhrada škody</w:t>
      </w:r>
      <w:bookmarkEnd w:id="14"/>
    </w:p>
    <w:p w14:paraId="220E2B6E" w14:textId="77777777" w:rsidR="00FB093B" w:rsidRDefault="00E521B5">
      <w:pPr>
        <w:pStyle w:val="Zkladntext1"/>
        <w:numPr>
          <w:ilvl w:val="0"/>
          <w:numId w:val="20"/>
        </w:numPr>
        <w:tabs>
          <w:tab w:val="left" w:pos="828"/>
        </w:tabs>
        <w:ind w:left="900" w:hanging="260"/>
      </w:pPr>
      <w:r>
        <w:rPr>
          <w:rStyle w:val="Zkladntext"/>
        </w:rPr>
        <w:t xml:space="preserve">. Zákazník </w:t>
      </w:r>
      <w:r>
        <w:rPr>
          <w:rStyle w:val="Zkladntext"/>
          <w:color w:val="3F434D"/>
        </w:rPr>
        <w:t xml:space="preserve">a </w:t>
      </w:r>
      <w:r>
        <w:rPr>
          <w:rStyle w:val="Zkladntext"/>
        </w:rPr>
        <w:t xml:space="preserve">MAGICWARE se zavazuji k vyvinutí maximálního ústil k předcházeni škodám a k minimalizaci vzniklých Škod, Především formou kontrolních mechanismů </w:t>
      </w:r>
      <w:r>
        <w:rPr>
          <w:rStyle w:val="Zkladntext"/>
          <w:color w:val="3F434D"/>
        </w:rPr>
        <w:t xml:space="preserve">a </w:t>
      </w:r>
      <w:r>
        <w:rPr>
          <w:rStyle w:val="Zkladntext"/>
        </w:rPr>
        <w:t>náhodných testů.</w:t>
      </w:r>
    </w:p>
    <w:p w14:paraId="220E2B6F" w14:textId="77777777" w:rsidR="00FB093B" w:rsidRDefault="00E521B5">
      <w:pPr>
        <w:pStyle w:val="Zkladntext1"/>
        <w:numPr>
          <w:ilvl w:val="0"/>
          <w:numId w:val="20"/>
        </w:numPr>
        <w:tabs>
          <w:tab w:val="left" w:pos="842"/>
        </w:tabs>
        <w:ind w:left="900" w:hanging="260"/>
      </w:pPr>
      <w:r>
        <w:rPr>
          <w:rStyle w:val="Zkladntext"/>
        </w:rPr>
        <w:t xml:space="preserve">. Žádná ze stran (Zákazník ar i MAGICWA </w:t>
      </w:r>
      <w:proofErr w:type="spellStart"/>
      <w:r>
        <w:rPr>
          <w:rStyle w:val="Zkladntext"/>
        </w:rPr>
        <w:t>Af</w:t>
      </w:r>
      <w:proofErr w:type="spellEnd"/>
      <w:r>
        <w:rPr>
          <w:rStyle w:val="Zkladntext"/>
        </w:rPr>
        <w:t xml:space="preserve">) neodpovídá za škodu, </w:t>
      </w:r>
      <w:proofErr w:type="spellStart"/>
      <w:r>
        <w:rPr>
          <w:rStyle w:val="Zkladntext"/>
        </w:rPr>
        <w:t>kte^a</w:t>
      </w:r>
      <w:proofErr w:type="spellEnd"/>
      <w:r>
        <w:rPr>
          <w:rStyle w:val="Zkladntext"/>
        </w:rPr>
        <w:t xml:space="preserve"> vznikla v důsledku věcné nesprávného, nebo jinak chybného zadání, které obdržela od druhé strany Obě strany se zavazují upozornit druhou stranu na takové chybné zadáni, pokud chybu bude možné odhalit.</w:t>
      </w:r>
    </w:p>
    <w:p w14:paraId="220E2B70" w14:textId="77777777" w:rsidR="00FB093B" w:rsidRDefault="00E521B5">
      <w:pPr>
        <w:pStyle w:val="Zkladntext1"/>
        <w:numPr>
          <w:ilvl w:val="0"/>
          <w:numId w:val="20"/>
        </w:numPr>
        <w:tabs>
          <w:tab w:val="left" w:pos="842"/>
        </w:tabs>
        <w:ind w:left="900" w:hanging="260"/>
      </w:pPr>
      <w:r>
        <w:rPr>
          <w:rStyle w:val="Zkladntext"/>
        </w:rPr>
        <w:t xml:space="preserve">. V rozsahu povoleném platnými právními předpisy nenese ani MAGICWARE, odpovědnost za jakékoli přímé či nepřímé, nahodilé, nebo následné škody, škody způsobené na datech, nebo škody spočívající ve ztrátě ušlého zisku nebo výnosů, nebo jiné finanční ztrátě, a to </w:t>
      </w:r>
      <w:r>
        <w:rPr>
          <w:rStyle w:val="Zkladntext"/>
          <w:color w:val="3F434D"/>
        </w:rPr>
        <w:t xml:space="preserve">i </w:t>
      </w:r>
      <w:r>
        <w:rPr>
          <w:rStyle w:val="Zkladntext"/>
        </w:rPr>
        <w:t>vyplývajíc' z nedodržení povinnosti vůči správním organům, ať již se jedná o škody vzniklé v důsledku porušeni smluvní, nebo zákonné povinnosti.</w:t>
      </w:r>
    </w:p>
    <w:p w14:paraId="220E2B71" w14:textId="77777777" w:rsidR="00FB093B" w:rsidRDefault="00E521B5">
      <w:pPr>
        <w:pStyle w:val="Zkladntext1"/>
        <w:numPr>
          <w:ilvl w:val="0"/>
          <w:numId w:val="20"/>
        </w:numPr>
        <w:tabs>
          <w:tab w:val="left" w:pos="793"/>
        </w:tabs>
        <w:ind w:left="900" w:hanging="300"/>
      </w:pPr>
      <w:r>
        <w:rPr>
          <w:rStyle w:val="Zkladntext"/>
        </w:rPr>
        <w:t xml:space="preserve">Výše případné náhrady skutečné vzniklé prokázané Škody se omezuje částkou, která byla na základě smlouvy za plac </w:t>
      </w:r>
      <w:proofErr w:type="spellStart"/>
      <w:r>
        <w:rPr>
          <w:rStyle w:val="Zkladntext"/>
        </w:rPr>
        <w:t>ana</w:t>
      </w:r>
      <w:proofErr w:type="spellEnd"/>
      <w:r>
        <w:rPr>
          <w:rStyle w:val="Zkladntext"/>
        </w:rPr>
        <w:t xml:space="preserve"> do okamžiku vzniku škody, jako cena </w:t>
      </w:r>
      <w:proofErr w:type="gramStart"/>
      <w:r>
        <w:rPr>
          <w:rStyle w:val="Zkladntext"/>
        </w:rPr>
        <w:t>plnění- V</w:t>
      </w:r>
      <w:proofErr w:type="gramEnd"/>
      <w:r>
        <w:rPr>
          <w:rStyle w:val="Zkladntext"/>
        </w:rPr>
        <w:t xml:space="preserve"> případě, zeje cena plněni dle smlouvy stanovena jako cena za opakující se plněni, povazuje pro účely tohoto ustanovení za cenu plnění částka, která odpovídá celkové ceně, která by byla zaplacena za takové opakující se plnění za dobu dvanácti 112J měsíců</w:t>
      </w:r>
    </w:p>
    <w:p w14:paraId="220E2B72" w14:textId="77777777" w:rsidR="00FB093B" w:rsidRDefault="00E521B5">
      <w:pPr>
        <w:pStyle w:val="Zkladntext1"/>
        <w:numPr>
          <w:ilvl w:val="0"/>
          <w:numId w:val="20"/>
        </w:numPr>
        <w:tabs>
          <w:tab w:val="left" w:pos="798"/>
        </w:tabs>
        <w:ind w:left="900" w:hanging="300"/>
      </w:pPr>
      <w:r>
        <w:rPr>
          <w:rStyle w:val="Zkladntext"/>
        </w:rPr>
        <w:t>V případě prodleni při plněni finančního závazku je smluvní strana, která je v prodleni, povinna zaplatit druhé smluvní straně úrok z prodlení z dlužné částky, ve výši 0,05% dlužné částky za každý den prodlení</w:t>
      </w:r>
    </w:p>
    <w:p w14:paraId="220E2B73" w14:textId="77777777" w:rsidR="00FB093B" w:rsidRDefault="00E521B5">
      <w:pPr>
        <w:pStyle w:val="Zkladntext1"/>
        <w:numPr>
          <w:ilvl w:val="0"/>
          <w:numId w:val="20"/>
        </w:numPr>
        <w:tabs>
          <w:tab w:val="left" w:pos="798"/>
        </w:tabs>
        <w:spacing w:after="480"/>
        <w:ind w:left="900" w:hanging="300"/>
      </w:pPr>
      <w:r>
        <w:rPr>
          <w:rStyle w:val="Zkladntext"/>
        </w:rPr>
        <w:t xml:space="preserve">V případě prodlení při plnění finančního závazku za poskytování služeb, produktů, či díla, je MAGICWARE oprávněn poskytováni služeb, Či přístup k produktu nebo dílu zastavit, a to </w:t>
      </w:r>
      <w:r>
        <w:rPr>
          <w:rStyle w:val="Zkladntext"/>
          <w:i/>
          <w:iCs/>
        </w:rPr>
        <w:t>si</w:t>
      </w:r>
      <w:r>
        <w:rPr>
          <w:rStyle w:val="Zkladntext"/>
        </w:rPr>
        <w:t xml:space="preserve"> do okamžiku připsání dluž </w:t>
      </w:r>
      <w:proofErr w:type="spellStart"/>
      <w:r>
        <w:rPr>
          <w:rStyle w:val="Zkladntext"/>
        </w:rPr>
        <w:t>né</w:t>
      </w:r>
      <w:proofErr w:type="spellEnd"/>
      <w:r>
        <w:rPr>
          <w:rStyle w:val="Zkladntext"/>
        </w:rPr>
        <w:t xml:space="preserve"> částky na účet </w:t>
      </w:r>
      <w:proofErr w:type="spellStart"/>
      <w:r>
        <w:rPr>
          <w:rStyle w:val="Zkladntext"/>
        </w:rPr>
        <w:t>MíGlť</w:t>
      </w:r>
      <w:proofErr w:type="spellEnd"/>
      <w:r>
        <w:rPr>
          <w:rStyle w:val="Zkladntext"/>
        </w:rPr>
        <w:t xml:space="preserve"> WARE, Takovéto pozastaveni služby není považováno za neposkytnuti služby.</w:t>
      </w:r>
    </w:p>
    <w:p w14:paraId="220E2B74" w14:textId="77777777" w:rsidR="00FB093B" w:rsidRDefault="00E521B5">
      <w:pPr>
        <w:pStyle w:val="Zkladntext30"/>
        <w:spacing w:after="240" w:line="240" w:lineRule="auto"/>
        <w:ind w:left="0" w:firstLine="280"/>
      </w:pPr>
      <w:r>
        <w:rPr>
          <w:rStyle w:val="Zkladntext3"/>
        </w:rPr>
        <w:t xml:space="preserve">vil. Okolnosti vylučující </w:t>
      </w:r>
      <w:proofErr w:type="gramStart"/>
      <w:r>
        <w:rPr>
          <w:rStyle w:val="Zkladntext3"/>
        </w:rPr>
        <w:t>odpovědnost - vyšší</w:t>
      </w:r>
      <w:proofErr w:type="gramEnd"/>
      <w:r>
        <w:rPr>
          <w:rStyle w:val="Zkladntext3"/>
        </w:rPr>
        <w:t xml:space="preserve"> moc</w:t>
      </w:r>
    </w:p>
    <w:p w14:paraId="220E2B75" w14:textId="77777777" w:rsidR="00FB093B" w:rsidRDefault="00E521B5">
      <w:pPr>
        <w:pStyle w:val="Zkladntext1"/>
        <w:numPr>
          <w:ilvl w:val="0"/>
          <w:numId w:val="21"/>
        </w:numPr>
        <w:tabs>
          <w:tab w:val="left" w:pos="935"/>
        </w:tabs>
        <w:spacing w:line="374" w:lineRule="auto"/>
        <w:ind w:firstLine="580"/>
      </w:pPr>
      <w:r>
        <w:rPr>
          <w:rStyle w:val="Zkladntext"/>
        </w:rPr>
        <w:t xml:space="preserve">Zákazník, </w:t>
      </w:r>
      <w:r>
        <w:rPr>
          <w:rStyle w:val="Zkladntext"/>
          <w:color w:val="3F434D"/>
        </w:rPr>
        <w:t xml:space="preserve">ani </w:t>
      </w:r>
      <w:r>
        <w:rPr>
          <w:rStyle w:val="Zkladntext"/>
        </w:rPr>
        <w:t xml:space="preserve">MAGICWARE není odpovědný za prodlení se splněním svých závazků, způsobené okolnostmi </w:t>
      </w:r>
      <w:proofErr w:type="spellStart"/>
      <w:proofErr w:type="gramStart"/>
      <w:r>
        <w:rPr>
          <w:rStyle w:val="Zkladntext"/>
        </w:rPr>
        <w:t>vvlu</w:t>
      </w:r>
      <w:proofErr w:type="spellEnd"/>
      <w:r>
        <w:rPr>
          <w:rStyle w:val="Zkladntext"/>
        </w:rPr>
        <w:t xml:space="preserve">&lt; </w:t>
      </w:r>
      <w:proofErr w:type="spellStart"/>
      <w:r>
        <w:rPr>
          <w:rStyle w:val="Zkladntext"/>
        </w:rPr>
        <w:t>ujícími</w:t>
      </w:r>
      <w:proofErr w:type="spellEnd"/>
      <w:proofErr w:type="gramEnd"/>
      <w:r>
        <w:rPr>
          <w:rStyle w:val="Zkladntext"/>
        </w:rPr>
        <w:t xml:space="preserve"> </w:t>
      </w:r>
      <w:r>
        <w:rPr>
          <w:rStyle w:val="Zkladntext"/>
        </w:rPr>
        <w:t>odpovědnost (vyšší moci).</w:t>
      </w:r>
    </w:p>
    <w:p w14:paraId="220E2B76" w14:textId="77777777" w:rsidR="00FB093B" w:rsidRDefault="00E521B5">
      <w:pPr>
        <w:pStyle w:val="Zkladntext1"/>
        <w:numPr>
          <w:ilvl w:val="0"/>
          <w:numId w:val="21"/>
        </w:numPr>
        <w:tabs>
          <w:tab w:val="left" w:pos="934"/>
        </w:tabs>
        <w:spacing w:line="374" w:lineRule="auto"/>
        <w:ind w:left="900" w:hanging="300"/>
        <w:rPr>
          <w:rStyle w:val="Zkladntext"/>
        </w:rPr>
      </w:pPr>
      <w:r>
        <w:rPr>
          <w:rStyle w:val="Zkladntext"/>
        </w:rPr>
        <w:t xml:space="preserve">Zákazník i MAGICWARE se zavazují upozornit druhou stranu bez zbytečného odkladu na vzniklé okolnosti, vylučující odpovědnost bránicí řádnému plněni smlouvy, </w:t>
      </w:r>
      <w:proofErr w:type="spellStart"/>
      <w:r>
        <w:rPr>
          <w:rStyle w:val="Zkladntext"/>
        </w:rPr>
        <w:t>žákazník</w:t>
      </w:r>
      <w:proofErr w:type="spellEnd"/>
      <w:r>
        <w:rPr>
          <w:rStyle w:val="Zkladntext"/>
        </w:rPr>
        <w:t xml:space="preserve"> I MAGICWARE se zavazují t vyvinuti maximálního úsilí k odvrácen</w:t>
      </w:r>
      <w:r>
        <w:rPr>
          <w:rStyle w:val="Zkladntext"/>
          <w:vertAlign w:val="superscript"/>
        </w:rPr>
        <w:t>1</w:t>
      </w:r>
      <w:r>
        <w:rPr>
          <w:rStyle w:val="Zkladntext"/>
        </w:rPr>
        <w:t xml:space="preserve"> a překonáni okolností, vylučujících odpovědnost.</w:t>
      </w:r>
    </w:p>
    <w:p w14:paraId="0C40DA94" w14:textId="77777777" w:rsidR="00D770F1" w:rsidRDefault="00D770F1" w:rsidP="00D770F1">
      <w:pPr>
        <w:pStyle w:val="Zkladntext1"/>
        <w:tabs>
          <w:tab w:val="left" w:pos="934"/>
        </w:tabs>
        <w:spacing w:line="374" w:lineRule="auto"/>
        <w:rPr>
          <w:rStyle w:val="Zkladntext"/>
        </w:rPr>
      </w:pPr>
    </w:p>
    <w:p w14:paraId="489233E1" w14:textId="77777777" w:rsidR="00D770F1" w:rsidRDefault="00D770F1" w:rsidP="00D770F1">
      <w:pPr>
        <w:pStyle w:val="Zkladntext1"/>
        <w:tabs>
          <w:tab w:val="left" w:pos="934"/>
        </w:tabs>
        <w:spacing w:line="374" w:lineRule="auto"/>
        <w:rPr>
          <w:rStyle w:val="Zkladntext"/>
        </w:rPr>
      </w:pPr>
    </w:p>
    <w:p w14:paraId="5B21A1A7" w14:textId="77777777" w:rsidR="00D770F1" w:rsidRDefault="00D770F1" w:rsidP="00D770F1">
      <w:pPr>
        <w:pStyle w:val="Zkladntext1"/>
        <w:tabs>
          <w:tab w:val="left" w:pos="934"/>
        </w:tabs>
        <w:spacing w:line="374" w:lineRule="auto"/>
        <w:rPr>
          <w:rStyle w:val="Zkladntext"/>
        </w:rPr>
      </w:pPr>
    </w:p>
    <w:p w14:paraId="1A21967A" w14:textId="77777777" w:rsidR="00D770F1" w:rsidRDefault="00D770F1" w:rsidP="00D770F1">
      <w:pPr>
        <w:pStyle w:val="Zkladntext1"/>
        <w:tabs>
          <w:tab w:val="left" w:pos="934"/>
        </w:tabs>
        <w:spacing w:line="374" w:lineRule="auto"/>
      </w:pPr>
    </w:p>
    <w:sectPr w:rsidR="00D770F1">
      <w:pgSz w:w="11900" w:h="16840"/>
      <w:pgMar w:top="678" w:right="2425" w:bottom="2905" w:left="8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E2B81" w14:textId="77777777" w:rsidR="00E521B5" w:rsidRDefault="00E521B5">
      <w:r>
        <w:separator/>
      </w:r>
    </w:p>
  </w:endnote>
  <w:endnote w:type="continuationSeparator" w:id="0">
    <w:p w14:paraId="220E2B83" w14:textId="77777777" w:rsidR="00E521B5" w:rsidRDefault="00E5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E2B7A" w14:textId="77777777" w:rsidR="00FB093B" w:rsidRDefault="00E521B5">
    <w:pPr>
      <w:spacing w:line="1" w:lineRule="exact"/>
    </w:pPr>
    <w:r>
      <w:rPr>
        <w:noProof/>
      </w:rPr>
      <mc:AlternateContent>
        <mc:Choice Requires="wps">
          <w:drawing>
            <wp:anchor distT="0" distB="0" distL="0" distR="0" simplePos="0" relativeHeight="62914696" behindDoc="1" locked="0" layoutInCell="1" allowOverlap="1" wp14:anchorId="220E2B85" wp14:editId="220E2B86">
              <wp:simplePos x="0" y="0"/>
              <wp:positionH relativeFrom="page">
                <wp:posOffset>3140075</wp:posOffset>
              </wp:positionH>
              <wp:positionV relativeFrom="page">
                <wp:posOffset>8799195</wp:posOffset>
              </wp:positionV>
              <wp:extent cx="713105"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713105" cy="103505"/>
                      </a:xfrm>
                      <a:prstGeom prst="rect">
                        <a:avLst/>
                      </a:prstGeom>
                      <a:noFill/>
                    </wps:spPr>
                    <wps:txbx>
                      <w:txbxContent>
                        <w:p w14:paraId="220E2B93" w14:textId="77777777" w:rsidR="00FB093B" w:rsidRDefault="00E521B5">
                          <w:pPr>
                            <w:pStyle w:val="Zhlavnebozpat20"/>
                            <w:rPr>
                              <w:sz w:val="17"/>
                              <w:szCs w:val="17"/>
                            </w:rPr>
                          </w:pPr>
                          <w:r>
                            <w:rPr>
                              <w:rStyle w:val="Zhlavnebozpat2"/>
                              <w:rFonts w:ascii="Arial" w:eastAsia="Arial" w:hAnsi="Arial" w:cs="Arial"/>
                              <w:color w:val="222223"/>
                              <w:sz w:val="17"/>
                              <w:szCs w:val="17"/>
                            </w:rPr>
                            <w:t xml:space="preserve">Stránka </w:t>
                          </w:r>
                          <w:r>
                            <w:fldChar w:fldCharType="begin"/>
                          </w:r>
                          <w:r>
                            <w:instrText xml:space="preserve"> PAGE \* MERGEFORMAT </w:instrText>
                          </w:r>
                          <w:r>
                            <w:fldChar w:fldCharType="separate"/>
                          </w:r>
                          <w:r>
                            <w:rPr>
                              <w:rStyle w:val="Zhlavnebozpat2"/>
                              <w:rFonts w:ascii="Arial" w:eastAsia="Arial" w:hAnsi="Arial" w:cs="Arial"/>
                              <w:color w:val="222223"/>
                              <w:sz w:val="17"/>
                              <w:szCs w:val="17"/>
                            </w:rPr>
                            <w:t>#</w:t>
                          </w:r>
                          <w:r>
                            <w:rPr>
                              <w:rStyle w:val="Zhlavnebozpat2"/>
                              <w:rFonts w:ascii="Arial" w:eastAsia="Arial" w:hAnsi="Arial" w:cs="Arial"/>
                              <w:color w:val="222223"/>
                              <w:sz w:val="17"/>
                              <w:szCs w:val="17"/>
                            </w:rPr>
                            <w:fldChar w:fldCharType="end"/>
                          </w:r>
                          <w:r>
                            <w:rPr>
                              <w:rStyle w:val="Zhlavnebozpat2"/>
                              <w:rFonts w:ascii="Arial" w:eastAsia="Arial" w:hAnsi="Arial" w:cs="Arial"/>
                              <w:color w:val="222223"/>
                              <w:sz w:val="17"/>
                              <w:szCs w:val="17"/>
                            </w:rPr>
                            <w:t>z5</w:t>
                          </w:r>
                        </w:p>
                      </w:txbxContent>
                    </wps:txbx>
                    <wps:bodyPr wrap="none" lIns="0" tIns="0" rIns="0" bIns="0">
                      <a:spAutoFit/>
                    </wps:bodyPr>
                  </wps:wsp>
                </a:graphicData>
              </a:graphic>
            </wp:anchor>
          </w:drawing>
        </mc:Choice>
        <mc:Fallback>
          <w:pict>
            <v:shapetype w14:anchorId="220E2B85" id="_x0000_t202" coordsize="21600,21600" o:spt="202" path="m,l,21600r21600,l21600,xe">
              <v:stroke joinstyle="miter"/>
              <v:path gradientshapeok="t" o:connecttype="rect"/>
            </v:shapetype>
            <v:shape id="Shape 9" o:spid="_x0000_s1029" type="#_x0000_t202" style="position:absolute;margin-left:247.25pt;margin-top:692.85pt;width:56.15pt;height:8.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" filled="f" stroked="f">
              <v:textbox style="mso-fit-shape-to-text:t" inset="0,0,0,0">
                <w:txbxContent>
                  <w:p w14:paraId="220E2B93" w14:textId="77777777" w:rsidR="00FB093B" w:rsidRDefault="00E521B5">
                    <w:pPr>
                      <w:pStyle w:val="Zhlavnebozpat20"/>
                      <w:rPr>
                        <w:sz w:val="17"/>
                        <w:szCs w:val="17"/>
                      </w:rPr>
                    </w:pPr>
                    <w:r>
                      <w:rPr>
                        <w:rStyle w:val="Zhlavnebozpat2"/>
                        <w:rFonts w:ascii="Arial" w:eastAsia="Arial" w:hAnsi="Arial" w:cs="Arial"/>
                        <w:color w:val="222223"/>
                        <w:sz w:val="17"/>
                        <w:szCs w:val="17"/>
                      </w:rPr>
                      <w:t xml:space="preserve">Stránka </w:t>
                    </w:r>
                    <w:r>
                      <w:fldChar w:fldCharType="begin"/>
                    </w:r>
                    <w:r>
                      <w:instrText xml:space="preserve"> PAGE \* MERGEFORMAT </w:instrText>
                    </w:r>
                    <w:r>
                      <w:fldChar w:fldCharType="separate"/>
                    </w:r>
                    <w:r>
                      <w:rPr>
                        <w:rStyle w:val="Zhlavnebozpat2"/>
                        <w:rFonts w:ascii="Arial" w:eastAsia="Arial" w:hAnsi="Arial" w:cs="Arial"/>
                        <w:color w:val="222223"/>
                        <w:sz w:val="17"/>
                        <w:szCs w:val="17"/>
                      </w:rPr>
                      <w:t>#</w:t>
                    </w:r>
                    <w:r>
                      <w:rPr>
                        <w:rStyle w:val="Zhlavnebozpat2"/>
                        <w:rFonts w:ascii="Arial" w:eastAsia="Arial" w:hAnsi="Arial" w:cs="Arial"/>
                        <w:color w:val="222223"/>
                        <w:sz w:val="17"/>
                        <w:szCs w:val="17"/>
                      </w:rPr>
                      <w:fldChar w:fldCharType="end"/>
                    </w:r>
                    <w:r>
                      <w:rPr>
                        <w:rStyle w:val="Zhlavnebozpat2"/>
                        <w:rFonts w:ascii="Arial" w:eastAsia="Arial" w:hAnsi="Arial" w:cs="Arial"/>
                        <w:color w:val="222223"/>
                        <w:sz w:val="17"/>
                        <w:szCs w:val="17"/>
                      </w:rPr>
                      <w:t>z5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E2B7C" w14:textId="77777777" w:rsidR="00FB093B" w:rsidRDefault="00E521B5">
    <w:pPr>
      <w:spacing w:line="1" w:lineRule="exact"/>
    </w:pPr>
    <w:r>
      <w:rPr>
        <w:noProof/>
      </w:rPr>
      <mc:AlternateContent>
        <mc:Choice Requires="wps">
          <w:drawing>
            <wp:anchor distT="0" distB="0" distL="0" distR="0" simplePos="0" relativeHeight="62914700" behindDoc="1" locked="0" layoutInCell="1" allowOverlap="1" wp14:anchorId="220E2B89" wp14:editId="220E2B8A">
              <wp:simplePos x="0" y="0"/>
              <wp:positionH relativeFrom="page">
                <wp:posOffset>3140075</wp:posOffset>
              </wp:positionH>
              <wp:positionV relativeFrom="page">
                <wp:posOffset>8933815</wp:posOffset>
              </wp:positionV>
              <wp:extent cx="71628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716280" cy="100330"/>
                      </a:xfrm>
                      <a:prstGeom prst="rect">
                        <a:avLst/>
                      </a:prstGeom>
                      <a:noFill/>
                    </wps:spPr>
                    <wps:txbx>
                      <w:txbxContent>
                        <w:p w14:paraId="220E2B95" w14:textId="77777777" w:rsidR="00FB093B" w:rsidRDefault="00E521B5">
                          <w:pPr>
                            <w:pStyle w:val="Zhlavnebozpat20"/>
                            <w:rPr>
                              <w:sz w:val="17"/>
                              <w:szCs w:val="17"/>
                            </w:rPr>
                          </w:pPr>
                          <w:r>
                            <w:rPr>
                              <w:rStyle w:val="Zhlavnebozpat2"/>
                              <w:rFonts w:ascii="Arial" w:eastAsia="Arial" w:hAnsi="Arial" w:cs="Arial"/>
                              <w:color w:val="222223"/>
                              <w:sz w:val="17"/>
                              <w:szCs w:val="17"/>
                            </w:rPr>
                            <w:t>Stránka lz5</w:t>
                          </w:r>
                        </w:p>
                      </w:txbxContent>
                    </wps:txbx>
                    <wps:bodyPr wrap="none" lIns="0" tIns="0" rIns="0" bIns="0">
                      <a:spAutoFit/>
                    </wps:bodyPr>
                  </wps:wsp>
                </a:graphicData>
              </a:graphic>
            </wp:anchor>
          </w:drawing>
        </mc:Choice>
        <mc:Fallback>
          <w:pict>
            <v:shapetype w14:anchorId="220E2B89" id="_x0000_t202" coordsize="21600,21600" o:spt="202" path="m,l,21600r21600,l21600,xe">
              <v:stroke joinstyle="miter"/>
              <v:path gradientshapeok="t" o:connecttype="rect"/>
            </v:shapetype>
            <v:shape id="Shape 13" o:spid="_x0000_s1030" type="#_x0000_t202" style="position:absolute;margin-left:247.25pt;margin-top:703.45pt;width:56.4pt;height:7.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" filled="f" stroked="f">
              <v:textbox style="mso-fit-shape-to-text:t" inset="0,0,0,0">
                <w:txbxContent>
                  <w:p w14:paraId="220E2B95" w14:textId="77777777" w:rsidR="00FB093B" w:rsidRDefault="00E521B5">
                    <w:pPr>
                      <w:pStyle w:val="Zhlavnebozpat20"/>
                      <w:rPr>
                        <w:sz w:val="17"/>
                        <w:szCs w:val="17"/>
                      </w:rPr>
                    </w:pPr>
                    <w:r>
                      <w:rPr>
                        <w:rStyle w:val="Zhlavnebozpat2"/>
                        <w:rFonts w:ascii="Arial" w:eastAsia="Arial" w:hAnsi="Arial" w:cs="Arial"/>
                        <w:color w:val="222223"/>
                        <w:sz w:val="17"/>
                        <w:szCs w:val="17"/>
                      </w:rPr>
                      <w:t>Stránka lz5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E2B7E" w14:textId="77777777" w:rsidR="00FB093B" w:rsidRDefault="00E521B5">
    <w:pPr>
      <w:spacing w:line="1" w:lineRule="exact"/>
    </w:pPr>
    <w:r>
      <w:rPr>
        <w:noProof/>
      </w:rPr>
      <mc:AlternateContent>
        <mc:Choice Requires="wps">
          <w:drawing>
            <wp:anchor distT="0" distB="0" distL="0" distR="0" simplePos="0" relativeHeight="62914704" behindDoc="1" locked="0" layoutInCell="1" allowOverlap="1" wp14:anchorId="220E2B8D" wp14:editId="220E2B8E">
              <wp:simplePos x="0" y="0"/>
              <wp:positionH relativeFrom="page">
                <wp:posOffset>3041015</wp:posOffset>
              </wp:positionH>
              <wp:positionV relativeFrom="page">
                <wp:posOffset>8867140</wp:posOffset>
              </wp:positionV>
              <wp:extent cx="71628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16280" cy="103505"/>
                      </a:xfrm>
                      <a:prstGeom prst="rect">
                        <a:avLst/>
                      </a:prstGeom>
                      <a:noFill/>
                    </wps:spPr>
                    <wps:txbx>
                      <w:txbxContent>
                        <w:p w14:paraId="220E2B97" w14:textId="77777777" w:rsidR="00FB093B" w:rsidRDefault="00E521B5">
                          <w:pPr>
                            <w:pStyle w:val="Zhlavnebozpat20"/>
                            <w:rPr>
                              <w:sz w:val="17"/>
                              <w:szCs w:val="17"/>
                            </w:rPr>
                          </w:pPr>
                          <w:r>
                            <w:rPr>
                              <w:rStyle w:val="Zhlavnebozpat2"/>
                              <w:rFonts w:ascii="Arial" w:eastAsia="Arial" w:hAnsi="Arial" w:cs="Arial"/>
                              <w:color w:val="222223"/>
                              <w:sz w:val="17"/>
                              <w:szCs w:val="17"/>
                            </w:rPr>
                            <w:t>Stránka</w:t>
                          </w:r>
                          <w:r>
                            <w:fldChar w:fldCharType="begin"/>
                          </w:r>
                          <w:r>
                            <w:instrText xml:space="preserve"> PAGE \* MERGEFORMAT </w:instrText>
                          </w:r>
                          <w:r>
                            <w:fldChar w:fldCharType="separate"/>
                          </w:r>
                          <w:r>
                            <w:rPr>
                              <w:rStyle w:val="Zhlavnebozpat2"/>
                              <w:rFonts w:ascii="Arial" w:eastAsia="Arial" w:hAnsi="Arial" w:cs="Arial"/>
                              <w:color w:val="222223"/>
                              <w:sz w:val="17"/>
                              <w:szCs w:val="17"/>
                            </w:rPr>
                            <w:t>#</w:t>
                          </w:r>
                          <w:r>
                            <w:rPr>
                              <w:rStyle w:val="Zhlavnebozpat2"/>
                              <w:rFonts w:ascii="Arial" w:eastAsia="Arial" w:hAnsi="Arial" w:cs="Arial"/>
                              <w:color w:val="222223"/>
                              <w:sz w:val="17"/>
                              <w:szCs w:val="17"/>
                            </w:rPr>
                            <w:fldChar w:fldCharType="end"/>
                          </w:r>
                          <w:r>
                            <w:rPr>
                              <w:rStyle w:val="Zhlavnebozpat2"/>
                              <w:rFonts w:ascii="Arial" w:eastAsia="Arial" w:hAnsi="Arial" w:cs="Arial"/>
                              <w:color w:val="222223"/>
                              <w:sz w:val="17"/>
                              <w:szCs w:val="17"/>
                            </w:rPr>
                            <w:t>z5</w:t>
                          </w:r>
                        </w:p>
                      </w:txbxContent>
                    </wps:txbx>
                    <wps:bodyPr wrap="none" lIns="0" tIns="0" rIns="0" bIns="0">
                      <a:spAutoFit/>
                    </wps:bodyPr>
                  </wps:wsp>
                </a:graphicData>
              </a:graphic>
            </wp:anchor>
          </w:drawing>
        </mc:Choice>
        <mc:Fallback>
          <w:pict>
            <v:shapetype w14:anchorId="220E2B8D" id="_x0000_t202" coordsize="21600,21600" o:spt="202" path="m,l,21600r21600,l21600,xe">
              <v:stroke joinstyle="miter"/>
              <v:path gradientshapeok="t" o:connecttype="rect"/>
            </v:shapetype>
            <v:shape id="Shape 17" o:spid="_x0000_s1032" type="#_x0000_t202" style="position:absolute;margin-left:239.45pt;margin-top:698.2pt;width:56.4pt;height:8.1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" filled="f" stroked="f">
              <v:textbox style="mso-fit-shape-to-text:t" inset="0,0,0,0">
                <w:txbxContent>
                  <w:p w14:paraId="220E2B97" w14:textId="77777777" w:rsidR="00FB093B" w:rsidRDefault="00E521B5">
                    <w:pPr>
                      <w:pStyle w:val="Zhlavnebozpat20"/>
                      <w:rPr>
                        <w:sz w:val="17"/>
                        <w:szCs w:val="17"/>
                      </w:rPr>
                    </w:pPr>
                    <w:r>
                      <w:rPr>
                        <w:rStyle w:val="Zhlavnebozpat2"/>
                        <w:rFonts w:ascii="Arial" w:eastAsia="Arial" w:hAnsi="Arial" w:cs="Arial"/>
                        <w:color w:val="222223"/>
                        <w:sz w:val="17"/>
                        <w:szCs w:val="17"/>
                      </w:rPr>
                      <w:t>Stránka</w:t>
                    </w:r>
                    <w:r>
                      <w:fldChar w:fldCharType="begin"/>
                    </w:r>
                    <w:r>
                      <w:instrText xml:space="preserve"> PAGE \* MERGEFORMAT </w:instrText>
                    </w:r>
                    <w:r>
                      <w:fldChar w:fldCharType="separate"/>
                    </w:r>
                    <w:r>
                      <w:rPr>
                        <w:rStyle w:val="Zhlavnebozpat2"/>
                        <w:rFonts w:ascii="Arial" w:eastAsia="Arial" w:hAnsi="Arial" w:cs="Arial"/>
                        <w:color w:val="222223"/>
                        <w:sz w:val="17"/>
                        <w:szCs w:val="17"/>
                      </w:rPr>
                      <w:t>#</w:t>
                    </w:r>
                    <w:r>
                      <w:rPr>
                        <w:rStyle w:val="Zhlavnebozpat2"/>
                        <w:rFonts w:ascii="Arial" w:eastAsia="Arial" w:hAnsi="Arial" w:cs="Arial"/>
                        <w:color w:val="222223"/>
                        <w:sz w:val="17"/>
                        <w:szCs w:val="17"/>
                      </w:rPr>
                      <w:fldChar w:fldCharType="end"/>
                    </w:r>
                    <w:r>
                      <w:rPr>
                        <w:rStyle w:val="Zhlavnebozpat2"/>
                        <w:rFonts w:ascii="Arial" w:eastAsia="Arial" w:hAnsi="Arial" w:cs="Arial"/>
                        <w:color w:val="222223"/>
                        <w:sz w:val="17"/>
                        <w:szCs w:val="17"/>
                      </w:rPr>
                      <w:t>z5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E2B77" w14:textId="77777777" w:rsidR="00FB093B" w:rsidRDefault="00FB093B"/>
  </w:footnote>
  <w:footnote w:type="continuationSeparator" w:id="0">
    <w:p w14:paraId="220E2B78" w14:textId="77777777" w:rsidR="00FB093B" w:rsidRDefault="00FB0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E2B79" w14:textId="1080987C" w:rsidR="00FB093B" w:rsidRDefault="00FD4E9B">
    <w:pPr>
      <w:spacing w:line="1" w:lineRule="exact"/>
    </w:pPr>
    <w:r>
      <w:rPr>
        <w:noProof/>
      </w:rPr>
      <mc:AlternateContent>
        <mc:Choice Requires="wps">
          <w:drawing>
            <wp:anchor distT="0" distB="0" distL="0" distR="0" simplePos="0" relativeHeight="251661312" behindDoc="0" locked="0" layoutInCell="1" allowOverlap="1" wp14:anchorId="306694D4" wp14:editId="1D7E9E88">
              <wp:simplePos x="0" y="0"/>
              <wp:positionH relativeFrom="page">
                <wp:posOffset>1722120</wp:posOffset>
              </wp:positionH>
              <wp:positionV relativeFrom="page">
                <wp:posOffset>175895</wp:posOffset>
              </wp:positionV>
              <wp:extent cx="829310" cy="372110"/>
              <wp:effectExtent l="0" t="0" r="0" b="0"/>
              <wp:wrapNone/>
              <wp:docPr id="915527761" name="Shape 5"/>
              <wp:cNvGraphicFramePr/>
              <a:graphic xmlns:a="http://schemas.openxmlformats.org/drawingml/2006/main">
                <a:graphicData uri="http://schemas.microsoft.com/office/word/2010/wordprocessingShape">
                  <wps:wsp>
                    <wps:cNvSpPr txBox="1"/>
                    <wps:spPr>
                      <a:xfrm>
                        <a:off x="0" y="0"/>
                        <a:ext cx="829310" cy="372110"/>
                      </a:xfrm>
                      <a:prstGeom prst="rect">
                        <a:avLst/>
                      </a:prstGeom>
                      <a:noFill/>
                    </wps:spPr>
                    <wps:txbx>
                      <w:txbxContent>
                        <w:p w14:paraId="7341D614" w14:textId="77777777" w:rsidR="00FD4E9B" w:rsidRDefault="00FD4E9B" w:rsidP="00FD4E9B">
                          <w:pPr>
                            <w:pStyle w:val="Zhlavnebozpat20"/>
                            <w:rPr>
                              <w:sz w:val="64"/>
                              <w:szCs w:val="64"/>
                            </w:rPr>
                          </w:pPr>
                          <w:r>
                            <w:rPr>
                              <w:rStyle w:val="Zhlavnebozpat2"/>
                              <w:rFonts w:ascii="Arial" w:eastAsia="Arial" w:hAnsi="Arial" w:cs="Arial"/>
                              <w:color w:val="3F434D"/>
                              <w:sz w:val="64"/>
                              <w:szCs w:val="64"/>
                            </w:rPr>
                            <w:t>care</w:t>
                          </w:r>
                        </w:p>
                        <w:p w14:paraId="3FBEA9B0" w14:textId="77777777" w:rsidR="00FD4E9B" w:rsidRDefault="00FD4E9B" w:rsidP="00FD4E9B">
                          <w:pPr>
                            <w:pStyle w:val="Zhlavnebozpat20"/>
                          </w:pPr>
                          <w:r>
                            <w:rPr>
                              <w:rStyle w:val="Zhlavnebozpat2"/>
                              <w:rFonts w:ascii="Arial" w:eastAsia="Arial" w:hAnsi="Arial" w:cs="Arial"/>
                              <w:color w:val="222223"/>
                            </w:rPr>
                            <w:t xml:space="preserve">by </w:t>
                          </w:r>
                          <w:proofErr w:type="spellStart"/>
                          <w:r>
                            <w:rPr>
                              <w:rStyle w:val="Zhlavnebozpat2"/>
                              <w:rFonts w:ascii="Arial" w:eastAsia="Arial" w:hAnsi="Arial" w:cs="Arial"/>
                              <w:color w:val="222223"/>
                            </w:rPr>
                            <w:t>profilog</w:t>
                          </w:r>
                          <w:proofErr w:type="spellEnd"/>
                        </w:p>
                      </w:txbxContent>
                    </wps:txbx>
                    <wps:bodyPr wrap="none" lIns="0" tIns="0" rIns="0" bIns="0">
                      <a:spAutoFit/>
                    </wps:bodyPr>
                  </wps:wsp>
                </a:graphicData>
              </a:graphic>
            </wp:anchor>
          </w:drawing>
        </mc:Choice>
        <mc:Fallback>
          <w:pict>
            <v:shapetype w14:anchorId="306694D4" id="_x0000_t202" coordsize="21600,21600" o:spt="202" path="m,l,21600r21600,l21600,xe">
              <v:stroke joinstyle="miter"/>
              <v:path gradientshapeok="t" o:connecttype="rect"/>
            </v:shapetype>
            <v:shape id="Shape 5" o:spid="_x0000_s1026" type="#_x0000_t202" style="position:absolute;margin-left:135.6pt;margin-top:13.85pt;width:65.3pt;height:29.3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" filled="f" stroked="f">
              <v:textbox style="mso-fit-shape-to-text:t" inset="0,0,0,0">
                <w:txbxContent>
                  <w:p w14:paraId="7341D614" w14:textId="77777777" w:rsidR="00FD4E9B" w:rsidRDefault="00FD4E9B" w:rsidP="00FD4E9B">
                    <w:pPr>
                      <w:pStyle w:val="Zhlavnebozpat20"/>
                      <w:rPr>
                        <w:sz w:val="64"/>
                        <w:szCs w:val="64"/>
                      </w:rPr>
                    </w:pPr>
                    <w:r>
                      <w:rPr>
                        <w:rStyle w:val="Zhlavnebozpat2"/>
                        <w:rFonts w:ascii="Arial" w:eastAsia="Arial" w:hAnsi="Arial" w:cs="Arial"/>
                        <w:color w:val="3F434D"/>
                        <w:sz w:val="64"/>
                        <w:szCs w:val="64"/>
                      </w:rPr>
                      <w:t>care</w:t>
                    </w:r>
                  </w:p>
                  <w:p w14:paraId="3FBEA9B0" w14:textId="77777777" w:rsidR="00FD4E9B" w:rsidRDefault="00FD4E9B" w:rsidP="00FD4E9B">
                    <w:pPr>
                      <w:pStyle w:val="Zhlavnebozpat20"/>
                    </w:pPr>
                    <w:r>
                      <w:rPr>
                        <w:rStyle w:val="Zhlavnebozpat2"/>
                        <w:rFonts w:ascii="Arial" w:eastAsia="Arial" w:hAnsi="Arial" w:cs="Arial"/>
                        <w:color w:val="222223"/>
                      </w:rPr>
                      <w:t xml:space="preserve">by </w:t>
                    </w:r>
                    <w:proofErr w:type="spellStart"/>
                    <w:r>
                      <w:rPr>
                        <w:rStyle w:val="Zhlavnebozpat2"/>
                        <w:rFonts w:ascii="Arial" w:eastAsia="Arial" w:hAnsi="Arial" w:cs="Arial"/>
                        <w:color w:val="222223"/>
                      </w:rPr>
                      <w:t>profilog</w:t>
                    </w:r>
                    <w:proofErr w:type="spellEnd"/>
                  </w:p>
                </w:txbxContent>
              </v:textbox>
              <w10:wrap anchorx="page" anchory="page"/>
            </v:shape>
          </w:pict>
        </mc:Fallback>
      </mc:AlternateContent>
    </w:r>
    <w:r>
      <w:rPr>
        <w:noProof/>
      </w:rPr>
      <w:drawing>
        <wp:anchor distT="0" distB="0" distL="114300" distR="114300" simplePos="0" relativeHeight="251659264" behindDoc="1" locked="0" layoutInCell="1" allowOverlap="1" wp14:anchorId="6BC849F1" wp14:editId="6727D8F7">
          <wp:simplePos x="0" y="0"/>
          <wp:positionH relativeFrom="column">
            <wp:posOffset>428625</wp:posOffset>
          </wp:positionH>
          <wp:positionV relativeFrom="paragraph">
            <wp:posOffset>123825</wp:posOffset>
          </wp:positionV>
          <wp:extent cx="548640" cy="560705"/>
          <wp:effectExtent l="0" t="0" r="3810" b="0"/>
          <wp:wrapNone/>
          <wp:docPr id="161452449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pic:blipFill>
                <pic:spPr>
                  <a:xfrm>
                    <a:off x="0" y="0"/>
                    <a:ext cx="548640" cy="560705"/>
                  </a:xfrm>
                  <a:prstGeom prst="rect">
                    <a:avLst/>
                  </a:prstGeom>
                </pic:spPr>
              </pic:pic>
            </a:graphicData>
          </a:graphic>
        </wp:anchor>
      </w:drawing>
    </w:r>
    <w:r w:rsidR="00E521B5">
      <w:rPr>
        <w:noProof/>
      </w:rPr>
      <mc:AlternateContent>
        <mc:Choice Requires="wps">
          <w:drawing>
            <wp:anchor distT="0" distB="0" distL="0" distR="0" simplePos="0" relativeHeight="62914690" behindDoc="1" locked="0" layoutInCell="1" allowOverlap="1" wp14:anchorId="220E2B7F" wp14:editId="220E2B80">
              <wp:simplePos x="0" y="0"/>
              <wp:positionH relativeFrom="page">
                <wp:posOffset>640715</wp:posOffset>
              </wp:positionH>
              <wp:positionV relativeFrom="page">
                <wp:posOffset>373380</wp:posOffset>
              </wp:positionV>
              <wp:extent cx="548640" cy="557530"/>
              <wp:effectExtent l="0" t="0" r="0" b="0"/>
              <wp:wrapNone/>
              <wp:docPr id="1" name="Shape 1"/>
              <wp:cNvGraphicFramePr/>
              <a:graphic xmlns:a="http://schemas.openxmlformats.org/drawingml/2006/main">
                <a:graphicData uri="http://schemas.microsoft.com/office/word/2010/wordprocessingShape">
                  <wps:wsp>
                    <wps:cNvSpPr txBox="1"/>
                    <wps:spPr>
                      <a:xfrm>
                        <a:off x="0" y="0"/>
                        <a:ext cx="548640" cy="557530"/>
                      </a:xfrm>
                      <a:prstGeom prst="rect">
                        <a:avLst/>
                      </a:prstGeom>
                      <a:noFill/>
                    </wps:spPr>
                    <wps:txbx>
                      <w:txbxContent>
                        <w:p w14:paraId="220E2B8F" w14:textId="1310E51A" w:rsidR="00FB093B" w:rsidRDefault="00FB093B">
                          <w:pPr>
                            <w:rPr>
                              <w:sz w:val="2"/>
                              <w:szCs w:val="2"/>
                            </w:rPr>
                          </w:pPr>
                        </w:p>
                      </w:txbxContent>
                    </wps:txbx>
                    <wps:bodyPr lIns="0" tIns="0" rIns="0" bIns="0"/>
                  </wps:wsp>
                </a:graphicData>
              </a:graphic>
            </wp:anchor>
          </w:drawing>
        </mc:Choice>
        <mc:Fallback>
          <w:pict>
            <v:shape w14:anchorId="220E2B7F" id="Shape 1" o:spid="_x0000_s1027" type="#_x0000_t202" style="position:absolute;margin-left:50.45pt;margin-top:29.4pt;width:43.2pt;height:43.9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" filled="f" stroked="f">
              <v:textbox inset="0,0,0,0">
                <w:txbxContent>
                  <w:p w14:paraId="220E2B8F" w14:textId="1310E51A" w:rsidR="00FB093B" w:rsidRDefault="00FB093B">
                    <w:pPr>
                      <w:rPr>
                        <w:sz w:val="2"/>
                        <w:szCs w:val="2"/>
                      </w:rPr>
                    </w:pPr>
                  </w:p>
                </w:txbxContent>
              </v:textbox>
              <w10:wrap anchorx="page" anchory="page"/>
            </v:shape>
          </w:pict>
        </mc:Fallback>
      </mc:AlternateContent>
    </w:r>
    <w:r w:rsidR="00E521B5">
      <w:rPr>
        <w:noProof/>
      </w:rPr>
      <mc:AlternateContent>
        <mc:Choice Requires="wps">
          <w:drawing>
            <wp:anchor distT="0" distB="0" distL="0" distR="0" simplePos="0" relativeHeight="62914694" behindDoc="1" locked="0" layoutInCell="1" allowOverlap="1" wp14:anchorId="220E2B83" wp14:editId="46974059">
              <wp:simplePos x="0" y="0"/>
              <wp:positionH relativeFrom="page">
                <wp:posOffset>5090795</wp:posOffset>
              </wp:positionH>
              <wp:positionV relativeFrom="page">
                <wp:posOffset>653415</wp:posOffset>
              </wp:positionV>
              <wp:extent cx="1078865" cy="82550"/>
              <wp:effectExtent l="0" t="0" r="0" b="0"/>
              <wp:wrapNone/>
              <wp:docPr id="7" name="Shape 7"/>
              <wp:cNvGraphicFramePr/>
              <a:graphic xmlns:a="http://schemas.openxmlformats.org/drawingml/2006/main">
                <a:graphicData uri="http://schemas.microsoft.com/office/word/2010/wordprocessingShape">
                  <wps:wsp>
                    <wps:cNvSpPr txBox="1"/>
                    <wps:spPr>
                      <a:xfrm>
                        <a:off x="0" y="0"/>
                        <a:ext cx="1078865" cy="82550"/>
                      </a:xfrm>
                      <a:prstGeom prst="rect">
                        <a:avLst/>
                      </a:prstGeom>
                      <a:noFill/>
                    </wps:spPr>
                    <wps:txbx>
                      <w:txbxContent>
                        <w:p w14:paraId="220E2B92" w14:textId="77777777" w:rsidR="00FB093B" w:rsidRDefault="00E521B5">
                          <w:pPr>
                            <w:pStyle w:val="Zhlavnebozpat20"/>
                            <w:rPr>
                              <w:sz w:val="17"/>
                              <w:szCs w:val="17"/>
                            </w:rPr>
                          </w:pPr>
                          <w:r>
                            <w:rPr>
                              <w:rStyle w:val="Zhlavnebozpat2"/>
                              <w:rFonts w:ascii="Calibri" w:eastAsia="Calibri" w:hAnsi="Calibri" w:cs="Calibri"/>
                              <w:color w:val="222223"/>
                              <w:sz w:val="17"/>
                              <w:szCs w:val="17"/>
                            </w:rPr>
                            <w:t>Licenční smlouva C-CARE</w:t>
                          </w:r>
                        </w:p>
                      </w:txbxContent>
                    </wps:txbx>
                    <wps:bodyPr wrap="none" lIns="0" tIns="0" rIns="0" bIns="0">
                      <a:spAutoFit/>
                    </wps:bodyPr>
                  </wps:wsp>
                </a:graphicData>
              </a:graphic>
            </wp:anchor>
          </w:drawing>
        </mc:Choice>
        <mc:Fallback>
          <w:pict>
            <v:shape w14:anchorId="220E2B83" id="Shape 7" o:spid="_x0000_s1028" type="#_x0000_t202" style="position:absolute;margin-left:400.85pt;margin-top:51.45pt;width:84.95pt;height: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" filled="f" stroked="f">
              <v:textbox style="mso-fit-shape-to-text:t" inset="0,0,0,0">
                <w:txbxContent>
                  <w:p w14:paraId="220E2B92" w14:textId="77777777" w:rsidR="00FB093B" w:rsidRDefault="00E521B5">
                    <w:pPr>
                      <w:pStyle w:val="Zhlavnebozpat20"/>
                      <w:rPr>
                        <w:sz w:val="17"/>
                        <w:szCs w:val="17"/>
                      </w:rPr>
                    </w:pPr>
                    <w:r>
                      <w:rPr>
                        <w:rStyle w:val="Zhlavnebozpat2"/>
                        <w:rFonts w:ascii="Calibri" w:eastAsia="Calibri" w:hAnsi="Calibri" w:cs="Calibri"/>
                        <w:color w:val="222223"/>
                        <w:sz w:val="17"/>
                        <w:szCs w:val="17"/>
                      </w:rPr>
                      <w:t>Licenční smlouva C-CARE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E2B7B" w14:textId="02B43864" w:rsidR="00FB093B" w:rsidRDefault="00FB093B">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E2B7D" w14:textId="77777777" w:rsidR="00FB093B" w:rsidRDefault="00E521B5">
    <w:pPr>
      <w:spacing w:line="1" w:lineRule="exact"/>
    </w:pPr>
    <w:r>
      <w:rPr>
        <w:noProof/>
      </w:rPr>
      <mc:AlternateContent>
        <mc:Choice Requires="wps">
          <w:drawing>
            <wp:anchor distT="0" distB="0" distL="0" distR="0" simplePos="0" relativeHeight="62914702" behindDoc="1" locked="0" layoutInCell="1" allowOverlap="1" wp14:anchorId="220E2B8B" wp14:editId="220E2B8C">
              <wp:simplePos x="0" y="0"/>
              <wp:positionH relativeFrom="page">
                <wp:posOffset>5004435</wp:posOffset>
              </wp:positionH>
              <wp:positionV relativeFrom="page">
                <wp:posOffset>713740</wp:posOffset>
              </wp:positionV>
              <wp:extent cx="1082040" cy="79375"/>
              <wp:effectExtent l="0" t="0" r="0" b="0"/>
              <wp:wrapNone/>
              <wp:docPr id="15" name="Shape 15"/>
              <wp:cNvGraphicFramePr/>
              <a:graphic xmlns:a="http://schemas.openxmlformats.org/drawingml/2006/main">
                <a:graphicData uri="http://schemas.microsoft.com/office/word/2010/wordprocessingShape">
                  <wps:wsp>
                    <wps:cNvSpPr txBox="1"/>
                    <wps:spPr>
                      <a:xfrm>
                        <a:off x="0" y="0"/>
                        <a:ext cx="1082040" cy="79375"/>
                      </a:xfrm>
                      <a:prstGeom prst="rect">
                        <a:avLst/>
                      </a:prstGeom>
                      <a:noFill/>
                    </wps:spPr>
                    <wps:txbx>
                      <w:txbxContent>
                        <w:p w14:paraId="220E2B96" w14:textId="77777777" w:rsidR="00FB093B" w:rsidRDefault="00E521B5">
                          <w:pPr>
                            <w:pStyle w:val="Zhlavnebozpat20"/>
                            <w:rPr>
                              <w:sz w:val="17"/>
                              <w:szCs w:val="17"/>
                            </w:rPr>
                          </w:pPr>
                          <w:r>
                            <w:rPr>
                              <w:rStyle w:val="Zhlavnebozpat2"/>
                              <w:rFonts w:ascii="Calibri" w:eastAsia="Calibri" w:hAnsi="Calibri" w:cs="Calibri"/>
                              <w:color w:val="222223"/>
                              <w:sz w:val="17"/>
                              <w:szCs w:val="17"/>
                            </w:rPr>
                            <w:t>Licenční smlouva C-CARE</w:t>
                          </w:r>
                        </w:p>
                      </w:txbxContent>
                    </wps:txbx>
                    <wps:bodyPr wrap="none" lIns="0" tIns="0" rIns="0" bIns="0">
                      <a:spAutoFit/>
                    </wps:bodyPr>
                  </wps:wsp>
                </a:graphicData>
              </a:graphic>
            </wp:anchor>
          </w:drawing>
        </mc:Choice>
        <mc:Fallback>
          <w:pict>
            <v:shapetype w14:anchorId="220E2B8B" id="_x0000_t202" coordsize="21600,21600" o:spt="202" path="m,l,21600r21600,l21600,xe">
              <v:stroke joinstyle="miter"/>
              <v:path gradientshapeok="t" o:connecttype="rect"/>
            </v:shapetype>
            <v:shape id="Shape 15" o:spid="_x0000_s1031" type="#_x0000_t202" style="position:absolute;margin-left:394.05pt;margin-top:56.2pt;width:85.2pt;height:6.2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" filled="f" stroked="f">
              <v:textbox style="mso-fit-shape-to-text:t" inset="0,0,0,0">
                <w:txbxContent>
                  <w:p w14:paraId="220E2B96" w14:textId="77777777" w:rsidR="00FB093B" w:rsidRDefault="00E521B5">
                    <w:pPr>
                      <w:pStyle w:val="Zhlavnebozpat20"/>
                      <w:rPr>
                        <w:sz w:val="17"/>
                        <w:szCs w:val="17"/>
                      </w:rPr>
                    </w:pPr>
                    <w:r>
                      <w:rPr>
                        <w:rStyle w:val="Zhlavnebozpat2"/>
                        <w:rFonts w:ascii="Calibri" w:eastAsia="Calibri" w:hAnsi="Calibri" w:cs="Calibri"/>
                        <w:color w:val="222223"/>
                        <w:sz w:val="17"/>
                        <w:szCs w:val="17"/>
                      </w:rPr>
                      <w:t>Licenční smlouva C-CARE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F3929"/>
    <w:multiLevelType w:val="multilevel"/>
    <w:tmpl w:val="4CD4DFE8"/>
    <w:lvl w:ilvl="0">
      <w:start w:val="1"/>
      <w:numFmt w:val="decimal"/>
      <w:lvlText w:val="%1."/>
      <w:lvlJc w:val="left"/>
      <w:rPr>
        <w:rFonts w:ascii="Calibri" w:eastAsia="Calibri" w:hAnsi="Calibri" w:cs="Calibri"/>
        <w:b w:val="0"/>
        <w:bCs w:val="0"/>
        <w:i w:val="0"/>
        <w:iCs w:val="0"/>
        <w:smallCaps w:val="0"/>
        <w:strike w:val="0"/>
        <w:color w:val="222223"/>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A7109"/>
    <w:multiLevelType w:val="multilevel"/>
    <w:tmpl w:val="84DA2764"/>
    <w:lvl w:ilvl="0">
      <w:start w:val="1"/>
      <w:numFmt w:val="decimal"/>
      <w:lvlText w:val="%1."/>
      <w:lvlJc w:val="left"/>
      <w:rPr>
        <w:rFonts w:ascii="Calibri" w:eastAsia="Calibri" w:hAnsi="Calibri" w:cs="Calibri"/>
        <w:b w:val="0"/>
        <w:bCs w:val="0"/>
        <w:i w:val="0"/>
        <w:iCs w:val="0"/>
        <w:smallCaps w:val="0"/>
        <w:strike w:val="0"/>
        <w:color w:val="222223"/>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71F3E"/>
    <w:multiLevelType w:val="multilevel"/>
    <w:tmpl w:val="6872360A"/>
    <w:lvl w:ilvl="0">
      <w:start w:val="1"/>
      <w:numFmt w:val="decimal"/>
      <w:lvlText w:val="%1."/>
      <w:lvlJc w:val="left"/>
      <w:rPr>
        <w:rFonts w:ascii="Calibri" w:eastAsia="Calibri" w:hAnsi="Calibri" w:cs="Calibri"/>
        <w:b w:val="0"/>
        <w:bCs w:val="0"/>
        <w:i w:val="0"/>
        <w:iCs w:val="0"/>
        <w:smallCaps w:val="0"/>
        <w:strike w:val="0"/>
        <w:color w:val="222223"/>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C11396"/>
    <w:multiLevelType w:val="multilevel"/>
    <w:tmpl w:val="3E8E2BC6"/>
    <w:lvl w:ilvl="0">
      <w:start w:val="2"/>
      <w:numFmt w:val="upperRoman"/>
      <w:lvlText w:val="%1."/>
      <w:lvlJc w:val="left"/>
      <w:rPr>
        <w:rFonts w:ascii="Arial" w:eastAsia="Arial" w:hAnsi="Arial" w:cs="Arial"/>
        <w:b w:val="0"/>
        <w:bCs w:val="0"/>
        <w:i w:val="0"/>
        <w:iCs w:val="0"/>
        <w:smallCaps w:val="0"/>
        <w:strike w:val="0"/>
        <w:color w:val="222223"/>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7080B"/>
    <w:multiLevelType w:val="multilevel"/>
    <w:tmpl w:val="84260AFA"/>
    <w:lvl w:ilvl="0">
      <w:start w:val="2"/>
      <w:numFmt w:val="upperRoman"/>
      <w:lvlText w:val="%1."/>
      <w:lvlJc w:val="left"/>
      <w:rPr>
        <w:rFonts w:ascii="Calibri" w:eastAsia="Calibri" w:hAnsi="Calibri" w:cs="Calibri"/>
        <w:b w:val="0"/>
        <w:bCs w:val="0"/>
        <w:i w:val="0"/>
        <w:iCs w:val="0"/>
        <w:smallCaps w:val="0"/>
        <w:strike w:val="0"/>
        <w:color w:val="2759AD"/>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4404F5"/>
    <w:multiLevelType w:val="multilevel"/>
    <w:tmpl w:val="91FA893A"/>
    <w:lvl w:ilvl="0">
      <w:start w:val="1"/>
      <w:numFmt w:val="decimal"/>
      <w:lvlText w:val="%1."/>
      <w:lvlJc w:val="left"/>
      <w:rPr>
        <w:rFonts w:ascii="Calibri" w:eastAsia="Calibri" w:hAnsi="Calibri" w:cs="Calibri"/>
        <w:b w:val="0"/>
        <w:bCs w:val="0"/>
        <w:i w:val="0"/>
        <w:iCs w:val="0"/>
        <w:smallCaps w:val="0"/>
        <w:strike w:val="0"/>
        <w:color w:val="222223"/>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4230B1"/>
    <w:multiLevelType w:val="multilevel"/>
    <w:tmpl w:val="5870339C"/>
    <w:lvl w:ilvl="0">
      <w:start w:val="7"/>
      <w:numFmt w:val="decimal"/>
      <w:lvlText w:val="%1."/>
      <w:lvlJc w:val="left"/>
      <w:rPr>
        <w:rFonts w:ascii="Calibri" w:eastAsia="Calibri" w:hAnsi="Calibri" w:cs="Calibri"/>
        <w:b w:val="0"/>
        <w:bCs w:val="0"/>
        <w:i w:val="0"/>
        <w:iCs w:val="0"/>
        <w:smallCaps w:val="0"/>
        <w:strike w:val="0"/>
        <w:color w:val="222223"/>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4969D7"/>
    <w:multiLevelType w:val="multilevel"/>
    <w:tmpl w:val="40C667A2"/>
    <w:lvl w:ilvl="0">
      <w:start w:val="1"/>
      <w:numFmt w:val="decimal"/>
      <w:lvlText w:val="%1"/>
      <w:lvlJc w:val="left"/>
      <w:rPr>
        <w:rFonts w:ascii="Arial" w:eastAsia="Arial" w:hAnsi="Arial" w:cs="Arial"/>
        <w:b w:val="0"/>
        <w:bCs w:val="0"/>
        <w:i w:val="0"/>
        <w:iCs w:val="0"/>
        <w:smallCaps w:val="0"/>
        <w:strike w:val="0"/>
        <w:color w:val="777777"/>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1B4414"/>
    <w:multiLevelType w:val="multilevel"/>
    <w:tmpl w:val="FCAE28C8"/>
    <w:lvl w:ilvl="0">
      <w:start w:val="1"/>
      <w:numFmt w:val="decimal"/>
      <w:lvlText w:val="%1."/>
      <w:lvlJc w:val="left"/>
      <w:rPr>
        <w:rFonts w:ascii="Arial" w:eastAsia="Arial" w:hAnsi="Arial" w:cs="Arial"/>
        <w:b w:val="0"/>
        <w:bCs w:val="0"/>
        <w:i w:val="0"/>
        <w:iCs w:val="0"/>
        <w:smallCaps w:val="0"/>
        <w:strike w:val="0"/>
        <w:color w:val="222223"/>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D02130"/>
    <w:multiLevelType w:val="multilevel"/>
    <w:tmpl w:val="D41AA7FE"/>
    <w:lvl w:ilvl="0">
      <w:start w:val="1"/>
      <w:numFmt w:val="decimal"/>
      <w:lvlText w:val="%1."/>
      <w:lvlJc w:val="left"/>
      <w:rPr>
        <w:rFonts w:ascii="Arial" w:eastAsia="Arial" w:hAnsi="Arial" w:cs="Arial"/>
        <w:b w:val="0"/>
        <w:bCs w:val="0"/>
        <w:i w:val="0"/>
        <w:iCs w:val="0"/>
        <w:smallCaps w:val="0"/>
        <w:strike w:val="0"/>
        <w:color w:val="3F434D"/>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423570"/>
    <w:multiLevelType w:val="multilevel"/>
    <w:tmpl w:val="8B968D38"/>
    <w:lvl w:ilvl="0">
      <w:start w:val="1"/>
      <w:numFmt w:val="decimal"/>
      <w:lvlText w:val="%1."/>
      <w:lvlJc w:val="left"/>
      <w:rPr>
        <w:rFonts w:ascii="Arial" w:eastAsia="Arial" w:hAnsi="Arial" w:cs="Arial"/>
        <w:b w:val="0"/>
        <w:bCs w:val="0"/>
        <w:i w:val="0"/>
        <w:iCs w:val="0"/>
        <w:smallCaps w:val="0"/>
        <w:strike w:val="0"/>
        <w:color w:val="525252"/>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866F25"/>
    <w:multiLevelType w:val="multilevel"/>
    <w:tmpl w:val="54F6C766"/>
    <w:lvl w:ilvl="0">
      <w:start w:val="1"/>
      <w:numFmt w:val="decimal"/>
      <w:lvlText w:val="%1,"/>
      <w:lvlJc w:val="left"/>
      <w:rPr>
        <w:rFonts w:ascii="Arial" w:eastAsia="Arial" w:hAnsi="Arial" w:cs="Arial"/>
        <w:b w:val="0"/>
        <w:bCs w:val="0"/>
        <w:i w:val="0"/>
        <w:iCs w:val="0"/>
        <w:smallCaps w:val="0"/>
        <w:strike w:val="0"/>
        <w:color w:val="525252"/>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BC56D1"/>
    <w:multiLevelType w:val="multilevel"/>
    <w:tmpl w:val="9322FA92"/>
    <w:lvl w:ilvl="0">
      <w:start w:val="1"/>
      <w:numFmt w:val="decimal"/>
      <w:lvlText w:val="%1."/>
      <w:lvlJc w:val="left"/>
      <w:rPr>
        <w:rFonts w:ascii="Arial" w:eastAsia="Arial" w:hAnsi="Arial" w:cs="Arial"/>
        <w:b w:val="0"/>
        <w:bCs w:val="0"/>
        <w:i w:val="0"/>
        <w:iCs w:val="0"/>
        <w:smallCaps w:val="0"/>
        <w:strike w:val="0"/>
        <w:color w:val="222223"/>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266E71"/>
    <w:multiLevelType w:val="multilevel"/>
    <w:tmpl w:val="494C4ED4"/>
    <w:lvl w:ilvl="0">
      <w:start w:val="1"/>
      <w:numFmt w:val="decimal"/>
      <w:lvlText w:val="%1."/>
      <w:lvlJc w:val="left"/>
      <w:rPr>
        <w:rFonts w:ascii="Calibri" w:eastAsia="Calibri" w:hAnsi="Calibri" w:cs="Calibri"/>
        <w:b w:val="0"/>
        <w:bCs w:val="0"/>
        <w:i w:val="0"/>
        <w:iCs w:val="0"/>
        <w:smallCaps w:val="0"/>
        <w:strike w:val="0"/>
        <w:color w:val="222223"/>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3A7BF4"/>
    <w:multiLevelType w:val="multilevel"/>
    <w:tmpl w:val="4B7E71BE"/>
    <w:lvl w:ilvl="0">
      <w:start w:val="5"/>
      <w:numFmt w:val="upperRoman"/>
      <w:lvlText w:val="%1."/>
      <w:lvlJc w:val="left"/>
      <w:rPr>
        <w:rFonts w:ascii="Arial" w:eastAsia="Arial" w:hAnsi="Arial" w:cs="Arial"/>
        <w:b w:val="0"/>
        <w:bCs w:val="0"/>
        <w:i w:val="0"/>
        <w:iCs w:val="0"/>
        <w:smallCaps w:val="0"/>
        <w:strike w:val="0"/>
        <w:color w:val="222223"/>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585E00"/>
    <w:multiLevelType w:val="multilevel"/>
    <w:tmpl w:val="E848B95C"/>
    <w:lvl w:ilvl="0">
      <w:start w:val="1"/>
      <w:numFmt w:val="decimal"/>
      <w:lvlText w:val="%1"/>
      <w:lvlJc w:val="left"/>
      <w:rPr>
        <w:rFonts w:ascii="Arial" w:eastAsia="Arial" w:hAnsi="Arial" w:cs="Arial"/>
        <w:b w:val="0"/>
        <w:bCs w:val="0"/>
        <w:i w:val="0"/>
        <w:iCs w:val="0"/>
        <w:smallCaps w:val="0"/>
        <w:strike w:val="0"/>
        <w:color w:val="222223"/>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A42660"/>
    <w:multiLevelType w:val="multilevel"/>
    <w:tmpl w:val="C56EAA28"/>
    <w:lvl w:ilvl="0">
      <w:start w:val="5"/>
      <w:numFmt w:val="decimal"/>
      <w:lvlText w:val="%1."/>
      <w:lvlJc w:val="left"/>
      <w:rPr>
        <w:rFonts w:ascii="Arial" w:eastAsia="Arial" w:hAnsi="Arial" w:cs="Arial"/>
        <w:b w:val="0"/>
        <w:bCs w:val="0"/>
        <w:i w:val="0"/>
        <w:iCs w:val="0"/>
        <w:smallCaps w:val="0"/>
        <w:strike w:val="0"/>
        <w:color w:val="3B3B3C"/>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2529E1"/>
    <w:multiLevelType w:val="multilevel"/>
    <w:tmpl w:val="9EC0A52A"/>
    <w:lvl w:ilvl="0">
      <w:start w:val="1"/>
      <w:numFmt w:val="lowerLetter"/>
      <w:lvlText w:val="%1."/>
      <w:lvlJc w:val="left"/>
      <w:rPr>
        <w:rFonts w:ascii="Arial" w:eastAsia="Arial" w:hAnsi="Arial" w:cs="Arial"/>
        <w:b w:val="0"/>
        <w:bCs w:val="0"/>
        <w:i w:val="0"/>
        <w:iCs w:val="0"/>
        <w:smallCaps w:val="0"/>
        <w:strike w:val="0"/>
        <w:color w:val="222223"/>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737DE7"/>
    <w:multiLevelType w:val="multilevel"/>
    <w:tmpl w:val="D658962C"/>
    <w:lvl w:ilvl="0">
      <w:start w:val="4"/>
      <w:numFmt w:val="upperRoman"/>
      <w:lvlText w:val="%1."/>
      <w:lvlJc w:val="left"/>
      <w:rPr>
        <w:rFonts w:ascii="Calibri" w:eastAsia="Calibri" w:hAnsi="Calibri" w:cs="Calibri"/>
        <w:b w:val="0"/>
        <w:bCs w:val="0"/>
        <w:i w:val="0"/>
        <w:iCs w:val="0"/>
        <w:smallCaps w:val="0"/>
        <w:strike w:val="0"/>
        <w:color w:val="2759AD"/>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97089D"/>
    <w:multiLevelType w:val="multilevel"/>
    <w:tmpl w:val="5C3E1484"/>
    <w:lvl w:ilvl="0">
      <w:start w:val="1"/>
      <w:numFmt w:val="decimal"/>
      <w:lvlText w:val="%1"/>
      <w:lvlJc w:val="left"/>
      <w:rPr>
        <w:rFonts w:ascii="Arial" w:eastAsia="Arial" w:hAnsi="Arial" w:cs="Arial"/>
        <w:b w:val="0"/>
        <w:bCs w:val="0"/>
        <w:i w:val="0"/>
        <w:iCs w:val="0"/>
        <w:smallCaps w:val="0"/>
        <w:strike w:val="0"/>
        <w:color w:val="222223"/>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0D17C4"/>
    <w:multiLevelType w:val="multilevel"/>
    <w:tmpl w:val="02B8CA0A"/>
    <w:lvl w:ilvl="0">
      <w:start w:val="8"/>
      <w:numFmt w:val="lowerLetter"/>
      <w:lvlText w:val="%1."/>
      <w:lvlJc w:val="left"/>
      <w:rPr>
        <w:rFonts w:ascii="Arial" w:eastAsia="Arial" w:hAnsi="Arial" w:cs="Arial"/>
        <w:b w:val="0"/>
        <w:bCs w:val="0"/>
        <w:i w:val="0"/>
        <w:iCs w:val="0"/>
        <w:smallCaps w:val="0"/>
        <w:strike w:val="0"/>
        <w:color w:val="222223"/>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6497411">
    <w:abstractNumId w:val="4"/>
  </w:num>
  <w:num w:numId="2" w16cid:durableId="1382552888">
    <w:abstractNumId w:val="0"/>
  </w:num>
  <w:num w:numId="3" w16cid:durableId="1487358529">
    <w:abstractNumId w:val="13"/>
  </w:num>
  <w:num w:numId="4" w16cid:durableId="1375931100">
    <w:abstractNumId w:val="6"/>
  </w:num>
  <w:num w:numId="5" w16cid:durableId="2043896522">
    <w:abstractNumId w:val="18"/>
  </w:num>
  <w:num w:numId="6" w16cid:durableId="479660225">
    <w:abstractNumId w:val="2"/>
  </w:num>
  <w:num w:numId="7" w16cid:durableId="499807033">
    <w:abstractNumId w:val="1"/>
  </w:num>
  <w:num w:numId="8" w16cid:durableId="131757580">
    <w:abstractNumId w:val="5"/>
  </w:num>
  <w:num w:numId="9" w16cid:durableId="763184945">
    <w:abstractNumId w:val="10"/>
  </w:num>
  <w:num w:numId="10" w16cid:durableId="2089233414">
    <w:abstractNumId w:val="11"/>
  </w:num>
  <w:num w:numId="11" w16cid:durableId="1254625588">
    <w:abstractNumId w:val="16"/>
  </w:num>
  <w:num w:numId="12" w16cid:durableId="1313096691">
    <w:abstractNumId w:val="3"/>
  </w:num>
  <w:num w:numId="13" w16cid:durableId="1185900132">
    <w:abstractNumId w:val="8"/>
  </w:num>
  <w:num w:numId="14" w16cid:durableId="1550535593">
    <w:abstractNumId w:val="15"/>
  </w:num>
  <w:num w:numId="15" w16cid:durableId="1488940354">
    <w:abstractNumId w:val="17"/>
  </w:num>
  <w:num w:numId="16" w16cid:durableId="658966398">
    <w:abstractNumId w:val="20"/>
  </w:num>
  <w:num w:numId="17" w16cid:durableId="1970472431">
    <w:abstractNumId w:val="12"/>
  </w:num>
  <w:num w:numId="18" w16cid:durableId="968710128">
    <w:abstractNumId w:val="14"/>
  </w:num>
  <w:num w:numId="19" w16cid:durableId="1597397155">
    <w:abstractNumId w:val="7"/>
  </w:num>
  <w:num w:numId="20" w16cid:durableId="1902054486">
    <w:abstractNumId w:val="19"/>
  </w:num>
  <w:num w:numId="21" w16cid:durableId="297221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3B"/>
    <w:rsid w:val="000B3B24"/>
    <w:rsid w:val="000E3ABA"/>
    <w:rsid w:val="0025138F"/>
    <w:rsid w:val="0028139C"/>
    <w:rsid w:val="00301EA1"/>
    <w:rsid w:val="0032350A"/>
    <w:rsid w:val="00362B43"/>
    <w:rsid w:val="003D0D43"/>
    <w:rsid w:val="004E7397"/>
    <w:rsid w:val="00755419"/>
    <w:rsid w:val="00930584"/>
    <w:rsid w:val="0093349F"/>
    <w:rsid w:val="009863EC"/>
    <w:rsid w:val="00BE60A3"/>
    <w:rsid w:val="00BF2E8E"/>
    <w:rsid w:val="00CC4F73"/>
    <w:rsid w:val="00D770F1"/>
    <w:rsid w:val="00E521B5"/>
    <w:rsid w:val="00FB093B"/>
    <w:rsid w:val="00FD4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E2B13"/>
  <w15:docId w15:val="{27724815-52CC-4088-9055-EE5E68E8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3F434D"/>
      <w:sz w:val="64"/>
      <w:szCs w:val="6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222223"/>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color w:val="2759AD"/>
      <w:sz w:val="30"/>
      <w:szCs w:val="30"/>
      <w:u w:val="none"/>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color w:val="2759AD"/>
      <w:sz w:val="26"/>
      <w:szCs w:val="26"/>
      <w:u w:val="none"/>
    </w:rPr>
  </w:style>
  <w:style w:type="character" w:customStyle="1" w:styleId="Zkladntext5">
    <w:name w:val="Základní text (5)_"/>
    <w:basedOn w:val="Standardnpsmoodstavce"/>
    <w:link w:val="Zkladntext50"/>
    <w:rPr>
      <w:rFonts w:ascii="Courier New" w:eastAsia="Courier New" w:hAnsi="Courier New" w:cs="Courier New"/>
      <w:b w:val="0"/>
      <w:bCs w:val="0"/>
      <w:i/>
      <w:iCs/>
      <w:smallCaps w:val="0"/>
      <w:strike w:val="0"/>
      <w:color w:val="9C98B0"/>
      <w:sz w:val="17"/>
      <w:szCs w:val="17"/>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222223"/>
      <w:sz w:val="17"/>
      <w:szCs w:val="17"/>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color w:val="222223"/>
      <w:sz w:val="40"/>
      <w:szCs w:val="40"/>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color w:val="222223"/>
      <w:sz w:val="28"/>
      <w:szCs w:val="28"/>
      <w:u w:val="none"/>
    </w:rPr>
  </w:style>
  <w:style w:type="character" w:customStyle="1" w:styleId="Nadpis5">
    <w:name w:val="Nadpis #5_"/>
    <w:basedOn w:val="Standardnpsmoodstavce"/>
    <w:link w:val="Nadpis50"/>
    <w:rPr>
      <w:rFonts w:ascii="Arial" w:eastAsia="Arial" w:hAnsi="Arial" w:cs="Arial"/>
      <w:b w:val="0"/>
      <w:bCs w:val="0"/>
      <w:i w:val="0"/>
      <w:iCs w:val="0"/>
      <w:smallCaps w:val="0"/>
      <w:strike w:val="0"/>
      <w:color w:val="222223"/>
      <w:sz w:val="17"/>
      <w:szCs w:val="17"/>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222223"/>
      <w:sz w:val="11"/>
      <w:szCs w:val="11"/>
      <w:u w:val="none"/>
    </w:rPr>
  </w:style>
  <w:style w:type="paragraph" w:customStyle="1" w:styleId="Zkladntext40">
    <w:name w:val="Základní text (4)"/>
    <w:basedOn w:val="Normln"/>
    <w:link w:val="Zkladntext4"/>
    <w:pPr>
      <w:spacing w:before="240"/>
    </w:pPr>
    <w:rPr>
      <w:rFonts w:ascii="Arial" w:eastAsia="Arial" w:hAnsi="Arial" w:cs="Arial"/>
      <w:color w:val="3F434D"/>
      <w:sz w:val="64"/>
      <w:szCs w:val="6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pPr>
      <w:spacing w:after="970" w:line="216" w:lineRule="auto"/>
      <w:ind w:left="1130"/>
    </w:pPr>
    <w:rPr>
      <w:rFonts w:ascii="Arial" w:eastAsia="Arial" w:hAnsi="Arial" w:cs="Arial"/>
      <w:color w:val="222223"/>
      <w:sz w:val="20"/>
      <w:szCs w:val="20"/>
    </w:rPr>
  </w:style>
  <w:style w:type="paragraph" w:customStyle="1" w:styleId="Nadpis20">
    <w:name w:val="Nadpis #2"/>
    <w:basedOn w:val="Normln"/>
    <w:link w:val="Nadpis2"/>
    <w:pPr>
      <w:spacing w:after="760"/>
      <w:jc w:val="center"/>
      <w:outlineLvl w:val="1"/>
    </w:pPr>
    <w:rPr>
      <w:rFonts w:ascii="Calibri" w:eastAsia="Calibri" w:hAnsi="Calibri" w:cs="Calibri"/>
      <w:b/>
      <w:bCs/>
      <w:color w:val="2759AD"/>
      <w:sz w:val="30"/>
      <w:szCs w:val="30"/>
    </w:rPr>
  </w:style>
  <w:style w:type="paragraph" w:customStyle="1" w:styleId="Nadpis40">
    <w:name w:val="Nadpis #4"/>
    <w:basedOn w:val="Normln"/>
    <w:link w:val="Nadpis4"/>
    <w:pPr>
      <w:spacing w:after="260"/>
      <w:jc w:val="center"/>
      <w:outlineLvl w:val="3"/>
    </w:pPr>
    <w:rPr>
      <w:rFonts w:ascii="Calibri" w:eastAsia="Calibri" w:hAnsi="Calibri" w:cs="Calibri"/>
      <w:color w:val="2759AD"/>
      <w:sz w:val="26"/>
      <w:szCs w:val="26"/>
    </w:rPr>
  </w:style>
  <w:style w:type="paragraph" w:customStyle="1" w:styleId="Zkladntext50">
    <w:name w:val="Základní text (5)"/>
    <w:basedOn w:val="Normln"/>
    <w:link w:val="Zkladntext5"/>
    <w:pPr>
      <w:spacing w:line="314" w:lineRule="auto"/>
      <w:ind w:left="1710"/>
    </w:pPr>
    <w:rPr>
      <w:rFonts w:ascii="Courier New" w:eastAsia="Courier New" w:hAnsi="Courier New" w:cs="Courier New"/>
      <w:i/>
      <w:iCs/>
      <w:color w:val="9C98B0"/>
      <w:sz w:val="17"/>
      <w:szCs w:val="17"/>
    </w:rPr>
  </w:style>
  <w:style w:type="paragraph" w:customStyle="1" w:styleId="Zkladntext20">
    <w:name w:val="Základní text (2)"/>
    <w:basedOn w:val="Normln"/>
    <w:link w:val="Zkladntext2"/>
    <w:pPr>
      <w:spacing w:line="290" w:lineRule="auto"/>
      <w:ind w:left="600" w:hanging="260"/>
    </w:pPr>
    <w:rPr>
      <w:rFonts w:ascii="Calibri" w:eastAsia="Calibri" w:hAnsi="Calibri" w:cs="Calibri"/>
      <w:color w:val="222223"/>
      <w:sz w:val="17"/>
      <w:szCs w:val="17"/>
    </w:rPr>
  </w:style>
  <w:style w:type="paragraph" w:customStyle="1" w:styleId="Nadpis10">
    <w:name w:val="Nadpis #1"/>
    <w:basedOn w:val="Normln"/>
    <w:link w:val="Nadpis1"/>
    <w:pPr>
      <w:spacing w:after="80"/>
      <w:ind w:firstLine="900"/>
      <w:outlineLvl w:val="0"/>
    </w:pPr>
    <w:rPr>
      <w:rFonts w:ascii="Calibri" w:eastAsia="Calibri" w:hAnsi="Calibri" w:cs="Calibri"/>
      <w:color w:val="222223"/>
      <w:sz w:val="40"/>
      <w:szCs w:val="40"/>
    </w:rPr>
  </w:style>
  <w:style w:type="paragraph" w:customStyle="1" w:styleId="Nadpis30">
    <w:name w:val="Nadpis #3"/>
    <w:basedOn w:val="Normln"/>
    <w:link w:val="Nadpis3"/>
    <w:pPr>
      <w:spacing w:after="280"/>
      <w:ind w:firstLine="300"/>
      <w:outlineLvl w:val="2"/>
    </w:pPr>
    <w:rPr>
      <w:rFonts w:ascii="Calibri" w:eastAsia="Calibri" w:hAnsi="Calibri" w:cs="Calibri"/>
      <w:color w:val="222223"/>
      <w:sz w:val="28"/>
      <w:szCs w:val="28"/>
    </w:rPr>
  </w:style>
  <w:style w:type="paragraph" w:customStyle="1" w:styleId="Nadpis50">
    <w:name w:val="Nadpis #5"/>
    <w:basedOn w:val="Normln"/>
    <w:link w:val="Nadpis5"/>
    <w:pPr>
      <w:spacing w:after="90"/>
      <w:ind w:firstLine="240"/>
      <w:outlineLvl w:val="4"/>
    </w:pPr>
    <w:rPr>
      <w:rFonts w:ascii="Arial" w:eastAsia="Arial" w:hAnsi="Arial" w:cs="Arial"/>
      <w:color w:val="222223"/>
      <w:sz w:val="17"/>
      <w:szCs w:val="17"/>
    </w:rPr>
  </w:style>
  <w:style w:type="paragraph" w:customStyle="1" w:styleId="Zkladntext1">
    <w:name w:val="Základní text1"/>
    <w:basedOn w:val="Normln"/>
    <w:link w:val="Zkladntext"/>
    <w:pPr>
      <w:spacing w:line="360" w:lineRule="auto"/>
    </w:pPr>
    <w:rPr>
      <w:rFonts w:ascii="Arial" w:eastAsia="Arial" w:hAnsi="Arial" w:cs="Arial"/>
      <w:color w:val="222223"/>
      <w:sz w:val="11"/>
      <w:szCs w:val="11"/>
    </w:rPr>
  </w:style>
  <w:style w:type="paragraph" w:styleId="Zhlav">
    <w:name w:val="header"/>
    <w:basedOn w:val="Normln"/>
    <w:link w:val="ZhlavChar"/>
    <w:uiPriority w:val="99"/>
    <w:unhideWhenUsed/>
    <w:rsid w:val="00CC4F73"/>
    <w:pPr>
      <w:tabs>
        <w:tab w:val="center" w:pos="4536"/>
        <w:tab w:val="right" w:pos="9072"/>
      </w:tabs>
    </w:pPr>
  </w:style>
  <w:style w:type="character" w:customStyle="1" w:styleId="ZhlavChar">
    <w:name w:val="Záhlaví Char"/>
    <w:basedOn w:val="Standardnpsmoodstavce"/>
    <w:link w:val="Zhlav"/>
    <w:uiPriority w:val="99"/>
    <w:rsid w:val="00CC4F73"/>
    <w:rPr>
      <w:color w:val="000000"/>
    </w:rPr>
  </w:style>
  <w:style w:type="paragraph" w:styleId="Zpat">
    <w:name w:val="footer"/>
    <w:basedOn w:val="Normln"/>
    <w:link w:val="ZpatChar"/>
    <w:uiPriority w:val="99"/>
    <w:unhideWhenUsed/>
    <w:rsid w:val="00CC4F73"/>
    <w:pPr>
      <w:tabs>
        <w:tab w:val="center" w:pos="4536"/>
        <w:tab w:val="right" w:pos="9072"/>
      </w:tabs>
    </w:pPr>
  </w:style>
  <w:style w:type="character" w:customStyle="1" w:styleId="ZpatChar">
    <w:name w:val="Zápatí Char"/>
    <w:basedOn w:val="Standardnpsmoodstavce"/>
    <w:link w:val="Zpat"/>
    <w:uiPriority w:val="99"/>
    <w:rsid w:val="00CC4F7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1724</Words>
  <Characters>10178</Characters>
  <Application>Microsoft Office Word</Application>
  <DocSecurity>0</DocSecurity>
  <Lines>84</Lines>
  <Paragraphs>23</Paragraphs>
  <ScaleCrop>false</ScaleCrop>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Zikmundová Lucie</dc:creator>
  <cp:lastModifiedBy>Sekretariát</cp:lastModifiedBy>
  <cp:revision>2</cp:revision>
  <dcterms:created xsi:type="dcterms:W3CDTF">2024-09-30T11:59:00Z</dcterms:created>
  <dcterms:modified xsi:type="dcterms:W3CDTF">2024-09-30T11:59:00Z</dcterms:modified>
</cp:coreProperties>
</file>