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424"/>
        <w:gridCol w:w="6701"/>
      </w:tblGrid>
      <w:tr>
        <w:trPr>
          <w:trHeight w:val="98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Dodatek č. 4 ke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SMLOUVĚ O DÍLO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881" w:left="1394" w:right="1389" w:bottom="1407" w:header="145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" distB="96647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25400</wp:posOffset>
                </wp:positionV>
                <wp:extent cx="5794375" cy="19627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19627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424"/>
                              <w:gridCol w:w="6701"/>
                            </w:tblGrid>
                            <w:tr>
                              <w:trPr>
                                <w:tblHeader/>
                                <w:trHeight w:val="177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smlouvy objednatele: 807/2022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0" w:firstLine="3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smlouvy zhotovitele: 274-2022-PN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158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Název díla: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“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Obnova rádiové sítě VHD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Smluvní strany: objednatel: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sídlo: statutární orgán: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60" w:right="0" w:firstLine="6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Povodí Ohře, státní podnik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Bezručova 4219, 430 03 Chomutov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2.pt;width:456.25pt;height:154.55000000000001pt;z-index:-125829375;mso-wrap-distance-left:0;mso-wrap-distance-top:2.pt;mso-wrap-distance-right:0;mso-wrap-distance-bottom:76.10000000000000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424"/>
                        <w:gridCol w:w="6701"/>
                      </w:tblGrid>
                      <w:tr>
                        <w:trPr>
                          <w:tblHeader/>
                          <w:trHeight w:val="177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objednatele: 807/2022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zhotovitele: 274-2022-PN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15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Název díla: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Obnova rádiové sítě VHD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”</w:t>
                            </w:r>
                          </w:p>
                        </w:tc>
                      </w:tr>
                      <w:tr>
                        <w:trPr>
                          <w:trHeight w:val="132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Smluvní strany: objednatel: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 statutární orgán: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60" w:right="0" w:firstLine="6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24050" distB="635" distL="0" distR="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1924050</wp:posOffset>
                </wp:positionV>
                <wp:extent cx="2441575" cy="10299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029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 k podpisu smlouvy a k jednání o věcech smluvních: oprávněn jednat o věcech technických: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dozor objednatele: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151.5pt;width:192.25pt;height:81.100000000000009pt;z-index:-125829373;mso-wrap-distance-left:0;mso-wrap-distance-top:151.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 k podpisu smlouvy a k jednání o věcech smluvních: oprávněn jednat o věcech technických: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dozor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58" w:left="0" w:right="0" w:bottom="16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5797550" cy="70993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7550" cy="7099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424"/>
                              <w:gridCol w:w="6706"/>
                            </w:tblGrid>
                            <w:tr>
                              <w:trPr>
                                <w:tblHeader/>
                                <w:trHeight w:val="11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 bankovní spojení: číslo účtu: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70889988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CZ70889988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1.pt;width:456.5pt;height:55.899999999999999pt;z-index:-125829371;mso-wrap-distance-left:0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424"/>
                        <w:gridCol w:w="6706"/>
                      </w:tblGrid>
                      <w:tr>
                        <w:trPr>
                          <w:tblHeader/>
                          <w:trHeight w:val="11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bankovní spojení: číslo účtu: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0" distL="0" distR="0" simplePos="0" relativeHeight="1258293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1603375</wp:posOffset>
                </wp:positionV>
                <wp:extent cx="5794375" cy="3898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38989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424"/>
                              <w:gridCol w:w="6701"/>
                            </w:tblGrid>
                            <w:tr>
                              <w:trPr>
                                <w:tblHeader/>
                                <w:trHeight w:val="61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RACOM s.r.o.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Mírová 1283, 592 31 Nové Město na Moravě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00000000000003pt;margin-top:126.25pt;width:456.25pt;height:30.699999999999999pt;z-index:-125829369;mso-wrap-distance-left:0;mso-wrap-distance-top:1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424"/>
                        <w:gridCol w:w="6701"/>
                      </w:tblGrid>
                      <w:tr>
                        <w:trPr>
                          <w:tblHeader/>
                          <w:trHeight w:val="61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RACOM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Mírová 1283, 592 31 Nové Město na Moravě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 oprávněn(i) jednat o věcech technických: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za vedení pracoviště:</w:t>
      </w:r>
    </w:p>
    <w:tbl>
      <w:tblPr>
        <w:tblOverlap w:val="never"/>
        <w:jc w:val="center"/>
        <w:tblLayout w:type="fixed"/>
      </w:tblPr>
      <w:tblGrid>
        <w:gridCol w:w="2424"/>
        <w:gridCol w:w="6701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46343423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CZ46343423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Krajského soudu v Brně, oddíl C, vložka 5371 tel.:</w:t>
        <w:tab/>
        <w:t>e-mail: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změnu Čl. I. Účel a předmět smlouvy v rozsahu přílohy tohoto dodatku – Oceněného soupisu prací změn závazku ze dne 30.08.2024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změnu ceny díla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prací. Tyto práce nebyly obsaženy v původních zadávacích podmínkách, z kterých vycházela tato smlouva, a to z důvodu, že jejich potřeba vznikla až při realizaci veřejné zakázky. Provedení odpočtu neprovedených prací a upřesnění výměr u položek v soupisu prací. Tyto změny jsou obsahem Přílohy č. 1 Oceněného soupisu prací změn závazku ze dne 30.08.2024. Tato změna závazku ze smlouvy v souvislosti se zadáním dalších prací nemění celkovou povahu veřejné zakázky.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mimořádném kontrolním dnu stavby. Obě smluvní strany odsouhlasily a potvrdily oceněný soupis prací.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  <w:bookmarkEnd w:id="3"/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Účel a předmět smlouvy se mění v rozsahu přílohy tohoto dodatku – Oceněného soupisu prací změn závazku ze dne 30.08.2024, který se tímto stává nedílnou součástí smlouvy,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III. Cenové a platební podmínky, bod 1.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10 851 767,- Kč bez DPH,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152400</wp:posOffset>
                </wp:positionV>
                <wp:extent cx="5791200" cy="7499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0" cy="7499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864"/>
                              <w:gridCol w:w="5256"/>
                            </w:tblGrid>
                            <w:tr>
                              <w:trPr>
                                <w:tblHeader/>
                                <w:trHeight w:val="118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 toho: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rádiová síť Terezín a Stranná, PVN rádiová síť Karlovy Vary rádiová síť Chomutov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3 283 877,- Kč bez DPH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pos="58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508 099,- Kč bez DPH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pos="58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059 791,- Kč bez DPH.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700000000000003pt;margin-top:12.pt;width:456.pt;height:59.050000000000004pt;z-index:-125829367;mso-wrap-distance-left:0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864"/>
                        <w:gridCol w:w="5256"/>
                      </w:tblGrid>
                      <w:tr>
                        <w:trPr>
                          <w:tblHeader/>
                          <w:trHeight w:val="118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 toho: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rádiová síť Terezín a Stranná, PVN rádiová síť Karlovy Vary rádiová síť Chomutov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3 283 877,- Kč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8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508 099,- Kč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8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059 791,- Kč bez DPH.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deset milionů osm set padesát jedna tisíc sedm set šedesát sedm korun českých)</w:t>
      </w:r>
    </w:p>
    <w:p>
      <w:pPr>
        <w:widowControl w:val="0"/>
        <w:spacing w:after="5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10 892 960,- Kč bez DPH,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deset milionů osm set devadesát dva tisíc devět set šedesát korun českých)</w:t>
      </w:r>
    </w:p>
    <w:tbl>
      <w:tblPr>
        <w:tblOverlap w:val="never"/>
        <w:jc w:val="center"/>
        <w:tblLayout w:type="fixed"/>
      </w:tblPr>
      <w:tblGrid>
        <w:gridCol w:w="3864"/>
        <w:gridCol w:w="5256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toho: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rádiová síť Terezín a Stranná, PVN rádiová síť Karlovy Vary rádiová síť Chomutov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3 283 877,- Kč bez DPH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582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508 099,- Kč bez DPH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582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100 984,- Kč bez DPH.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svědectví tohoto smluvní strany tímto podepisují tento dodatek ke smlouvě. Tento dodatek ke smlouvě nabývá platnosti dnem jeho podpisu poslední ze smluvních stran účinnosti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zveřejněním v Registru smluv, pokud této účinnosti dle příslušných ustanovení dodatku ke smlouvě nenabude později.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 Příloha č.1 Oceněný soupis prací změn závazku ze dne 30.08.2024</w:t>
      </w:r>
    </w:p>
    <w:tbl>
      <w:tblPr>
        <w:tblOverlap w:val="never"/>
        <w:jc w:val="center"/>
        <w:tblLayout w:type="fixed"/>
      </w:tblPr>
      <w:tblGrid>
        <w:gridCol w:w="3931"/>
        <w:gridCol w:w="5194"/>
      </w:tblGrid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Chomutově oprávněný zástupce objednatele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Novém Městě na Moravě oprávněný zástupce zhotovitele</w:t>
            </w:r>
          </w:p>
        </w:tc>
      </w:tr>
    </w:tbl>
    <w:p>
      <w:pPr>
        <w:widowControl w:val="0"/>
        <w:spacing w:after="24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931"/>
        <w:gridCol w:w="5194"/>
      </w:tblGrid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ekonomický ředitel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jednatel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RACOM s.r.o.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9" w:h="16838"/>
      <w:pgMar w:top="758" w:left="1394" w:right="1389" w:bottom="1609" w:header="33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9957435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84.0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