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C7D0" w14:textId="77777777" w:rsidR="007D69D6" w:rsidRPr="007C1257" w:rsidRDefault="007D69D6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b/>
          <w:bCs/>
          <w:color w:val="000000"/>
          <w:kern w:val="0"/>
          <w:sz w:val="28"/>
          <w:szCs w:val="28"/>
        </w:rPr>
      </w:pPr>
      <w:r w:rsidRPr="007C1257">
        <w:rPr>
          <w:rFonts w:ascii="AllAndNone" w:hAnsi="AllAndNone" w:cs="AllAndNone"/>
          <w:b/>
          <w:bCs/>
          <w:color w:val="000000"/>
          <w:kern w:val="0"/>
          <w:sz w:val="28"/>
          <w:szCs w:val="28"/>
        </w:rPr>
        <w:t>SMLOUVA O ČSOB SPOŘICÍM ÚČTU PRO PODNIKATELE</w:t>
      </w:r>
    </w:p>
    <w:p w14:paraId="10A95D7B" w14:textId="77777777" w:rsidR="00997AA5" w:rsidRPr="007C1257" w:rsidRDefault="00997AA5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</w:p>
    <w:p w14:paraId="42C43A11" w14:textId="77777777" w:rsidR="00997AA5" w:rsidRPr="007C1257" w:rsidRDefault="00997AA5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</w:p>
    <w:p w14:paraId="1F5919A2" w14:textId="4922452A" w:rsidR="007D69D6" w:rsidRPr="007C1257" w:rsidRDefault="007D69D6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Československá obchodní banka, a. s.</w:t>
      </w:r>
    </w:p>
    <w:p w14:paraId="38390FA1" w14:textId="77777777" w:rsidR="007D69D6" w:rsidRPr="007C1257" w:rsidRDefault="007D69D6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Radlická 333/150, 150 57 Praha 5, IČO 00001350</w:t>
      </w:r>
    </w:p>
    <w:p w14:paraId="00195AAD" w14:textId="77777777" w:rsidR="007D69D6" w:rsidRPr="007C1257" w:rsidRDefault="007D69D6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zapsaná v obchodním rejstříku vedeném Městským soudem v Praze, oddíl B XXXVI, vložka 46</w:t>
      </w:r>
    </w:p>
    <w:p w14:paraId="67B84163" w14:textId="77777777" w:rsidR="007D69D6" w:rsidRPr="007C1257" w:rsidRDefault="007D69D6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(dále jen „</w:t>
      </w: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ČSOB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“)</w:t>
      </w:r>
    </w:p>
    <w:p w14:paraId="147A9209" w14:textId="77777777" w:rsidR="0089300F" w:rsidRPr="007C1257" w:rsidRDefault="0089300F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</w:p>
    <w:p w14:paraId="2F045236" w14:textId="7B939A69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za ČSOB </w:t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"nezveřejňuje se"</w:t>
      </w:r>
    </w:p>
    <w:p w14:paraId="53D2B563" w14:textId="68979B9D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pobočka </w:t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 xml:space="preserve">FIB </w:t>
      </w:r>
      <w:proofErr w:type="gramStart"/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Opava - Frýdek</w:t>
      </w:r>
      <w:proofErr w:type="gramEnd"/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-Místek,</w:t>
      </w:r>
    </w:p>
    <w:p w14:paraId="558573A6" w14:textId="77777777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Ostrožná 255/17, Opava, 74601</w:t>
      </w:r>
    </w:p>
    <w:p w14:paraId="0E07EC77" w14:textId="77777777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>a</w:t>
      </w:r>
    </w:p>
    <w:p w14:paraId="6F4B20C4" w14:textId="77777777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3035040D" w14:textId="1B39BE6A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název </w:t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Město Nový Jičín</w:t>
      </w:r>
    </w:p>
    <w:p w14:paraId="7CE94282" w14:textId="114A9CF6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sídlo </w:t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Masarykovo nám. 1/1, Nový Jičín, 74101, CZ</w:t>
      </w:r>
    </w:p>
    <w:p w14:paraId="4C394F18" w14:textId="34EFA6D0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IČO/ZEČO </w:t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00298212</w:t>
      </w:r>
    </w:p>
    <w:p w14:paraId="4D9C23AF" w14:textId="77777777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>(dále jen "majitel účtu")</w:t>
      </w:r>
    </w:p>
    <w:p w14:paraId="414E800F" w14:textId="77777777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7A11D3DA" w14:textId="18BCFD09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>zasílací adresa</w:t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Město Nový Jičín, Masarykovo nám. 1/1, Nový Jičín, 74101</w:t>
      </w:r>
    </w:p>
    <w:p w14:paraId="1B6B7D46" w14:textId="77777777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18F945E3" w14:textId="3501A6DF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>za majitele účtu</w:t>
      </w:r>
    </w:p>
    <w:p w14:paraId="2DFADA53" w14:textId="74D235DE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>jméno, příjmení</w:t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="00D40E8A"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"nezveřejňuje se"</w:t>
      </w:r>
    </w:p>
    <w:p w14:paraId="0B967939" w14:textId="77777777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26B535BB" w14:textId="1DB7BEB9" w:rsidR="00944AAA" w:rsidRPr="007C1257" w:rsidRDefault="00944AAA" w:rsidP="00944AAA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(dále </w:t>
      </w:r>
      <w:r w:rsidR="00D40E8A" w:rsidRPr="007C1257">
        <w:rPr>
          <w:rFonts w:ascii="AllAndNone" w:hAnsi="AllAndNone" w:cs="TimesNewRomanPSMT"/>
          <w:kern w:val="0"/>
          <w:sz w:val="20"/>
          <w:szCs w:val="20"/>
        </w:rPr>
        <w:t>jen</w:t>
      </w: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 "smluvní strany") </w:t>
      </w:r>
    </w:p>
    <w:p w14:paraId="41B0498D" w14:textId="77777777" w:rsidR="00944AAA" w:rsidRPr="007C1257" w:rsidRDefault="00944AAA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4"/>
          <w:szCs w:val="24"/>
        </w:rPr>
      </w:pPr>
    </w:p>
    <w:p w14:paraId="7398A76F" w14:textId="7E589088" w:rsidR="00CA7128" w:rsidRPr="007C1257" w:rsidRDefault="00CA7128" w:rsidP="00274E3F">
      <w:pPr>
        <w:autoSpaceDE w:val="0"/>
        <w:autoSpaceDN w:val="0"/>
        <w:adjustRightInd w:val="0"/>
        <w:spacing w:after="0" w:line="240" w:lineRule="auto"/>
        <w:jc w:val="center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Uzavírají ve smyslu příslušných ustanovení občanského zákoníku a zákona o platebním styku</w:t>
      </w:r>
    </w:p>
    <w:p w14:paraId="67036939" w14:textId="77777777" w:rsidR="00CA7128" w:rsidRPr="007C1257" w:rsidRDefault="00CA7128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</w:p>
    <w:p w14:paraId="46CAEDF9" w14:textId="08E8A0B4" w:rsidR="007D69D6" w:rsidRPr="007C1257" w:rsidRDefault="007D69D6" w:rsidP="00CA7128">
      <w:pPr>
        <w:autoSpaceDE w:val="0"/>
        <w:autoSpaceDN w:val="0"/>
        <w:adjustRightInd w:val="0"/>
        <w:spacing w:after="0" w:line="240" w:lineRule="auto"/>
        <w:jc w:val="center"/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Smlouvu o ČSOB Spořicím účtu pro podnikatele</w:t>
      </w:r>
    </w:p>
    <w:p w14:paraId="721856A0" w14:textId="77777777" w:rsidR="007D69D6" w:rsidRDefault="007D69D6" w:rsidP="0011264F">
      <w:pPr>
        <w:autoSpaceDE w:val="0"/>
        <w:autoSpaceDN w:val="0"/>
        <w:adjustRightInd w:val="0"/>
        <w:spacing w:after="0" w:line="240" w:lineRule="auto"/>
        <w:jc w:val="center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(dále jen „Smlouva“)</w:t>
      </w:r>
    </w:p>
    <w:p w14:paraId="35D5EAE1" w14:textId="77777777" w:rsidR="00D6204B" w:rsidRPr="007C1257" w:rsidRDefault="00D6204B" w:rsidP="0011264F">
      <w:pPr>
        <w:autoSpaceDE w:val="0"/>
        <w:autoSpaceDN w:val="0"/>
        <w:adjustRightInd w:val="0"/>
        <w:spacing w:after="0" w:line="240" w:lineRule="auto"/>
        <w:jc w:val="center"/>
        <w:rPr>
          <w:rFonts w:ascii="AllAndNone" w:hAnsi="AllAndNone" w:cs="AllAndNone"/>
          <w:color w:val="000000"/>
          <w:kern w:val="0"/>
          <w:sz w:val="20"/>
          <w:szCs w:val="20"/>
        </w:rPr>
      </w:pPr>
    </w:p>
    <w:p w14:paraId="24B958B0" w14:textId="2152D5CC" w:rsidR="00652BD2" w:rsidRDefault="00FE5D87" w:rsidP="00FE5D87">
      <w:pPr>
        <w:autoSpaceDE w:val="0"/>
        <w:autoSpaceDN w:val="0"/>
        <w:adjustRightInd w:val="0"/>
        <w:spacing w:after="0" w:line="240" w:lineRule="auto"/>
        <w:jc w:val="center"/>
        <w:rPr>
          <w:rFonts w:ascii="AllAndNone" w:hAnsi="AllAndNone" w:cs="AllAndNone"/>
          <w:color w:val="000000"/>
          <w:kern w:val="0"/>
          <w:sz w:val="20"/>
          <w:szCs w:val="20"/>
        </w:rPr>
      </w:pPr>
      <w:r>
        <w:rPr>
          <w:rFonts w:ascii="AllAndNone" w:hAnsi="AllAndNone" w:cs="AllAndNone"/>
          <w:color w:val="000000"/>
          <w:kern w:val="0"/>
          <w:sz w:val="20"/>
          <w:szCs w:val="20"/>
        </w:rPr>
        <w:t>Předmětem smlouvy je zřízení a vedení spořícího účtu a úprava vzájemných vztahů mezi ČSOB a Majitelem účtu při poskytování platebních služeb.</w:t>
      </w:r>
    </w:p>
    <w:p w14:paraId="2642FB40" w14:textId="77777777" w:rsidR="00FE5D87" w:rsidRDefault="00FE5D87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color w:val="000000"/>
          <w:kern w:val="0"/>
          <w:sz w:val="20"/>
          <w:szCs w:val="20"/>
        </w:rPr>
      </w:pPr>
    </w:p>
    <w:p w14:paraId="5FC6C066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I. Spořicí účet</w:t>
      </w:r>
    </w:p>
    <w:p w14:paraId="66CFE0F2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1. ČSOB se zavazuje ke dni uzavření Smlouvy zřídit a vést pro Majitele účtu ČSOB Spořicí účet pro podnikatele</w:t>
      </w:r>
    </w:p>
    <w:p w14:paraId="4FF5803A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číslo </w:t>
      </w: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„nezveřejňuje se“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(IBAN </w:t>
      </w: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„nezveřejňuje se“)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v měně CZK (dále jen “Účet") s periodicitou výpisů z Účtu</w:t>
      </w:r>
    </w:p>
    <w:p w14:paraId="18450285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 xml:space="preserve">měsíčně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elektronicky s délkou výpovědní doby vkladu 1 den.</w:t>
      </w:r>
    </w:p>
    <w:p w14:paraId="4F20CF0F" w14:textId="4937D388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2. ČSOB a Majitel účtu sjednávají, že součástí Smlouvy jsou Předsmluvní informace a Obchodní podmínky pro účty</w:t>
      </w:r>
      <w:r w:rsidR="00A4671E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a platby pro právnické osoby a fyzické </w:t>
      </w:r>
      <w:proofErr w:type="gramStart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osoby - podnikatele</w:t>
      </w:r>
      <w:proofErr w:type="gramEnd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ze dne 1.7.2024 (dále jen "Podmínky"). Kromě</w:t>
      </w:r>
    </w:p>
    <w:p w14:paraId="38B46371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obecně platných ustanovení pro účty je v Podmínkách obsažena rovněž část Zvláštní ujednání pro spořicí účty</w:t>
      </w:r>
    </w:p>
    <w:p w14:paraId="7B57BC97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obsahující speciální ustanovení pro spořicí účty. Majitel účtu si je vědom toho, že vzhledem k tomuto ujednání</w:t>
      </w:r>
    </w:p>
    <w:p w14:paraId="6FEAE530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jsou Smluvní strany vázány nejen touto Smlouvou, ale mají rovněž práva a povinnosti obsažené v těchto</w:t>
      </w:r>
    </w:p>
    <w:p w14:paraId="28976342" w14:textId="63246185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Podmínkách a že nesplnění povinnosti z nich vyplývající má stejné důsledky jako nesplnění povinnosti vyplývající</w:t>
      </w:r>
      <w:r w:rsidR="00A4671E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z této Smlouvy, která na ně odkazuje. Odchylná ustanovení Smlouvy mají přednost před zněním těchto</w:t>
      </w:r>
      <w:r w:rsidR="00A4671E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Podmínek.</w:t>
      </w:r>
    </w:p>
    <w:p w14:paraId="52C7957F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3. ČSOB a Majitel účtu sjednávají, že zůstatek peněžních prostředků na Účtu bude úročen úrokovou sazbou</w:t>
      </w:r>
    </w:p>
    <w:p w14:paraId="4DBEFDA8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uvedenou v Oznámení Československé obchodní banky, a. s. o stanovených úrokových podmínkách vkladů a</w:t>
      </w:r>
    </w:p>
    <w:p w14:paraId="3315EBAD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úvěrů v Kč pro právnické osoby a pro fyzické </w:t>
      </w:r>
      <w:proofErr w:type="gramStart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osoby - podnikatele</w:t>
      </w:r>
      <w:proofErr w:type="gramEnd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(dále jen "Oznámení"), není-li dále ve Smlouvě</w:t>
      </w:r>
    </w:p>
    <w:p w14:paraId="63CDB8A7" w14:textId="11BF63B4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mezi stranami ujednáno jinak. Majitel účtu souhlasí s tím, že ČSOB je oprávněna výši úrokové sazby jednostranně</w:t>
      </w:r>
      <w:r w:rsidR="00FC4600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změnit</w:t>
      </w:r>
      <w:r w:rsidR="00FC4600" w:rsidRPr="007C1257">
        <w:rPr>
          <w:rFonts w:ascii="AllAndNone" w:hAnsi="AllAndNone" w:cs="AllAndNone"/>
          <w:color w:val="000000"/>
          <w:kern w:val="0"/>
          <w:sz w:val="20"/>
          <w:szCs w:val="20"/>
        </w:rPr>
        <w:t>.</w:t>
      </w:r>
    </w:p>
    <w:p w14:paraId="6631B8E1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4. Majitel účtu souhlasí s tím, že si ČSOB účtuje za bankovní služby poplatky dle Sazebníku ČSOB pro právnické</w:t>
      </w:r>
    </w:p>
    <w:p w14:paraId="1C8E8441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osoby a fyzické </w:t>
      </w:r>
      <w:proofErr w:type="gramStart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osoby - podnikatele</w:t>
      </w:r>
      <w:proofErr w:type="gramEnd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(dále jen "Sazebník"). Majitel účtu se zavazuje tyto poplatky platit. ČSOB je</w:t>
      </w:r>
    </w:p>
    <w:p w14:paraId="22747666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oprávněna tyto poplatky inkasovat z Účtu uvedeném v tomto článku.</w:t>
      </w:r>
    </w:p>
    <w:p w14:paraId="68EEF727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5. Majitel účtu se zavazuje po dobu trvání Smlouvy vést v ČSOB svůj účet č. </w:t>
      </w: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„nezveřejňuje se“.</w:t>
      </w:r>
    </w:p>
    <w:p w14:paraId="328C73AD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lastRenderedPageBreak/>
        <w:t>6. Chce-li Majitel účtu nebo disponent po podání výpovědi vkladu zvýšit vypovězenou částku, musí původní</w:t>
      </w:r>
    </w:p>
    <w:p w14:paraId="513E8BE3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výpověď odvolat a podat novou výpověď na vyšší částku.</w:t>
      </w:r>
    </w:p>
    <w:p w14:paraId="03FFFB2D" w14:textId="49DF428C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7. ČSOB a Majitel účtu sjednávají, že ČSOB poslední den výpovědní doby převede vypovězený vklad dle dispozice</w:t>
      </w:r>
      <w:r w:rsidR="005D6C10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uvedené ve výpovědi vkladu na běžný účet uvedený v bodě 5 tohoto článku nebo na ČSOB Spořicí účet </w:t>
      </w:r>
      <w:proofErr w:type="gramStart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Top</w:t>
      </w:r>
      <w:proofErr w:type="gramEnd"/>
      <w:r w:rsidR="005D6C10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pokud tento účet ČSOB pro Majitele účtu vede.</w:t>
      </w:r>
    </w:p>
    <w:p w14:paraId="385C1B30" w14:textId="0B7EB6C4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8. Pokud převod vkladu na určený účet bude neproveditelný, výpověď vkladu se </w:t>
      </w:r>
      <w:proofErr w:type="gramStart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ruší</w:t>
      </w:r>
      <w:proofErr w:type="gramEnd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. ČSOB vede vklad dále podle</w:t>
      </w:r>
      <w:r w:rsidR="005D6C10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podmínek Smlouvy.</w:t>
      </w:r>
    </w:p>
    <w:p w14:paraId="408BDABA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9. Písemné platební příkazy k tíži Účtu mohou být podávány pouze prostřednictvím klientského pracovníka. V</w:t>
      </w:r>
    </w:p>
    <w:p w14:paraId="5052E6B0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opačném případě ČSOB </w:t>
      </w:r>
      <w:proofErr w:type="gramStart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neručí</w:t>
      </w:r>
      <w:proofErr w:type="gramEnd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za jejich správné zúčtování a neinformuje o neprovedení platby.</w:t>
      </w:r>
    </w:p>
    <w:p w14:paraId="2FA8CAC7" w14:textId="77777777" w:rsidR="00386049" w:rsidRPr="007C1257" w:rsidRDefault="00386049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</w:p>
    <w:p w14:paraId="0BC636EB" w14:textId="77777777" w:rsidR="00386049" w:rsidRPr="007C1257" w:rsidRDefault="00386049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</w:p>
    <w:p w14:paraId="1768D4F7" w14:textId="797800DE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II. Obecná a závěrečná ujednání</w:t>
      </w:r>
    </w:p>
    <w:p w14:paraId="2BBED834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1. ČSOB i Majitel účtu mohou tuto Smlouvu písemně vypovědět, případně od Smlouvy odstoupit. Podrobnější</w:t>
      </w:r>
    </w:p>
    <w:p w14:paraId="53791FE0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ujednání k výpovědi a odstoupení jsou dále upravena v Podmínkách. K ukončení Smlouvy dochází též nejpozději</w:t>
      </w:r>
    </w:p>
    <w:p w14:paraId="68C8BE2C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ke dni ukončení smlouvy o účtu uvedeném v bodě 5. článku I Smlouvy.</w:t>
      </w:r>
    </w:p>
    <w:p w14:paraId="3A683CFF" w14:textId="6BD7CDEC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2. Majitel účtu prohlašuje a stvrzuje podpisem Smlouvy, že byl seznámen s Informací o zpracování osobních údajů,</w:t>
      </w:r>
      <w:r w:rsidR="00582D95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Sazebníkem a Podmínkami a že mu byly před uzavřením Smlouvy poskytnuty informace dle zákona o platebním</w:t>
      </w:r>
      <w:r w:rsidR="00582D95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styku. Majitel účtu dále potvrzuje, že byl seznámen s tzv. překvapivými ustanoveními, jež nemusel ve smluvní</w:t>
      </w:r>
      <w:r w:rsidR="00582D95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dokumentaci očekávat, a to s ustanoveními Podmínek týkajícími se možnosti započtení splatných i nesplatných</w:t>
      </w:r>
      <w:r w:rsidR="00582D95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pohledávek ČSOB vůči Majiteli účtu, zákazu postoupit svá práva či pohledávky za ČSOB, zákazu zastavit</w:t>
      </w:r>
      <w:r w:rsidR="00582D95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pohledávky za ČSOB vyplývající ze Smlouvy (kapitola B. označená Podmínky, část I., oddíl Započtení a</w:t>
      </w:r>
    </w:p>
    <w:p w14:paraId="4BF8E026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postoupení) a oprávnění a způsobu nakládání s Účtem a peněžními prostředky na Účtu (kapitola B. označená</w:t>
      </w:r>
    </w:p>
    <w:p w14:paraId="25BBDFA8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Podmínky, část I., oddíl Nakládání s účtem a prostředky na účtu).</w:t>
      </w:r>
    </w:p>
    <w:p w14:paraId="337FFF4E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3. ČSOB a Majitel účtu sjednávají právo ČSOB měnit Smlouvu, Podmínky a Sazebník způsobem a s důsledky</w:t>
      </w:r>
    </w:p>
    <w:p w14:paraId="507233EB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uvedenými v Podmínkách.</w:t>
      </w:r>
    </w:p>
    <w:p w14:paraId="2528785E" w14:textId="639C7F8C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4. Smlouvu lze měnit také na základě dohody smluvních stran v listinné, elektronické, příp. i jiné podobě.</w:t>
      </w:r>
      <w:r w:rsidR="00B22358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Podrobnější úpravu změny Smlouvy obsahují Podmínky.</w:t>
      </w:r>
    </w:p>
    <w:p w14:paraId="1C9E77BB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5. Je-li Majitel účtu tzv. povinným subjektem ve smyslu § 2 zákona o registru smluv a dopadá-li na tuto Smlouvu</w:t>
      </w:r>
    </w:p>
    <w:p w14:paraId="655A8F8A" w14:textId="3436D932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nutnost jejího zveřejnění v registru smluv podle příslušných ustanovení cit. zákona, je majitel účtu povinen na své</w:t>
      </w:r>
      <w:r w:rsidR="00B22358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náklady zajistit řádné uveřejnění této Smlouvy v registru smluv, a to bez zbytečného odkladu po jejím uzavření,</w:t>
      </w:r>
      <w:r w:rsidR="00B22358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včetně jejích případných dodatků a souvisejících dokumentů.</w:t>
      </w:r>
    </w:p>
    <w:p w14:paraId="1444EF88" w14:textId="01E8D9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6. Smlouva je vyhotovena ve dvou stejnopisech, z nichž každá ze </w:t>
      </w:r>
      <w:proofErr w:type="spellStart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Ssmluvních</w:t>
      </w:r>
      <w:proofErr w:type="spellEnd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stran </w:t>
      </w:r>
      <w:proofErr w:type="gramStart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obdrží</w:t>
      </w:r>
      <w:proofErr w:type="gramEnd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po jednom vyhotovení.</w:t>
      </w:r>
      <w:r w:rsidR="00B22358"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 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Smlouva nabývá účinnosti dnem jejího uzavření, s výjimkou případů uvedených v předchozím bodě.</w:t>
      </w:r>
    </w:p>
    <w:p w14:paraId="33A5FE70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7. Smlouva je uzavřena okamžikem, kdy se akceptace návrhu Smlouvy dostane zpět do dispozice navrhovatele.</w:t>
      </w:r>
    </w:p>
    <w:p w14:paraId="021ED3DA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Pokud je navrhovatelem ČSOB pak okamžikem, kdy se dostane tento návrh zpět do dispozice ČSOB. Majitel</w:t>
      </w:r>
    </w:p>
    <w:p w14:paraId="73B1F868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účtu bude o otevření Účtu informován vhodným způsobem, zpravidla ve formě SMS zprávy.</w:t>
      </w:r>
    </w:p>
    <w:p w14:paraId="0D93A00D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8. Majitel účtu podpisem této Smlouvy potvrzuje, že převzal a seznámil se s Informačním přehledem o systému</w:t>
      </w:r>
    </w:p>
    <w:p w14:paraId="736FDD46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pojištění pohledávek z vkladů.</w:t>
      </w:r>
    </w:p>
    <w:p w14:paraId="2588BC5E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9. Zvláštní ujednání:</w:t>
      </w:r>
    </w:p>
    <w:p w14:paraId="09AF3865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„nezveřejňuje se“</w:t>
      </w:r>
    </w:p>
    <w:p w14:paraId="221330CB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Město Nový Jičín v souladu s </w:t>
      </w:r>
      <w:proofErr w:type="spellStart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ust</w:t>
      </w:r>
      <w:proofErr w:type="spellEnd"/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. § „nezveřejňuje se“ zák. č. „nezveřejňuje se“/2000 Sb., o obcích, v platném</w:t>
      </w:r>
    </w:p>
    <w:p w14:paraId="554394C4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znění, potvrzuje, že o právním jednání, které je obsahem této smlouvy, rozhodla Rada města Nový Jičín</w:t>
      </w:r>
    </w:p>
    <w:p w14:paraId="1CAF05D0" w14:textId="77777777" w:rsidR="007D69D6" w:rsidRPr="007C1257" w:rsidRDefault="007D69D6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 xml:space="preserve">usnesením č. </w:t>
      </w:r>
      <w:r w:rsidRPr="007C1257"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  <w:t>„nezveřejňuje se“/</w:t>
      </w:r>
      <w:r w:rsidRPr="007C1257">
        <w:rPr>
          <w:rFonts w:ascii="AllAndNone" w:hAnsi="AllAndNone" w:cs="AllAndNone"/>
          <w:color w:val="000000"/>
          <w:kern w:val="0"/>
          <w:sz w:val="20"/>
          <w:szCs w:val="20"/>
        </w:rPr>
        <w:t>26R ze dne 17.4.2024.</w:t>
      </w:r>
    </w:p>
    <w:p w14:paraId="1BDA44B6" w14:textId="77777777" w:rsidR="002F7D55" w:rsidRPr="007C1257" w:rsidRDefault="002F7D55" w:rsidP="001F25D2">
      <w:pPr>
        <w:autoSpaceDE w:val="0"/>
        <w:autoSpaceDN w:val="0"/>
        <w:adjustRightInd w:val="0"/>
        <w:spacing w:after="0" w:line="240" w:lineRule="auto"/>
        <w:jc w:val="both"/>
        <w:rPr>
          <w:rFonts w:ascii="AllAndNone" w:hAnsi="AllAndNone" w:cs="AllAndNone"/>
          <w:color w:val="000000"/>
          <w:kern w:val="0"/>
          <w:sz w:val="20"/>
          <w:szCs w:val="20"/>
        </w:rPr>
      </w:pPr>
    </w:p>
    <w:p w14:paraId="4793EC38" w14:textId="77777777" w:rsidR="00C7480C" w:rsidRPr="007C1257" w:rsidRDefault="00C7480C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AllAndNone"/>
          <w:b/>
          <w:bCs/>
          <w:color w:val="000000"/>
          <w:kern w:val="0"/>
          <w:sz w:val="20"/>
          <w:szCs w:val="20"/>
        </w:rPr>
      </w:pPr>
    </w:p>
    <w:p w14:paraId="55E00DE2" w14:textId="77777777" w:rsidR="00C7480C" w:rsidRPr="007C1257" w:rsidRDefault="00C7480C" w:rsidP="00C7480C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V </w:t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 xml:space="preserve">"nezveřejňuje se" </w:t>
      </w: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dne </w:t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16.09.2024</w:t>
      </w:r>
    </w:p>
    <w:p w14:paraId="0F818B3E" w14:textId="77777777" w:rsidR="00C7480C" w:rsidRPr="007C1257" w:rsidRDefault="00C7480C" w:rsidP="00C7480C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77C791D3" w14:textId="77777777" w:rsidR="00C7480C" w:rsidRPr="007C1257" w:rsidRDefault="00C7480C" w:rsidP="00C7480C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MT"/>
          <w:kern w:val="0"/>
          <w:sz w:val="20"/>
          <w:szCs w:val="20"/>
        </w:rPr>
      </w:pPr>
    </w:p>
    <w:p w14:paraId="3E3256B8" w14:textId="77777777" w:rsidR="00C7480C" w:rsidRPr="007C1257" w:rsidRDefault="00C7480C" w:rsidP="00C7480C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MT"/>
          <w:kern w:val="0"/>
          <w:sz w:val="20"/>
          <w:szCs w:val="20"/>
        </w:rPr>
        <w:t xml:space="preserve">Za Československou obchodní banku, a. s. </w:t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</w:r>
      <w:r w:rsidRPr="007C1257">
        <w:rPr>
          <w:rFonts w:ascii="AllAndNone" w:hAnsi="AllAndNone" w:cs="TimesNewRomanPSMT"/>
          <w:kern w:val="0"/>
          <w:sz w:val="20"/>
          <w:szCs w:val="20"/>
        </w:rPr>
        <w:tab/>
        <w:t xml:space="preserve">Za majitele účtu </w:t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Město Nový Jičín</w:t>
      </w:r>
    </w:p>
    <w:p w14:paraId="2C35AF7B" w14:textId="77777777" w:rsidR="00C7480C" w:rsidRPr="007C1257" w:rsidRDefault="00C7480C" w:rsidP="00C7480C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</w:p>
    <w:p w14:paraId="55E355FF" w14:textId="77777777" w:rsidR="00C7480C" w:rsidRPr="007C1257" w:rsidRDefault="00C7480C" w:rsidP="00C7480C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</w:p>
    <w:p w14:paraId="0D66E831" w14:textId="77777777" w:rsidR="00C7480C" w:rsidRPr="007C1257" w:rsidRDefault="00C7480C" w:rsidP="00C7480C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</w:p>
    <w:p w14:paraId="3FE6456A" w14:textId="77777777" w:rsidR="00C7480C" w:rsidRPr="007C1257" w:rsidRDefault="00C7480C" w:rsidP="00C7480C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>________________________________</w:t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  <w:t>______________________________</w:t>
      </w:r>
    </w:p>
    <w:p w14:paraId="1E163AF2" w14:textId="2FF47E9D" w:rsidR="00C7480C" w:rsidRPr="00C7480C" w:rsidRDefault="00C7480C" w:rsidP="007D69D6">
      <w:pPr>
        <w:autoSpaceDE w:val="0"/>
        <w:autoSpaceDN w:val="0"/>
        <w:adjustRightInd w:val="0"/>
        <w:spacing w:after="0" w:line="240" w:lineRule="auto"/>
        <w:rPr>
          <w:rFonts w:ascii="AllAndNone" w:hAnsi="AllAndNone" w:cs="TimesNewRomanPS-BoldMT"/>
          <w:b/>
          <w:bCs/>
          <w:kern w:val="0"/>
          <w:sz w:val="20"/>
          <w:szCs w:val="20"/>
        </w:rPr>
      </w:pP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 xml:space="preserve">            "nezveřejňuje se" </w:t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</w:r>
      <w:r w:rsidRPr="007C1257">
        <w:rPr>
          <w:rFonts w:ascii="AllAndNone" w:hAnsi="AllAndNone" w:cs="TimesNewRomanPS-BoldMT"/>
          <w:b/>
          <w:bCs/>
          <w:kern w:val="0"/>
          <w:sz w:val="20"/>
          <w:szCs w:val="20"/>
        </w:rPr>
        <w:tab/>
        <w:t xml:space="preserve">              "nezveřejňuje se</w:t>
      </w:r>
    </w:p>
    <w:sectPr w:rsidR="00C7480C" w:rsidRPr="00C7480C" w:rsidSect="00C7480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6D7B" w14:textId="77777777" w:rsidR="00885212" w:rsidRDefault="00885212" w:rsidP="00C7480C">
      <w:pPr>
        <w:spacing w:after="0" w:line="240" w:lineRule="auto"/>
      </w:pPr>
      <w:r>
        <w:separator/>
      </w:r>
    </w:p>
  </w:endnote>
  <w:endnote w:type="continuationSeparator" w:id="0">
    <w:p w14:paraId="2539E4B4" w14:textId="77777777" w:rsidR="00885212" w:rsidRDefault="00885212" w:rsidP="00C7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AndNon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458A" w14:textId="77777777" w:rsidR="00C7480C" w:rsidRDefault="00C7480C" w:rsidP="00C7480C">
    <w:pPr>
      <w:autoSpaceDE w:val="0"/>
      <w:autoSpaceDN w:val="0"/>
      <w:adjustRightInd w:val="0"/>
      <w:spacing w:after="0" w:line="240" w:lineRule="auto"/>
      <w:ind w:left="5664" w:firstLine="708"/>
      <w:rPr>
        <w:rFonts w:ascii="AllAndNone" w:hAnsi="AllAndNone" w:cs="AllAndNone"/>
        <w:color w:val="000000"/>
        <w:kern w:val="0"/>
        <w:sz w:val="16"/>
        <w:szCs w:val="16"/>
      </w:rPr>
    </w:pPr>
    <w:r>
      <w:rPr>
        <w:rFonts w:ascii="AllAndNone" w:hAnsi="AllAndNone" w:cs="AllAndNone"/>
        <w:color w:val="000000"/>
        <w:kern w:val="0"/>
        <w:sz w:val="16"/>
        <w:szCs w:val="16"/>
      </w:rPr>
      <w:t>strana 2 z 2</w:t>
    </w:r>
  </w:p>
  <w:p w14:paraId="4E888C9C" w14:textId="77777777" w:rsidR="00C7480C" w:rsidRDefault="00C7480C" w:rsidP="00C7480C">
    <w:pPr>
      <w:autoSpaceDE w:val="0"/>
      <w:autoSpaceDN w:val="0"/>
      <w:adjustRightInd w:val="0"/>
      <w:spacing w:after="0" w:line="240" w:lineRule="auto"/>
      <w:rPr>
        <w:rFonts w:ascii="AllAndNone" w:hAnsi="AllAndNone" w:cs="AllAndNone"/>
        <w:color w:val="000000"/>
        <w:kern w:val="0"/>
        <w:sz w:val="12"/>
        <w:szCs w:val="12"/>
      </w:rPr>
    </w:pPr>
    <w:r>
      <w:rPr>
        <w:rFonts w:ascii="AllAndNone" w:hAnsi="AllAndNone" w:cs="AllAndNone"/>
        <w:color w:val="000000"/>
        <w:kern w:val="0"/>
        <w:sz w:val="12"/>
        <w:szCs w:val="12"/>
      </w:rPr>
      <w:t>Československá obchodní banka, a. s.</w:t>
    </w:r>
  </w:p>
  <w:p w14:paraId="67870F77" w14:textId="77777777" w:rsidR="00C7480C" w:rsidRDefault="00C7480C" w:rsidP="00C7480C">
    <w:pPr>
      <w:autoSpaceDE w:val="0"/>
      <w:autoSpaceDN w:val="0"/>
      <w:adjustRightInd w:val="0"/>
      <w:spacing w:after="0" w:line="240" w:lineRule="auto"/>
      <w:rPr>
        <w:rFonts w:ascii="AllAndNone" w:hAnsi="AllAndNone" w:cs="AllAndNone"/>
        <w:color w:val="000000"/>
        <w:kern w:val="0"/>
        <w:sz w:val="12"/>
        <w:szCs w:val="12"/>
      </w:rPr>
    </w:pPr>
    <w:r>
      <w:rPr>
        <w:rFonts w:ascii="AllAndNone" w:hAnsi="AllAndNone" w:cs="AllAndNone"/>
        <w:color w:val="000000"/>
        <w:kern w:val="0"/>
        <w:sz w:val="12"/>
        <w:szCs w:val="12"/>
      </w:rPr>
      <w:t>Radlická 333/150, 150 57 Praha 5; IČO: 00001350</w:t>
    </w:r>
  </w:p>
  <w:p w14:paraId="43693D6B" w14:textId="77777777" w:rsidR="00C7480C" w:rsidRDefault="00C7480C" w:rsidP="00C7480C">
    <w:pPr>
      <w:autoSpaceDE w:val="0"/>
      <w:autoSpaceDN w:val="0"/>
      <w:adjustRightInd w:val="0"/>
      <w:spacing w:after="0" w:line="240" w:lineRule="auto"/>
      <w:rPr>
        <w:rFonts w:ascii="AllAndNone" w:hAnsi="AllAndNone" w:cs="AllAndNone"/>
        <w:color w:val="000000"/>
        <w:kern w:val="0"/>
        <w:sz w:val="12"/>
        <w:szCs w:val="12"/>
      </w:rPr>
    </w:pPr>
    <w:r>
      <w:rPr>
        <w:rFonts w:ascii="AllAndNone" w:hAnsi="AllAndNone" w:cs="AllAndNone"/>
        <w:color w:val="000000"/>
        <w:kern w:val="0"/>
        <w:sz w:val="12"/>
        <w:szCs w:val="12"/>
      </w:rPr>
      <w:t>zapsaná v obchodním rejstříku vedeném Městským soudem v Praze, oddíl B XXXVI, vložka 46</w:t>
    </w:r>
  </w:p>
  <w:p w14:paraId="37660F02" w14:textId="77777777" w:rsidR="00C7480C" w:rsidRDefault="00C7480C" w:rsidP="00C7480C">
    <w:r>
      <w:rPr>
        <w:rFonts w:ascii="AllAndNone" w:hAnsi="AllAndNone" w:cs="AllAndNone"/>
        <w:color w:val="000000"/>
        <w:kern w:val="0"/>
        <w:sz w:val="12"/>
        <w:szCs w:val="12"/>
      </w:rPr>
      <w:t>Dokument generován 27. 9. 2024 09:47:00</w:t>
    </w:r>
  </w:p>
  <w:p w14:paraId="5A574160" w14:textId="77777777" w:rsidR="00C7480C" w:rsidRDefault="00C748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F884" w14:textId="77777777" w:rsidR="00C7480C" w:rsidRDefault="00C7480C" w:rsidP="00C7480C">
    <w:pPr>
      <w:autoSpaceDE w:val="0"/>
      <w:autoSpaceDN w:val="0"/>
      <w:adjustRightInd w:val="0"/>
      <w:spacing w:after="0" w:line="240" w:lineRule="auto"/>
      <w:ind w:left="7788"/>
      <w:rPr>
        <w:rFonts w:ascii="AllAndNone" w:hAnsi="AllAndNone" w:cs="AllAndNone"/>
        <w:color w:val="000000"/>
        <w:kern w:val="0"/>
        <w:sz w:val="16"/>
        <w:szCs w:val="16"/>
      </w:rPr>
    </w:pPr>
    <w:r>
      <w:rPr>
        <w:rFonts w:ascii="AllAndNone" w:hAnsi="AllAndNone" w:cs="AllAndNone"/>
        <w:color w:val="000000"/>
        <w:kern w:val="0"/>
        <w:sz w:val="16"/>
        <w:szCs w:val="16"/>
      </w:rPr>
      <w:t>strana 2 z 2</w:t>
    </w:r>
  </w:p>
  <w:p w14:paraId="15728CD7" w14:textId="77777777" w:rsidR="00C7480C" w:rsidRDefault="00C7480C" w:rsidP="00C7480C">
    <w:pPr>
      <w:autoSpaceDE w:val="0"/>
      <w:autoSpaceDN w:val="0"/>
      <w:adjustRightInd w:val="0"/>
      <w:spacing w:after="0" w:line="240" w:lineRule="auto"/>
      <w:rPr>
        <w:rFonts w:ascii="AllAndNone" w:hAnsi="AllAndNone" w:cs="AllAndNone"/>
        <w:color w:val="000000"/>
        <w:kern w:val="0"/>
        <w:sz w:val="12"/>
        <w:szCs w:val="12"/>
      </w:rPr>
    </w:pPr>
    <w:r>
      <w:rPr>
        <w:rFonts w:ascii="AllAndNone" w:hAnsi="AllAndNone" w:cs="AllAndNone"/>
        <w:color w:val="000000"/>
        <w:kern w:val="0"/>
        <w:sz w:val="12"/>
        <w:szCs w:val="12"/>
      </w:rPr>
      <w:t>Československá obchodní banka, a. s.</w:t>
    </w:r>
  </w:p>
  <w:p w14:paraId="6691C003" w14:textId="77777777" w:rsidR="00C7480C" w:rsidRDefault="00C7480C" w:rsidP="00C7480C">
    <w:pPr>
      <w:autoSpaceDE w:val="0"/>
      <w:autoSpaceDN w:val="0"/>
      <w:adjustRightInd w:val="0"/>
      <w:spacing w:after="0" w:line="240" w:lineRule="auto"/>
      <w:rPr>
        <w:rFonts w:ascii="AllAndNone" w:hAnsi="AllAndNone" w:cs="AllAndNone"/>
        <w:color w:val="000000"/>
        <w:kern w:val="0"/>
        <w:sz w:val="12"/>
        <w:szCs w:val="12"/>
      </w:rPr>
    </w:pPr>
    <w:r>
      <w:rPr>
        <w:rFonts w:ascii="AllAndNone" w:hAnsi="AllAndNone" w:cs="AllAndNone"/>
        <w:color w:val="000000"/>
        <w:kern w:val="0"/>
        <w:sz w:val="12"/>
        <w:szCs w:val="12"/>
      </w:rPr>
      <w:t>Radlická 333/150, 150 57 Praha 5; IČO: 00001350</w:t>
    </w:r>
  </w:p>
  <w:p w14:paraId="00801DDE" w14:textId="77777777" w:rsidR="00C7480C" w:rsidRDefault="00C7480C" w:rsidP="00C7480C">
    <w:pPr>
      <w:autoSpaceDE w:val="0"/>
      <w:autoSpaceDN w:val="0"/>
      <w:adjustRightInd w:val="0"/>
      <w:spacing w:after="0" w:line="240" w:lineRule="auto"/>
      <w:rPr>
        <w:rFonts w:ascii="AllAndNone" w:hAnsi="AllAndNone" w:cs="AllAndNone"/>
        <w:color w:val="000000"/>
        <w:kern w:val="0"/>
        <w:sz w:val="12"/>
        <w:szCs w:val="12"/>
      </w:rPr>
    </w:pPr>
    <w:r>
      <w:rPr>
        <w:rFonts w:ascii="AllAndNone" w:hAnsi="AllAndNone" w:cs="AllAndNone"/>
        <w:color w:val="000000"/>
        <w:kern w:val="0"/>
        <w:sz w:val="12"/>
        <w:szCs w:val="12"/>
      </w:rPr>
      <w:t>zapsaná v obchodním rejstříku vedeném Městským soudem v Praze, oddíl B XXXVI, vložka 46</w:t>
    </w:r>
  </w:p>
  <w:p w14:paraId="4E067AE8" w14:textId="77777777" w:rsidR="00C7480C" w:rsidRDefault="00C7480C" w:rsidP="00C7480C">
    <w:r>
      <w:rPr>
        <w:rFonts w:ascii="AllAndNone" w:hAnsi="AllAndNone" w:cs="AllAndNone"/>
        <w:color w:val="000000"/>
        <w:kern w:val="0"/>
        <w:sz w:val="12"/>
        <w:szCs w:val="12"/>
      </w:rPr>
      <w:t>Dokument generován 27. 9. 2024 09:47:00</w:t>
    </w:r>
  </w:p>
  <w:p w14:paraId="5BE93FCF" w14:textId="77777777" w:rsidR="00C7480C" w:rsidRDefault="00C748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C8A3" w14:textId="0BAEEB3C" w:rsidR="00C7480C" w:rsidRDefault="00C7480C" w:rsidP="00C7480C">
    <w:pPr>
      <w:autoSpaceDE w:val="0"/>
      <w:autoSpaceDN w:val="0"/>
      <w:adjustRightInd w:val="0"/>
      <w:spacing w:after="0" w:line="240" w:lineRule="auto"/>
      <w:ind w:left="7788"/>
      <w:rPr>
        <w:rFonts w:ascii="AllAndNone" w:hAnsi="AllAndNone" w:cs="AllAndNone"/>
        <w:color w:val="000000"/>
        <w:kern w:val="0"/>
        <w:sz w:val="16"/>
        <w:szCs w:val="16"/>
      </w:rPr>
    </w:pPr>
    <w:r>
      <w:rPr>
        <w:rFonts w:ascii="AllAndNone" w:hAnsi="AllAndNone" w:cs="AllAndNone"/>
        <w:color w:val="000000"/>
        <w:kern w:val="0"/>
        <w:sz w:val="16"/>
        <w:szCs w:val="16"/>
      </w:rPr>
      <w:t>strana 1 z 2</w:t>
    </w:r>
  </w:p>
  <w:p w14:paraId="05CEEEC2" w14:textId="77777777" w:rsidR="00C7480C" w:rsidRDefault="00C7480C" w:rsidP="00C7480C">
    <w:pPr>
      <w:autoSpaceDE w:val="0"/>
      <w:autoSpaceDN w:val="0"/>
      <w:adjustRightInd w:val="0"/>
      <w:spacing w:after="0" w:line="240" w:lineRule="auto"/>
      <w:rPr>
        <w:rFonts w:ascii="AllAndNone" w:hAnsi="AllAndNone" w:cs="AllAndNone"/>
        <w:color w:val="000000"/>
        <w:kern w:val="0"/>
        <w:sz w:val="12"/>
        <w:szCs w:val="12"/>
      </w:rPr>
    </w:pPr>
    <w:r>
      <w:rPr>
        <w:rFonts w:ascii="AllAndNone" w:hAnsi="AllAndNone" w:cs="AllAndNone"/>
        <w:color w:val="000000"/>
        <w:kern w:val="0"/>
        <w:sz w:val="12"/>
        <w:szCs w:val="12"/>
      </w:rPr>
      <w:t>Československá obchodní banka, a. s.</w:t>
    </w:r>
  </w:p>
  <w:p w14:paraId="6EAA3E46" w14:textId="77777777" w:rsidR="00C7480C" w:rsidRDefault="00C7480C" w:rsidP="00C7480C">
    <w:pPr>
      <w:autoSpaceDE w:val="0"/>
      <w:autoSpaceDN w:val="0"/>
      <w:adjustRightInd w:val="0"/>
      <w:spacing w:after="0" w:line="240" w:lineRule="auto"/>
      <w:rPr>
        <w:rFonts w:ascii="AllAndNone" w:hAnsi="AllAndNone" w:cs="AllAndNone"/>
        <w:color w:val="000000"/>
        <w:kern w:val="0"/>
        <w:sz w:val="12"/>
        <w:szCs w:val="12"/>
      </w:rPr>
    </w:pPr>
    <w:r>
      <w:rPr>
        <w:rFonts w:ascii="AllAndNone" w:hAnsi="AllAndNone" w:cs="AllAndNone"/>
        <w:color w:val="000000"/>
        <w:kern w:val="0"/>
        <w:sz w:val="12"/>
        <w:szCs w:val="12"/>
      </w:rPr>
      <w:t>Radlická 333/150, 150 57 Praha 5; IČO: 00001350</w:t>
    </w:r>
  </w:p>
  <w:p w14:paraId="1423ED4E" w14:textId="77777777" w:rsidR="00C7480C" w:rsidRDefault="00C7480C" w:rsidP="00C7480C">
    <w:pPr>
      <w:autoSpaceDE w:val="0"/>
      <w:autoSpaceDN w:val="0"/>
      <w:adjustRightInd w:val="0"/>
      <w:spacing w:after="0" w:line="240" w:lineRule="auto"/>
      <w:rPr>
        <w:rFonts w:ascii="AllAndNone" w:hAnsi="AllAndNone" w:cs="AllAndNone"/>
        <w:color w:val="000000"/>
        <w:kern w:val="0"/>
        <w:sz w:val="12"/>
        <w:szCs w:val="12"/>
      </w:rPr>
    </w:pPr>
    <w:r>
      <w:rPr>
        <w:rFonts w:ascii="AllAndNone" w:hAnsi="AllAndNone" w:cs="AllAndNone"/>
        <w:color w:val="000000"/>
        <w:kern w:val="0"/>
        <w:sz w:val="12"/>
        <w:szCs w:val="12"/>
      </w:rPr>
      <w:t>zapsaná v obchodním rejstříku vedeném Městským soudem v Praze, oddíl B XXXVI, vložka 46</w:t>
    </w:r>
  </w:p>
  <w:p w14:paraId="41539623" w14:textId="77777777" w:rsidR="00C7480C" w:rsidRDefault="00C7480C" w:rsidP="00C7480C">
    <w:r>
      <w:rPr>
        <w:rFonts w:ascii="AllAndNone" w:hAnsi="AllAndNone" w:cs="AllAndNone"/>
        <w:color w:val="000000"/>
        <w:kern w:val="0"/>
        <w:sz w:val="12"/>
        <w:szCs w:val="12"/>
      </w:rPr>
      <w:t>Dokument generován 27. 9. 2024 09:47:00</w:t>
    </w:r>
  </w:p>
  <w:p w14:paraId="33991CD2" w14:textId="77777777" w:rsidR="00C7480C" w:rsidRDefault="00C74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E833" w14:textId="77777777" w:rsidR="00885212" w:rsidRDefault="00885212" w:rsidP="00C7480C">
      <w:pPr>
        <w:spacing w:after="0" w:line="240" w:lineRule="auto"/>
      </w:pPr>
      <w:r>
        <w:separator/>
      </w:r>
    </w:p>
  </w:footnote>
  <w:footnote w:type="continuationSeparator" w:id="0">
    <w:p w14:paraId="1B4EAA50" w14:textId="77777777" w:rsidR="00885212" w:rsidRDefault="00885212" w:rsidP="00C74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8"/>
    <w:rsid w:val="0011264F"/>
    <w:rsid w:val="001F25D2"/>
    <w:rsid w:val="001F7F11"/>
    <w:rsid w:val="0020666D"/>
    <w:rsid w:val="00244548"/>
    <w:rsid w:val="00274E3F"/>
    <w:rsid w:val="002B1BF6"/>
    <w:rsid w:val="002F7D55"/>
    <w:rsid w:val="00386049"/>
    <w:rsid w:val="003A0BD8"/>
    <w:rsid w:val="003A1F32"/>
    <w:rsid w:val="003B4184"/>
    <w:rsid w:val="00446704"/>
    <w:rsid w:val="00582D95"/>
    <w:rsid w:val="005B099F"/>
    <w:rsid w:val="005D6C10"/>
    <w:rsid w:val="00652BD2"/>
    <w:rsid w:val="00656774"/>
    <w:rsid w:val="00662C79"/>
    <w:rsid w:val="007C1257"/>
    <w:rsid w:val="007C25ED"/>
    <w:rsid w:val="007C3EE4"/>
    <w:rsid w:val="007D69D6"/>
    <w:rsid w:val="00885212"/>
    <w:rsid w:val="0089300F"/>
    <w:rsid w:val="00944AAA"/>
    <w:rsid w:val="0096071F"/>
    <w:rsid w:val="00997AA5"/>
    <w:rsid w:val="00A4671E"/>
    <w:rsid w:val="00AC1B3A"/>
    <w:rsid w:val="00AE5073"/>
    <w:rsid w:val="00B22358"/>
    <w:rsid w:val="00BA3985"/>
    <w:rsid w:val="00C7480C"/>
    <w:rsid w:val="00CA7128"/>
    <w:rsid w:val="00D40E8A"/>
    <w:rsid w:val="00D6204B"/>
    <w:rsid w:val="00D9579A"/>
    <w:rsid w:val="00F710F2"/>
    <w:rsid w:val="00FC4600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E781"/>
  <w15:chartTrackingRefBased/>
  <w15:docId w15:val="{31CE518E-7EE2-44D3-BD8E-89D1DF8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80C"/>
  </w:style>
  <w:style w:type="paragraph" w:styleId="Zpat">
    <w:name w:val="footer"/>
    <w:basedOn w:val="Normln"/>
    <w:link w:val="ZpatChar"/>
    <w:uiPriority w:val="99"/>
    <w:unhideWhenUsed/>
    <w:rsid w:val="00C7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ROZEHNAL Jan</dc:creator>
  <cp:keywords/>
  <dc:description/>
  <cp:lastModifiedBy>ROZEHNAL Jan</cp:lastModifiedBy>
  <cp:revision>31</cp:revision>
  <dcterms:created xsi:type="dcterms:W3CDTF">2024-09-27T07:59:00Z</dcterms:created>
  <dcterms:modified xsi:type="dcterms:W3CDTF">2024-09-27T08:21:00Z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db974-983c-4868-8628-e426985202e0_Enabled">
    <vt:lpwstr>true</vt:lpwstr>
  </property>
  <property fmtid="{D5CDD505-2E9C-101B-9397-08002B2CF9AE}" pid="3" name="MSIP_Label_296db974-983c-4868-8628-e426985202e0_SetDate">
    <vt:lpwstr>2024-09-27T07:50:01Z</vt:lpwstr>
  </property>
  <property fmtid="{D5CDD505-2E9C-101B-9397-08002B2CF9AE}" pid="4" name="MSIP_Label_296db974-983c-4868-8628-e426985202e0_Method">
    <vt:lpwstr>Privileged</vt:lpwstr>
  </property>
  <property fmtid="{D5CDD505-2E9C-101B-9397-08002B2CF9AE}" pid="5" name="MSIP_Label_296db974-983c-4868-8628-e426985202e0_Name">
    <vt:lpwstr>296db974-983c-4868-8628-e426985202e0</vt:lpwstr>
  </property>
  <property fmtid="{D5CDD505-2E9C-101B-9397-08002B2CF9AE}" pid="6" name="MSIP_Label_296db974-983c-4868-8628-e426985202e0_SiteId">
    <vt:lpwstr>64af2aee-7d6c-49ac-a409-192d3fee73b8</vt:lpwstr>
  </property>
  <property fmtid="{D5CDD505-2E9C-101B-9397-08002B2CF9AE}" pid="7" name="MSIP_Label_296db974-983c-4868-8628-e426985202e0_ActionId">
    <vt:lpwstr>fa4999a5-245e-4a43-968f-639c1a9ff4b5</vt:lpwstr>
  </property>
  <property fmtid="{D5CDD505-2E9C-101B-9397-08002B2CF9AE}" pid="8" name="MSIP_Label_296db974-983c-4868-8628-e426985202e0_ContentBits">
    <vt:lpwstr>0</vt:lpwstr>
  </property>
</Properties>
</file>