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277B" w14:textId="77777777" w:rsidR="00C70A98" w:rsidRPr="00350E51" w:rsidRDefault="00C70A98" w:rsidP="00C70A98">
      <w:pPr>
        <w:spacing w:before="38"/>
        <w:ind w:left="1866" w:right="929"/>
        <w:jc w:val="center"/>
        <w:rPr>
          <w:rFonts w:asciiTheme="minorHAnsi" w:hAnsiTheme="minorHAnsi" w:cstheme="minorHAnsi"/>
          <w:b/>
          <w:sz w:val="20"/>
          <w:szCs w:val="20"/>
          <w:lang w:val="cs-CZ"/>
        </w:rPr>
      </w:pPr>
      <w:r w:rsidRPr="00350E51">
        <w:rPr>
          <w:rFonts w:asciiTheme="minorHAnsi" w:hAnsiTheme="minorHAnsi" w:cstheme="minorHAnsi"/>
          <w:b/>
          <w:sz w:val="20"/>
          <w:szCs w:val="20"/>
          <w:lang w:val="cs-CZ"/>
        </w:rPr>
        <w:t>Kupní smlouva</w:t>
      </w:r>
    </w:p>
    <w:p w14:paraId="5ED3600A" w14:textId="77777777" w:rsidR="00C70A98" w:rsidRPr="00350E51" w:rsidRDefault="00C70A98" w:rsidP="00C70A98">
      <w:pPr>
        <w:pStyle w:val="Zkladntext"/>
        <w:spacing w:before="118" w:line="280" w:lineRule="auto"/>
        <w:ind w:left="1869" w:right="929"/>
        <w:jc w:val="center"/>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uzavřená dle </w:t>
      </w:r>
      <w:proofErr w:type="spellStart"/>
      <w:r w:rsidRPr="00350E51">
        <w:rPr>
          <w:rFonts w:asciiTheme="minorHAnsi" w:hAnsiTheme="minorHAnsi" w:cstheme="minorHAnsi"/>
          <w:sz w:val="20"/>
          <w:szCs w:val="20"/>
          <w:lang w:val="cs-CZ"/>
        </w:rPr>
        <w:t>ust</w:t>
      </w:r>
      <w:proofErr w:type="spellEnd"/>
      <w:r w:rsidRPr="00350E51">
        <w:rPr>
          <w:rFonts w:asciiTheme="minorHAnsi" w:hAnsiTheme="minorHAnsi" w:cstheme="minorHAnsi"/>
          <w:sz w:val="20"/>
          <w:szCs w:val="20"/>
          <w:lang w:val="cs-CZ"/>
        </w:rPr>
        <w:t>. § 2079 a násl. zákona č. 89/2012 Sb., občanského zákoníku, v aktuálním znění (dále jen „OZ“)</w:t>
      </w:r>
    </w:p>
    <w:p w14:paraId="6E184EF9" w14:textId="77777777" w:rsidR="00C70A98" w:rsidRPr="00350E51" w:rsidRDefault="00C70A98" w:rsidP="00C70A98">
      <w:pPr>
        <w:pStyle w:val="Zkladntext"/>
        <w:spacing w:before="8"/>
        <w:rPr>
          <w:rFonts w:asciiTheme="minorHAnsi" w:hAnsiTheme="minorHAnsi" w:cstheme="minorHAnsi"/>
          <w:sz w:val="20"/>
          <w:szCs w:val="20"/>
          <w:lang w:val="cs-CZ"/>
        </w:rPr>
      </w:pPr>
    </w:p>
    <w:p w14:paraId="359AA383" w14:textId="77777777" w:rsidR="00C70A98" w:rsidRPr="00350E51" w:rsidRDefault="00C70A98" w:rsidP="00501270">
      <w:pPr>
        <w:pStyle w:val="Odstavecseseznamem"/>
        <w:numPr>
          <w:ilvl w:val="0"/>
          <w:numId w:val="11"/>
        </w:numPr>
        <w:tabs>
          <w:tab w:val="left" w:pos="1708"/>
          <w:tab w:val="left" w:pos="1709"/>
        </w:tabs>
        <w:rPr>
          <w:rFonts w:asciiTheme="minorHAnsi" w:hAnsiTheme="minorHAnsi" w:cstheme="minorHAnsi"/>
          <w:b/>
          <w:i/>
          <w:szCs w:val="20"/>
          <w:lang w:val="cs-CZ"/>
        </w:rPr>
      </w:pPr>
      <w:r w:rsidRPr="00350E51">
        <w:rPr>
          <w:rFonts w:asciiTheme="minorHAnsi" w:hAnsiTheme="minorHAnsi" w:cstheme="minorHAnsi"/>
          <w:b/>
          <w:szCs w:val="20"/>
          <w:lang w:val="cs-CZ"/>
        </w:rPr>
        <w:t xml:space="preserve">SMLUVNÍ </w:t>
      </w:r>
      <w:r w:rsidRPr="00350E51">
        <w:rPr>
          <w:rFonts w:asciiTheme="minorHAnsi" w:hAnsiTheme="minorHAnsi" w:cstheme="minorHAnsi"/>
          <w:b/>
          <w:i/>
          <w:szCs w:val="20"/>
          <w:lang w:val="cs-CZ"/>
        </w:rPr>
        <w:t>STRANY</w:t>
      </w:r>
    </w:p>
    <w:p w14:paraId="087FB894" w14:textId="77777777" w:rsidR="00C70A98" w:rsidRPr="00350E51" w:rsidRDefault="00C70A98" w:rsidP="00C70A98">
      <w:pPr>
        <w:pStyle w:val="Zkladntext"/>
        <w:rPr>
          <w:rFonts w:asciiTheme="minorHAnsi" w:hAnsiTheme="minorHAnsi" w:cstheme="minorHAnsi"/>
          <w:b/>
          <w:i/>
          <w:sz w:val="20"/>
          <w:szCs w:val="20"/>
          <w:lang w:val="cs-CZ"/>
        </w:rPr>
      </w:pPr>
    </w:p>
    <w:p w14:paraId="26D8AD08" w14:textId="77777777" w:rsidR="00C70A98" w:rsidRPr="00350E51" w:rsidRDefault="00C70A98" w:rsidP="00C70A98">
      <w:pPr>
        <w:spacing w:line="276" w:lineRule="auto"/>
        <w:ind w:left="1020"/>
        <w:rPr>
          <w:rFonts w:asciiTheme="minorHAnsi" w:hAnsiTheme="minorHAnsi" w:cstheme="minorHAnsi"/>
          <w:b/>
          <w:sz w:val="20"/>
          <w:szCs w:val="20"/>
          <w:lang w:val="cs-CZ"/>
        </w:rPr>
      </w:pPr>
      <w:r w:rsidRPr="00350E51">
        <w:rPr>
          <w:rFonts w:asciiTheme="minorHAnsi" w:hAnsiTheme="minorHAnsi" w:cstheme="minorHAnsi"/>
          <w:b/>
          <w:sz w:val="20"/>
          <w:szCs w:val="20"/>
          <w:lang w:val="cs-CZ"/>
        </w:rPr>
        <w:t>Vysoká škola chemicko-technologická v Praze</w:t>
      </w:r>
    </w:p>
    <w:p w14:paraId="6172C646" w14:textId="77777777" w:rsidR="00C70A98" w:rsidRPr="00350E51" w:rsidRDefault="00C70A98" w:rsidP="00C70A98">
      <w:pPr>
        <w:pStyle w:val="Zkladntext"/>
        <w:spacing w:before="2" w:line="276" w:lineRule="auto"/>
        <w:rPr>
          <w:rFonts w:asciiTheme="minorHAnsi" w:hAnsiTheme="minorHAnsi" w:cstheme="minorHAnsi"/>
          <w:b/>
          <w:sz w:val="20"/>
          <w:szCs w:val="20"/>
          <w:lang w:val="cs-CZ"/>
        </w:rPr>
      </w:pPr>
    </w:p>
    <w:p w14:paraId="0B2D5861" w14:textId="4FDE1E1F" w:rsidR="00C70A98" w:rsidRPr="00350E51" w:rsidRDefault="00C70A98" w:rsidP="00C70A98">
      <w:pPr>
        <w:pStyle w:val="Zkladntext"/>
        <w:spacing w:line="276" w:lineRule="auto"/>
        <w:ind w:left="1020" w:right="4388"/>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se sídlem: Technická 5, Praha 6 – Dejvice, PSČ 160 00 </w:t>
      </w:r>
      <w:r w:rsidR="00A606F3">
        <w:rPr>
          <w:rFonts w:asciiTheme="minorHAnsi" w:hAnsiTheme="minorHAnsi" w:cstheme="minorHAnsi"/>
          <w:sz w:val="20"/>
          <w:szCs w:val="20"/>
          <w:lang w:val="cs-CZ"/>
        </w:rPr>
        <w:t xml:space="preserve">                      </w:t>
      </w:r>
      <w:r w:rsidRPr="00350E51">
        <w:rPr>
          <w:rFonts w:asciiTheme="minorHAnsi" w:hAnsiTheme="minorHAnsi" w:cstheme="minorHAnsi"/>
          <w:sz w:val="20"/>
          <w:szCs w:val="20"/>
          <w:lang w:val="cs-CZ"/>
        </w:rPr>
        <w:t xml:space="preserve">zastoupená: </w:t>
      </w:r>
      <w:proofErr w:type="spellStart"/>
      <w:r w:rsidR="00A606F3">
        <w:rPr>
          <w:rFonts w:asciiTheme="minorHAnsi" w:hAnsiTheme="minorHAnsi" w:cstheme="minorHAnsi"/>
          <w:sz w:val="20"/>
          <w:szCs w:val="20"/>
          <w:lang w:val="cs-CZ"/>
        </w:rPr>
        <w:t>xxxxx</w:t>
      </w:r>
      <w:proofErr w:type="spellEnd"/>
      <w:r w:rsidRPr="00350E51">
        <w:rPr>
          <w:rFonts w:asciiTheme="minorHAnsi" w:hAnsiTheme="minorHAnsi" w:cstheme="minorHAnsi"/>
          <w:sz w:val="20"/>
          <w:szCs w:val="20"/>
          <w:lang w:val="cs-CZ"/>
        </w:rPr>
        <w:t>, kvestorkou</w:t>
      </w:r>
    </w:p>
    <w:p w14:paraId="65A438C2" w14:textId="24838FFB" w:rsidR="00C70A98" w:rsidRPr="00350E51" w:rsidRDefault="00C70A98" w:rsidP="00C70A98">
      <w:pPr>
        <w:pStyle w:val="Zkladntext"/>
        <w:spacing w:line="276" w:lineRule="auto"/>
        <w:ind w:left="1020" w:right="8330"/>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IČO: 60461373 </w:t>
      </w:r>
      <w:r w:rsidR="00A606F3">
        <w:rPr>
          <w:rFonts w:asciiTheme="minorHAnsi" w:hAnsiTheme="minorHAnsi" w:cstheme="minorHAnsi"/>
          <w:sz w:val="20"/>
          <w:szCs w:val="20"/>
          <w:lang w:val="cs-CZ"/>
        </w:rPr>
        <w:t xml:space="preserve">                                  </w:t>
      </w:r>
      <w:r w:rsidRPr="00350E51">
        <w:rPr>
          <w:rFonts w:asciiTheme="minorHAnsi" w:hAnsiTheme="minorHAnsi" w:cstheme="minorHAnsi"/>
          <w:sz w:val="20"/>
          <w:szCs w:val="20"/>
          <w:lang w:val="cs-CZ"/>
        </w:rPr>
        <w:t>DIČ: CZ60461373</w:t>
      </w:r>
    </w:p>
    <w:p w14:paraId="68225B2B" w14:textId="4DD237F5" w:rsidR="00C70A98" w:rsidRPr="00350E51" w:rsidRDefault="00C70A98" w:rsidP="00C70A98">
      <w:pPr>
        <w:pStyle w:val="Zkladntext"/>
        <w:spacing w:line="276" w:lineRule="auto"/>
        <w:ind w:left="1020"/>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Bankovní spojení: </w:t>
      </w:r>
      <w:proofErr w:type="spellStart"/>
      <w:r w:rsidR="00A606F3">
        <w:rPr>
          <w:rFonts w:asciiTheme="minorHAnsi" w:hAnsiTheme="minorHAnsi" w:cstheme="minorHAnsi"/>
          <w:sz w:val="20"/>
          <w:szCs w:val="20"/>
          <w:lang w:val="cs-CZ"/>
        </w:rPr>
        <w:t>xxxxx</w:t>
      </w:r>
      <w:proofErr w:type="spellEnd"/>
      <w:r w:rsidRPr="00350E51">
        <w:rPr>
          <w:rFonts w:asciiTheme="minorHAnsi" w:hAnsiTheme="minorHAnsi" w:cstheme="minorHAnsi"/>
          <w:sz w:val="20"/>
          <w:szCs w:val="20"/>
          <w:lang w:val="cs-CZ"/>
        </w:rPr>
        <w:t xml:space="preserve">; č. účtu: </w:t>
      </w:r>
      <w:proofErr w:type="spellStart"/>
      <w:r w:rsidR="00A606F3">
        <w:rPr>
          <w:rFonts w:asciiTheme="minorHAnsi" w:hAnsiTheme="minorHAnsi" w:cstheme="minorHAnsi"/>
          <w:sz w:val="20"/>
          <w:szCs w:val="20"/>
          <w:lang w:val="cs-CZ"/>
        </w:rPr>
        <w:t>xxxxx</w:t>
      </w:r>
      <w:proofErr w:type="spellEnd"/>
    </w:p>
    <w:p w14:paraId="091061A8" w14:textId="77777777" w:rsidR="00C70A98" w:rsidRPr="00350E51" w:rsidRDefault="00C70A98" w:rsidP="00C70A98">
      <w:pPr>
        <w:pStyle w:val="Zkladntext"/>
        <w:spacing w:before="1" w:line="276" w:lineRule="auto"/>
        <w:rPr>
          <w:rFonts w:asciiTheme="minorHAnsi" w:hAnsiTheme="minorHAnsi" w:cstheme="minorHAnsi"/>
          <w:sz w:val="20"/>
          <w:szCs w:val="20"/>
          <w:lang w:val="cs-CZ"/>
        </w:rPr>
      </w:pPr>
    </w:p>
    <w:p w14:paraId="547F261F" w14:textId="04507288" w:rsidR="00C70A98" w:rsidRPr="00350E51" w:rsidRDefault="00C70A98" w:rsidP="00C70A98">
      <w:pPr>
        <w:spacing w:line="276" w:lineRule="auto"/>
        <w:ind w:left="1020"/>
        <w:rPr>
          <w:rFonts w:asciiTheme="minorHAnsi" w:hAnsiTheme="minorHAnsi" w:cstheme="minorHAnsi"/>
          <w:i/>
          <w:sz w:val="20"/>
          <w:szCs w:val="20"/>
          <w:lang w:val="cs-CZ"/>
        </w:rPr>
      </w:pPr>
      <w:r w:rsidRPr="00350E51">
        <w:rPr>
          <w:rFonts w:asciiTheme="minorHAnsi" w:hAnsiTheme="minorHAnsi" w:cstheme="minorHAnsi"/>
          <w:i/>
          <w:sz w:val="20"/>
          <w:szCs w:val="20"/>
          <w:lang w:val="cs-CZ"/>
        </w:rPr>
        <w:t xml:space="preserve">(dále jen </w:t>
      </w:r>
      <w:r w:rsidR="00A606F3">
        <w:rPr>
          <w:rFonts w:asciiTheme="minorHAnsi" w:hAnsiTheme="minorHAnsi" w:cstheme="minorHAnsi"/>
          <w:i/>
          <w:sz w:val="20"/>
          <w:szCs w:val="20"/>
          <w:lang w:val="cs-CZ"/>
        </w:rPr>
        <w:t>„</w:t>
      </w:r>
      <w:r w:rsidRPr="00350E51">
        <w:rPr>
          <w:rFonts w:asciiTheme="minorHAnsi" w:hAnsiTheme="minorHAnsi" w:cstheme="minorHAnsi"/>
          <w:b/>
          <w:i/>
          <w:sz w:val="20"/>
          <w:szCs w:val="20"/>
          <w:lang w:val="cs-CZ"/>
        </w:rPr>
        <w:t>Kupující</w:t>
      </w:r>
      <w:r w:rsidR="00A606F3">
        <w:rPr>
          <w:rFonts w:asciiTheme="minorHAnsi" w:hAnsiTheme="minorHAnsi" w:cstheme="minorHAnsi"/>
          <w:i/>
          <w:sz w:val="20"/>
          <w:szCs w:val="20"/>
          <w:lang w:val="cs-CZ"/>
        </w:rPr>
        <w:t>“</w:t>
      </w:r>
      <w:r w:rsidRPr="00350E51">
        <w:rPr>
          <w:rFonts w:asciiTheme="minorHAnsi" w:hAnsiTheme="minorHAnsi" w:cstheme="minorHAnsi"/>
          <w:i/>
          <w:sz w:val="20"/>
          <w:szCs w:val="20"/>
          <w:lang w:val="cs-CZ"/>
        </w:rPr>
        <w:t>)</w:t>
      </w:r>
    </w:p>
    <w:p w14:paraId="2CE66707" w14:textId="77777777" w:rsidR="00C70A98" w:rsidRPr="00350E51" w:rsidRDefault="00C70A98" w:rsidP="00C70A98">
      <w:pPr>
        <w:pStyle w:val="Zkladntext"/>
        <w:rPr>
          <w:rFonts w:asciiTheme="minorHAnsi" w:hAnsiTheme="minorHAnsi" w:cstheme="minorHAnsi"/>
          <w:i/>
          <w:sz w:val="20"/>
          <w:szCs w:val="20"/>
          <w:lang w:val="cs-CZ"/>
        </w:rPr>
      </w:pPr>
    </w:p>
    <w:p w14:paraId="31246675" w14:textId="77777777" w:rsidR="00C70A98" w:rsidRPr="00350E51" w:rsidRDefault="00C70A98" w:rsidP="00C70A98">
      <w:pPr>
        <w:ind w:left="1019"/>
        <w:rPr>
          <w:rFonts w:asciiTheme="minorHAnsi" w:hAnsiTheme="minorHAnsi" w:cstheme="minorHAnsi"/>
          <w:i/>
          <w:sz w:val="20"/>
          <w:szCs w:val="20"/>
          <w:lang w:val="cs-CZ"/>
        </w:rPr>
      </w:pPr>
      <w:r w:rsidRPr="00350E51">
        <w:rPr>
          <w:rFonts w:asciiTheme="minorHAnsi" w:hAnsiTheme="minorHAnsi" w:cstheme="minorHAnsi"/>
          <w:i/>
          <w:w w:val="102"/>
          <w:sz w:val="20"/>
          <w:szCs w:val="20"/>
          <w:lang w:val="cs-CZ"/>
        </w:rPr>
        <w:t>a</w:t>
      </w:r>
    </w:p>
    <w:p w14:paraId="0701CC9A" w14:textId="77777777" w:rsidR="00C70A98" w:rsidRPr="00350E51" w:rsidRDefault="00C70A98" w:rsidP="00C70A98">
      <w:pPr>
        <w:pStyle w:val="Zkladntext"/>
        <w:spacing w:before="3"/>
        <w:rPr>
          <w:rFonts w:asciiTheme="minorHAnsi" w:hAnsiTheme="minorHAnsi" w:cstheme="minorHAnsi"/>
          <w:i/>
          <w:sz w:val="20"/>
          <w:szCs w:val="20"/>
          <w:lang w:val="cs-CZ"/>
        </w:rPr>
      </w:pPr>
    </w:p>
    <w:p w14:paraId="6B12DBB3" w14:textId="77777777" w:rsidR="00C70A98" w:rsidRPr="00350E51" w:rsidRDefault="00C70A98" w:rsidP="00C70A98">
      <w:pPr>
        <w:spacing w:line="276" w:lineRule="auto"/>
        <w:ind w:left="1019"/>
        <w:rPr>
          <w:rFonts w:asciiTheme="minorHAnsi" w:hAnsiTheme="minorHAnsi" w:cstheme="minorHAnsi"/>
          <w:b/>
          <w:sz w:val="20"/>
          <w:szCs w:val="20"/>
          <w:lang w:val="cs-CZ"/>
        </w:rPr>
      </w:pPr>
      <w:r w:rsidRPr="00350E51">
        <w:rPr>
          <w:rFonts w:asciiTheme="minorHAnsi" w:hAnsiTheme="minorHAnsi" w:cstheme="minorHAnsi"/>
          <w:b/>
          <w:sz w:val="20"/>
          <w:szCs w:val="20"/>
          <w:lang w:val="cs-CZ"/>
        </w:rPr>
        <w:t>ALUP CZ spol. s r.o.</w:t>
      </w:r>
    </w:p>
    <w:p w14:paraId="4D83653A" w14:textId="77777777" w:rsidR="00C70A98" w:rsidRPr="00350E51" w:rsidRDefault="00C70A98" w:rsidP="00C70A98">
      <w:pPr>
        <w:pStyle w:val="Zkladntext"/>
        <w:spacing w:before="6" w:line="276" w:lineRule="auto"/>
        <w:rPr>
          <w:rFonts w:asciiTheme="minorHAnsi" w:hAnsiTheme="minorHAnsi" w:cstheme="minorHAnsi"/>
          <w:b/>
          <w:sz w:val="20"/>
          <w:szCs w:val="20"/>
          <w:lang w:val="cs-CZ"/>
        </w:rPr>
      </w:pPr>
    </w:p>
    <w:p w14:paraId="44CF3E02" w14:textId="77777777" w:rsidR="00C70A98" w:rsidRPr="00350E51" w:rsidRDefault="00C70A98" w:rsidP="00C70A98">
      <w:pPr>
        <w:pStyle w:val="Zkladntext"/>
        <w:spacing w:before="1" w:line="276" w:lineRule="auto"/>
        <w:ind w:left="1019"/>
        <w:rPr>
          <w:rFonts w:asciiTheme="minorHAnsi" w:hAnsiTheme="minorHAnsi" w:cstheme="minorHAnsi"/>
          <w:sz w:val="20"/>
          <w:szCs w:val="20"/>
          <w:lang w:val="cs-CZ"/>
        </w:rPr>
      </w:pPr>
      <w:r w:rsidRPr="00350E51">
        <w:rPr>
          <w:rFonts w:asciiTheme="minorHAnsi" w:hAnsiTheme="minorHAnsi" w:cstheme="minorHAnsi"/>
          <w:sz w:val="20"/>
          <w:szCs w:val="20"/>
          <w:lang w:val="cs-CZ"/>
        </w:rPr>
        <w:t>se sídlem: U Stadionu 4, 690 02 Břeclav</w:t>
      </w:r>
    </w:p>
    <w:p w14:paraId="5D8AA7B2" w14:textId="77777777" w:rsidR="00C70A98" w:rsidRPr="00350E51" w:rsidRDefault="00C70A98" w:rsidP="00C70A98">
      <w:pPr>
        <w:pStyle w:val="Zkladntext"/>
        <w:spacing w:before="4" w:line="276" w:lineRule="auto"/>
        <w:rPr>
          <w:rFonts w:asciiTheme="minorHAnsi" w:hAnsiTheme="minorHAnsi" w:cstheme="minorHAnsi"/>
          <w:sz w:val="20"/>
          <w:szCs w:val="20"/>
          <w:lang w:val="cs-CZ"/>
        </w:rPr>
      </w:pPr>
    </w:p>
    <w:p w14:paraId="2B5030C1" w14:textId="4382A90B" w:rsidR="00C70A98" w:rsidRPr="00350E51" w:rsidRDefault="00C70A98" w:rsidP="00C70A98">
      <w:pPr>
        <w:pStyle w:val="Zkladntext"/>
        <w:spacing w:line="276" w:lineRule="auto"/>
        <w:ind w:left="1020" w:right="1573"/>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zapsaná v obchodním rejstříku vedeném Krajským soudem v Brně, oddíl C, vložka 46202 </w:t>
      </w:r>
      <w:r w:rsidR="00644CB7">
        <w:rPr>
          <w:rFonts w:asciiTheme="minorHAnsi" w:hAnsiTheme="minorHAnsi" w:cstheme="minorHAnsi"/>
          <w:sz w:val="20"/>
          <w:szCs w:val="20"/>
          <w:lang w:val="cs-CZ"/>
        </w:rPr>
        <w:t xml:space="preserve">                            </w:t>
      </w:r>
      <w:r w:rsidRPr="00350E51">
        <w:rPr>
          <w:rFonts w:asciiTheme="minorHAnsi" w:hAnsiTheme="minorHAnsi" w:cstheme="minorHAnsi"/>
          <w:sz w:val="20"/>
          <w:szCs w:val="20"/>
          <w:lang w:val="cs-CZ"/>
        </w:rPr>
        <w:t xml:space="preserve">zastoupená </w:t>
      </w:r>
      <w:proofErr w:type="spellStart"/>
      <w:r w:rsidR="00644CB7">
        <w:rPr>
          <w:rFonts w:asciiTheme="minorHAnsi" w:hAnsiTheme="minorHAnsi" w:cstheme="minorHAnsi"/>
          <w:sz w:val="20"/>
          <w:szCs w:val="20"/>
          <w:lang w:val="cs-CZ"/>
        </w:rPr>
        <w:t>xxxxx</w:t>
      </w:r>
      <w:proofErr w:type="spellEnd"/>
      <w:r w:rsidRPr="00350E51">
        <w:rPr>
          <w:rFonts w:asciiTheme="minorHAnsi" w:hAnsiTheme="minorHAnsi" w:cstheme="minorHAnsi"/>
          <w:sz w:val="20"/>
          <w:szCs w:val="20"/>
          <w:lang w:val="cs-CZ"/>
        </w:rPr>
        <w:t>, obchodním ředitelem</w:t>
      </w:r>
    </w:p>
    <w:p w14:paraId="3E6B34D4" w14:textId="176BAEBB" w:rsidR="00C70A98" w:rsidRPr="00350E51" w:rsidRDefault="00C70A98" w:rsidP="00C70A98">
      <w:pPr>
        <w:pStyle w:val="Zkladntext"/>
        <w:spacing w:before="2" w:line="276" w:lineRule="auto"/>
        <w:ind w:left="1020" w:right="8330"/>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IČO: 26940957 </w:t>
      </w:r>
      <w:r w:rsidR="00644CB7">
        <w:rPr>
          <w:rFonts w:asciiTheme="minorHAnsi" w:hAnsiTheme="minorHAnsi" w:cstheme="minorHAnsi"/>
          <w:sz w:val="20"/>
          <w:szCs w:val="20"/>
          <w:lang w:val="cs-CZ"/>
        </w:rPr>
        <w:t xml:space="preserve">   </w:t>
      </w:r>
      <w:r w:rsidRPr="00350E51">
        <w:rPr>
          <w:rFonts w:asciiTheme="minorHAnsi" w:hAnsiTheme="minorHAnsi" w:cstheme="minorHAnsi"/>
          <w:sz w:val="20"/>
          <w:szCs w:val="20"/>
          <w:lang w:val="cs-CZ"/>
        </w:rPr>
        <w:t>DIČ: CZ26940957</w:t>
      </w:r>
    </w:p>
    <w:p w14:paraId="31D68541" w14:textId="391E7840" w:rsidR="00C70A98" w:rsidRPr="00350E51" w:rsidRDefault="00C70A98" w:rsidP="00C70A98">
      <w:pPr>
        <w:pStyle w:val="Zkladntext"/>
        <w:spacing w:line="276" w:lineRule="auto"/>
        <w:ind w:left="1020"/>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Bankovní spojení: </w:t>
      </w:r>
      <w:proofErr w:type="spellStart"/>
      <w:r w:rsidR="00644CB7">
        <w:rPr>
          <w:rFonts w:asciiTheme="minorHAnsi" w:hAnsiTheme="minorHAnsi" w:cstheme="minorHAnsi"/>
          <w:sz w:val="20"/>
          <w:szCs w:val="20"/>
          <w:lang w:val="cs-CZ"/>
        </w:rPr>
        <w:t>xxxxx</w:t>
      </w:r>
      <w:proofErr w:type="spellEnd"/>
      <w:r w:rsidRPr="00350E51">
        <w:rPr>
          <w:rFonts w:asciiTheme="minorHAnsi" w:hAnsiTheme="minorHAnsi" w:cstheme="minorHAnsi"/>
          <w:sz w:val="20"/>
          <w:szCs w:val="20"/>
          <w:lang w:val="cs-CZ"/>
        </w:rPr>
        <w:t xml:space="preserve">; č. účtu vedeného u správce daně: </w:t>
      </w:r>
      <w:proofErr w:type="spellStart"/>
      <w:r w:rsidR="00644CB7">
        <w:rPr>
          <w:rFonts w:asciiTheme="minorHAnsi" w:hAnsiTheme="minorHAnsi" w:cstheme="minorHAnsi"/>
          <w:sz w:val="20"/>
          <w:szCs w:val="20"/>
          <w:lang w:val="cs-CZ"/>
        </w:rPr>
        <w:t>xxxxx</w:t>
      </w:r>
      <w:proofErr w:type="spellEnd"/>
    </w:p>
    <w:p w14:paraId="0DC2D918" w14:textId="77777777" w:rsidR="00C70A98" w:rsidRPr="00350E51" w:rsidRDefault="00C70A98" w:rsidP="00C70A98">
      <w:pPr>
        <w:pStyle w:val="Zkladntext"/>
        <w:spacing w:before="4" w:line="276" w:lineRule="auto"/>
        <w:rPr>
          <w:rFonts w:asciiTheme="minorHAnsi" w:hAnsiTheme="minorHAnsi" w:cstheme="minorHAnsi"/>
          <w:sz w:val="20"/>
          <w:szCs w:val="20"/>
          <w:lang w:val="cs-CZ"/>
        </w:rPr>
      </w:pPr>
    </w:p>
    <w:p w14:paraId="070F3654" w14:textId="318CD54C" w:rsidR="00C70A98" w:rsidRPr="00350E51" w:rsidRDefault="00C70A98" w:rsidP="00C70A98">
      <w:pPr>
        <w:spacing w:line="276" w:lineRule="auto"/>
        <w:ind w:left="1020"/>
        <w:rPr>
          <w:rFonts w:asciiTheme="minorHAnsi" w:hAnsiTheme="minorHAnsi" w:cstheme="minorHAnsi"/>
          <w:i/>
          <w:sz w:val="20"/>
          <w:szCs w:val="20"/>
          <w:lang w:val="cs-CZ"/>
        </w:rPr>
      </w:pPr>
      <w:r w:rsidRPr="00350E51">
        <w:rPr>
          <w:rFonts w:asciiTheme="minorHAnsi" w:hAnsiTheme="minorHAnsi" w:cstheme="minorHAnsi"/>
          <w:i/>
          <w:sz w:val="20"/>
          <w:szCs w:val="20"/>
          <w:lang w:val="cs-CZ"/>
        </w:rPr>
        <w:t xml:space="preserve">(dále jen </w:t>
      </w:r>
      <w:r w:rsidR="00644CB7">
        <w:rPr>
          <w:rFonts w:asciiTheme="minorHAnsi" w:hAnsiTheme="minorHAnsi" w:cstheme="minorHAnsi"/>
          <w:i/>
          <w:sz w:val="20"/>
          <w:szCs w:val="20"/>
          <w:lang w:val="cs-CZ"/>
        </w:rPr>
        <w:t>„</w:t>
      </w:r>
      <w:r w:rsidRPr="00350E51">
        <w:rPr>
          <w:rFonts w:asciiTheme="minorHAnsi" w:hAnsiTheme="minorHAnsi" w:cstheme="minorHAnsi"/>
          <w:b/>
          <w:i/>
          <w:sz w:val="20"/>
          <w:szCs w:val="20"/>
          <w:lang w:val="cs-CZ"/>
        </w:rPr>
        <w:t>Prodávající</w:t>
      </w:r>
      <w:r w:rsidR="00644CB7">
        <w:rPr>
          <w:rFonts w:asciiTheme="minorHAnsi" w:hAnsiTheme="minorHAnsi" w:cstheme="minorHAnsi"/>
          <w:i/>
          <w:sz w:val="20"/>
          <w:szCs w:val="20"/>
          <w:lang w:val="cs-CZ"/>
        </w:rPr>
        <w:t>“</w:t>
      </w:r>
      <w:r w:rsidRPr="00350E51">
        <w:rPr>
          <w:rFonts w:asciiTheme="minorHAnsi" w:hAnsiTheme="minorHAnsi" w:cstheme="minorHAnsi"/>
          <w:i/>
          <w:sz w:val="20"/>
          <w:szCs w:val="20"/>
          <w:lang w:val="cs-CZ"/>
        </w:rPr>
        <w:t>)</w:t>
      </w:r>
    </w:p>
    <w:p w14:paraId="6DA3E85D" w14:textId="77777777" w:rsidR="00C70A98" w:rsidRPr="00350E51" w:rsidRDefault="00C70A98" w:rsidP="00C70A98">
      <w:pPr>
        <w:pStyle w:val="Zkladntext"/>
        <w:spacing w:before="4"/>
        <w:rPr>
          <w:rFonts w:asciiTheme="minorHAnsi" w:hAnsiTheme="minorHAnsi" w:cstheme="minorHAnsi"/>
          <w:i/>
          <w:sz w:val="20"/>
          <w:szCs w:val="20"/>
          <w:lang w:val="cs-CZ"/>
        </w:rPr>
      </w:pPr>
    </w:p>
    <w:p w14:paraId="44162C4C" w14:textId="34AF8612" w:rsidR="00C70A98" w:rsidRPr="00350E51" w:rsidRDefault="00C70A98" w:rsidP="00C70A98">
      <w:pPr>
        <w:spacing w:line="285" w:lineRule="auto"/>
        <w:ind w:left="1020" w:right="834"/>
        <w:rPr>
          <w:rFonts w:asciiTheme="minorHAnsi" w:hAnsiTheme="minorHAnsi" w:cstheme="minorHAnsi"/>
          <w:i/>
          <w:sz w:val="20"/>
          <w:szCs w:val="20"/>
          <w:lang w:val="cs-CZ"/>
        </w:rPr>
      </w:pPr>
      <w:r w:rsidRPr="00350E51">
        <w:rPr>
          <w:rFonts w:asciiTheme="minorHAnsi" w:hAnsiTheme="minorHAnsi" w:cstheme="minorHAnsi"/>
          <w:i/>
          <w:sz w:val="20"/>
          <w:szCs w:val="20"/>
          <w:lang w:val="cs-CZ"/>
        </w:rPr>
        <w:t xml:space="preserve">Kupující a Prodávající dále společně jen </w:t>
      </w:r>
      <w:r w:rsidR="00B43704">
        <w:rPr>
          <w:rFonts w:asciiTheme="minorHAnsi" w:hAnsiTheme="minorHAnsi" w:cstheme="minorHAnsi"/>
          <w:i/>
          <w:sz w:val="20"/>
          <w:szCs w:val="20"/>
          <w:lang w:val="cs-CZ"/>
        </w:rPr>
        <w:t>„</w:t>
      </w:r>
      <w:r w:rsidRPr="00350E51">
        <w:rPr>
          <w:rFonts w:asciiTheme="minorHAnsi" w:hAnsiTheme="minorHAnsi" w:cstheme="minorHAnsi"/>
          <w:b/>
          <w:i/>
          <w:sz w:val="20"/>
          <w:szCs w:val="20"/>
          <w:lang w:val="cs-CZ"/>
        </w:rPr>
        <w:t>Smluvní strany</w:t>
      </w:r>
      <w:r w:rsidR="00B43704">
        <w:rPr>
          <w:rFonts w:asciiTheme="minorHAnsi" w:hAnsiTheme="minorHAnsi" w:cstheme="minorHAnsi"/>
          <w:i/>
          <w:sz w:val="20"/>
          <w:szCs w:val="20"/>
          <w:lang w:val="cs-CZ"/>
        </w:rPr>
        <w:t>“</w:t>
      </w:r>
      <w:r w:rsidRPr="00350E51">
        <w:rPr>
          <w:rFonts w:asciiTheme="minorHAnsi" w:hAnsiTheme="minorHAnsi" w:cstheme="minorHAnsi"/>
          <w:i/>
          <w:sz w:val="20"/>
          <w:szCs w:val="20"/>
          <w:lang w:val="cs-CZ"/>
        </w:rPr>
        <w:t xml:space="preserve"> nebo každý z nich samostatně jen </w:t>
      </w:r>
      <w:r w:rsidR="00B43704">
        <w:rPr>
          <w:rFonts w:asciiTheme="minorHAnsi" w:hAnsiTheme="minorHAnsi" w:cstheme="minorHAnsi"/>
          <w:i/>
          <w:sz w:val="20"/>
          <w:szCs w:val="20"/>
          <w:lang w:val="cs-CZ"/>
        </w:rPr>
        <w:t>„</w:t>
      </w:r>
      <w:r w:rsidRPr="00350E51">
        <w:rPr>
          <w:rFonts w:asciiTheme="minorHAnsi" w:hAnsiTheme="minorHAnsi" w:cstheme="minorHAnsi"/>
          <w:b/>
          <w:i/>
          <w:sz w:val="20"/>
          <w:szCs w:val="20"/>
          <w:lang w:val="cs-CZ"/>
        </w:rPr>
        <w:t>Smluvní strana</w:t>
      </w:r>
      <w:r w:rsidR="00B43704">
        <w:rPr>
          <w:rFonts w:asciiTheme="minorHAnsi" w:hAnsiTheme="minorHAnsi" w:cstheme="minorHAnsi"/>
          <w:i/>
          <w:sz w:val="20"/>
          <w:szCs w:val="20"/>
          <w:lang w:val="cs-CZ"/>
        </w:rPr>
        <w:t>“</w:t>
      </w:r>
      <w:r w:rsidRPr="00350E51">
        <w:rPr>
          <w:rFonts w:asciiTheme="minorHAnsi" w:hAnsiTheme="minorHAnsi" w:cstheme="minorHAnsi"/>
          <w:i/>
          <w:sz w:val="20"/>
          <w:szCs w:val="20"/>
          <w:lang w:val="cs-CZ"/>
        </w:rPr>
        <w:t>).</w:t>
      </w:r>
    </w:p>
    <w:p w14:paraId="73A685CC" w14:textId="77777777" w:rsidR="00C70A98" w:rsidRPr="00350E51" w:rsidRDefault="00C70A98" w:rsidP="00C70A98">
      <w:pPr>
        <w:ind w:left="1134" w:right="929"/>
        <w:jc w:val="center"/>
        <w:rPr>
          <w:rFonts w:asciiTheme="minorHAnsi" w:hAnsiTheme="minorHAnsi" w:cstheme="minorHAnsi"/>
          <w:i/>
          <w:sz w:val="20"/>
          <w:szCs w:val="20"/>
          <w:lang w:val="cs-CZ"/>
        </w:rPr>
      </w:pPr>
      <w:r w:rsidRPr="00350E51">
        <w:rPr>
          <w:rFonts w:asciiTheme="minorHAnsi" w:hAnsiTheme="minorHAnsi" w:cstheme="minorHAnsi"/>
          <w:i/>
          <w:sz w:val="20"/>
          <w:szCs w:val="20"/>
          <w:lang w:val="cs-CZ"/>
        </w:rPr>
        <w:t>uzavírají dnešního dne, měsíce a roku tuto kupní smlouvu (dále jen „</w:t>
      </w:r>
      <w:r w:rsidRPr="00350E51">
        <w:rPr>
          <w:rFonts w:asciiTheme="minorHAnsi" w:hAnsiTheme="minorHAnsi" w:cstheme="minorHAnsi"/>
          <w:b/>
          <w:i/>
          <w:sz w:val="20"/>
          <w:szCs w:val="20"/>
          <w:lang w:val="cs-CZ"/>
        </w:rPr>
        <w:t>Smlouva</w:t>
      </w:r>
      <w:r w:rsidRPr="00350E51">
        <w:rPr>
          <w:rFonts w:asciiTheme="minorHAnsi" w:hAnsiTheme="minorHAnsi" w:cstheme="minorHAnsi"/>
          <w:i/>
          <w:sz w:val="20"/>
          <w:szCs w:val="20"/>
          <w:lang w:val="cs-CZ"/>
        </w:rPr>
        <w:t>“)</w:t>
      </w:r>
    </w:p>
    <w:p w14:paraId="5667E1E3" w14:textId="77777777" w:rsidR="00C70A98" w:rsidRPr="00350E51" w:rsidRDefault="00C70A98" w:rsidP="00C70A98">
      <w:pPr>
        <w:jc w:val="center"/>
        <w:rPr>
          <w:rFonts w:asciiTheme="minorHAnsi" w:hAnsiTheme="minorHAnsi" w:cstheme="minorHAnsi"/>
          <w:sz w:val="20"/>
          <w:szCs w:val="20"/>
          <w:lang w:val="cs-CZ"/>
        </w:rPr>
        <w:sectPr w:rsidR="00C70A98" w:rsidRPr="00350E51" w:rsidSect="00C70A98">
          <w:pgSz w:w="11900" w:h="16840"/>
          <w:pgMar w:top="940" w:right="600" w:bottom="280" w:left="360" w:header="708" w:footer="708" w:gutter="0"/>
          <w:cols w:space="708"/>
        </w:sectPr>
      </w:pPr>
    </w:p>
    <w:p w14:paraId="0BAA1701" w14:textId="77777777" w:rsidR="00C70A98" w:rsidRPr="00350E51" w:rsidRDefault="00C70A98" w:rsidP="008E52B0">
      <w:pPr>
        <w:pStyle w:val="Odstavecseseznamem"/>
        <w:numPr>
          <w:ilvl w:val="0"/>
          <w:numId w:val="11"/>
        </w:numPr>
        <w:tabs>
          <w:tab w:val="left" w:pos="1709"/>
        </w:tabs>
        <w:spacing w:before="56"/>
        <w:jc w:val="both"/>
        <w:rPr>
          <w:rFonts w:asciiTheme="minorHAnsi" w:hAnsiTheme="minorHAnsi" w:cstheme="minorHAnsi"/>
          <w:b/>
          <w:i/>
          <w:szCs w:val="20"/>
          <w:lang w:val="cs-CZ"/>
        </w:rPr>
      </w:pPr>
      <w:r w:rsidRPr="00350E51">
        <w:rPr>
          <w:rFonts w:asciiTheme="minorHAnsi" w:hAnsiTheme="minorHAnsi" w:cstheme="minorHAnsi"/>
          <w:b/>
          <w:szCs w:val="20"/>
          <w:lang w:val="cs-CZ"/>
        </w:rPr>
        <w:lastRenderedPageBreak/>
        <w:t>ZÁKLADNÍ</w:t>
      </w:r>
      <w:r w:rsidRPr="00350E51">
        <w:rPr>
          <w:rFonts w:asciiTheme="minorHAnsi" w:hAnsiTheme="minorHAnsi" w:cstheme="minorHAnsi"/>
          <w:b/>
          <w:spacing w:val="2"/>
          <w:szCs w:val="20"/>
          <w:lang w:val="cs-CZ"/>
        </w:rPr>
        <w:t xml:space="preserve"> </w:t>
      </w:r>
      <w:r w:rsidRPr="00350E51">
        <w:rPr>
          <w:rFonts w:asciiTheme="minorHAnsi" w:hAnsiTheme="minorHAnsi" w:cstheme="minorHAnsi"/>
          <w:b/>
          <w:i/>
          <w:szCs w:val="20"/>
          <w:lang w:val="cs-CZ"/>
        </w:rPr>
        <w:t>USTANOVENÍ</w:t>
      </w:r>
    </w:p>
    <w:p w14:paraId="17412ED9" w14:textId="77777777" w:rsidR="00C70A98" w:rsidRPr="00350E51" w:rsidRDefault="00C70A98" w:rsidP="00C70A98">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sidRPr="00350E51">
        <w:rPr>
          <w:rFonts w:asciiTheme="minorHAnsi" w:hAnsiTheme="minorHAnsi" w:cstheme="minorHAnsi"/>
          <w:spacing w:val="6"/>
          <w:szCs w:val="20"/>
          <w:lang w:val="cs-CZ"/>
        </w:rPr>
        <w:t xml:space="preserve"> </w:t>
      </w:r>
      <w:r w:rsidRPr="00350E51">
        <w:rPr>
          <w:rFonts w:asciiTheme="minorHAnsi" w:hAnsiTheme="minorHAnsi" w:cstheme="minorHAnsi"/>
          <w:szCs w:val="20"/>
          <w:lang w:val="cs-CZ"/>
        </w:rPr>
        <w:t>stran.</w:t>
      </w:r>
    </w:p>
    <w:p w14:paraId="3AAEF820" w14:textId="77777777" w:rsidR="00C70A98" w:rsidRPr="00350E51" w:rsidRDefault="00C70A98" w:rsidP="00C70A98">
      <w:pPr>
        <w:pStyle w:val="Odstavecseseznamem"/>
        <w:numPr>
          <w:ilvl w:val="1"/>
          <w:numId w:val="11"/>
        </w:numPr>
        <w:tabs>
          <w:tab w:val="left" w:pos="1709"/>
        </w:tabs>
        <w:spacing w:before="5" w:line="278" w:lineRule="auto"/>
        <w:ind w:right="764"/>
        <w:jc w:val="both"/>
        <w:rPr>
          <w:rFonts w:asciiTheme="minorHAnsi" w:hAnsiTheme="minorHAnsi" w:cstheme="minorHAnsi"/>
          <w:szCs w:val="20"/>
          <w:lang w:val="cs-CZ"/>
        </w:rPr>
      </w:pPr>
      <w:r w:rsidRPr="00350E51">
        <w:rPr>
          <w:rFonts w:asciiTheme="minorHAnsi" w:hAnsiTheme="minorHAnsi" w:cstheme="minorHAnsi"/>
          <w:szCs w:val="20"/>
          <w:lang w:val="cs-CZ"/>
        </w:rPr>
        <w:t>Prodávající bere na vědomí, že kupující není ve vztahu k předmětu této Smlouvy podnikatelem, a ani se předmět této Smlouvy netýká podnikatelské činnosti</w:t>
      </w:r>
      <w:r w:rsidRPr="00350E51">
        <w:rPr>
          <w:rFonts w:asciiTheme="minorHAnsi" w:hAnsiTheme="minorHAnsi" w:cstheme="minorHAnsi"/>
          <w:spacing w:val="20"/>
          <w:szCs w:val="20"/>
          <w:lang w:val="cs-CZ"/>
        </w:rPr>
        <w:t xml:space="preserve"> </w:t>
      </w:r>
      <w:r w:rsidRPr="00350E51">
        <w:rPr>
          <w:rFonts w:asciiTheme="minorHAnsi" w:hAnsiTheme="minorHAnsi" w:cstheme="minorHAnsi"/>
          <w:szCs w:val="20"/>
          <w:lang w:val="cs-CZ"/>
        </w:rPr>
        <w:t>kupujícího.</w:t>
      </w:r>
    </w:p>
    <w:p w14:paraId="6571AD6D" w14:textId="2F313584" w:rsidR="00C70A98" w:rsidRPr="00350E51" w:rsidRDefault="00C70A98" w:rsidP="00C70A98">
      <w:pPr>
        <w:pStyle w:val="Odstavecseseznamem"/>
        <w:numPr>
          <w:ilvl w:val="1"/>
          <w:numId w:val="11"/>
        </w:numPr>
        <w:tabs>
          <w:tab w:val="left" w:pos="1709"/>
        </w:tabs>
        <w:spacing w:before="5"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stal vítězem zadávacího řízení vyhlášeného Kupujícím na veřejnou zakázku s </w:t>
      </w:r>
      <w:r w:rsidR="00B51666" w:rsidRPr="00350E51">
        <w:rPr>
          <w:rFonts w:asciiTheme="minorHAnsi" w:hAnsiTheme="minorHAnsi" w:cstheme="minorHAnsi"/>
          <w:szCs w:val="20"/>
          <w:lang w:val="cs-CZ"/>
        </w:rPr>
        <w:t>názvem</w:t>
      </w:r>
      <w:r w:rsidR="007211BC" w:rsidRPr="00350E51">
        <w:rPr>
          <w:rFonts w:asciiTheme="minorHAnsi" w:hAnsiTheme="minorHAnsi" w:cstheme="minorHAnsi"/>
          <w:szCs w:val="20"/>
          <w:lang w:val="cs-CZ"/>
        </w:rPr>
        <w:t xml:space="preserve"> </w:t>
      </w:r>
      <w:r w:rsidR="00B51666" w:rsidRPr="00350E51">
        <w:rPr>
          <w:rFonts w:asciiTheme="minorHAnsi" w:hAnsiTheme="minorHAnsi" w:cstheme="minorHAnsi"/>
          <w:szCs w:val="20"/>
          <w:lang w:val="cs-CZ"/>
        </w:rPr>
        <w:t>„</w:t>
      </w:r>
      <w:r w:rsidR="007211BC" w:rsidRPr="00350E51">
        <w:rPr>
          <w:rFonts w:asciiTheme="minorHAnsi" w:hAnsiTheme="minorHAnsi" w:cstheme="minorHAnsi"/>
          <w:b/>
          <w:bCs/>
          <w:szCs w:val="20"/>
          <w:lang w:val="cs-CZ"/>
        </w:rPr>
        <w:t>Dodávka</w:t>
      </w:r>
      <w:r w:rsidRPr="00350E51">
        <w:rPr>
          <w:rFonts w:asciiTheme="minorHAnsi" w:hAnsiTheme="minorHAnsi" w:cstheme="minorHAnsi"/>
          <w:b/>
          <w:szCs w:val="20"/>
          <w:lang w:val="cs-CZ"/>
        </w:rPr>
        <w:t xml:space="preserve"> spirálového </w:t>
      </w:r>
      <w:proofErr w:type="spellStart"/>
      <w:r w:rsidRPr="00350E51">
        <w:rPr>
          <w:rFonts w:asciiTheme="minorHAnsi" w:hAnsiTheme="minorHAnsi" w:cstheme="minorHAnsi"/>
          <w:b/>
          <w:szCs w:val="20"/>
          <w:lang w:val="cs-CZ"/>
        </w:rPr>
        <w:t>bezmazného</w:t>
      </w:r>
      <w:proofErr w:type="spellEnd"/>
      <w:r w:rsidRPr="00350E51">
        <w:rPr>
          <w:rFonts w:asciiTheme="minorHAnsi" w:hAnsiTheme="minorHAnsi" w:cstheme="minorHAnsi"/>
          <w:b/>
          <w:szCs w:val="20"/>
          <w:lang w:val="cs-CZ"/>
        </w:rPr>
        <w:t xml:space="preserve"> kompresoru pro Technoparku Kralupy“.</w:t>
      </w:r>
      <w:r w:rsidRPr="00350E51">
        <w:rPr>
          <w:rFonts w:asciiTheme="minorHAnsi" w:hAnsiTheme="minorHAnsi" w:cstheme="minorHAnsi"/>
          <w:b/>
          <w:spacing w:val="4"/>
          <w:szCs w:val="20"/>
          <w:lang w:val="cs-CZ"/>
        </w:rPr>
        <w:t xml:space="preserve"> </w:t>
      </w:r>
      <w:r w:rsidRPr="00350E51">
        <w:rPr>
          <w:rFonts w:asciiTheme="minorHAnsi" w:hAnsiTheme="minorHAnsi" w:cstheme="minorHAnsi"/>
          <w:szCs w:val="20"/>
          <w:lang w:val="cs-CZ"/>
        </w:rPr>
        <w:t>(dále</w:t>
      </w:r>
      <w:r w:rsidRPr="00350E51">
        <w:rPr>
          <w:rFonts w:asciiTheme="minorHAnsi" w:hAnsiTheme="minorHAnsi" w:cstheme="minorHAnsi"/>
          <w:spacing w:val="3"/>
          <w:szCs w:val="20"/>
          <w:lang w:val="cs-CZ"/>
        </w:rPr>
        <w:t xml:space="preserve"> </w:t>
      </w:r>
      <w:r w:rsidRPr="00350E51">
        <w:rPr>
          <w:rFonts w:asciiTheme="minorHAnsi" w:hAnsiTheme="minorHAnsi" w:cstheme="minorHAnsi"/>
          <w:szCs w:val="20"/>
          <w:lang w:val="cs-CZ"/>
        </w:rPr>
        <w:t>jen „</w:t>
      </w:r>
      <w:r w:rsidRPr="00350E51">
        <w:rPr>
          <w:rFonts w:asciiTheme="minorHAnsi" w:hAnsiTheme="minorHAnsi" w:cstheme="minorHAnsi"/>
          <w:b/>
          <w:szCs w:val="20"/>
          <w:lang w:val="cs-CZ"/>
        </w:rPr>
        <w:t>Zadávací řízení</w:t>
      </w:r>
      <w:r w:rsidRPr="00350E51">
        <w:rPr>
          <w:rFonts w:asciiTheme="minorHAnsi" w:hAnsiTheme="minorHAnsi" w:cstheme="minorHAnsi"/>
          <w:szCs w:val="20"/>
          <w:lang w:val="cs-CZ"/>
        </w:rPr>
        <w:t>“).</w:t>
      </w:r>
    </w:p>
    <w:p w14:paraId="7B908D6A" w14:textId="7FBC40CE" w:rsidR="008A6804" w:rsidRPr="00350E51" w:rsidRDefault="00C70A98" w:rsidP="008A6804">
      <w:pPr>
        <w:pStyle w:val="Odstavecseseznamem"/>
        <w:numPr>
          <w:ilvl w:val="1"/>
          <w:numId w:val="11"/>
        </w:numPr>
        <w:tabs>
          <w:tab w:val="left" w:pos="1709"/>
        </w:tabs>
        <w:spacing w:before="117" w:line="280" w:lineRule="auto"/>
        <w:ind w:right="765"/>
        <w:jc w:val="both"/>
        <w:rPr>
          <w:rFonts w:asciiTheme="minorHAnsi" w:hAnsiTheme="minorHAnsi" w:cstheme="minorHAnsi"/>
          <w:szCs w:val="20"/>
          <w:lang w:val="cs-CZ"/>
        </w:rPr>
      </w:pPr>
      <w:r w:rsidRPr="00350E51">
        <w:rPr>
          <w:rFonts w:asciiTheme="minorHAnsi" w:hAnsiTheme="minorHAnsi" w:cstheme="minorHAnsi"/>
          <w:szCs w:val="20"/>
          <w:lang w:val="cs-CZ"/>
        </w:rPr>
        <w:t xml:space="preserve">Výchozími podklady pro dodání předmětu plnění dle této Smlouvy jsou </w:t>
      </w:r>
      <w:r w:rsidR="008A6804" w:rsidRPr="00350E51">
        <w:rPr>
          <w:rFonts w:asciiTheme="minorHAnsi" w:hAnsiTheme="minorHAnsi" w:cstheme="minorHAnsi"/>
          <w:szCs w:val="20"/>
          <w:lang w:val="cs-CZ"/>
        </w:rPr>
        <w:t>Z</w:t>
      </w:r>
      <w:r w:rsidRPr="00350E51">
        <w:rPr>
          <w:rFonts w:asciiTheme="minorHAnsi" w:hAnsiTheme="minorHAnsi" w:cstheme="minorHAnsi"/>
          <w:szCs w:val="20"/>
          <w:lang w:val="cs-CZ"/>
        </w:rPr>
        <w:t>adávací podmínky;</w:t>
      </w:r>
      <w:r w:rsidR="008A6804" w:rsidRPr="00350E51">
        <w:rPr>
          <w:rFonts w:asciiTheme="minorHAnsi" w:hAnsiTheme="minorHAnsi" w:cstheme="minorHAnsi"/>
          <w:szCs w:val="20"/>
          <w:lang w:val="cs-CZ"/>
        </w:rPr>
        <w:t xml:space="preserve"> </w:t>
      </w:r>
      <w:r w:rsidRPr="00350E51">
        <w:rPr>
          <w:rFonts w:asciiTheme="minorHAnsi" w:hAnsiTheme="minorHAnsi" w:cstheme="minorHAnsi"/>
          <w:szCs w:val="20"/>
          <w:lang w:val="cs-CZ"/>
        </w:rPr>
        <w:t xml:space="preserve">Technická specifikace plnění dle zadávacích podmínek a nabídky Prodávajícího, která tvoří Přílohu č. 1 této Smlouvy (dále jen </w:t>
      </w:r>
      <w:r w:rsidRPr="00350E51">
        <w:rPr>
          <w:rFonts w:asciiTheme="minorHAnsi" w:hAnsiTheme="minorHAnsi" w:cstheme="minorHAnsi"/>
          <w:b/>
          <w:szCs w:val="20"/>
          <w:lang w:val="cs-CZ"/>
        </w:rPr>
        <w:t>„Minimální technické požadavky“</w:t>
      </w:r>
      <w:r w:rsidRPr="00350E51">
        <w:rPr>
          <w:rFonts w:asciiTheme="minorHAnsi" w:hAnsiTheme="minorHAnsi" w:cstheme="minorHAnsi"/>
          <w:szCs w:val="20"/>
          <w:lang w:val="cs-CZ"/>
        </w:rPr>
        <w:t>) a</w:t>
      </w:r>
      <w:r w:rsidRPr="00350E51">
        <w:rPr>
          <w:rFonts w:asciiTheme="minorHAnsi" w:hAnsiTheme="minorHAnsi" w:cstheme="minorHAnsi"/>
          <w:spacing w:val="28"/>
          <w:szCs w:val="20"/>
          <w:lang w:val="cs-CZ"/>
        </w:rPr>
        <w:t xml:space="preserve"> </w:t>
      </w:r>
      <w:r w:rsidRPr="00350E51">
        <w:rPr>
          <w:rFonts w:asciiTheme="minorHAnsi" w:hAnsiTheme="minorHAnsi" w:cstheme="minorHAnsi"/>
          <w:szCs w:val="20"/>
          <w:lang w:val="cs-CZ"/>
        </w:rPr>
        <w:t>je její nedílnou součástí;</w:t>
      </w:r>
    </w:p>
    <w:p w14:paraId="28B4DB89" w14:textId="63DB9FDB" w:rsidR="00C70A98" w:rsidRPr="00350E51" w:rsidRDefault="00C70A98" w:rsidP="008A6804">
      <w:pPr>
        <w:pStyle w:val="Odstavecseseznamem"/>
        <w:numPr>
          <w:ilvl w:val="1"/>
          <w:numId w:val="11"/>
        </w:numPr>
        <w:tabs>
          <w:tab w:val="left" w:pos="1709"/>
        </w:tabs>
        <w:spacing w:before="117" w:line="280" w:lineRule="auto"/>
        <w:ind w:right="765"/>
        <w:jc w:val="both"/>
        <w:rPr>
          <w:rFonts w:asciiTheme="minorHAnsi" w:hAnsiTheme="minorHAnsi" w:cstheme="minorHAnsi"/>
          <w:szCs w:val="20"/>
          <w:lang w:val="cs-CZ"/>
        </w:rPr>
      </w:pPr>
      <w:r w:rsidRPr="00350E51">
        <w:rPr>
          <w:rFonts w:asciiTheme="minorHAnsi" w:hAnsiTheme="minorHAnsi" w:cstheme="minorHAnsi"/>
          <w:szCs w:val="20"/>
          <w:lang w:val="cs-CZ"/>
        </w:rPr>
        <w:t>Nabídka Prodávajícího podaná v rámci Zadávacího řízení, která předmět plnění technicky popisuje (dále jen</w:t>
      </w:r>
      <w:r w:rsidRPr="00350E51">
        <w:rPr>
          <w:rFonts w:asciiTheme="minorHAnsi" w:hAnsiTheme="minorHAnsi" w:cstheme="minorHAnsi"/>
          <w:spacing w:val="-2"/>
          <w:szCs w:val="20"/>
          <w:lang w:val="cs-CZ"/>
        </w:rPr>
        <w:t xml:space="preserve"> </w:t>
      </w:r>
      <w:r w:rsidRPr="00350E51">
        <w:rPr>
          <w:rFonts w:asciiTheme="minorHAnsi" w:hAnsiTheme="minorHAnsi" w:cstheme="minorHAnsi"/>
          <w:b/>
          <w:szCs w:val="20"/>
          <w:lang w:val="cs-CZ"/>
        </w:rPr>
        <w:t>„Nabídka“)</w:t>
      </w:r>
      <w:r w:rsidRPr="00350E51">
        <w:rPr>
          <w:rFonts w:asciiTheme="minorHAnsi" w:hAnsiTheme="minorHAnsi" w:cstheme="minorHAnsi"/>
          <w:szCs w:val="20"/>
          <w:lang w:val="cs-CZ"/>
        </w:rPr>
        <w:t>.</w:t>
      </w:r>
    </w:p>
    <w:p w14:paraId="3D56D509" w14:textId="77777777" w:rsidR="00C70A98" w:rsidRPr="00350E51" w:rsidRDefault="00C70A98" w:rsidP="003D46E4">
      <w:pPr>
        <w:pStyle w:val="Odstavecseseznamem"/>
        <w:numPr>
          <w:ilvl w:val="1"/>
          <w:numId w:val="11"/>
        </w:numPr>
        <w:tabs>
          <w:tab w:val="left" w:pos="1709"/>
          <w:tab w:val="left" w:pos="8222"/>
        </w:tabs>
        <w:spacing w:before="121" w:line="280" w:lineRule="auto"/>
        <w:ind w:right="766"/>
        <w:jc w:val="both"/>
        <w:rPr>
          <w:rFonts w:asciiTheme="minorHAnsi" w:hAnsiTheme="minorHAnsi" w:cstheme="minorHAnsi"/>
          <w:szCs w:val="20"/>
          <w:lang w:val="cs-CZ"/>
        </w:rPr>
      </w:pPr>
      <w:r w:rsidRPr="00350E51">
        <w:rPr>
          <w:rFonts w:asciiTheme="minorHAnsi" w:hAnsiTheme="minorHAnsi" w:cstheme="minorHAnsi"/>
          <w:szCs w:val="20"/>
          <w:lang w:val="cs-CZ"/>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w:t>
      </w:r>
      <w:r w:rsidRPr="00350E51">
        <w:rPr>
          <w:rFonts w:asciiTheme="minorHAnsi" w:hAnsiTheme="minorHAnsi" w:cstheme="minorHAnsi"/>
          <w:spacing w:val="24"/>
          <w:szCs w:val="20"/>
          <w:lang w:val="cs-CZ"/>
        </w:rPr>
        <w:t xml:space="preserve"> </w:t>
      </w:r>
      <w:r w:rsidRPr="00350E51">
        <w:rPr>
          <w:rFonts w:asciiTheme="minorHAnsi" w:hAnsiTheme="minorHAnsi" w:cstheme="minorHAnsi"/>
          <w:szCs w:val="20"/>
          <w:lang w:val="cs-CZ"/>
        </w:rPr>
        <w:t>dodat.</w:t>
      </w:r>
    </w:p>
    <w:p w14:paraId="39E66B98" w14:textId="05511412" w:rsidR="00C70A98" w:rsidRPr="00350E51" w:rsidRDefault="00C70A98" w:rsidP="003D46E4">
      <w:pPr>
        <w:pStyle w:val="Odstavecseseznamem"/>
        <w:numPr>
          <w:ilvl w:val="1"/>
          <w:numId w:val="11"/>
        </w:numPr>
        <w:tabs>
          <w:tab w:val="left" w:pos="1709"/>
          <w:tab w:val="left" w:pos="8222"/>
        </w:tabs>
        <w:spacing w:before="3"/>
        <w:ind w:right="766"/>
        <w:jc w:val="both"/>
        <w:rPr>
          <w:rFonts w:asciiTheme="minorHAnsi" w:hAnsiTheme="minorHAnsi" w:cstheme="minorHAnsi"/>
          <w:szCs w:val="20"/>
          <w:lang w:val="cs-CZ"/>
        </w:rPr>
      </w:pPr>
      <w:r w:rsidRPr="00350E51">
        <w:rPr>
          <w:rFonts w:asciiTheme="minorHAnsi" w:hAnsiTheme="minorHAnsi" w:cstheme="minorHAnsi"/>
          <w:szCs w:val="20"/>
          <w:lang w:val="cs-CZ"/>
        </w:rPr>
        <w:t>Prodávající prohlašuje, že přejímá na sebe nebezpečí změny okolností ve smyslu</w:t>
      </w:r>
      <w:r w:rsidR="003D46E4">
        <w:rPr>
          <w:rFonts w:asciiTheme="minorHAnsi" w:hAnsiTheme="minorHAnsi" w:cstheme="minorHAnsi"/>
          <w:szCs w:val="20"/>
          <w:lang w:val="cs-CZ"/>
        </w:rPr>
        <w:t xml:space="preserve"> </w:t>
      </w:r>
      <w:r w:rsidRPr="00350E51">
        <w:rPr>
          <w:rFonts w:asciiTheme="minorHAnsi" w:hAnsiTheme="minorHAnsi" w:cstheme="minorHAnsi"/>
          <w:szCs w:val="20"/>
          <w:lang w:val="cs-CZ"/>
        </w:rPr>
        <w:t>ustanovení</w:t>
      </w:r>
      <w:r w:rsidR="008E52B0" w:rsidRPr="00350E51">
        <w:rPr>
          <w:rFonts w:asciiTheme="minorHAnsi" w:hAnsiTheme="minorHAnsi" w:cstheme="minorHAnsi"/>
          <w:szCs w:val="20"/>
          <w:lang w:val="cs-CZ"/>
        </w:rPr>
        <w:t xml:space="preserve"> </w:t>
      </w:r>
      <w:r w:rsidRPr="00350E51">
        <w:rPr>
          <w:rFonts w:asciiTheme="minorHAnsi" w:hAnsiTheme="minorHAnsi" w:cstheme="minorHAnsi"/>
          <w:szCs w:val="20"/>
          <w:lang w:val="cs-CZ"/>
        </w:rPr>
        <w:t>§ 1765 odst. 2 OZ.</w:t>
      </w:r>
    </w:p>
    <w:p w14:paraId="57BA8407" w14:textId="77777777" w:rsidR="00C70A98" w:rsidRPr="00350E51" w:rsidRDefault="00C70A98" w:rsidP="003D46E4">
      <w:pPr>
        <w:pStyle w:val="Odstavecseseznamem"/>
        <w:numPr>
          <w:ilvl w:val="1"/>
          <w:numId w:val="11"/>
        </w:numPr>
        <w:tabs>
          <w:tab w:val="left" w:pos="1709"/>
          <w:tab w:val="left" w:pos="8222"/>
        </w:tabs>
        <w:spacing w:before="41" w:line="280" w:lineRule="auto"/>
        <w:ind w:right="766"/>
        <w:jc w:val="both"/>
        <w:rPr>
          <w:rFonts w:asciiTheme="minorHAnsi" w:hAnsiTheme="minorHAnsi" w:cstheme="minorHAnsi"/>
          <w:szCs w:val="20"/>
          <w:lang w:val="cs-CZ"/>
        </w:rPr>
      </w:pPr>
      <w:r w:rsidRPr="00350E51">
        <w:rPr>
          <w:rFonts w:asciiTheme="minorHAnsi" w:hAnsiTheme="minorHAnsi" w:cstheme="minorHAnsi"/>
          <w:szCs w:val="20"/>
          <w:lang w:val="cs-CZ"/>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sidRPr="00350E51">
        <w:rPr>
          <w:rFonts w:asciiTheme="minorHAnsi" w:hAnsiTheme="minorHAnsi" w:cstheme="minorHAnsi"/>
          <w:spacing w:val="18"/>
          <w:szCs w:val="20"/>
          <w:lang w:val="cs-CZ"/>
        </w:rPr>
        <w:t xml:space="preserve"> </w:t>
      </w:r>
      <w:r w:rsidRPr="00350E51">
        <w:rPr>
          <w:rFonts w:asciiTheme="minorHAnsi" w:hAnsiTheme="minorHAnsi" w:cstheme="minorHAnsi"/>
          <w:szCs w:val="20"/>
          <w:lang w:val="cs-CZ"/>
        </w:rPr>
        <w:t>předpisů.</w:t>
      </w:r>
    </w:p>
    <w:p w14:paraId="67961446" w14:textId="77777777" w:rsidR="00350E51" w:rsidRPr="00350E51" w:rsidRDefault="00350E51" w:rsidP="00C70A98">
      <w:pPr>
        <w:pStyle w:val="Zkladntext"/>
        <w:spacing w:before="3"/>
        <w:rPr>
          <w:rFonts w:asciiTheme="minorHAnsi" w:hAnsiTheme="minorHAnsi" w:cstheme="minorHAnsi"/>
          <w:sz w:val="20"/>
          <w:szCs w:val="20"/>
          <w:lang w:val="cs-CZ"/>
        </w:rPr>
      </w:pPr>
    </w:p>
    <w:p w14:paraId="129317DC" w14:textId="77777777" w:rsidR="00C70A98" w:rsidRPr="00350E51" w:rsidRDefault="00C70A98" w:rsidP="00C70A98">
      <w:pPr>
        <w:pStyle w:val="Nadpis3"/>
        <w:numPr>
          <w:ilvl w:val="0"/>
          <w:numId w:val="11"/>
        </w:numPr>
        <w:tabs>
          <w:tab w:val="left" w:pos="1709"/>
        </w:tabs>
        <w:ind w:hanging="690"/>
        <w:rPr>
          <w:rFonts w:asciiTheme="minorHAnsi" w:hAnsiTheme="minorHAnsi" w:cstheme="minorHAnsi"/>
          <w:sz w:val="20"/>
          <w:szCs w:val="20"/>
          <w:lang w:val="cs-CZ"/>
        </w:rPr>
      </w:pPr>
      <w:r w:rsidRPr="00350E51">
        <w:rPr>
          <w:rFonts w:asciiTheme="minorHAnsi" w:hAnsiTheme="minorHAnsi" w:cstheme="minorHAnsi"/>
          <w:sz w:val="20"/>
          <w:szCs w:val="20"/>
          <w:lang w:val="cs-CZ"/>
        </w:rPr>
        <w:t>Předmět</w:t>
      </w:r>
      <w:r w:rsidRPr="00350E51">
        <w:rPr>
          <w:rFonts w:asciiTheme="minorHAnsi" w:hAnsiTheme="minorHAnsi" w:cstheme="minorHAnsi"/>
          <w:spacing w:val="1"/>
          <w:sz w:val="20"/>
          <w:szCs w:val="20"/>
          <w:lang w:val="cs-CZ"/>
        </w:rPr>
        <w:t xml:space="preserve"> </w:t>
      </w:r>
      <w:r w:rsidRPr="00350E51">
        <w:rPr>
          <w:rFonts w:asciiTheme="minorHAnsi" w:hAnsiTheme="minorHAnsi" w:cstheme="minorHAnsi"/>
          <w:sz w:val="20"/>
          <w:szCs w:val="20"/>
          <w:lang w:val="cs-CZ"/>
        </w:rPr>
        <w:t>Smlouvy</w:t>
      </w:r>
    </w:p>
    <w:p w14:paraId="19C97A81" w14:textId="2CBB42D7" w:rsidR="00C70A98" w:rsidRPr="00350E51" w:rsidRDefault="00C70A98" w:rsidP="008E52B0">
      <w:pPr>
        <w:pStyle w:val="Odstavecseseznamem"/>
        <w:numPr>
          <w:ilvl w:val="1"/>
          <w:numId w:val="11"/>
        </w:numPr>
        <w:tabs>
          <w:tab w:val="left" w:pos="1709"/>
        </w:tabs>
        <w:spacing w:before="3"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Předmětem této Smlouvy je závazek Prodávajícího dodat Kupujícímu a převést na Kupujícího vlastnické právo k </w:t>
      </w:r>
      <w:r w:rsidR="00CC7AF3" w:rsidRPr="00350E51">
        <w:rPr>
          <w:rFonts w:asciiTheme="minorHAnsi" w:hAnsiTheme="minorHAnsi" w:cstheme="minorHAnsi"/>
          <w:szCs w:val="20"/>
          <w:lang w:val="cs-CZ"/>
        </w:rPr>
        <w:t>zařízení</w:t>
      </w:r>
      <w:r w:rsidRPr="00350E51">
        <w:rPr>
          <w:rFonts w:asciiTheme="minorHAnsi" w:hAnsiTheme="minorHAnsi" w:cstheme="minorHAnsi"/>
          <w:szCs w:val="20"/>
          <w:lang w:val="cs-CZ"/>
        </w:rPr>
        <w:t xml:space="preserve"> specifikovanému Nabídkou, která tvoří Přílohu č. 2 této</w:t>
      </w:r>
      <w:r w:rsidRPr="00350E51">
        <w:rPr>
          <w:rFonts w:asciiTheme="minorHAnsi" w:hAnsiTheme="minorHAnsi" w:cstheme="minorHAnsi"/>
          <w:spacing w:val="-1"/>
          <w:szCs w:val="20"/>
          <w:lang w:val="cs-CZ"/>
        </w:rPr>
        <w:t xml:space="preserve"> </w:t>
      </w:r>
      <w:r w:rsidRPr="00350E51">
        <w:rPr>
          <w:rFonts w:asciiTheme="minorHAnsi" w:hAnsiTheme="minorHAnsi" w:cstheme="minorHAnsi"/>
          <w:szCs w:val="20"/>
          <w:lang w:val="cs-CZ"/>
        </w:rPr>
        <w:t>Smlouvy.</w:t>
      </w:r>
      <w:r w:rsidR="008E52B0" w:rsidRPr="00350E51">
        <w:rPr>
          <w:rFonts w:asciiTheme="minorHAnsi" w:hAnsiTheme="minorHAnsi" w:cstheme="minorHAnsi"/>
          <w:szCs w:val="20"/>
          <w:lang w:val="cs-CZ"/>
        </w:rPr>
        <w:t xml:space="preserve"> </w:t>
      </w:r>
      <w:r w:rsidRPr="00350E51">
        <w:rPr>
          <w:rFonts w:asciiTheme="minorHAnsi" w:hAnsiTheme="minorHAnsi" w:cstheme="minorHAnsi"/>
          <w:szCs w:val="20"/>
          <w:lang w:val="cs-CZ"/>
        </w:rPr>
        <w:t>(</w:t>
      </w:r>
      <w:r w:rsidR="00940774" w:rsidRPr="00350E51">
        <w:rPr>
          <w:rFonts w:asciiTheme="minorHAnsi" w:hAnsiTheme="minorHAnsi" w:cstheme="minorHAnsi"/>
          <w:szCs w:val="20"/>
          <w:lang w:val="cs-CZ"/>
        </w:rPr>
        <w:t>zařízení</w:t>
      </w:r>
      <w:r w:rsidRPr="00350E51">
        <w:rPr>
          <w:rFonts w:asciiTheme="minorHAnsi" w:hAnsiTheme="minorHAnsi" w:cstheme="minorHAnsi"/>
          <w:szCs w:val="20"/>
          <w:lang w:val="cs-CZ"/>
        </w:rPr>
        <w:t xml:space="preserve"> uveden</w:t>
      </w:r>
      <w:r w:rsidR="00940774" w:rsidRPr="00350E51">
        <w:rPr>
          <w:rFonts w:asciiTheme="minorHAnsi" w:hAnsiTheme="minorHAnsi" w:cstheme="minorHAnsi"/>
          <w:szCs w:val="20"/>
          <w:lang w:val="cs-CZ"/>
        </w:rPr>
        <w:t>é</w:t>
      </w:r>
      <w:r w:rsidRPr="00350E51">
        <w:rPr>
          <w:rFonts w:asciiTheme="minorHAnsi" w:hAnsiTheme="minorHAnsi" w:cstheme="minorHAnsi"/>
          <w:szCs w:val="20"/>
          <w:lang w:val="cs-CZ"/>
        </w:rPr>
        <w:t xml:space="preserve"> v odst. 3.1 dále jen jako „</w:t>
      </w:r>
      <w:r w:rsidRPr="00350E51">
        <w:rPr>
          <w:rFonts w:asciiTheme="minorHAnsi" w:hAnsiTheme="minorHAnsi" w:cstheme="minorHAnsi"/>
          <w:b/>
          <w:szCs w:val="20"/>
          <w:lang w:val="cs-CZ"/>
        </w:rPr>
        <w:t>zařízení</w:t>
      </w:r>
      <w:r w:rsidRPr="00350E51">
        <w:rPr>
          <w:rFonts w:asciiTheme="minorHAnsi" w:hAnsiTheme="minorHAnsi" w:cstheme="minorHAnsi"/>
          <w:szCs w:val="20"/>
          <w:lang w:val="cs-CZ"/>
        </w:rPr>
        <w:t>“ nebo „</w:t>
      </w:r>
      <w:r w:rsidRPr="00350E51">
        <w:rPr>
          <w:rFonts w:asciiTheme="minorHAnsi" w:hAnsiTheme="minorHAnsi" w:cstheme="minorHAnsi"/>
          <w:b/>
          <w:szCs w:val="20"/>
          <w:lang w:val="cs-CZ"/>
        </w:rPr>
        <w:t>zboží</w:t>
      </w:r>
      <w:r w:rsidRPr="00350E51">
        <w:rPr>
          <w:rFonts w:asciiTheme="minorHAnsi" w:hAnsiTheme="minorHAnsi" w:cstheme="minorHAnsi"/>
          <w:szCs w:val="20"/>
          <w:lang w:val="cs-CZ"/>
        </w:rPr>
        <w:t>“).</w:t>
      </w:r>
    </w:p>
    <w:p w14:paraId="616D60EE" w14:textId="77777777" w:rsidR="00C70A98" w:rsidRPr="00350E51" w:rsidRDefault="00C70A98" w:rsidP="008E52B0">
      <w:pPr>
        <w:pStyle w:val="Odstavecseseznamem"/>
        <w:numPr>
          <w:ilvl w:val="1"/>
          <w:numId w:val="11"/>
        </w:numPr>
        <w:tabs>
          <w:tab w:val="left" w:pos="1572"/>
        </w:tabs>
        <w:spacing w:before="43"/>
        <w:jc w:val="both"/>
        <w:rPr>
          <w:rFonts w:asciiTheme="minorHAnsi" w:hAnsiTheme="minorHAnsi" w:cstheme="minorHAnsi"/>
          <w:szCs w:val="20"/>
          <w:lang w:val="cs-CZ"/>
        </w:rPr>
      </w:pPr>
      <w:r w:rsidRPr="00350E51">
        <w:rPr>
          <w:rFonts w:asciiTheme="minorHAnsi" w:hAnsiTheme="minorHAnsi" w:cstheme="minorHAnsi"/>
          <w:szCs w:val="20"/>
          <w:lang w:val="cs-CZ"/>
        </w:rPr>
        <w:t>Součástí plnění Prodávajícího je</w:t>
      </w:r>
      <w:r w:rsidRPr="00350E51">
        <w:rPr>
          <w:rFonts w:asciiTheme="minorHAnsi" w:hAnsiTheme="minorHAnsi" w:cstheme="minorHAnsi"/>
          <w:spacing w:val="1"/>
          <w:szCs w:val="20"/>
          <w:lang w:val="cs-CZ"/>
        </w:rPr>
        <w:t xml:space="preserve"> </w:t>
      </w:r>
      <w:r w:rsidRPr="00350E51">
        <w:rPr>
          <w:rFonts w:asciiTheme="minorHAnsi" w:hAnsiTheme="minorHAnsi" w:cstheme="minorHAnsi"/>
          <w:szCs w:val="20"/>
          <w:lang w:val="cs-CZ"/>
        </w:rPr>
        <w:t>také:</w:t>
      </w:r>
    </w:p>
    <w:p w14:paraId="2219031D" w14:textId="77777777" w:rsidR="00940774"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doprava zařízení do místa plnění, jeho vybalení a kontrola,</w:t>
      </w:r>
    </w:p>
    <w:p w14:paraId="626AFC86" w14:textId="77777777" w:rsidR="00940774"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připojení zařízení k instalačním rozvodům v místě plnění včetně jeho uvedení do provozu a seřízení,</w:t>
      </w:r>
    </w:p>
    <w:p w14:paraId="24870F25" w14:textId="56524565" w:rsidR="00940774"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ab/>
        <w:t>demonstrace provozu zařízení a ověření parametrů požadovaných kupujícím</w:t>
      </w:r>
      <w:r w:rsidR="00290489" w:rsidRPr="00350E51">
        <w:rPr>
          <w:rFonts w:asciiTheme="minorHAnsi" w:hAnsiTheme="minorHAnsi" w:cstheme="minorHAnsi"/>
          <w:szCs w:val="20"/>
          <w:lang w:val="cs-CZ"/>
        </w:rPr>
        <w:t>,</w:t>
      </w:r>
      <w:r w:rsidRPr="00350E51">
        <w:rPr>
          <w:rFonts w:asciiTheme="minorHAnsi" w:hAnsiTheme="minorHAnsi" w:cstheme="minorHAnsi"/>
          <w:szCs w:val="20"/>
          <w:lang w:val="cs-CZ"/>
        </w:rPr>
        <w:t xml:space="preserve"> </w:t>
      </w:r>
      <w:r w:rsidR="00290489" w:rsidRPr="00350E51">
        <w:rPr>
          <w:rFonts w:asciiTheme="minorHAnsi" w:hAnsiTheme="minorHAnsi" w:cstheme="minorHAnsi"/>
          <w:szCs w:val="20"/>
          <w:lang w:val="cs-CZ"/>
        </w:rPr>
        <w:t>t</w:t>
      </w:r>
      <w:r w:rsidRPr="00350E51">
        <w:rPr>
          <w:rFonts w:asciiTheme="minorHAnsi" w:hAnsiTheme="minorHAnsi" w:cstheme="minorHAnsi"/>
          <w:szCs w:val="20"/>
          <w:lang w:val="cs-CZ"/>
        </w:rPr>
        <w:t>oto ověření bude součástí instalačního a předávacího protokolu</w:t>
      </w:r>
      <w:r w:rsidR="00290489" w:rsidRPr="00350E51">
        <w:rPr>
          <w:rFonts w:asciiTheme="minorHAnsi" w:hAnsiTheme="minorHAnsi" w:cstheme="minorHAnsi"/>
          <w:szCs w:val="20"/>
          <w:lang w:val="cs-CZ"/>
        </w:rPr>
        <w:t>,</w:t>
      </w:r>
      <w:r w:rsidRPr="00350E51">
        <w:rPr>
          <w:rFonts w:asciiTheme="minorHAnsi" w:hAnsiTheme="minorHAnsi" w:cstheme="minorHAnsi"/>
          <w:szCs w:val="20"/>
          <w:lang w:val="cs-CZ"/>
        </w:rPr>
        <w:t xml:space="preserve"> </w:t>
      </w:r>
    </w:p>
    <w:p w14:paraId="0F9E1933" w14:textId="28DF95EB"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zpracování a předání instrukcí a návodů Kupujícímu k obsluze a údržbě přístrojů v českém nebo anglickém jazyce, a to elektronicky nebo v tištěné podobě,</w:t>
      </w:r>
    </w:p>
    <w:p w14:paraId="3F397B51" w14:textId="0002370D"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provedení zaškolení obsluhy zařízení v českém či anglickém jazyce bez zbytečného odkladu po instalaci zařízení (tzn. poskytnutí výkladu o konstrukci a funkci zařízení, předvedení obsluhy, včetně postupů údržby zařízení</w:t>
      </w:r>
      <w:r w:rsidR="0034759E" w:rsidRPr="00350E51">
        <w:rPr>
          <w:rFonts w:asciiTheme="minorHAnsi" w:hAnsiTheme="minorHAnsi" w:cstheme="minorHAnsi"/>
          <w:szCs w:val="20"/>
          <w:lang w:val="cs-CZ"/>
        </w:rPr>
        <w:t>)</w:t>
      </w:r>
      <w:r w:rsidRPr="00350E51">
        <w:rPr>
          <w:rFonts w:asciiTheme="minorHAnsi" w:hAnsiTheme="minorHAnsi" w:cstheme="minorHAnsi"/>
          <w:szCs w:val="20"/>
          <w:lang w:val="cs-CZ"/>
        </w:rPr>
        <w:t>,</w:t>
      </w:r>
    </w:p>
    <w:p w14:paraId="1B3C9856" w14:textId="77777777"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předání prohlášení o shodě dodaného zařízení se schválenými standardy,</w:t>
      </w:r>
    </w:p>
    <w:p w14:paraId="7EACE0C6" w14:textId="77777777"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vypracování seznamu dodaných položek pro účely kontroly,</w:t>
      </w:r>
    </w:p>
    <w:p w14:paraId="4937FB59" w14:textId="77777777"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odvoz a likvidace nepotřebných obalů a dalších materiálů použitých Prodávajícím při plnění této Smlouvy,</w:t>
      </w:r>
    </w:p>
    <w:p w14:paraId="03B26312" w14:textId="77777777" w:rsidR="00C70A98" w:rsidRPr="00350E51" w:rsidRDefault="00C70A98" w:rsidP="00924267">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 xml:space="preserve">spolupráce s Kupujícím v průběhu realizace dodávky, spočívající mimo jiné i v </w:t>
      </w:r>
      <w:r w:rsidRPr="00350E51">
        <w:rPr>
          <w:rFonts w:asciiTheme="minorHAnsi" w:hAnsiTheme="minorHAnsi" w:cstheme="minorHAnsi"/>
          <w:szCs w:val="20"/>
          <w:lang w:val="cs-CZ"/>
        </w:rPr>
        <w:lastRenderedPageBreak/>
        <w:t>kontrole připravenosti prostor pro instalaci zařízení,</w:t>
      </w:r>
    </w:p>
    <w:p w14:paraId="6D8F65EE" w14:textId="77777777" w:rsidR="00C70A98" w:rsidRPr="00350E51" w:rsidRDefault="00C70A98" w:rsidP="00E8594B">
      <w:pPr>
        <w:pStyle w:val="Zkladntext"/>
        <w:spacing w:before="58"/>
        <w:ind w:left="1759" w:hanging="658"/>
        <w:jc w:val="both"/>
        <w:rPr>
          <w:rFonts w:asciiTheme="minorHAnsi" w:hAnsiTheme="minorHAnsi" w:cstheme="minorHAnsi"/>
          <w:sz w:val="20"/>
          <w:szCs w:val="20"/>
          <w:lang w:val="cs-CZ"/>
        </w:rPr>
      </w:pPr>
      <w:r w:rsidRPr="00350E51">
        <w:rPr>
          <w:rFonts w:asciiTheme="minorHAnsi" w:hAnsiTheme="minorHAnsi" w:cstheme="minorHAnsi"/>
          <w:sz w:val="20"/>
          <w:szCs w:val="20"/>
          <w:lang w:val="cs-CZ"/>
        </w:rPr>
        <w:t>(Zřízení dle odst. 3.1. a plnění dle odst. 3.2 tohoto článku Smlouvy dále i jako „</w:t>
      </w:r>
      <w:r w:rsidRPr="00350E51">
        <w:rPr>
          <w:rFonts w:asciiTheme="minorHAnsi" w:hAnsiTheme="minorHAnsi" w:cstheme="minorHAnsi"/>
          <w:b/>
          <w:sz w:val="20"/>
          <w:szCs w:val="20"/>
          <w:lang w:val="cs-CZ"/>
        </w:rPr>
        <w:t>dodávka</w:t>
      </w:r>
      <w:r w:rsidRPr="00350E51">
        <w:rPr>
          <w:rFonts w:asciiTheme="minorHAnsi" w:hAnsiTheme="minorHAnsi" w:cstheme="minorHAnsi"/>
          <w:sz w:val="20"/>
          <w:szCs w:val="20"/>
          <w:lang w:val="cs-CZ"/>
        </w:rPr>
        <w:t>“).</w:t>
      </w:r>
    </w:p>
    <w:p w14:paraId="38AC7B33" w14:textId="77777777" w:rsidR="00501270"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se zavazuje řádně a včas dodávku převzít a zaplatit za ně Prodávajícímu kupní cenu uvedenou v článku 5. této Smlouvy.</w:t>
      </w:r>
    </w:p>
    <w:p w14:paraId="4A9DBE3D" w14:textId="77777777" w:rsidR="00501270"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výslovně souhlasí a zavazuje se Kupujícímu pro případ, že ke splnění požadavků Kupujícího vyplývajících z této Smlouvy včetně jejích příloha k řádnému provedení a provozu zařízení budou potřebné i další dodávky a práce výslovně neuvedené v této Smlouvě, tyto dodávky a práce na své náklady obstarat či provést a do svého plnění zahrnout bez dopadu na kupní cenu podle této Smlouvy.</w:t>
      </w:r>
    </w:p>
    <w:p w14:paraId="7BB2A75A" w14:textId="4C20191C" w:rsidR="00381F6F" w:rsidRPr="003D46E4" w:rsidRDefault="00C70A98" w:rsidP="003D46E4">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zavazuje za podmínek stanovených touto Smlouvou řádně a včas na svůj náklad a na svoji odpovědnost dodat Kupujícímu zařízení do místa plnění a předat mu ho a dále provést služby a práce specifikované v odst. 3.1 a 3.2 tohoto článku Smlouvy. Prodávající odpovídá za to, že zařízení a služby budou v souladu s touto Smlouvou včetně příloh, Nabídkou, platnými právními, technickými a kvalitativními normami, a že přístroj bude mít CE certifikát.</w:t>
      </w:r>
    </w:p>
    <w:p w14:paraId="37E163DB" w14:textId="77777777" w:rsidR="00350E51" w:rsidRPr="00350E51" w:rsidRDefault="00350E51" w:rsidP="003D46E4">
      <w:pPr>
        <w:rPr>
          <w:lang w:val="cs-CZ"/>
        </w:rPr>
      </w:pPr>
    </w:p>
    <w:p w14:paraId="6716AF90" w14:textId="1EECC0F1" w:rsidR="00C70A98" w:rsidRPr="00350E51" w:rsidRDefault="00C70A98" w:rsidP="00501270">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Vlastnické právo</w:t>
      </w:r>
    </w:p>
    <w:p w14:paraId="6C5A15E7"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Vlastnické právo přechází na Kupujícího převzetím dodávky. Převzetím se rozumí podpis předávacího protokolu o předání a převzetí dodávky oběma Smluvními stranami, kterým zároveň přechází na Kupujícího i nebezpečí škody na zařízení.</w:t>
      </w:r>
    </w:p>
    <w:p w14:paraId="4CA2D348" w14:textId="77777777" w:rsidR="00C70A98" w:rsidRPr="00350E51" w:rsidRDefault="00C70A98" w:rsidP="00C70A98">
      <w:pPr>
        <w:pStyle w:val="Zkladntext"/>
        <w:rPr>
          <w:rFonts w:asciiTheme="minorHAnsi" w:hAnsiTheme="minorHAnsi" w:cstheme="minorHAnsi"/>
          <w:sz w:val="20"/>
          <w:szCs w:val="20"/>
          <w:lang w:val="cs-CZ"/>
        </w:rPr>
      </w:pPr>
    </w:p>
    <w:p w14:paraId="1D906167" w14:textId="77777777" w:rsidR="00C70A98" w:rsidRPr="00350E51" w:rsidRDefault="00C70A98" w:rsidP="00501270">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Kupní cena a platební podmínky</w:t>
      </w:r>
    </w:p>
    <w:p w14:paraId="46F563A4" w14:textId="0F9C357C"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Kupní cena za předmět Smlouvy uvedený v článku 3 odst. 3.1. a 3.2. byla stanovena na základě Nabídky jako cena maximální a nepřekročitelná, a to ve výši 339 000,- Kč bez DPH (slovy </w:t>
      </w:r>
      <w:proofErr w:type="spellStart"/>
      <w:r w:rsidRPr="00350E51">
        <w:rPr>
          <w:rFonts w:asciiTheme="minorHAnsi" w:hAnsiTheme="minorHAnsi" w:cstheme="minorHAnsi"/>
          <w:szCs w:val="20"/>
          <w:lang w:val="cs-CZ"/>
        </w:rPr>
        <w:t>t</w:t>
      </w:r>
      <w:r w:rsidR="00E921E3" w:rsidRPr="00350E51">
        <w:rPr>
          <w:rFonts w:asciiTheme="minorHAnsi" w:hAnsiTheme="minorHAnsi" w:cstheme="minorHAnsi"/>
          <w:szCs w:val="20"/>
          <w:lang w:val="cs-CZ"/>
        </w:rPr>
        <w:t>ř</w:t>
      </w:r>
      <w:r w:rsidRPr="00350E51">
        <w:rPr>
          <w:rFonts w:asciiTheme="minorHAnsi" w:hAnsiTheme="minorHAnsi" w:cstheme="minorHAnsi"/>
          <w:szCs w:val="20"/>
          <w:lang w:val="cs-CZ"/>
        </w:rPr>
        <w:t>istatřicetdevěttisíc</w:t>
      </w:r>
      <w:proofErr w:type="spellEnd"/>
      <w:r w:rsidRPr="00350E51">
        <w:rPr>
          <w:rFonts w:asciiTheme="minorHAnsi" w:hAnsiTheme="minorHAnsi" w:cstheme="minorHAnsi"/>
          <w:szCs w:val="20"/>
          <w:lang w:val="cs-CZ"/>
        </w:rPr>
        <w:t xml:space="preserve"> korun českých) (dále jen „kupní cena“), plus 21% DPH ve výši 71 190,- Kč (slovy </w:t>
      </w:r>
      <w:proofErr w:type="spellStart"/>
      <w:r w:rsidRPr="00350E51">
        <w:rPr>
          <w:rFonts w:asciiTheme="minorHAnsi" w:hAnsiTheme="minorHAnsi" w:cstheme="minorHAnsi"/>
          <w:szCs w:val="20"/>
          <w:lang w:val="cs-CZ"/>
        </w:rPr>
        <w:t>sedmdesátjedentisíc</w:t>
      </w:r>
      <w:r w:rsidR="00581CE1">
        <w:rPr>
          <w:rFonts w:asciiTheme="minorHAnsi" w:hAnsiTheme="minorHAnsi" w:cstheme="minorHAnsi"/>
          <w:szCs w:val="20"/>
          <w:lang w:val="cs-CZ"/>
        </w:rPr>
        <w:t>jednosto</w:t>
      </w:r>
      <w:r w:rsidRPr="00350E51">
        <w:rPr>
          <w:rFonts w:asciiTheme="minorHAnsi" w:hAnsiTheme="minorHAnsi" w:cstheme="minorHAnsi"/>
          <w:szCs w:val="20"/>
          <w:lang w:val="cs-CZ"/>
        </w:rPr>
        <w:t>devadesát</w:t>
      </w:r>
      <w:proofErr w:type="spellEnd"/>
      <w:r w:rsidRPr="00350E51">
        <w:rPr>
          <w:rFonts w:asciiTheme="minorHAnsi" w:hAnsiTheme="minorHAnsi" w:cstheme="minorHAnsi"/>
          <w:szCs w:val="20"/>
          <w:lang w:val="cs-CZ"/>
        </w:rPr>
        <w:t xml:space="preserve"> korun českých), tj. celkem ve výši 410 190,- Kč (slovy </w:t>
      </w:r>
      <w:proofErr w:type="spellStart"/>
      <w:r w:rsidRPr="00350E51">
        <w:rPr>
          <w:rFonts w:asciiTheme="minorHAnsi" w:hAnsiTheme="minorHAnsi" w:cstheme="minorHAnsi"/>
          <w:szCs w:val="20"/>
          <w:lang w:val="cs-CZ"/>
        </w:rPr>
        <w:t>čtyčistadesettisícstodevadesát</w:t>
      </w:r>
      <w:proofErr w:type="spellEnd"/>
      <w:r w:rsidRPr="00350E51">
        <w:rPr>
          <w:rFonts w:asciiTheme="minorHAnsi" w:hAnsiTheme="minorHAnsi" w:cstheme="minorHAnsi"/>
          <w:szCs w:val="20"/>
          <w:lang w:val="cs-CZ"/>
        </w:rPr>
        <w:t xml:space="preserve"> korun českých).</w:t>
      </w:r>
    </w:p>
    <w:p w14:paraId="4EFC5F6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Kupní cena zahrnuje veškeré náklady spojené s plněním předmětu této Smlouvy, včetně nákladů na pojištění zařízení do doby jeho předání a převzetí. Kupní cena je nezávislá na vývoji cen a kursových změnách.</w:t>
      </w:r>
    </w:p>
    <w:p w14:paraId="5689AD36" w14:textId="73E75098"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Kupní cena je za předmět plnění cenou nejvyšší přípustnou. Kupní cena m</w:t>
      </w:r>
      <w:r w:rsidR="00E946EB">
        <w:rPr>
          <w:rFonts w:asciiTheme="minorHAnsi" w:hAnsiTheme="minorHAnsi" w:cstheme="minorHAnsi"/>
          <w:szCs w:val="20"/>
          <w:lang w:val="cs-CZ"/>
        </w:rPr>
        <w:t>ů</w:t>
      </w:r>
      <w:r w:rsidRPr="00350E51">
        <w:rPr>
          <w:rFonts w:asciiTheme="minorHAnsi" w:hAnsiTheme="minorHAnsi" w:cstheme="minorHAnsi"/>
          <w:szCs w:val="20"/>
          <w:lang w:val="cs-CZ"/>
        </w:rPr>
        <w:t>že být měněna pouze písemným dodatkem k této Smlouvě, a to pouze v případě, že po uzavření Smlouvy a před termínem předání a převzetí zařízení dojde ke změně sazeb DPH (je možná výhradně změna výše DPH).</w:t>
      </w:r>
    </w:p>
    <w:p w14:paraId="3790F955" w14:textId="7F23F538"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Kupní cenu se zavazuje Kupující uhradit Prodávajícímu takto</w:t>
      </w:r>
      <w:r w:rsidR="003C3041">
        <w:rPr>
          <w:rFonts w:asciiTheme="minorHAnsi" w:hAnsiTheme="minorHAnsi" w:cstheme="minorHAnsi"/>
          <w:szCs w:val="20"/>
          <w:lang w:val="cs-CZ"/>
        </w:rPr>
        <w:t>:</w:t>
      </w:r>
      <w:r w:rsidRPr="00350E51">
        <w:rPr>
          <w:rFonts w:asciiTheme="minorHAnsi" w:hAnsiTheme="minorHAnsi" w:cstheme="minorHAnsi"/>
          <w:szCs w:val="20"/>
          <w:lang w:val="cs-CZ"/>
        </w:rPr>
        <w:t xml:space="preserve"> 100</w:t>
      </w:r>
      <w:r w:rsidR="003C3041">
        <w:rPr>
          <w:rFonts w:asciiTheme="minorHAnsi" w:hAnsiTheme="minorHAnsi" w:cstheme="minorHAnsi"/>
          <w:szCs w:val="20"/>
          <w:lang w:val="cs-CZ"/>
        </w:rPr>
        <w:t xml:space="preserve"> </w:t>
      </w:r>
      <w:r w:rsidRPr="00350E51">
        <w:rPr>
          <w:rFonts w:asciiTheme="minorHAnsi" w:hAnsiTheme="minorHAnsi" w:cstheme="minorHAnsi"/>
          <w:szCs w:val="20"/>
          <w:lang w:val="cs-CZ"/>
        </w:rPr>
        <w:t>% kupní ceny dle článku 5.1 po předání a převzetí zařízení, o kterém bude mezi Smluvními stranami sepsán předávací protokol dle této Smlouvy.</w:t>
      </w:r>
    </w:p>
    <w:p w14:paraId="4FB9FD55" w14:textId="16922BC9"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Lhůta splatnosti faktury je 14 dnů od data jejího doručení Kupujícímu. Zaplacením účtované částky se rozumí den jejího odeslání na účet Prodávajícího. Daňové </w:t>
      </w:r>
      <w:r w:rsidR="004E3107" w:rsidRPr="00350E51">
        <w:rPr>
          <w:rFonts w:asciiTheme="minorHAnsi" w:hAnsiTheme="minorHAnsi" w:cstheme="minorHAnsi"/>
          <w:szCs w:val="20"/>
          <w:lang w:val="cs-CZ"/>
        </w:rPr>
        <w:t>doklady – faktury</w:t>
      </w:r>
      <w:r w:rsidRPr="00350E51">
        <w:rPr>
          <w:rFonts w:asciiTheme="minorHAnsi" w:hAnsiTheme="minorHAnsi" w:cstheme="minorHAnsi"/>
          <w:szCs w:val="20"/>
          <w:lang w:val="cs-CZ"/>
        </w:rPr>
        <w:t xml:space="preserve"> vystavené Prodávajícím podle této Smlouvy budou v souladu s příslušnými právními předpisy České republiky obsahovat zejména tyto údaje:</w:t>
      </w:r>
    </w:p>
    <w:p w14:paraId="2D387C59"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obchodní firmu/název a sídlo Kupujícího</w:t>
      </w:r>
    </w:p>
    <w:p w14:paraId="6B072D55"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daňové identifikační číslo Kupujícího</w:t>
      </w:r>
    </w:p>
    <w:p w14:paraId="0D630F44"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obchodní firmu/název a sídlo Prodávajícího</w:t>
      </w:r>
    </w:p>
    <w:p w14:paraId="2C4D6112"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daňové identifikační číslo Prodávajícího</w:t>
      </w:r>
    </w:p>
    <w:p w14:paraId="2F91C050"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evidenční číslo daňového dokladu</w:t>
      </w:r>
    </w:p>
    <w:p w14:paraId="058B8F90"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rozsah a předmět plnění,</w:t>
      </w:r>
    </w:p>
    <w:p w14:paraId="3CB019B4" w14:textId="77777777" w:rsidR="00E8594B"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lastRenderedPageBreak/>
        <w:t>datum vystavení daňového dokladu,</w:t>
      </w:r>
    </w:p>
    <w:p w14:paraId="213B09F6" w14:textId="07B16D05"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datum uskutečnění plnění nebo datum přijetí úplaty, a to ten den, který nastane dříve, pokud se liší od data vystavení daňového dokladu,</w:t>
      </w:r>
    </w:p>
    <w:p w14:paraId="70F9F23D" w14:textId="27DF58B2"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ab/>
        <w:t>cena plnění.</w:t>
      </w:r>
    </w:p>
    <w:p w14:paraId="06BB0ECA" w14:textId="4C41417D"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w:t>
      </w:r>
      <w:r w:rsidR="008C6236" w:rsidRPr="00350E51">
        <w:rPr>
          <w:rFonts w:asciiTheme="minorHAnsi" w:hAnsiTheme="minorHAnsi" w:cstheme="minorHAnsi"/>
          <w:szCs w:val="20"/>
          <w:lang w:val="cs-CZ"/>
        </w:rPr>
        <w:t>doklad – fakturu</w:t>
      </w:r>
      <w:r w:rsidRPr="00350E51">
        <w:rPr>
          <w:rFonts w:asciiTheme="minorHAnsi" w:hAnsiTheme="minorHAnsi" w:cstheme="minorHAnsi"/>
          <w:szCs w:val="20"/>
          <w:lang w:val="cs-CZ"/>
        </w:rPr>
        <w:t xml:space="preserve">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513302B8"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Fakturační údaje Kupujícího jsou uvedeny v článku 1. této Smlouvy.</w:t>
      </w:r>
    </w:p>
    <w:p w14:paraId="2CFC348C" w14:textId="7B1C474F"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je povinen Kupujícímu zaslat na emailovou adresu</w:t>
      </w:r>
      <w:r w:rsidR="00063887">
        <w:rPr>
          <w:rFonts w:asciiTheme="minorHAnsi" w:hAnsiTheme="minorHAnsi" w:cstheme="minorHAnsi"/>
          <w:szCs w:val="20"/>
          <w:lang w:val="cs-CZ"/>
        </w:rPr>
        <w:t xml:space="preserve"> </w:t>
      </w:r>
      <w:proofErr w:type="spellStart"/>
      <w:r w:rsidR="00063887">
        <w:rPr>
          <w:rFonts w:asciiTheme="minorHAnsi" w:hAnsiTheme="minorHAnsi" w:cstheme="minorHAnsi"/>
          <w:szCs w:val="20"/>
          <w:lang w:val="cs-CZ"/>
        </w:rPr>
        <w:t>xxxxx</w:t>
      </w:r>
      <w:proofErr w:type="spellEnd"/>
      <w:r w:rsidR="003C3041">
        <w:rPr>
          <w:rFonts w:asciiTheme="minorHAnsi" w:hAnsiTheme="minorHAnsi" w:cstheme="minorHAnsi"/>
          <w:szCs w:val="20"/>
          <w:lang w:val="cs-CZ"/>
        </w:rPr>
        <w:t xml:space="preserve"> </w:t>
      </w:r>
      <w:r w:rsidRPr="00350E51">
        <w:rPr>
          <w:rFonts w:asciiTheme="minorHAnsi" w:hAnsiTheme="minorHAnsi" w:cstheme="minorHAnsi"/>
          <w:szCs w:val="20"/>
          <w:lang w:val="cs-CZ"/>
        </w:rPr>
        <w:t xml:space="preserve"> </w:t>
      </w:r>
      <w:r w:rsidR="00063887">
        <w:rPr>
          <w:rFonts w:asciiTheme="minorHAnsi" w:hAnsiTheme="minorHAnsi" w:cstheme="minorHAnsi"/>
          <w:szCs w:val="20"/>
          <w:lang w:val="cs-CZ"/>
        </w:rPr>
        <w:t xml:space="preserve">                                  </w:t>
      </w:r>
      <w:r w:rsidRPr="00350E51">
        <w:rPr>
          <w:rFonts w:asciiTheme="minorHAnsi" w:hAnsiTheme="minorHAnsi" w:cstheme="minorHAnsi"/>
          <w:szCs w:val="20"/>
          <w:lang w:val="cs-CZ"/>
        </w:rPr>
        <w:t>elektronickou verzi faktury ve formátu.pdf a následně zaslat originál faktury poštou na adresu Kupujícího uvedenou v článku č 1. této smlouvy</w:t>
      </w:r>
    </w:p>
    <w:p w14:paraId="6570913C" w14:textId="1949415B" w:rsidR="00350E51" w:rsidRDefault="00C70A98" w:rsidP="003C3041">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prohlašuje, že v článku 1. této Smlouvy uvedl svůj bankovní účet, který je uveřejněn v Registru plátců.</w:t>
      </w:r>
    </w:p>
    <w:p w14:paraId="2A5D0572" w14:textId="77777777" w:rsidR="003C3041" w:rsidRPr="003C3041" w:rsidRDefault="003C3041" w:rsidP="003C3041">
      <w:pPr>
        <w:rPr>
          <w:sz w:val="20"/>
          <w:lang w:val="cs-CZ"/>
        </w:rPr>
      </w:pPr>
    </w:p>
    <w:p w14:paraId="6ECADBE8"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Termíny plnění předmětu Smlouvy</w:t>
      </w:r>
    </w:p>
    <w:p w14:paraId="77635188"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zavazuje řádně zhotovit, obstarat, dodat, vyzkoušet, instalovat, předat Kupujícímu a demonstrovat funkčnost zařízení uvedeného v článku 3 odst. 3.1 této Smlouvy do 4 měsíců ode dne účinnosti této Smlouvy.</w:t>
      </w:r>
    </w:p>
    <w:p w14:paraId="383BD128"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se zavazuje ve sjednaném termínu řádně dodané, vyzkoušené, nainstalované zařízení, jehož funkčnost Prodávající Kupujícímu v souladu s touto Smlouvou demonstroval od Prodávajícího převzít, kdy o předání a převzetí bude mezi Smluvními stranami sepsán předávací protokol, jak je níže uvedeno.</w:t>
      </w:r>
    </w:p>
    <w:p w14:paraId="21BF356F" w14:textId="6F237890" w:rsidR="00C70A98" w:rsidRPr="00350E51" w:rsidRDefault="00C70A98" w:rsidP="00C70A98">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Je-li součástí dodávky na základě této Smlouvy i instalace a demonstrace zařízení, je Kupující povinen umožnit Prodávajícímu jejich provedení každý pracovní den v termínu od 7:30 do 18:00 hod. tak, aby mohl být ze strany Prodávajícího dodržen termín plnění uvedený v odst. 6.1. </w:t>
      </w:r>
    </w:p>
    <w:p w14:paraId="1FEE8D12" w14:textId="77777777" w:rsidR="00350E51" w:rsidRPr="00350E51" w:rsidRDefault="00350E51" w:rsidP="003C3041">
      <w:pPr>
        <w:rPr>
          <w:lang w:val="cs-CZ"/>
        </w:rPr>
      </w:pPr>
    </w:p>
    <w:p w14:paraId="3F71AAE2" w14:textId="114ACA99"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Místo plnění</w:t>
      </w:r>
    </w:p>
    <w:p w14:paraId="06B5657D" w14:textId="77777777" w:rsidR="00C70A98" w:rsidRPr="00350E51" w:rsidRDefault="00C70A98" w:rsidP="00E8594B">
      <w:pPr>
        <w:pStyle w:val="Odstavecseseznamem"/>
        <w:numPr>
          <w:ilvl w:val="1"/>
          <w:numId w:val="11"/>
        </w:numPr>
        <w:tabs>
          <w:tab w:val="left" w:pos="1572"/>
        </w:tabs>
        <w:spacing w:before="103" w:line="280" w:lineRule="auto"/>
        <w:ind w:right="763"/>
        <w:jc w:val="both"/>
        <w:rPr>
          <w:rFonts w:asciiTheme="minorHAnsi" w:hAnsiTheme="minorHAnsi" w:cstheme="minorHAnsi"/>
          <w:szCs w:val="20"/>
          <w:lang w:val="cs-CZ"/>
        </w:rPr>
      </w:pPr>
      <w:r w:rsidRPr="00350E51">
        <w:rPr>
          <w:rFonts w:asciiTheme="minorHAnsi" w:hAnsiTheme="minorHAnsi" w:cstheme="minorHAnsi"/>
          <w:szCs w:val="20"/>
          <w:lang w:val="cs-CZ"/>
        </w:rPr>
        <w:t xml:space="preserve">Místem plnění je </w:t>
      </w:r>
      <w:r w:rsidRPr="00350E51">
        <w:rPr>
          <w:rFonts w:asciiTheme="minorHAnsi" w:hAnsiTheme="minorHAnsi" w:cstheme="minorHAnsi"/>
          <w:b/>
          <w:szCs w:val="20"/>
          <w:lang w:val="cs-CZ"/>
        </w:rPr>
        <w:t xml:space="preserve">Technopark Kralupy Vysoké školy </w:t>
      </w:r>
      <w:proofErr w:type="spellStart"/>
      <w:r w:rsidRPr="00350E51">
        <w:rPr>
          <w:rFonts w:asciiTheme="minorHAnsi" w:hAnsiTheme="minorHAnsi" w:cstheme="minorHAnsi"/>
          <w:b/>
          <w:szCs w:val="20"/>
          <w:lang w:val="cs-CZ"/>
        </w:rPr>
        <w:t>chemicko</w:t>
      </w:r>
      <w:proofErr w:type="spellEnd"/>
      <w:r w:rsidRPr="00350E51">
        <w:rPr>
          <w:rFonts w:asciiTheme="minorHAnsi" w:hAnsiTheme="minorHAnsi" w:cstheme="minorHAnsi"/>
          <w:b/>
          <w:szCs w:val="20"/>
          <w:lang w:val="cs-CZ"/>
        </w:rPr>
        <w:t xml:space="preserve"> – technologické v Praze</w:t>
      </w:r>
      <w:r w:rsidRPr="00350E51">
        <w:rPr>
          <w:rFonts w:asciiTheme="minorHAnsi" w:hAnsiTheme="minorHAnsi" w:cstheme="minorHAnsi"/>
          <w:szCs w:val="20"/>
          <w:lang w:val="cs-CZ"/>
        </w:rPr>
        <w:t xml:space="preserve">, Nám. G. </w:t>
      </w:r>
      <w:proofErr w:type="spellStart"/>
      <w:r w:rsidRPr="00350E51">
        <w:rPr>
          <w:rFonts w:asciiTheme="minorHAnsi" w:hAnsiTheme="minorHAnsi" w:cstheme="minorHAnsi"/>
          <w:szCs w:val="20"/>
          <w:lang w:val="cs-CZ"/>
        </w:rPr>
        <w:t>Karse</w:t>
      </w:r>
      <w:proofErr w:type="spellEnd"/>
      <w:r w:rsidRPr="00350E51">
        <w:rPr>
          <w:rFonts w:asciiTheme="minorHAnsi" w:hAnsiTheme="minorHAnsi" w:cstheme="minorHAnsi"/>
          <w:szCs w:val="20"/>
          <w:lang w:val="cs-CZ"/>
        </w:rPr>
        <w:t xml:space="preserve"> 7, 278 01 Kralupy nad Vltavou (dále jen „</w:t>
      </w:r>
      <w:r w:rsidRPr="00350E51">
        <w:rPr>
          <w:rFonts w:asciiTheme="minorHAnsi" w:hAnsiTheme="minorHAnsi" w:cstheme="minorHAnsi"/>
          <w:b/>
          <w:szCs w:val="20"/>
          <w:lang w:val="cs-CZ"/>
        </w:rPr>
        <w:t>místo</w:t>
      </w:r>
      <w:r w:rsidRPr="00350E51">
        <w:rPr>
          <w:rFonts w:asciiTheme="minorHAnsi" w:hAnsiTheme="minorHAnsi" w:cstheme="minorHAnsi"/>
          <w:b/>
          <w:spacing w:val="10"/>
          <w:szCs w:val="20"/>
          <w:lang w:val="cs-CZ"/>
        </w:rPr>
        <w:t xml:space="preserve"> </w:t>
      </w:r>
      <w:r w:rsidRPr="00350E51">
        <w:rPr>
          <w:rFonts w:asciiTheme="minorHAnsi" w:hAnsiTheme="minorHAnsi" w:cstheme="minorHAnsi"/>
          <w:b/>
          <w:szCs w:val="20"/>
          <w:lang w:val="cs-CZ"/>
        </w:rPr>
        <w:t>plnění</w:t>
      </w:r>
      <w:r w:rsidRPr="00350E51">
        <w:rPr>
          <w:rFonts w:asciiTheme="minorHAnsi" w:hAnsiTheme="minorHAnsi" w:cstheme="minorHAnsi"/>
          <w:szCs w:val="20"/>
          <w:lang w:val="cs-CZ"/>
        </w:rPr>
        <w:t>“).</w:t>
      </w:r>
    </w:p>
    <w:p w14:paraId="5B8236B2" w14:textId="77777777" w:rsidR="00350E51" w:rsidRDefault="00350E51" w:rsidP="003C3041">
      <w:pPr>
        <w:rPr>
          <w:lang w:val="cs-CZ"/>
        </w:rPr>
      </w:pPr>
    </w:p>
    <w:p w14:paraId="083E5DF5" w14:textId="1DA6A4F0"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Předání a převzetí prostor pro instalaci</w:t>
      </w:r>
    </w:p>
    <w:p w14:paraId="6D3D252A" w14:textId="77777777" w:rsidR="00C70A98" w:rsidRPr="00350E51" w:rsidRDefault="00C70A98" w:rsidP="006E7DAC">
      <w:pPr>
        <w:pStyle w:val="Odstavecseseznamem"/>
        <w:numPr>
          <w:ilvl w:val="1"/>
          <w:numId w:val="11"/>
        </w:numPr>
        <w:tabs>
          <w:tab w:val="left" w:pos="1709"/>
        </w:tabs>
        <w:spacing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je povinen informovat Kupujícího o přesném termínu pro provedení instalace a demonstrace zařízení, a to alespoň 5 pracovních dnů předem tak, aby byl zachován termín plnění uvedený v článku 6. odst. 6.1 Smlouvy.</w:t>
      </w:r>
    </w:p>
    <w:p w14:paraId="5DC7BE42"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je povinen Prodávajícímu po uplynutí lhůty dle odst. 8.1 tohoto článku Smlouvy umožnit provedení instalace a demonstrace zařízení v prostorách pro instalaci.</w:t>
      </w:r>
    </w:p>
    <w:p w14:paraId="52DAC982"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V dostatečném předstihu před termínem pro provedení instalace a demonstrace zařízení je Prodávající povinen vyzvat Kupujícího ke kontrole prostor pro instalaci, aby byly v dostatečném předstihu zkontrolovány body pro napojení přístrojů na rozvod elektřiny, tepla apod. a odstraněny tak případné nedostatky bránící instalaci a demonstraci </w:t>
      </w:r>
      <w:r w:rsidRPr="00350E51">
        <w:rPr>
          <w:rFonts w:asciiTheme="minorHAnsi" w:hAnsiTheme="minorHAnsi" w:cstheme="minorHAnsi"/>
          <w:szCs w:val="20"/>
          <w:lang w:val="cs-CZ"/>
        </w:rPr>
        <w:lastRenderedPageBreak/>
        <w:t>přístrojů v termínu uvedeném v článku 6. odst. 6.1.</w:t>
      </w:r>
    </w:p>
    <w:p w14:paraId="2E7170C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Odchylně od § 2126 OZ Smluvní strany sjednávají, že Prodávající není oprávněn využít institutu svépomocného prodeje.</w:t>
      </w:r>
    </w:p>
    <w:p w14:paraId="1DAAC152" w14:textId="77777777" w:rsidR="00350E51" w:rsidRPr="00350E51" w:rsidRDefault="00350E51" w:rsidP="0097014D">
      <w:pPr>
        <w:ind w:left="567"/>
        <w:rPr>
          <w:lang w:val="cs-CZ"/>
        </w:rPr>
      </w:pPr>
    </w:p>
    <w:p w14:paraId="3C17335F"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Další podmínky dodávky</w:t>
      </w:r>
    </w:p>
    <w:p w14:paraId="611A9661"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Při provádění dodávky postupuje Prodávající samostatně, avšak zavazuje se respektovat pokyny Kupujícího týkající se realizace předmětu plnění dle této Smlouvy.</w:t>
      </w:r>
    </w:p>
    <w:p w14:paraId="5408036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527712B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Není-li ve Smlouvě stanoveno jinak, tak veškeré věci potřebné k plnění dle této Smlouvy je povinen opatřit Prodávající.</w:t>
      </w:r>
    </w:p>
    <w:p w14:paraId="3D157B80"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7C2FBDDB"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4E936B07"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zavazuje, že v okamžiku převodu vlastnického práva ke zboží nebudou na zboží váznout žádná práva třetích osob, a to zejména žádné předkupní právo, zástavní právo nebo právo nájmu.</w:t>
      </w:r>
    </w:p>
    <w:p w14:paraId="087DB7C0" w14:textId="540C09DE"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 ohledem na povinnosti Kupujícího souhlasí se zveřejněním veškerých informací týkajících se závazkového vztahu založeného mezi Prodávajícím a Kupujícím touto Smlouvou, zejména vlastního obsahu této smlouvy. Ustanovení zákona č. 89/2012 Sb., občanský zákoník, ve znění pozdějších předpisů, o obchodním tajemství, se nepoužije.</w:t>
      </w:r>
    </w:p>
    <w:p w14:paraId="28A817C3" w14:textId="3BAC9CC1"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05BAD3" w14:textId="77777777" w:rsidR="00C70A98" w:rsidRDefault="00C70A98" w:rsidP="0097014D">
      <w:pPr>
        <w:rPr>
          <w:lang w:val="cs-CZ"/>
        </w:rPr>
      </w:pPr>
    </w:p>
    <w:p w14:paraId="10DD1F06"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Instalace, uvedení do provozu, demonstrace provozu zařízení a jeho předání a převzetí</w:t>
      </w:r>
    </w:p>
    <w:p w14:paraId="0DFBF203"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Součástí předání a převzetí zařízení na základě této Smlouvy je jeho instalace v prostorách pro instalaci, jeho seřízení v místě plnění a ověření správné funkce zařízení za účasti zástupců Kupujícího a Prodávajícího.</w:t>
      </w:r>
    </w:p>
    <w:p w14:paraId="158025D9"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Za účasti zástupců Kupujícího dále ověří Prodávající, že přístroj dosahuje parametrů specifikovaných výrobcem a požadovaným Kupujícím v Technické specifikaci plnění a v této Smlouvě, a to demonstrací provozu zařízení po jeho řádném uvedení do provozu předepsaným postupem výrobce pro daný přístroj a po jeho kalibraci a kontrole správnosti provozu Prodávajícím. Bezvadné provedení výše uvedené demonstrace je podmínkou převzetí zařízení Kupujícím.</w:t>
      </w:r>
    </w:p>
    <w:p w14:paraId="7038B79E"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lastRenderedPageBreak/>
        <w:t>Pro účely předávacího řízení musí Prodávající předložit Kupujícímu:</w:t>
      </w:r>
    </w:p>
    <w:p w14:paraId="4AE914AB"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seznam dodaných položek,</w:t>
      </w:r>
    </w:p>
    <w:p w14:paraId="6ACAD017"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návody k obsluze a údržbě, podmínky pro údržbu a ochranu zařízení v českém nebo v anglickém jazyce, a dále veškeré nezbytné doklady či příslušenství vztahující se k přístroji.</w:t>
      </w:r>
    </w:p>
    <w:p w14:paraId="019DF8BF"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Nepředloží-li Prodávající Kupujícímu všechny výše uvedené dokumenty, nepokládá se předmět plnění podle této Smlouvy za řádně dokončený a schopný k předání.</w:t>
      </w:r>
    </w:p>
    <w:p w14:paraId="245C6A91"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O průběhu předávacího a přejímacího řízení bude mezi Smluvními stranami sepsán předávací protokol, který bude obsahovat tyto povinné náležitosti:</w:t>
      </w:r>
    </w:p>
    <w:p w14:paraId="0870F27B"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údaje o Prodávajícím a Kupujícím</w:t>
      </w:r>
    </w:p>
    <w:p w14:paraId="70130154"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popis zařízení, který je předmětem předání a převzetí vč. uvedení sériového / výrobního čísla zařízení,</w:t>
      </w:r>
    </w:p>
    <w:p w14:paraId="2426F542"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termín, od kterého začíná běžet záruční lhůta,</w:t>
      </w:r>
    </w:p>
    <w:p w14:paraId="059B98E8"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prohlášení Prodávajícího, že je dodávka v souladu s platnými právními předpisy, technickými normami a v souladu s Technickou specifikací plnění a obchodními podmínkami stanovenými v této Smlouvě,</w:t>
      </w:r>
    </w:p>
    <w:p w14:paraId="3D45AB09"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prohlášení Kupujícího, zda dodávku přebírá nebo nepřebírá,</w:t>
      </w:r>
    </w:p>
    <w:p w14:paraId="34BF5F4C"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datum podpisu protokolu o předání a převzetí dodávky; (dále jen „Předávací protokol“).</w:t>
      </w:r>
    </w:p>
    <w:p w14:paraId="2CB7B71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Smluvními stranami musí být v předávacím protokolu konstatováno, že došlo k ověření správné funkce dodávky, k jeho instalaci, seřízení a k demonstraci provozu zařízení.</w:t>
      </w:r>
    </w:p>
    <w:p w14:paraId="641D887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Předáním zařízení stvrzeným podpisem kontaktních osob Smluvních stran na Předávacím protokolu přechází na Kupujícího nebezpečí vzniklé škody na předaném přístroji, přičemž tato skutečnost nezbavuje Prodávajícího odpovědnosti za škody vzniklé v důsledku vad tohoto zařízení. Do doby předání a převzetí zařízení nese nebezpečí škody na přístroji Prodávající.</w:t>
      </w:r>
    </w:p>
    <w:p w14:paraId="5C08E82A"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není povinen převzít přístroj, který by vykazoval vady a nedodělky, byť by samy o sobě ani ve spojení s jinými nebránily řádnému užívání zařízení.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zařízení.</w:t>
      </w:r>
    </w:p>
    <w:p w14:paraId="5CBF702B" w14:textId="398958A0"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Má-li dodávka a/nebo její součásti vady, které nebylo možné zjistit při převzetí (skryté vady), a vztahuje-li se na ně záruční doba dle čl. 11.1. této Smlouvy, je Kupující oprávněn je uplatnit u Prodávajícího v této lhůtě. Vztahuje-li se na přístroj a/nebo jeho součásti záruční doba delší než dle čl. 11.1., je Kupující oprávněn takové skryté vady uplatnit u Prodávajícího v této delší záruční době.</w:t>
      </w:r>
    </w:p>
    <w:p w14:paraId="373F0474"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 vznikly.</w:t>
      </w:r>
    </w:p>
    <w:p w14:paraId="51F9BD67" w14:textId="77777777" w:rsidR="00C70A98" w:rsidRPr="00350E51" w:rsidRDefault="00C70A98" w:rsidP="00C70A98">
      <w:pPr>
        <w:pStyle w:val="Zkladntext"/>
        <w:spacing w:before="2"/>
        <w:rPr>
          <w:rFonts w:asciiTheme="minorHAnsi" w:hAnsiTheme="minorHAnsi" w:cstheme="minorHAnsi"/>
          <w:sz w:val="20"/>
          <w:szCs w:val="20"/>
          <w:lang w:val="cs-CZ"/>
        </w:rPr>
      </w:pPr>
    </w:p>
    <w:p w14:paraId="74E3ED3C"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Záruka a nároky z vad dodávky</w:t>
      </w:r>
    </w:p>
    <w:p w14:paraId="67110850"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Záruční doba na dodávku je </w:t>
      </w:r>
      <w:r w:rsidRPr="00350E51">
        <w:rPr>
          <w:rFonts w:asciiTheme="minorHAnsi" w:hAnsiTheme="minorHAnsi" w:cstheme="minorHAnsi"/>
          <w:b/>
          <w:bCs/>
          <w:szCs w:val="20"/>
          <w:lang w:val="cs-CZ"/>
        </w:rPr>
        <w:t>12 měsíců</w:t>
      </w:r>
      <w:r w:rsidRPr="00350E51">
        <w:rPr>
          <w:rFonts w:asciiTheme="minorHAnsi" w:hAnsiTheme="minorHAnsi" w:cstheme="minorHAnsi"/>
          <w:szCs w:val="20"/>
          <w:lang w:val="cs-CZ"/>
        </w:rPr>
        <w:t>.</w:t>
      </w:r>
    </w:p>
    <w:p w14:paraId="1378C619"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Záruční doba začíná běžet dnem podpisu Předávacího protokolu o předání a převzetí zařízení Kupujícím. Je-li přístroj převzat, byť i jen s jednou vadou nebo nedodělkem, počíná běžet záruční doba ode dne odstranění poslední vady Prodávajícím.</w:t>
      </w:r>
    </w:p>
    <w:p w14:paraId="1B54692D"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lastRenderedPageBreak/>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 uplatněnou.</w:t>
      </w:r>
    </w:p>
    <w:p w14:paraId="1053B0C0"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 písemné reklamaci Kupující uvede popis vady a způsob, jakým vadu požaduje odstranit. Kupující je</w:t>
      </w:r>
      <w:r w:rsidRPr="00350E51">
        <w:rPr>
          <w:rFonts w:asciiTheme="minorHAnsi" w:hAnsiTheme="minorHAnsi" w:cstheme="minorHAnsi"/>
          <w:spacing w:val="1"/>
          <w:szCs w:val="20"/>
          <w:lang w:val="cs-CZ"/>
        </w:rPr>
        <w:t xml:space="preserve"> </w:t>
      </w:r>
      <w:r w:rsidRPr="00350E51">
        <w:rPr>
          <w:rFonts w:asciiTheme="minorHAnsi" w:hAnsiTheme="minorHAnsi" w:cstheme="minorHAnsi"/>
          <w:szCs w:val="20"/>
          <w:lang w:val="cs-CZ"/>
        </w:rPr>
        <w:t>oprávněn:</w:t>
      </w:r>
    </w:p>
    <w:p w14:paraId="75B08193"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požadovat vždy odstranění nepodstatné vady opravou nebo požadovat slevu z kupní ceny,</w:t>
      </w:r>
    </w:p>
    <w:p w14:paraId="0F67DDB7"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požadovat navíc dodání nové věci nebo chybějící věci nebo odstoupit od smlouvy v případě podstatných vad vedoucích k podstatnému porušení smlouvy.</w:t>
      </w:r>
    </w:p>
    <w:p w14:paraId="2AA7387B" w14:textId="1797AED0"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Volba mezi výše uvedenými nároky z vad dodávky náleží Kupujícímu. Kupující je oprávněn odstoupit od Smlouvy, je-li dodáním zboží s vadami Smlouva porušena podstatným způsobem. Za podstatné porušení smlouvy se považuje vždy situace, kdy dodávka (nebo její část) nedosahuje, nebo v záruční době přestane dosahovat, minimálních parametrů požadovaných Kupujícím a uvedených v Nabídce Prodávajícího v Technické specifikaci plnění a v této Smlouvě.</w:t>
      </w:r>
    </w:p>
    <w:p w14:paraId="6C2E8014"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zavazuje reklamované vady dodávky bezplatně odstranit.</w:t>
      </w:r>
    </w:p>
    <w:p w14:paraId="4EF45E59" w14:textId="5C0CA5EC"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Prodávající se zavazuje zahájit úkony směřující k odstranění vady do 72 hodin ode dne obdržení reklamace od Kupujícího, v uvedené lhůtě se zavazuje reklamaci prověřit, diagnostikovat vadu, oznámit </w:t>
      </w:r>
      <w:r w:rsidR="00604C26" w:rsidRPr="00350E51">
        <w:rPr>
          <w:rFonts w:asciiTheme="minorHAnsi" w:hAnsiTheme="minorHAnsi" w:cstheme="minorHAnsi"/>
          <w:szCs w:val="20"/>
          <w:lang w:val="cs-CZ"/>
        </w:rPr>
        <w:t>Kupujícímu,</w:t>
      </w:r>
      <w:r w:rsidRPr="00350E51">
        <w:rPr>
          <w:rFonts w:asciiTheme="minorHAnsi" w:hAnsiTheme="minorHAnsi" w:cstheme="minorHAnsi"/>
          <w:szCs w:val="20"/>
          <w:lang w:val="cs-CZ"/>
        </w:rPr>
        <w:t xml:space="preserve"> zda reklamaci uznává a písemně sdělit </w:t>
      </w:r>
      <w:r w:rsidR="00604C26" w:rsidRPr="00350E51">
        <w:rPr>
          <w:rFonts w:asciiTheme="minorHAnsi" w:hAnsiTheme="minorHAnsi" w:cstheme="minorHAnsi"/>
          <w:szCs w:val="20"/>
          <w:lang w:val="cs-CZ"/>
        </w:rPr>
        <w:t>Kupujícímu,</w:t>
      </w:r>
      <w:r w:rsidRPr="00350E51">
        <w:rPr>
          <w:rFonts w:asciiTheme="minorHAnsi" w:hAnsiTheme="minorHAnsi" w:cstheme="minorHAnsi"/>
          <w:szCs w:val="20"/>
          <w:lang w:val="cs-CZ"/>
        </w:rPr>
        <w:t xml:space="preserve"> zda je k odstranění vady nutný specializovaný náhradní díl. Doba sobot, nedělí a svátků se do lhůty dle věty první tohoto odstavce Smlouvy nezapočítává.</w:t>
      </w:r>
    </w:p>
    <w:p w14:paraId="0FD46981"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 případě, že k odstranění vady zařízení není nutné zajištění náhradních dílů, je Prodávající povinen vadu odstranit do 5 pracovních dnů po uplynutí lhůty uvedené v předchozím odstavci. Doba sobot, nedělí a svátků se do lhůty dle věty první tohoto odstavce Smlouvy nezapočítává. Je-li k odstranění vady zařízení nutné zajistit na trhu v Evropském hospodářském prostoru (EEA) běžně dostupné náhradní díly zařízení, pak je Prodávající povinen vadu odstranit do 10 pracovních dnů po uplynutí lhůty uvedené v předchozím odstavci. Je-li k odstranění vady zařízení nutné prokazatelně zajistit specializované náhradní díly, pak je Prodávající povinen vadu odstranit do 4 týdnů 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62E0464A"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50F56936"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O odstranění reklamované vady sepíší Smluvní strany protokol, ve kterém potvrdí odstranění vady. O dobu, která uplyne ode dne uplatnění reklamace do odstranění vady, se prodlužuje záruční lhůta.</w:t>
      </w:r>
    </w:p>
    <w:p w14:paraId="71D21EC5"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V případě, že Prodávající neodstraní vadu ve lhůtách uvedených v odst. 11.8 tohoto </w:t>
      </w:r>
      <w:r w:rsidRPr="00350E51">
        <w:rPr>
          <w:rFonts w:asciiTheme="minorHAnsi" w:hAnsiTheme="minorHAnsi" w:cstheme="minorHAnsi"/>
          <w:szCs w:val="20"/>
          <w:lang w:val="cs-CZ"/>
        </w:rPr>
        <w:lastRenderedPageBreak/>
        <w:t>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sidRPr="00350E51">
        <w:rPr>
          <w:rFonts w:asciiTheme="minorHAnsi" w:hAnsiTheme="minorHAnsi" w:cstheme="minorHAnsi"/>
          <w:spacing w:val="5"/>
          <w:szCs w:val="20"/>
          <w:lang w:val="cs-CZ"/>
        </w:rPr>
        <w:t xml:space="preserve"> </w:t>
      </w:r>
      <w:r w:rsidRPr="00350E51">
        <w:rPr>
          <w:rFonts w:asciiTheme="minorHAnsi" w:hAnsiTheme="minorHAnsi" w:cstheme="minorHAnsi"/>
          <w:szCs w:val="20"/>
          <w:lang w:val="cs-CZ"/>
        </w:rPr>
        <w:t>rozsahu.</w:t>
      </w:r>
    </w:p>
    <w:p w14:paraId="24F369D3"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292F79AD"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 xml:space="preserve">Smluvní strany vylučují použití </w:t>
      </w:r>
      <w:proofErr w:type="spellStart"/>
      <w:r w:rsidRPr="00350E51">
        <w:rPr>
          <w:rFonts w:asciiTheme="minorHAnsi" w:hAnsiTheme="minorHAnsi" w:cstheme="minorHAnsi"/>
          <w:szCs w:val="20"/>
          <w:lang w:val="cs-CZ"/>
        </w:rPr>
        <w:t>ust</w:t>
      </w:r>
      <w:proofErr w:type="spellEnd"/>
      <w:r w:rsidRPr="00350E51">
        <w:rPr>
          <w:rFonts w:asciiTheme="minorHAnsi" w:hAnsiTheme="minorHAnsi" w:cstheme="minorHAnsi"/>
          <w:szCs w:val="20"/>
          <w:lang w:val="cs-CZ"/>
        </w:rPr>
        <w:t>. § 1925 OZ, věta za středníkem.</w:t>
      </w:r>
    </w:p>
    <w:p w14:paraId="23E47330" w14:textId="77777777" w:rsidR="00350E51" w:rsidRPr="00350E51" w:rsidRDefault="00350E51" w:rsidP="0097014D">
      <w:pPr>
        <w:rPr>
          <w:lang w:val="cs-CZ"/>
        </w:rPr>
      </w:pPr>
    </w:p>
    <w:p w14:paraId="322D1980"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Záruční servis</w:t>
      </w:r>
    </w:p>
    <w:p w14:paraId="07380D4F"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b/>
          <w:bCs/>
          <w:szCs w:val="20"/>
          <w:lang w:val="cs-CZ"/>
        </w:rPr>
      </w:pPr>
      <w:r w:rsidRPr="00350E51">
        <w:rPr>
          <w:rFonts w:asciiTheme="minorHAnsi" w:hAnsiTheme="minorHAnsi" w:cstheme="minorHAnsi"/>
          <w:szCs w:val="20"/>
          <w:lang w:val="cs-CZ"/>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w:t>
      </w:r>
      <w:r w:rsidRPr="00350E51">
        <w:rPr>
          <w:rFonts w:asciiTheme="minorHAnsi" w:hAnsiTheme="minorHAnsi" w:cstheme="minorHAnsi"/>
          <w:b/>
          <w:bCs/>
          <w:szCs w:val="20"/>
          <w:lang w:val="cs-CZ"/>
        </w:rPr>
        <w:t>Prodávající je dále povinen před koncem záruční doby na písemnou žádost Kupujícího provést bezplatnou servisní prohlídku zařízení.</w:t>
      </w:r>
    </w:p>
    <w:p w14:paraId="0D9792DE" w14:textId="77777777" w:rsidR="00350E51" w:rsidRPr="00350E51" w:rsidRDefault="00350E51" w:rsidP="0097014D">
      <w:pPr>
        <w:rPr>
          <w:lang w:val="cs-CZ"/>
        </w:rPr>
      </w:pPr>
    </w:p>
    <w:p w14:paraId="521BBAE8" w14:textId="77777777" w:rsidR="00C70A98" w:rsidRPr="00350E51" w:rsidRDefault="00C70A98" w:rsidP="00E8594B">
      <w:pPr>
        <w:pStyle w:val="Nadpis3"/>
        <w:numPr>
          <w:ilvl w:val="0"/>
          <w:numId w:val="11"/>
        </w:numPr>
        <w:tabs>
          <w:tab w:val="left" w:pos="1709"/>
        </w:tabs>
        <w:spacing w:before="57"/>
        <w:rPr>
          <w:rFonts w:asciiTheme="minorHAnsi" w:hAnsiTheme="minorHAnsi" w:cstheme="minorHAnsi"/>
          <w:sz w:val="20"/>
          <w:szCs w:val="20"/>
          <w:lang w:val="cs-CZ"/>
        </w:rPr>
      </w:pPr>
      <w:r w:rsidRPr="00350E51">
        <w:rPr>
          <w:rFonts w:asciiTheme="minorHAnsi" w:hAnsiTheme="minorHAnsi" w:cstheme="minorHAnsi"/>
          <w:sz w:val="20"/>
          <w:szCs w:val="20"/>
          <w:lang w:val="cs-CZ"/>
        </w:rPr>
        <w:t>Smluvní pokuty</w:t>
      </w:r>
    </w:p>
    <w:p w14:paraId="0CDE3AC3"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 případě, že Prodávající bude v prodlení proti termínu předání a převzetí dodávky uvedenému v článku 6. odst. 6.1 této Smlouvy, je Kupující oprávněn účtovat Prodávajícímu smluvní pokutu ve výši 0,2 % z kupní ceny za každý započatý den prodlení,</w:t>
      </w:r>
    </w:p>
    <w:p w14:paraId="44811492"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V případě, že Prodávající neodstraní řádně reklamovanou vadu zařízení ve lhůtě uvedené v článku 11. odst. 11.8 nebo ve sjednané době, je Kupující oprávněn účtovat Prodávajícímu smluvní pokutu ve výši 2 000,- Kč za každou reklamovanou vadu, u níž je Prodávající v prodlení s odstraněním, za každý započatý den prodlení.</w:t>
      </w:r>
    </w:p>
    <w:p w14:paraId="26FEF4B1"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 případ porušení jakékoliv jiné smluvní povinnosti než uvedené v odst. 13.1. a 13.2. výše ze strany Prodávajícího si smluvní strany sjednávají smluvní pokutu ve výši 5 000,- Kč a to za každý jednotlivý případ porušení smluvní povinnosti. Tato smluvní pokuta může být uložena i opakovaně v případě, že povinnost nebude splněna ani v dodatečně poskytnuté lhůtě</w:t>
      </w:r>
    </w:p>
    <w:p w14:paraId="1DFDE100" w14:textId="52ADA4B6"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Pokud Kupující neuhradí v termínech uvedených v této Smlouvě kupní cenu, je povinen uhradit Prodávajícímu úrok z prodlení v zákonné výši</w:t>
      </w:r>
      <w:r w:rsidR="00C35E58" w:rsidRPr="00350E51">
        <w:rPr>
          <w:rFonts w:asciiTheme="minorHAnsi" w:hAnsiTheme="minorHAnsi" w:cstheme="minorHAnsi"/>
          <w:szCs w:val="20"/>
          <w:lang w:val="cs-CZ"/>
        </w:rPr>
        <w:t>.</w:t>
      </w:r>
    </w:p>
    <w:p w14:paraId="2FAD8768"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Strana povinná musí uhradit straně oprávněné smluvní sankce nejpozději do 15 kalendářních dnů ode dne obdržení příslušného vyúčtování od druhé Smluvní strany.</w:t>
      </w:r>
    </w:p>
    <w:p w14:paraId="2F30626B"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Smluvní strany vylučují použití ustanovení § 2050 OZ.</w:t>
      </w:r>
    </w:p>
    <w:p w14:paraId="6E3C8134" w14:textId="6E302772" w:rsidR="00C70A98"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Nárok na náhradu škody má Kupující vždy zachován.</w:t>
      </w:r>
    </w:p>
    <w:p w14:paraId="48663920" w14:textId="77777777" w:rsidR="0097014D" w:rsidRPr="0097014D" w:rsidRDefault="0097014D" w:rsidP="0097014D">
      <w:pPr>
        <w:rPr>
          <w:rFonts w:asciiTheme="minorHAnsi" w:hAnsiTheme="minorHAnsi" w:cstheme="minorHAnsi"/>
          <w:szCs w:val="20"/>
          <w:lang w:val="cs-CZ"/>
        </w:rPr>
      </w:pPr>
    </w:p>
    <w:p w14:paraId="56B46710" w14:textId="77777777" w:rsidR="00C70A98" w:rsidRPr="00350E51" w:rsidRDefault="00C70A98" w:rsidP="00C70A98">
      <w:pPr>
        <w:pStyle w:val="Nadpis3"/>
        <w:numPr>
          <w:ilvl w:val="0"/>
          <w:numId w:val="11"/>
        </w:numPr>
        <w:tabs>
          <w:tab w:val="left" w:pos="1708"/>
          <w:tab w:val="left" w:pos="1709"/>
        </w:tabs>
        <w:spacing w:before="153"/>
        <w:ind w:hanging="690"/>
        <w:rPr>
          <w:rFonts w:asciiTheme="minorHAnsi" w:hAnsiTheme="minorHAnsi" w:cstheme="minorHAnsi"/>
          <w:sz w:val="20"/>
          <w:szCs w:val="20"/>
          <w:lang w:val="cs-CZ"/>
        </w:rPr>
      </w:pPr>
      <w:r w:rsidRPr="00350E51">
        <w:rPr>
          <w:rFonts w:asciiTheme="minorHAnsi" w:hAnsiTheme="minorHAnsi" w:cstheme="minorHAnsi"/>
          <w:sz w:val="20"/>
          <w:szCs w:val="20"/>
          <w:lang w:val="cs-CZ"/>
        </w:rPr>
        <w:t>Ukončení Smlouvy</w:t>
      </w:r>
    </w:p>
    <w:p w14:paraId="61E2A75A"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Tuto Smlouvu lze ukončit splněním, dohodou Smluvních stran nebo odstoupením od Smlouvy z důvodů stanovených v zákoně nebo ve Smlouvě.</w:t>
      </w:r>
    </w:p>
    <w:p w14:paraId="4F3B2008"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lastRenderedPageBreak/>
        <w:t>Kupující je dále oprávněn od Smlouvy odstoupit bez jakýchkoliv sankcí, nastane-li i některá z níže uvedených skutečností:</w:t>
      </w:r>
    </w:p>
    <w:p w14:paraId="647515BA"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Dojde-li k podstatnému porušení povinností uložených Prodávajícímu Smlouvou,</w:t>
      </w:r>
    </w:p>
    <w:p w14:paraId="7ACF5BC1"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Proti majetku Prodávajícího bude vedeno insolvenční řízení,</w:t>
      </w:r>
    </w:p>
    <w:p w14:paraId="7FFFFD7C"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Vyjde-li najevo, že Prodávající uvedl v Nabídce informace nebo doklady, které neodpovídají skutečnosti a které měly nebo mohly mít vliv na výsledek Zadávacího řízení, které vedlo k uzavření této Smlouvy,</w:t>
      </w:r>
    </w:p>
    <w:p w14:paraId="1AAC805A" w14:textId="77777777" w:rsidR="00C70A98" w:rsidRPr="00350E51" w:rsidRDefault="00C70A98" w:rsidP="00E8594B">
      <w:pPr>
        <w:pStyle w:val="Odstavecseseznamem"/>
        <w:numPr>
          <w:ilvl w:val="2"/>
          <w:numId w:val="11"/>
        </w:numPr>
        <w:tabs>
          <w:tab w:val="left" w:pos="1793"/>
        </w:tabs>
        <w:spacing w:line="280" w:lineRule="auto"/>
        <w:ind w:right="761" w:hanging="658"/>
        <w:jc w:val="both"/>
        <w:rPr>
          <w:rFonts w:asciiTheme="minorHAnsi" w:hAnsiTheme="minorHAnsi" w:cstheme="minorHAnsi"/>
          <w:szCs w:val="20"/>
          <w:lang w:val="cs-CZ"/>
        </w:rPr>
      </w:pPr>
      <w:r w:rsidRPr="00350E51">
        <w:rPr>
          <w:rFonts w:asciiTheme="minorHAnsi" w:hAnsiTheme="minorHAnsi" w:cstheme="minorHAnsi"/>
          <w:szCs w:val="20"/>
          <w:lang w:val="cs-CZ"/>
        </w:rPr>
        <w:t>V případě, že přístroj, který je předmětem dodávky na základě této Smlouvy, nebude dosahovat minimálně parametrů požadovaných Kupujícím a uvedených v Nabídce Prodávajícího, je Kupující oprávněn od Smlouvy odstoupit.</w:t>
      </w:r>
    </w:p>
    <w:p w14:paraId="21EF61EF"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4A4890C5" w14:textId="77777777" w:rsidR="00350E51" w:rsidRPr="00350E51" w:rsidRDefault="00350E51" w:rsidP="00C70A98">
      <w:pPr>
        <w:pStyle w:val="Zkladntext"/>
        <w:rPr>
          <w:rFonts w:asciiTheme="minorHAnsi" w:hAnsiTheme="minorHAnsi" w:cstheme="minorHAnsi"/>
          <w:sz w:val="20"/>
          <w:szCs w:val="20"/>
          <w:lang w:val="cs-CZ"/>
        </w:rPr>
      </w:pPr>
    </w:p>
    <w:p w14:paraId="3D13FF01" w14:textId="77777777" w:rsidR="00C70A98" w:rsidRPr="00350E51" w:rsidRDefault="00C70A98" w:rsidP="00C70A98">
      <w:pPr>
        <w:pStyle w:val="Nadpis3"/>
        <w:numPr>
          <w:ilvl w:val="0"/>
          <w:numId w:val="11"/>
        </w:numPr>
        <w:tabs>
          <w:tab w:val="left" w:pos="1708"/>
          <w:tab w:val="left" w:pos="1709"/>
        </w:tabs>
        <w:ind w:hanging="690"/>
        <w:rPr>
          <w:rFonts w:asciiTheme="minorHAnsi" w:hAnsiTheme="minorHAnsi" w:cstheme="minorHAnsi"/>
          <w:sz w:val="20"/>
          <w:szCs w:val="20"/>
          <w:lang w:val="cs-CZ"/>
        </w:rPr>
      </w:pPr>
      <w:r w:rsidRPr="00350E51">
        <w:rPr>
          <w:rFonts w:asciiTheme="minorHAnsi" w:hAnsiTheme="minorHAnsi" w:cstheme="minorHAnsi"/>
          <w:sz w:val="20"/>
          <w:szCs w:val="20"/>
          <w:lang w:val="cs-CZ"/>
        </w:rPr>
        <w:t>Zástupci Smluvních stran,</w:t>
      </w:r>
      <w:r w:rsidRPr="00350E51">
        <w:rPr>
          <w:rFonts w:asciiTheme="minorHAnsi" w:hAnsiTheme="minorHAnsi" w:cstheme="minorHAnsi"/>
          <w:spacing w:val="6"/>
          <w:sz w:val="20"/>
          <w:szCs w:val="20"/>
          <w:lang w:val="cs-CZ"/>
        </w:rPr>
        <w:t xml:space="preserve"> </w:t>
      </w:r>
      <w:r w:rsidRPr="00350E51">
        <w:rPr>
          <w:rFonts w:asciiTheme="minorHAnsi" w:hAnsiTheme="minorHAnsi" w:cstheme="minorHAnsi"/>
          <w:sz w:val="20"/>
          <w:szCs w:val="20"/>
          <w:lang w:val="cs-CZ"/>
        </w:rPr>
        <w:t>oznamování</w:t>
      </w:r>
    </w:p>
    <w:p w14:paraId="432AA3CD"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jmenoval tohoto odpovědného zástupce pro komunikaci s Kupujícím v souvislosti s předmětem plnění dle této Smlouvy:</w:t>
      </w:r>
    </w:p>
    <w:p w14:paraId="55DAD287" w14:textId="77777777" w:rsidR="00C70A98" w:rsidRPr="00350E51" w:rsidRDefault="00C70A98" w:rsidP="00E8594B">
      <w:pPr>
        <w:pStyle w:val="Odstavecseseznamem"/>
        <w:tabs>
          <w:tab w:val="left" w:pos="1709"/>
        </w:tabs>
        <w:spacing w:before="101" w:line="280" w:lineRule="auto"/>
        <w:ind w:left="1135" w:right="762" w:firstLine="0"/>
        <w:jc w:val="both"/>
        <w:rPr>
          <w:rFonts w:asciiTheme="minorHAnsi" w:hAnsiTheme="minorHAnsi" w:cstheme="minorHAnsi"/>
          <w:szCs w:val="20"/>
          <w:lang w:val="cs-CZ"/>
        </w:rPr>
      </w:pPr>
      <w:r w:rsidRPr="00350E51">
        <w:rPr>
          <w:rFonts w:asciiTheme="minorHAnsi" w:hAnsiTheme="minorHAnsi" w:cstheme="minorHAnsi"/>
          <w:szCs w:val="20"/>
          <w:lang w:val="cs-CZ"/>
        </w:rPr>
        <w:t>Ve věcech technických:</w:t>
      </w:r>
    </w:p>
    <w:p w14:paraId="40307D51" w14:textId="358C1F62" w:rsidR="00E8594B" w:rsidRPr="00350E51" w:rsidRDefault="005170D3" w:rsidP="00E8594B">
      <w:pPr>
        <w:pStyle w:val="Odstavecseseznamem"/>
        <w:tabs>
          <w:tab w:val="left" w:pos="1709"/>
        </w:tabs>
        <w:spacing w:line="280" w:lineRule="auto"/>
        <w:ind w:left="1135" w:right="762" w:firstLine="0"/>
        <w:jc w:val="both"/>
        <w:rPr>
          <w:rFonts w:asciiTheme="minorHAnsi" w:hAnsiTheme="minorHAnsi" w:cstheme="minorHAnsi"/>
          <w:szCs w:val="20"/>
          <w:lang w:val="cs-CZ"/>
        </w:rPr>
      </w:pPr>
      <w:proofErr w:type="spellStart"/>
      <w:r>
        <w:rPr>
          <w:rFonts w:asciiTheme="minorHAnsi" w:hAnsiTheme="minorHAnsi" w:cstheme="minorHAnsi"/>
          <w:szCs w:val="20"/>
          <w:lang w:val="cs-CZ"/>
        </w:rPr>
        <w:t>xxxxx</w:t>
      </w:r>
      <w:proofErr w:type="spellEnd"/>
      <w:r w:rsidR="00C70A98" w:rsidRPr="00350E51">
        <w:rPr>
          <w:rFonts w:asciiTheme="minorHAnsi" w:hAnsiTheme="minorHAnsi" w:cstheme="minorHAnsi"/>
          <w:szCs w:val="20"/>
          <w:lang w:val="cs-CZ"/>
        </w:rPr>
        <w:t>, E-mail:</w:t>
      </w:r>
      <w:r>
        <w:rPr>
          <w:rFonts w:asciiTheme="minorHAnsi" w:hAnsiTheme="minorHAnsi" w:cstheme="minorHAnsi"/>
          <w:szCs w:val="20"/>
          <w:lang w:val="cs-CZ"/>
        </w:rPr>
        <w:t xml:space="preserve"> </w:t>
      </w:r>
      <w:proofErr w:type="spellStart"/>
      <w:r>
        <w:rPr>
          <w:rFonts w:asciiTheme="minorHAnsi" w:hAnsiTheme="minorHAnsi" w:cstheme="minorHAnsi"/>
          <w:szCs w:val="20"/>
          <w:lang w:val="cs-CZ"/>
        </w:rPr>
        <w:t>xxxxx</w:t>
      </w:r>
      <w:proofErr w:type="spellEnd"/>
      <w:r w:rsidRPr="00350E51">
        <w:rPr>
          <w:rFonts w:asciiTheme="minorHAnsi" w:hAnsiTheme="minorHAnsi" w:cstheme="minorHAnsi"/>
          <w:szCs w:val="20"/>
          <w:lang w:val="cs-CZ"/>
        </w:rPr>
        <w:t xml:space="preserve"> </w:t>
      </w:r>
    </w:p>
    <w:p w14:paraId="46CB63D4" w14:textId="6CB24FC5" w:rsidR="00C70A98" w:rsidRPr="00350E51" w:rsidRDefault="00C70A98" w:rsidP="00E8594B">
      <w:pPr>
        <w:pStyle w:val="Odstavecseseznamem"/>
        <w:tabs>
          <w:tab w:val="left" w:pos="1709"/>
        </w:tabs>
        <w:spacing w:line="280" w:lineRule="auto"/>
        <w:ind w:left="1135" w:right="762" w:firstLine="0"/>
        <w:jc w:val="both"/>
        <w:rPr>
          <w:rFonts w:asciiTheme="minorHAnsi" w:hAnsiTheme="minorHAnsi" w:cstheme="minorHAnsi"/>
          <w:szCs w:val="20"/>
          <w:lang w:val="cs-CZ"/>
        </w:rPr>
      </w:pPr>
      <w:r w:rsidRPr="00350E51">
        <w:rPr>
          <w:rFonts w:asciiTheme="minorHAnsi" w:hAnsiTheme="minorHAnsi" w:cstheme="minorHAnsi"/>
          <w:szCs w:val="20"/>
          <w:lang w:val="cs-CZ"/>
        </w:rPr>
        <w:t xml:space="preserve">tel.: </w:t>
      </w:r>
      <w:proofErr w:type="spellStart"/>
      <w:r w:rsidR="005170D3">
        <w:rPr>
          <w:rFonts w:asciiTheme="minorHAnsi" w:hAnsiTheme="minorHAnsi" w:cstheme="minorHAnsi"/>
          <w:szCs w:val="20"/>
          <w:lang w:val="cs-CZ"/>
        </w:rPr>
        <w:t>xxxxx</w:t>
      </w:r>
      <w:proofErr w:type="spellEnd"/>
    </w:p>
    <w:p w14:paraId="40395366" w14:textId="77777777" w:rsidR="00C70A98" w:rsidRPr="00350E51" w:rsidRDefault="00C70A98" w:rsidP="00E8594B">
      <w:pPr>
        <w:pStyle w:val="Odstavecseseznamem"/>
        <w:tabs>
          <w:tab w:val="left" w:pos="1709"/>
        </w:tabs>
        <w:spacing w:before="101" w:line="280" w:lineRule="auto"/>
        <w:ind w:left="1135" w:right="762" w:firstLine="0"/>
        <w:jc w:val="both"/>
        <w:rPr>
          <w:rFonts w:asciiTheme="minorHAnsi" w:hAnsiTheme="minorHAnsi" w:cstheme="minorHAnsi"/>
          <w:szCs w:val="20"/>
          <w:lang w:val="cs-CZ"/>
        </w:rPr>
      </w:pPr>
      <w:r w:rsidRPr="00350E51">
        <w:rPr>
          <w:rFonts w:asciiTheme="minorHAnsi" w:hAnsiTheme="minorHAnsi" w:cstheme="minorHAnsi"/>
          <w:szCs w:val="20"/>
          <w:lang w:val="cs-CZ"/>
        </w:rPr>
        <w:t>Ve věcech smluvních:</w:t>
      </w:r>
    </w:p>
    <w:p w14:paraId="6689D653" w14:textId="15DCE83E" w:rsidR="00E8594B" w:rsidRPr="00350E51" w:rsidRDefault="005170D3" w:rsidP="00215F1B">
      <w:pPr>
        <w:pStyle w:val="Odstavecseseznamem"/>
        <w:tabs>
          <w:tab w:val="left" w:pos="1709"/>
        </w:tabs>
        <w:spacing w:line="280" w:lineRule="auto"/>
        <w:ind w:left="1135" w:right="762" w:firstLine="0"/>
        <w:jc w:val="both"/>
        <w:rPr>
          <w:rFonts w:asciiTheme="minorHAnsi" w:hAnsiTheme="minorHAnsi" w:cstheme="minorHAnsi"/>
          <w:szCs w:val="20"/>
          <w:lang w:val="cs-CZ"/>
        </w:rPr>
      </w:pPr>
      <w:proofErr w:type="spellStart"/>
      <w:r>
        <w:rPr>
          <w:rFonts w:asciiTheme="minorHAnsi" w:hAnsiTheme="minorHAnsi" w:cstheme="minorHAnsi"/>
          <w:szCs w:val="20"/>
          <w:lang w:val="cs-CZ"/>
        </w:rPr>
        <w:t>xxxxx</w:t>
      </w:r>
      <w:proofErr w:type="spellEnd"/>
      <w:r w:rsidR="00C70A98" w:rsidRPr="00350E51">
        <w:rPr>
          <w:rFonts w:asciiTheme="minorHAnsi" w:hAnsiTheme="minorHAnsi" w:cstheme="minorHAnsi"/>
          <w:szCs w:val="20"/>
          <w:lang w:val="cs-CZ"/>
        </w:rPr>
        <w:t>, E-mail:</w:t>
      </w:r>
      <w:r>
        <w:rPr>
          <w:rFonts w:asciiTheme="minorHAnsi" w:hAnsiTheme="minorHAnsi" w:cstheme="minorHAnsi"/>
          <w:szCs w:val="20"/>
          <w:lang w:val="cs-CZ"/>
        </w:rPr>
        <w:t xml:space="preserve"> </w:t>
      </w:r>
      <w:proofErr w:type="spellStart"/>
      <w:r>
        <w:rPr>
          <w:rFonts w:asciiTheme="minorHAnsi" w:hAnsiTheme="minorHAnsi" w:cstheme="minorHAnsi"/>
          <w:szCs w:val="20"/>
          <w:lang w:val="cs-CZ"/>
        </w:rPr>
        <w:t>xxxxx</w:t>
      </w:r>
      <w:proofErr w:type="spellEnd"/>
      <w:r w:rsidRPr="00350E51">
        <w:rPr>
          <w:rFonts w:asciiTheme="minorHAnsi" w:hAnsiTheme="minorHAnsi" w:cstheme="minorHAnsi"/>
          <w:szCs w:val="20"/>
          <w:lang w:val="cs-CZ"/>
        </w:rPr>
        <w:t xml:space="preserve"> </w:t>
      </w:r>
    </w:p>
    <w:p w14:paraId="718A7682" w14:textId="0FAB2331" w:rsidR="00C70A98" w:rsidRPr="00350E51" w:rsidRDefault="00C70A98" w:rsidP="00215F1B">
      <w:pPr>
        <w:pStyle w:val="Odstavecseseznamem"/>
        <w:tabs>
          <w:tab w:val="left" w:pos="1709"/>
        </w:tabs>
        <w:spacing w:line="280" w:lineRule="auto"/>
        <w:ind w:left="1135" w:right="762" w:firstLine="0"/>
        <w:jc w:val="both"/>
        <w:rPr>
          <w:rFonts w:asciiTheme="minorHAnsi" w:hAnsiTheme="minorHAnsi" w:cstheme="minorHAnsi"/>
          <w:szCs w:val="20"/>
          <w:lang w:val="cs-CZ"/>
        </w:rPr>
      </w:pPr>
      <w:r w:rsidRPr="00350E51">
        <w:rPr>
          <w:rFonts w:asciiTheme="minorHAnsi" w:hAnsiTheme="minorHAnsi" w:cstheme="minorHAnsi"/>
          <w:szCs w:val="20"/>
          <w:lang w:val="cs-CZ"/>
        </w:rPr>
        <w:t xml:space="preserve">tel.: </w:t>
      </w:r>
      <w:proofErr w:type="spellStart"/>
      <w:r w:rsidR="005170D3">
        <w:rPr>
          <w:rFonts w:asciiTheme="minorHAnsi" w:hAnsiTheme="minorHAnsi" w:cstheme="minorHAnsi"/>
          <w:szCs w:val="20"/>
          <w:lang w:val="cs-CZ"/>
        </w:rPr>
        <w:t>xxxxx</w:t>
      </w:r>
      <w:proofErr w:type="spellEnd"/>
    </w:p>
    <w:p w14:paraId="67F148DE" w14:textId="77777777" w:rsidR="00C70A98" w:rsidRPr="00350E51" w:rsidRDefault="00C70A98" w:rsidP="00E8594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jmenoval tyto zástupce odpovědné za komunikaci s Prodávajícím v souvislosti s předmětem plnění dle této Smlouvy:</w:t>
      </w:r>
    </w:p>
    <w:p w14:paraId="2E855F5D" w14:textId="77777777" w:rsidR="00C70A98" w:rsidRPr="00350E51" w:rsidRDefault="00C70A98" w:rsidP="00E8594B">
      <w:pPr>
        <w:pStyle w:val="Zkladntext"/>
        <w:spacing w:before="58"/>
        <w:ind w:left="427" w:firstLine="708"/>
        <w:rPr>
          <w:rFonts w:asciiTheme="minorHAnsi" w:hAnsiTheme="minorHAnsi" w:cstheme="minorHAnsi"/>
          <w:sz w:val="20"/>
          <w:szCs w:val="20"/>
          <w:lang w:val="cs-CZ"/>
        </w:rPr>
      </w:pPr>
      <w:r w:rsidRPr="00350E51">
        <w:rPr>
          <w:rFonts w:asciiTheme="minorHAnsi" w:hAnsiTheme="minorHAnsi" w:cstheme="minorHAnsi"/>
          <w:sz w:val="20"/>
          <w:szCs w:val="20"/>
          <w:lang w:val="cs-CZ"/>
        </w:rPr>
        <w:t>Ve věcech technických:</w:t>
      </w:r>
    </w:p>
    <w:p w14:paraId="2E23D74C" w14:textId="5F88C91B" w:rsidR="008C6C65" w:rsidRPr="00350E51" w:rsidRDefault="00401FA7" w:rsidP="008C6C65">
      <w:pPr>
        <w:pStyle w:val="Zkladntext"/>
        <w:ind w:left="427" w:firstLine="708"/>
        <w:rPr>
          <w:rStyle w:val="Hypertextovodkaz"/>
          <w:rFonts w:asciiTheme="minorHAnsi" w:hAnsiTheme="minorHAnsi" w:cstheme="minorHAnsi"/>
          <w:sz w:val="20"/>
          <w:szCs w:val="20"/>
          <w:lang w:val="cs-CZ"/>
        </w:rPr>
      </w:pPr>
      <w:proofErr w:type="spellStart"/>
      <w:r>
        <w:rPr>
          <w:rFonts w:asciiTheme="minorHAnsi" w:hAnsiTheme="minorHAnsi" w:cstheme="minorHAnsi"/>
          <w:sz w:val="20"/>
          <w:szCs w:val="20"/>
          <w:lang w:val="cs-CZ"/>
        </w:rPr>
        <w:t>xxxxx</w:t>
      </w:r>
      <w:proofErr w:type="spellEnd"/>
      <w:r w:rsidR="008C6C65" w:rsidRPr="00350E51">
        <w:rPr>
          <w:rFonts w:asciiTheme="minorHAnsi" w:hAnsiTheme="minorHAnsi" w:cstheme="minorHAnsi"/>
          <w:sz w:val="20"/>
          <w:szCs w:val="20"/>
          <w:lang w:val="cs-CZ"/>
        </w:rPr>
        <w:t xml:space="preserve">, </w:t>
      </w:r>
      <w:r w:rsidR="00C70A98" w:rsidRPr="00350E51">
        <w:rPr>
          <w:rFonts w:asciiTheme="minorHAnsi" w:hAnsiTheme="minorHAnsi" w:cstheme="minorHAnsi"/>
          <w:sz w:val="20"/>
          <w:szCs w:val="20"/>
          <w:lang w:val="cs-CZ"/>
        </w:rPr>
        <w:t>E-mail:</w:t>
      </w:r>
      <w:r>
        <w:rPr>
          <w:rFonts w:asciiTheme="minorHAnsi" w:hAnsiTheme="minorHAnsi" w:cstheme="minorHAnsi"/>
          <w:sz w:val="20"/>
          <w:szCs w:val="20"/>
          <w:lang w:val="cs-CZ"/>
        </w:rPr>
        <w:t xml:space="preserve"> </w:t>
      </w:r>
      <w:proofErr w:type="spellStart"/>
      <w:r>
        <w:rPr>
          <w:rFonts w:asciiTheme="minorHAnsi" w:hAnsiTheme="minorHAnsi" w:cstheme="minorHAnsi"/>
          <w:sz w:val="20"/>
          <w:szCs w:val="20"/>
          <w:lang w:val="cs-CZ"/>
        </w:rPr>
        <w:t>xxxxx</w:t>
      </w:r>
      <w:proofErr w:type="spellEnd"/>
      <w:r w:rsidR="00C70A98" w:rsidRPr="00350E51">
        <w:rPr>
          <w:rFonts w:asciiTheme="minorHAnsi" w:hAnsiTheme="minorHAnsi" w:cstheme="minorHAnsi"/>
          <w:sz w:val="20"/>
          <w:szCs w:val="20"/>
          <w:lang w:val="cs-CZ"/>
        </w:rPr>
        <w:t xml:space="preserve"> </w:t>
      </w:r>
    </w:p>
    <w:p w14:paraId="1C062D12" w14:textId="07E4B9A3" w:rsidR="00E8594B" w:rsidRPr="00350E51" w:rsidRDefault="00C70A98" w:rsidP="008C6C65">
      <w:pPr>
        <w:pStyle w:val="Zkladntext"/>
        <w:spacing w:after="240"/>
        <w:ind w:left="427" w:firstLine="708"/>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tel.: </w:t>
      </w:r>
      <w:proofErr w:type="spellStart"/>
      <w:r w:rsidR="00401FA7">
        <w:rPr>
          <w:rFonts w:asciiTheme="minorHAnsi" w:hAnsiTheme="minorHAnsi" w:cstheme="minorHAnsi"/>
          <w:sz w:val="20"/>
          <w:szCs w:val="20"/>
          <w:lang w:val="cs-CZ"/>
        </w:rPr>
        <w:t>xxxxx</w:t>
      </w:r>
      <w:proofErr w:type="spellEnd"/>
    </w:p>
    <w:p w14:paraId="5725D772" w14:textId="59780700" w:rsidR="008C6C65" w:rsidRPr="00350E51" w:rsidRDefault="00401FA7" w:rsidP="008C6C65">
      <w:pPr>
        <w:pStyle w:val="Zkladntext"/>
        <w:ind w:left="427" w:right="1573" w:firstLine="708"/>
        <w:rPr>
          <w:rStyle w:val="Hypertextovodkaz"/>
          <w:rFonts w:asciiTheme="minorHAnsi" w:hAnsiTheme="minorHAnsi" w:cstheme="minorHAnsi"/>
          <w:sz w:val="20"/>
          <w:szCs w:val="20"/>
          <w:lang w:val="cs-CZ"/>
        </w:rPr>
      </w:pPr>
      <w:proofErr w:type="spellStart"/>
      <w:r>
        <w:rPr>
          <w:rFonts w:asciiTheme="minorHAnsi" w:hAnsiTheme="minorHAnsi" w:cstheme="minorHAnsi"/>
          <w:sz w:val="20"/>
          <w:szCs w:val="20"/>
          <w:lang w:val="cs-CZ"/>
        </w:rPr>
        <w:t>xxxxx</w:t>
      </w:r>
      <w:proofErr w:type="spellEnd"/>
      <w:r>
        <w:rPr>
          <w:rFonts w:asciiTheme="minorHAnsi" w:hAnsiTheme="minorHAnsi" w:cstheme="minorHAnsi"/>
          <w:sz w:val="20"/>
          <w:szCs w:val="20"/>
          <w:lang w:val="cs-CZ"/>
        </w:rPr>
        <w:t>,</w:t>
      </w:r>
      <w:r w:rsidR="008C6C65" w:rsidRPr="00350E51">
        <w:rPr>
          <w:rFonts w:asciiTheme="minorHAnsi" w:hAnsiTheme="minorHAnsi" w:cstheme="minorHAnsi"/>
          <w:sz w:val="20"/>
          <w:szCs w:val="20"/>
          <w:lang w:val="cs-CZ"/>
        </w:rPr>
        <w:t xml:space="preserve"> </w:t>
      </w:r>
      <w:r w:rsidR="00C70A98" w:rsidRPr="00350E51">
        <w:rPr>
          <w:rFonts w:asciiTheme="minorHAnsi" w:hAnsiTheme="minorHAnsi" w:cstheme="minorHAnsi"/>
          <w:sz w:val="20"/>
          <w:szCs w:val="20"/>
          <w:lang w:val="cs-CZ"/>
        </w:rPr>
        <w:t xml:space="preserve">E-mail: </w:t>
      </w:r>
      <w:proofErr w:type="spellStart"/>
      <w:r>
        <w:rPr>
          <w:rFonts w:asciiTheme="minorHAnsi" w:hAnsiTheme="minorHAnsi" w:cstheme="minorHAnsi"/>
          <w:sz w:val="20"/>
          <w:szCs w:val="20"/>
          <w:lang w:val="cs-CZ"/>
        </w:rPr>
        <w:t>xxxxx</w:t>
      </w:r>
      <w:proofErr w:type="spellEnd"/>
    </w:p>
    <w:p w14:paraId="19D8475D" w14:textId="46B99AE4" w:rsidR="00C70A98" w:rsidRPr="00350E51" w:rsidRDefault="00C70A98" w:rsidP="008C6C65">
      <w:pPr>
        <w:pStyle w:val="Zkladntext"/>
        <w:ind w:left="427" w:right="1573" w:firstLine="708"/>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tel.: </w:t>
      </w:r>
      <w:proofErr w:type="spellStart"/>
      <w:r w:rsidR="00401FA7">
        <w:rPr>
          <w:rFonts w:asciiTheme="minorHAnsi" w:hAnsiTheme="minorHAnsi" w:cstheme="minorHAnsi"/>
          <w:sz w:val="20"/>
          <w:szCs w:val="20"/>
          <w:lang w:val="cs-CZ"/>
        </w:rPr>
        <w:t>xxxxx</w:t>
      </w:r>
      <w:proofErr w:type="spellEnd"/>
    </w:p>
    <w:p w14:paraId="19367442" w14:textId="77777777" w:rsidR="00C70A98" w:rsidRPr="00350E51" w:rsidRDefault="00C70A98" w:rsidP="00C70A98">
      <w:pPr>
        <w:pStyle w:val="Zkladntext"/>
        <w:rPr>
          <w:rFonts w:asciiTheme="minorHAnsi" w:hAnsiTheme="minorHAnsi" w:cstheme="minorHAnsi"/>
          <w:sz w:val="20"/>
          <w:szCs w:val="20"/>
          <w:lang w:val="cs-CZ"/>
        </w:rPr>
      </w:pPr>
    </w:p>
    <w:p w14:paraId="77683273" w14:textId="77777777" w:rsidR="00C70A98" w:rsidRPr="00350E51" w:rsidRDefault="00C70A98" w:rsidP="00215F1B">
      <w:pPr>
        <w:pStyle w:val="Zkladntext"/>
        <w:tabs>
          <w:tab w:val="left" w:pos="4466"/>
        </w:tabs>
        <w:ind w:left="1135"/>
        <w:rPr>
          <w:rFonts w:asciiTheme="minorHAnsi" w:hAnsiTheme="minorHAnsi" w:cstheme="minorHAnsi"/>
          <w:sz w:val="20"/>
          <w:szCs w:val="20"/>
          <w:lang w:val="cs-CZ"/>
        </w:rPr>
      </w:pPr>
      <w:r w:rsidRPr="00350E51">
        <w:rPr>
          <w:rFonts w:asciiTheme="minorHAnsi" w:hAnsiTheme="minorHAnsi" w:cstheme="minorHAnsi"/>
          <w:sz w:val="20"/>
          <w:szCs w:val="20"/>
          <w:lang w:val="cs-CZ"/>
        </w:rPr>
        <w:t>Ve</w:t>
      </w:r>
      <w:r w:rsidRPr="00350E51">
        <w:rPr>
          <w:rFonts w:asciiTheme="minorHAnsi" w:hAnsiTheme="minorHAnsi" w:cstheme="minorHAnsi"/>
          <w:spacing w:val="8"/>
          <w:sz w:val="20"/>
          <w:szCs w:val="20"/>
          <w:lang w:val="cs-CZ"/>
        </w:rPr>
        <w:t xml:space="preserve"> </w:t>
      </w:r>
      <w:r w:rsidRPr="00350E51">
        <w:rPr>
          <w:rFonts w:asciiTheme="minorHAnsi" w:hAnsiTheme="minorHAnsi" w:cstheme="minorHAnsi"/>
          <w:sz w:val="20"/>
          <w:szCs w:val="20"/>
          <w:lang w:val="cs-CZ"/>
        </w:rPr>
        <w:t>věcech</w:t>
      </w:r>
      <w:r w:rsidRPr="00350E51">
        <w:rPr>
          <w:rFonts w:asciiTheme="minorHAnsi" w:hAnsiTheme="minorHAnsi" w:cstheme="minorHAnsi"/>
          <w:spacing w:val="4"/>
          <w:sz w:val="20"/>
          <w:szCs w:val="20"/>
          <w:lang w:val="cs-CZ"/>
        </w:rPr>
        <w:t xml:space="preserve"> </w:t>
      </w:r>
      <w:r w:rsidRPr="00350E51">
        <w:rPr>
          <w:rFonts w:asciiTheme="minorHAnsi" w:hAnsiTheme="minorHAnsi" w:cstheme="minorHAnsi"/>
          <w:sz w:val="20"/>
          <w:szCs w:val="20"/>
          <w:lang w:val="cs-CZ"/>
        </w:rPr>
        <w:t>smluvních:</w:t>
      </w:r>
    </w:p>
    <w:p w14:paraId="15764096" w14:textId="5A2030E3" w:rsidR="00215F1B" w:rsidRPr="00350E51" w:rsidRDefault="00223791" w:rsidP="00215F1B">
      <w:pPr>
        <w:pStyle w:val="Zkladntext"/>
        <w:tabs>
          <w:tab w:val="left" w:pos="4466"/>
        </w:tabs>
        <w:ind w:left="1135"/>
        <w:rPr>
          <w:rStyle w:val="Hypertextovodkaz"/>
          <w:rFonts w:asciiTheme="minorHAnsi" w:hAnsiTheme="minorHAnsi" w:cstheme="minorHAnsi"/>
          <w:sz w:val="20"/>
          <w:szCs w:val="20"/>
          <w:lang w:val="cs-CZ"/>
        </w:rPr>
      </w:pPr>
      <w:proofErr w:type="spellStart"/>
      <w:r>
        <w:rPr>
          <w:rFonts w:asciiTheme="minorHAnsi" w:hAnsiTheme="minorHAnsi" w:cstheme="minorHAnsi"/>
          <w:sz w:val="20"/>
          <w:szCs w:val="20"/>
          <w:lang w:val="cs-CZ"/>
        </w:rPr>
        <w:t>xxxxx</w:t>
      </w:r>
      <w:proofErr w:type="spellEnd"/>
      <w:r w:rsidR="00C70A98" w:rsidRPr="00350E51">
        <w:rPr>
          <w:rFonts w:asciiTheme="minorHAnsi" w:hAnsiTheme="minorHAnsi" w:cstheme="minorHAnsi"/>
          <w:sz w:val="20"/>
          <w:szCs w:val="20"/>
          <w:lang w:val="cs-CZ"/>
        </w:rPr>
        <w:t>, kvestorka</w:t>
      </w:r>
      <w:r w:rsidR="008C6C65" w:rsidRPr="00350E51">
        <w:rPr>
          <w:rFonts w:asciiTheme="minorHAnsi" w:hAnsiTheme="minorHAnsi" w:cstheme="minorHAnsi"/>
          <w:sz w:val="20"/>
          <w:szCs w:val="20"/>
          <w:lang w:val="cs-CZ"/>
        </w:rPr>
        <w:t>,</w:t>
      </w:r>
      <w:r w:rsidR="00C70A98" w:rsidRPr="00350E51">
        <w:rPr>
          <w:rFonts w:asciiTheme="minorHAnsi" w:hAnsiTheme="minorHAnsi" w:cstheme="minorHAnsi"/>
          <w:sz w:val="20"/>
          <w:szCs w:val="20"/>
          <w:lang w:val="cs-CZ"/>
        </w:rPr>
        <w:t xml:space="preserve"> E-mail:</w:t>
      </w:r>
      <w:r>
        <w:rPr>
          <w:rFonts w:asciiTheme="minorHAnsi" w:hAnsiTheme="minorHAnsi" w:cstheme="minorHAnsi"/>
          <w:sz w:val="20"/>
          <w:szCs w:val="20"/>
          <w:lang w:val="cs-CZ"/>
        </w:rPr>
        <w:t xml:space="preserve"> </w:t>
      </w:r>
      <w:proofErr w:type="spellStart"/>
      <w:r>
        <w:rPr>
          <w:rFonts w:asciiTheme="minorHAnsi" w:hAnsiTheme="minorHAnsi" w:cstheme="minorHAnsi"/>
          <w:sz w:val="20"/>
          <w:szCs w:val="20"/>
          <w:lang w:val="cs-CZ"/>
        </w:rPr>
        <w:t>xxxxx</w:t>
      </w:r>
      <w:proofErr w:type="spellEnd"/>
      <w:r w:rsidRPr="00350E51">
        <w:rPr>
          <w:rStyle w:val="Hypertextovodkaz"/>
          <w:rFonts w:asciiTheme="minorHAnsi" w:hAnsiTheme="minorHAnsi" w:cstheme="minorHAnsi"/>
          <w:sz w:val="20"/>
          <w:szCs w:val="20"/>
          <w:lang w:val="cs-CZ"/>
        </w:rPr>
        <w:t xml:space="preserve"> </w:t>
      </w:r>
    </w:p>
    <w:p w14:paraId="6773CB21" w14:textId="1FF73A11" w:rsidR="00C70A98" w:rsidRPr="00350E51" w:rsidRDefault="00C70A98" w:rsidP="00215F1B">
      <w:pPr>
        <w:pStyle w:val="Zkladntext"/>
        <w:tabs>
          <w:tab w:val="left" w:pos="4466"/>
        </w:tabs>
        <w:ind w:left="1135"/>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tel.: </w:t>
      </w:r>
      <w:proofErr w:type="spellStart"/>
      <w:r w:rsidR="00223791">
        <w:rPr>
          <w:rFonts w:asciiTheme="minorHAnsi" w:hAnsiTheme="minorHAnsi" w:cstheme="minorHAnsi"/>
          <w:sz w:val="20"/>
          <w:szCs w:val="20"/>
          <w:lang w:val="cs-CZ"/>
        </w:rPr>
        <w:t>xxxxx</w:t>
      </w:r>
      <w:proofErr w:type="spellEnd"/>
    </w:p>
    <w:p w14:paraId="35234F0C" w14:textId="77777777" w:rsidR="00215F1B" w:rsidRPr="00350E51" w:rsidRDefault="00215F1B" w:rsidP="00C70A98">
      <w:pPr>
        <w:pStyle w:val="Zkladntext"/>
        <w:tabs>
          <w:tab w:val="left" w:pos="4466"/>
        </w:tabs>
        <w:ind w:left="1708"/>
        <w:rPr>
          <w:rFonts w:asciiTheme="minorHAnsi" w:hAnsiTheme="minorHAnsi" w:cstheme="minorHAnsi"/>
          <w:sz w:val="20"/>
          <w:szCs w:val="20"/>
          <w:lang w:val="cs-CZ"/>
        </w:rPr>
      </w:pPr>
    </w:p>
    <w:p w14:paraId="5DFAD96C" w14:textId="4A1A0F33"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Není-li v této Smlouvě ujednáno jinak, veškerá oznámení, která mají nebo mohou být učiněna mezi Smluvními stranami podle této Smlouvy, musí být vyhotovena písemně a doručena druhé Smluvní</w:t>
      </w:r>
      <w:r w:rsidR="007A7CE6" w:rsidRPr="00350E51">
        <w:rPr>
          <w:rFonts w:asciiTheme="minorHAnsi" w:hAnsiTheme="minorHAnsi" w:cstheme="minorHAnsi"/>
          <w:szCs w:val="20"/>
          <w:lang w:val="cs-CZ"/>
        </w:rPr>
        <w:t xml:space="preserve"> </w:t>
      </w:r>
      <w:r w:rsidRPr="00350E51">
        <w:rPr>
          <w:rFonts w:asciiTheme="minorHAnsi" w:hAnsiTheme="minorHAnsi" w:cstheme="minorHAnsi"/>
          <w:szCs w:val="20"/>
          <w:lang w:val="cs-CZ"/>
        </w:rPr>
        <w:t>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181503C4" w14:textId="77777777" w:rsidR="00350E51" w:rsidRPr="00350E51" w:rsidRDefault="00350E51" w:rsidP="00C70A98">
      <w:pPr>
        <w:pStyle w:val="Zkladntext"/>
        <w:rPr>
          <w:rFonts w:asciiTheme="minorHAnsi" w:hAnsiTheme="minorHAnsi" w:cstheme="minorHAnsi"/>
          <w:sz w:val="20"/>
          <w:szCs w:val="20"/>
          <w:lang w:val="cs-CZ"/>
        </w:rPr>
      </w:pPr>
    </w:p>
    <w:p w14:paraId="53B1CDD5" w14:textId="77777777" w:rsidR="00C70A98" w:rsidRPr="00350E51" w:rsidRDefault="00C70A98" w:rsidP="00C70A98">
      <w:pPr>
        <w:pStyle w:val="Nadpis3"/>
        <w:numPr>
          <w:ilvl w:val="0"/>
          <w:numId w:val="11"/>
        </w:numPr>
        <w:tabs>
          <w:tab w:val="left" w:pos="1709"/>
        </w:tabs>
        <w:ind w:hanging="690"/>
        <w:rPr>
          <w:rFonts w:asciiTheme="minorHAnsi" w:hAnsiTheme="minorHAnsi" w:cstheme="minorHAnsi"/>
          <w:sz w:val="20"/>
          <w:szCs w:val="20"/>
          <w:lang w:val="cs-CZ"/>
        </w:rPr>
      </w:pPr>
      <w:r w:rsidRPr="00350E51">
        <w:rPr>
          <w:rFonts w:asciiTheme="minorHAnsi" w:hAnsiTheme="minorHAnsi" w:cstheme="minorHAnsi"/>
          <w:sz w:val="20"/>
          <w:szCs w:val="20"/>
          <w:lang w:val="cs-CZ"/>
        </w:rPr>
        <w:t>Doložka o rozhodném</w:t>
      </w:r>
      <w:r w:rsidRPr="00350E51">
        <w:rPr>
          <w:rFonts w:asciiTheme="minorHAnsi" w:hAnsiTheme="minorHAnsi" w:cstheme="minorHAnsi"/>
          <w:spacing w:val="5"/>
          <w:sz w:val="20"/>
          <w:szCs w:val="20"/>
          <w:lang w:val="cs-CZ"/>
        </w:rPr>
        <w:t xml:space="preserve"> </w:t>
      </w:r>
      <w:r w:rsidRPr="00350E51">
        <w:rPr>
          <w:rFonts w:asciiTheme="minorHAnsi" w:hAnsiTheme="minorHAnsi" w:cstheme="minorHAnsi"/>
          <w:sz w:val="20"/>
          <w:szCs w:val="20"/>
          <w:lang w:val="cs-CZ"/>
        </w:rPr>
        <w:t>právu</w:t>
      </w:r>
    </w:p>
    <w:p w14:paraId="6732348D"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Tato Smlouva a veškeré právní vztahy z ní vzniklé se řídí právním řádem České republiky.</w:t>
      </w:r>
    </w:p>
    <w:p w14:paraId="0C16ECB4"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Smluvní strany berou na vědomí a uznávají, že v oblastech výslovně neupravených touto Smlouvou platí ustanovení OZ.</w:t>
      </w:r>
    </w:p>
    <w:p w14:paraId="668362F2"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lastRenderedPageBreak/>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64F95A08" w14:textId="77777777" w:rsidR="00350E51" w:rsidRPr="00350E51" w:rsidRDefault="00350E51" w:rsidP="00C70A98">
      <w:pPr>
        <w:pStyle w:val="Zkladntext"/>
        <w:rPr>
          <w:rFonts w:asciiTheme="minorHAnsi" w:hAnsiTheme="minorHAnsi" w:cstheme="minorHAnsi"/>
          <w:sz w:val="20"/>
          <w:szCs w:val="20"/>
          <w:lang w:val="cs-CZ"/>
        </w:rPr>
      </w:pPr>
    </w:p>
    <w:p w14:paraId="7FEBC7C9" w14:textId="77777777" w:rsidR="00C70A98" w:rsidRPr="00350E51" w:rsidRDefault="00C70A98" w:rsidP="00C70A98">
      <w:pPr>
        <w:pStyle w:val="Nadpis3"/>
        <w:numPr>
          <w:ilvl w:val="0"/>
          <w:numId w:val="11"/>
        </w:numPr>
        <w:tabs>
          <w:tab w:val="left" w:pos="1709"/>
        </w:tabs>
        <w:ind w:hanging="690"/>
        <w:rPr>
          <w:rFonts w:asciiTheme="minorHAnsi" w:hAnsiTheme="minorHAnsi" w:cstheme="minorHAnsi"/>
          <w:sz w:val="20"/>
          <w:szCs w:val="20"/>
          <w:lang w:val="cs-CZ"/>
        </w:rPr>
      </w:pPr>
      <w:r w:rsidRPr="00350E51">
        <w:rPr>
          <w:rFonts w:asciiTheme="minorHAnsi" w:hAnsiTheme="minorHAnsi" w:cstheme="minorHAnsi"/>
          <w:sz w:val="20"/>
          <w:szCs w:val="20"/>
          <w:lang w:val="cs-CZ"/>
        </w:rPr>
        <w:t>Závěrečná ujednání</w:t>
      </w:r>
    </w:p>
    <w:p w14:paraId="135C6CEC"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Tato Smlouva, včetně příloh, představuje úplnou a ucelenou smlouvu mezi Kupujícím a Prodávajícím.</w:t>
      </w:r>
    </w:p>
    <w:p w14:paraId="5BCB59CC"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Smluvní strany se dohodly, že Prodávající není oprávněn započíst svou pohledávku, ani pohledávku svého poddlužníka, za Kupujícím proti pohledávce Kupujícího za Prodávajícím.</w:t>
      </w:r>
    </w:p>
    <w:p w14:paraId="2340CC90"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07F487E8"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4B0E8FB8"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08AC67C7"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Tato Smlouva nabývá platnosti dnem jejího podpisu oprávněnými osobami obou Smluvních stran a účinnosti dnem jejího uveřejnění v Registru smluv dle zákona o registru smluv.</w:t>
      </w:r>
    </w:p>
    <w:p w14:paraId="59160047"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3C158C78"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1BAA7EB" w14:textId="77777777" w:rsidR="00C70A98" w:rsidRPr="00350E51" w:rsidRDefault="00C70A98" w:rsidP="00215F1B">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350E51">
        <w:rPr>
          <w:rFonts w:asciiTheme="minorHAnsi" w:hAnsiTheme="minorHAnsi" w:cstheme="minorHAnsi"/>
          <w:szCs w:val="20"/>
          <w:lang w:val="cs-CZ"/>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72E2BBFD" w14:textId="77777777" w:rsidR="00B87D8C" w:rsidRDefault="00C70A98" w:rsidP="001B753D">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B87D8C">
        <w:rPr>
          <w:rFonts w:asciiTheme="minorHAnsi" w:hAnsiTheme="minorHAnsi" w:cstheme="minorHAnsi"/>
          <w:szCs w:val="20"/>
          <w:lang w:val="cs-CZ"/>
        </w:rPr>
        <w:t xml:space="preserve">Tato Smlouva je sepsána v českém jazyce ve třech (3) vyhotoveních, z nichž každé vyhotovení má povahu originálu. Prodávající obdrží po 1 vyhotovení a kupující obdrží po 2 vyhotoveních. </w:t>
      </w:r>
    </w:p>
    <w:p w14:paraId="4AB7FB88" w14:textId="5B089255" w:rsidR="00C70A98" w:rsidRPr="00B87D8C" w:rsidRDefault="00C70A98" w:rsidP="001B753D">
      <w:pPr>
        <w:pStyle w:val="Odstavecseseznamem"/>
        <w:numPr>
          <w:ilvl w:val="1"/>
          <w:numId w:val="11"/>
        </w:numPr>
        <w:tabs>
          <w:tab w:val="left" w:pos="1709"/>
        </w:tabs>
        <w:spacing w:before="101" w:line="280" w:lineRule="auto"/>
        <w:ind w:right="762"/>
        <w:jc w:val="both"/>
        <w:rPr>
          <w:rFonts w:asciiTheme="minorHAnsi" w:hAnsiTheme="minorHAnsi" w:cstheme="minorHAnsi"/>
          <w:szCs w:val="20"/>
          <w:lang w:val="cs-CZ"/>
        </w:rPr>
      </w:pPr>
      <w:r w:rsidRPr="00B87D8C">
        <w:rPr>
          <w:rFonts w:asciiTheme="minorHAnsi" w:hAnsiTheme="minorHAnsi" w:cstheme="minorHAnsi"/>
          <w:szCs w:val="20"/>
          <w:lang w:val="cs-CZ"/>
        </w:rPr>
        <w:t>Nedílnou součástí Smlouvy jsou tyto přílohy:</w:t>
      </w:r>
    </w:p>
    <w:p w14:paraId="28DEA25D" w14:textId="77777777" w:rsidR="00C70A98" w:rsidRPr="00350E51" w:rsidRDefault="00C70A98" w:rsidP="00B87D8C">
      <w:pPr>
        <w:pStyle w:val="Zkladntext"/>
        <w:ind w:left="427" w:right="834" w:firstLine="708"/>
        <w:rPr>
          <w:rFonts w:asciiTheme="minorHAnsi" w:hAnsiTheme="minorHAnsi" w:cstheme="minorHAnsi"/>
          <w:sz w:val="20"/>
          <w:szCs w:val="20"/>
          <w:lang w:val="cs-CZ"/>
        </w:rPr>
      </w:pPr>
      <w:r w:rsidRPr="00350E51">
        <w:rPr>
          <w:rFonts w:asciiTheme="minorHAnsi" w:hAnsiTheme="minorHAnsi" w:cstheme="minorHAnsi"/>
          <w:sz w:val="20"/>
          <w:szCs w:val="20"/>
          <w:lang w:val="cs-CZ"/>
        </w:rPr>
        <w:t>Příloha č. 1: Technická specifikace plnění dle zadávacích podmínek</w:t>
      </w:r>
    </w:p>
    <w:p w14:paraId="0007837C" w14:textId="0427ADDF" w:rsidR="00C70A98" w:rsidRPr="00350E51" w:rsidRDefault="00C70A98" w:rsidP="00B87D8C">
      <w:pPr>
        <w:pStyle w:val="Zkladntext"/>
        <w:ind w:left="427" w:right="834" w:firstLine="708"/>
        <w:rPr>
          <w:rFonts w:asciiTheme="minorHAnsi" w:hAnsiTheme="minorHAnsi" w:cstheme="minorHAnsi"/>
          <w:sz w:val="20"/>
          <w:szCs w:val="20"/>
          <w:lang w:val="cs-CZ"/>
        </w:rPr>
      </w:pPr>
      <w:r w:rsidRPr="00350E51">
        <w:rPr>
          <w:rFonts w:asciiTheme="minorHAnsi" w:hAnsiTheme="minorHAnsi" w:cstheme="minorHAnsi"/>
          <w:sz w:val="20"/>
          <w:szCs w:val="20"/>
          <w:lang w:val="cs-CZ"/>
        </w:rPr>
        <w:t>Příloha č.</w:t>
      </w:r>
      <w:r w:rsidR="00B87D8C">
        <w:rPr>
          <w:rFonts w:asciiTheme="minorHAnsi" w:hAnsiTheme="minorHAnsi" w:cstheme="minorHAnsi"/>
          <w:sz w:val="20"/>
          <w:szCs w:val="20"/>
          <w:lang w:val="cs-CZ"/>
        </w:rPr>
        <w:t xml:space="preserve"> </w:t>
      </w:r>
      <w:r w:rsidRPr="00350E51">
        <w:rPr>
          <w:rFonts w:asciiTheme="minorHAnsi" w:hAnsiTheme="minorHAnsi" w:cstheme="minorHAnsi"/>
          <w:sz w:val="20"/>
          <w:szCs w:val="20"/>
          <w:lang w:val="cs-CZ"/>
        </w:rPr>
        <w:t>2: Nabídka Prodávajícího</w:t>
      </w:r>
    </w:p>
    <w:p w14:paraId="3B4BDA47" w14:textId="4CFFC809" w:rsidR="00C70A98" w:rsidRDefault="00C70A98" w:rsidP="00C70A98">
      <w:pPr>
        <w:pStyle w:val="Zkladntext"/>
        <w:spacing w:before="174" w:line="674" w:lineRule="auto"/>
        <w:ind w:right="834"/>
        <w:rPr>
          <w:rFonts w:asciiTheme="minorHAnsi" w:hAnsiTheme="minorHAnsi" w:cstheme="minorHAnsi"/>
          <w:sz w:val="20"/>
          <w:szCs w:val="20"/>
          <w:lang w:val="cs-CZ"/>
        </w:rPr>
      </w:pPr>
      <w:r w:rsidRPr="00350E51">
        <w:rPr>
          <w:rFonts w:asciiTheme="minorHAnsi" w:hAnsiTheme="minorHAnsi" w:cstheme="minorHAnsi"/>
          <w:sz w:val="20"/>
          <w:szCs w:val="20"/>
          <w:lang w:val="cs-CZ"/>
        </w:rPr>
        <w:lastRenderedPageBreak/>
        <w:t>Smluvní strany stvrzují Smlouvu podpisem na důkaz souhlasu s celým jejím obsahem.</w:t>
      </w:r>
    </w:p>
    <w:tbl>
      <w:tblPr>
        <w:tblStyle w:val="Mkatabulky"/>
        <w:tblW w:w="0" w:type="auto"/>
        <w:tblLook w:val="04A0" w:firstRow="1" w:lastRow="0" w:firstColumn="1" w:lastColumn="0" w:noHBand="0" w:noVBand="1"/>
      </w:tblPr>
      <w:tblGrid>
        <w:gridCol w:w="4531"/>
        <w:gridCol w:w="4531"/>
      </w:tblGrid>
      <w:tr w:rsidR="005A7207" w14:paraId="6724B88A" w14:textId="77777777" w:rsidTr="009B4538">
        <w:tc>
          <w:tcPr>
            <w:tcW w:w="4531" w:type="dxa"/>
            <w:tcBorders>
              <w:top w:val="nil"/>
              <w:left w:val="nil"/>
              <w:bottom w:val="single" w:sz="4" w:space="0" w:color="auto"/>
              <w:right w:val="nil"/>
            </w:tcBorders>
          </w:tcPr>
          <w:p w14:paraId="38421E8F" w14:textId="0FF01919" w:rsidR="005A7207" w:rsidRDefault="00604676" w:rsidP="00604676">
            <w:pPr>
              <w:pStyle w:val="Zkladntext"/>
              <w:ind w:right="834"/>
              <w:rPr>
                <w:rFonts w:asciiTheme="minorHAnsi" w:hAnsiTheme="minorHAnsi" w:cstheme="minorHAnsi"/>
                <w:sz w:val="20"/>
                <w:szCs w:val="20"/>
                <w:lang w:val="cs-CZ"/>
              </w:rPr>
            </w:pPr>
            <w:r>
              <w:rPr>
                <w:rFonts w:asciiTheme="minorHAnsi" w:hAnsiTheme="minorHAnsi" w:cstheme="minorHAnsi"/>
                <w:sz w:val="20"/>
                <w:szCs w:val="20"/>
                <w:lang w:val="cs-CZ"/>
              </w:rPr>
              <w:t>Za VŠCHT Praha v</w:t>
            </w:r>
            <w:r w:rsidR="005A7207">
              <w:rPr>
                <w:rFonts w:asciiTheme="minorHAnsi" w:hAnsiTheme="minorHAnsi" w:cstheme="minorHAnsi"/>
                <w:sz w:val="20"/>
                <w:szCs w:val="20"/>
                <w:lang w:val="cs-CZ"/>
              </w:rPr>
              <w:t> Praze dne</w:t>
            </w:r>
            <w:r>
              <w:rPr>
                <w:rFonts w:asciiTheme="minorHAnsi" w:hAnsiTheme="minorHAnsi" w:cstheme="minorHAnsi"/>
                <w:sz w:val="20"/>
                <w:szCs w:val="20"/>
                <w:lang w:val="cs-CZ"/>
              </w:rPr>
              <w:t>:</w:t>
            </w:r>
            <w:r w:rsidR="00AE6CAB">
              <w:rPr>
                <w:rFonts w:asciiTheme="minorHAnsi" w:hAnsiTheme="minorHAnsi" w:cstheme="minorHAnsi"/>
                <w:sz w:val="20"/>
                <w:szCs w:val="20"/>
                <w:lang w:val="cs-CZ"/>
              </w:rPr>
              <w:t xml:space="preserve"> 28.8.2024</w:t>
            </w:r>
          </w:p>
          <w:p w14:paraId="6B512D5B" w14:textId="77777777" w:rsidR="00367447" w:rsidRDefault="00367447" w:rsidP="00604676">
            <w:pPr>
              <w:pStyle w:val="Zkladntext"/>
              <w:ind w:right="834"/>
              <w:rPr>
                <w:rFonts w:asciiTheme="minorHAnsi" w:hAnsiTheme="minorHAnsi" w:cstheme="minorHAnsi"/>
                <w:sz w:val="20"/>
                <w:szCs w:val="20"/>
                <w:lang w:val="cs-CZ"/>
              </w:rPr>
            </w:pPr>
          </w:p>
          <w:p w14:paraId="6B74CD56" w14:textId="77777777" w:rsidR="001B214E" w:rsidRDefault="001B214E" w:rsidP="00604676">
            <w:pPr>
              <w:pStyle w:val="Zkladntext"/>
              <w:ind w:right="834"/>
              <w:rPr>
                <w:rFonts w:asciiTheme="minorHAnsi" w:hAnsiTheme="minorHAnsi" w:cstheme="minorHAnsi"/>
                <w:sz w:val="20"/>
                <w:szCs w:val="20"/>
                <w:lang w:val="cs-CZ"/>
              </w:rPr>
            </w:pPr>
          </w:p>
          <w:p w14:paraId="474BF94C" w14:textId="5B9B2F5C" w:rsidR="001B214E" w:rsidRDefault="001B214E" w:rsidP="00604676">
            <w:pPr>
              <w:pStyle w:val="Zkladntext"/>
              <w:ind w:right="834"/>
              <w:rPr>
                <w:rFonts w:asciiTheme="minorHAnsi" w:hAnsiTheme="minorHAnsi" w:cstheme="minorHAnsi"/>
                <w:sz w:val="20"/>
                <w:szCs w:val="20"/>
                <w:lang w:val="cs-CZ"/>
              </w:rPr>
            </w:pPr>
          </w:p>
        </w:tc>
        <w:tc>
          <w:tcPr>
            <w:tcW w:w="4531" w:type="dxa"/>
            <w:tcBorders>
              <w:top w:val="nil"/>
              <w:left w:val="nil"/>
              <w:bottom w:val="single" w:sz="4" w:space="0" w:color="auto"/>
              <w:right w:val="nil"/>
            </w:tcBorders>
          </w:tcPr>
          <w:p w14:paraId="48A7C45B" w14:textId="00A16043" w:rsidR="005A7207" w:rsidRDefault="00721904" w:rsidP="00AE6CAB">
            <w:pPr>
              <w:pStyle w:val="Zkladntext"/>
              <w:ind w:right="305"/>
              <w:rPr>
                <w:rFonts w:asciiTheme="minorHAnsi" w:hAnsiTheme="minorHAnsi" w:cstheme="minorHAnsi"/>
                <w:sz w:val="20"/>
                <w:szCs w:val="20"/>
                <w:lang w:val="cs-CZ"/>
              </w:rPr>
            </w:pPr>
            <w:r>
              <w:rPr>
                <w:rFonts w:asciiTheme="minorHAnsi" w:hAnsiTheme="minorHAnsi" w:cstheme="minorHAnsi"/>
                <w:sz w:val="20"/>
                <w:szCs w:val="20"/>
                <w:lang w:val="cs-CZ"/>
              </w:rPr>
              <w:t xml:space="preserve">Za </w:t>
            </w:r>
            <w:r w:rsidRPr="00721904">
              <w:rPr>
                <w:rFonts w:asciiTheme="minorHAnsi" w:hAnsiTheme="minorHAnsi" w:cstheme="minorHAnsi"/>
                <w:sz w:val="20"/>
                <w:szCs w:val="20"/>
                <w:lang w:val="cs-CZ"/>
              </w:rPr>
              <w:t>ALUP CZ spol. s r.o.</w:t>
            </w:r>
            <w:r w:rsidR="00604676">
              <w:rPr>
                <w:rFonts w:asciiTheme="minorHAnsi" w:hAnsiTheme="minorHAnsi" w:cstheme="minorHAnsi"/>
                <w:sz w:val="20"/>
                <w:szCs w:val="20"/>
                <w:lang w:val="cs-CZ"/>
              </w:rPr>
              <w:t xml:space="preserve"> v</w:t>
            </w:r>
            <w:r w:rsidR="002351D1">
              <w:rPr>
                <w:rFonts w:asciiTheme="minorHAnsi" w:hAnsiTheme="minorHAnsi" w:cstheme="minorHAnsi"/>
                <w:sz w:val="20"/>
                <w:szCs w:val="20"/>
                <w:lang w:val="cs-CZ"/>
              </w:rPr>
              <w:t xml:space="preserve"> Blansku dne</w:t>
            </w:r>
            <w:r w:rsidR="00604676">
              <w:rPr>
                <w:rFonts w:asciiTheme="minorHAnsi" w:hAnsiTheme="minorHAnsi" w:cstheme="minorHAnsi"/>
                <w:sz w:val="20"/>
                <w:szCs w:val="20"/>
                <w:lang w:val="cs-CZ"/>
              </w:rPr>
              <w:t>:</w:t>
            </w:r>
            <w:r w:rsidR="00AE6CAB">
              <w:rPr>
                <w:rFonts w:asciiTheme="minorHAnsi" w:hAnsiTheme="minorHAnsi" w:cstheme="minorHAnsi"/>
                <w:sz w:val="20"/>
                <w:szCs w:val="20"/>
                <w:lang w:val="cs-CZ"/>
              </w:rPr>
              <w:t xml:space="preserve"> 18.9.2024</w:t>
            </w:r>
          </w:p>
        </w:tc>
      </w:tr>
      <w:tr w:rsidR="005A7207" w14:paraId="6A1254C6" w14:textId="77777777" w:rsidTr="009B4538">
        <w:tc>
          <w:tcPr>
            <w:tcW w:w="4531" w:type="dxa"/>
            <w:tcBorders>
              <w:left w:val="nil"/>
              <w:bottom w:val="nil"/>
              <w:right w:val="nil"/>
            </w:tcBorders>
          </w:tcPr>
          <w:p w14:paraId="68C7322C" w14:textId="12CC059E" w:rsidR="002351D1" w:rsidRPr="00350E51" w:rsidRDefault="002351D1" w:rsidP="001B214E">
            <w:pPr>
              <w:pStyle w:val="Zkladntext"/>
              <w:rPr>
                <w:rFonts w:asciiTheme="minorHAnsi" w:hAnsiTheme="minorHAnsi" w:cstheme="minorHAnsi"/>
                <w:sz w:val="20"/>
                <w:szCs w:val="20"/>
                <w:lang w:val="cs-CZ"/>
              </w:rPr>
            </w:pPr>
            <w:r w:rsidRPr="00350E51">
              <w:rPr>
                <w:rFonts w:asciiTheme="minorHAnsi" w:hAnsiTheme="minorHAnsi" w:cstheme="minorHAnsi"/>
                <w:sz w:val="20"/>
                <w:szCs w:val="20"/>
                <w:lang w:val="cs-CZ"/>
              </w:rPr>
              <w:t xml:space="preserve">Jméno: </w:t>
            </w:r>
            <w:proofErr w:type="spellStart"/>
            <w:r w:rsidR="00EA0CD7">
              <w:rPr>
                <w:rFonts w:asciiTheme="minorHAnsi" w:hAnsiTheme="minorHAnsi" w:cstheme="minorHAnsi"/>
                <w:sz w:val="20"/>
                <w:szCs w:val="20"/>
                <w:lang w:val="cs-CZ"/>
              </w:rPr>
              <w:t>xxxxx</w:t>
            </w:r>
            <w:proofErr w:type="spellEnd"/>
          </w:p>
          <w:p w14:paraId="06C86C0A" w14:textId="6FEAFDCD" w:rsidR="005A7207" w:rsidRDefault="002351D1" w:rsidP="001B214E">
            <w:pPr>
              <w:pStyle w:val="Zkladntext"/>
              <w:spacing w:line="674" w:lineRule="auto"/>
              <w:ind w:right="834"/>
              <w:rPr>
                <w:rFonts w:asciiTheme="minorHAnsi" w:hAnsiTheme="minorHAnsi" w:cstheme="minorHAnsi"/>
                <w:sz w:val="20"/>
                <w:szCs w:val="20"/>
                <w:lang w:val="cs-CZ"/>
              </w:rPr>
            </w:pPr>
            <w:r w:rsidRPr="00350E51">
              <w:rPr>
                <w:rFonts w:asciiTheme="minorHAnsi" w:hAnsiTheme="minorHAnsi" w:cstheme="minorHAnsi"/>
                <w:sz w:val="20"/>
                <w:szCs w:val="20"/>
                <w:lang w:val="cs-CZ"/>
              </w:rPr>
              <w:t>Funkce:</w:t>
            </w:r>
            <w:r w:rsidRPr="00350E51">
              <w:rPr>
                <w:rFonts w:asciiTheme="minorHAnsi" w:hAnsiTheme="minorHAnsi" w:cstheme="minorHAnsi"/>
                <w:spacing w:val="21"/>
                <w:sz w:val="20"/>
                <w:szCs w:val="20"/>
                <w:lang w:val="cs-CZ"/>
              </w:rPr>
              <w:t xml:space="preserve"> </w:t>
            </w:r>
            <w:r w:rsidRPr="00350E51">
              <w:rPr>
                <w:rFonts w:asciiTheme="minorHAnsi" w:hAnsiTheme="minorHAnsi" w:cstheme="minorHAnsi"/>
                <w:sz w:val="20"/>
                <w:szCs w:val="20"/>
                <w:lang w:val="cs-CZ"/>
              </w:rPr>
              <w:t>kvestor</w:t>
            </w:r>
            <w:r>
              <w:rPr>
                <w:rFonts w:asciiTheme="minorHAnsi" w:hAnsiTheme="minorHAnsi" w:cstheme="minorHAnsi"/>
                <w:sz w:val="20"/>
                <w:szCs w:val="20"/>
                <w:lang w:val="cs-CZ"/>
              </w:rPr>
              <w:t>ka</w:t>
            </w:r>
          </w:p>
        </w:tc>
        <w:tc>
          <w:tcPr>
            <w:tcW w:w="4531" w:type="dxa"/>
            <w:tcBorders>
              <w:left w:val="nil"/>
              <w:bottom w:val="nil"/>
              <w:right w:val="nil"/>
            </w:tcBorders>
          </w:tcPr>
          <w:p w14:paraId="51E5704E" w14:textId="0DF41C1F" w:rsidR="005A7207" w:rsidRDefault="002351D1" w:rsidP="009B4538">
            <w:pPr>
              <w:pStyle w:val="Zkladntext"/>
              <w:rPr>
                <w:rFonts w:asciiTheme="minorHAnsi" w:hAnsiTheme="minorHAnsi" w:cstheme="minorHAnsi"/>
                <w:sz w:val="20"/>
                <w:szCs w:val="20"/>
                <w:lang w:val="cs-CZ"/>
              </w:rPr>
            </w:pPr>
            <w:r>
              <w:rPr>
                <w:rFonts w:asciiTheme="minorHAnsi" w:hAnsiTheme="minorHAnsi" w:cstheme="minorHAnsi"/>
                <w:sz w:val="20"/>
                <w:szCs w:val="20"/>
                <w:lang w:val="cs-CZ"/>
              </w:rPr>
              <w:t xml:space="preserve">Jméno: </w:t>
            </w:r>
            <w:proofErr w:type="spellStart"/>
            <w:r w:rsidR="00EA0CD7">
              <w:rPr>
                <w:rFonts w:asciiTheme="minorHAnsi" w:hAnsiTheme="minorHAnsi" w:cstheme="minorHAnsi"/>
                <w:sz w:val="20"/>
                <w:szCs w:val="20"/>
                <w:lang w:val="cs-CZ"/>
              </w:rPr>
              <w:t>xxxxx</w:t>
            </w:r>
            <w:proofErr w:type="spellEnd"/>
          </w:p>
        </w:tc>
      </w:tr>
    </w:tbl>
    <w:p w14:paraId="76824F7A" w14:textId="4FC4175B" w:rsidR="00AC22CE" w:rsidRDefault="00AC22CE" w:rsidP="009B4538">
      <w:pPr>
        <w:rPr>
          <w:rFonts w:asciiTheme="minorHAnsi" w:hAnsiTheme="minorHAnsi" w:cstheme="minorHAnsi"/>
          <w:sz w:val="20"/>
          <w:szCs w:val="20"/>
        </w:rPr>
      </w:pPr>
    </w:p>
    <w:p w14:paraId="30C0E935" w14:textId="77777777" w:rsidR="00AC22CE" w:rsidRDefault="00AC22CE">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3430D0B9" w14:textId="38DB98CE" w:rsidR="00DA5A28" w:rsidRPr="003815A5" w:rsidRDefault="001805F1" w:rsidP="009B4538">
      <w:pPr>
        <w:rPr>
          <w:rFonts w:asciiTheme="minorHAnsi" w:hAnsiTheme="minorHAnsi" w:cstheme="minorHAnsi"/>
          <w:b/>
          <w:bCs/>
          <w:lang w:val="cs-CZ"/>
        </w:rPr>
      </w:pPr>
      <w:r w:rsidRPr="003815A5">
        <w:rPr>
          <w:rFonts w:asciiTheme="minorHAnsi" w:hAnsiTheme="minorHAnsi" w:cstheme="minorHAnsi"/>
          <w:b/>
          <w:bCs/>
          <w:lang w:val="cs-CZ"/>
        </w:rPr>
        <w:lastRenderedPageBreak/>
        <w:t>Příloha 1:</w:t>
      </w:r>
    </w:p>
    <w:p w14:paraId="7134BB61" w14:textId="77777777" w:rsidR="00AC128A" w:rsidRDefault="00AC128A" w:rsidP="00AC128A">
      <w:pPr>
        <w:pStyle w:val="Nadpis1"/>
        <w:spacing w:before="1"/>
        <w:ind w:left="0"/>
        <w:rPr>
          <w:lang w:val="cs-CZ"/>
        </w:rPr>
      </w:pPr>
    </w:p>
    <w:p w14:paraId="53A2B474" w14:textId="704DBC11" w:rsidR="001805F1" w:rsidRPr="001805F1" w:rsidRDefault="001805F1" w:rsidP="00AC128A">
      <w:pPr>
        <w:pStyle w:val="Nadpis1"/>
        <w:spacing w:before="1"/>
        <w:ind w:left="0"/>
        <w:rPr>
          <w:lang w:val="cs-CZ"/>
        </w:rPr>
      </w:pPr>
      <w:r w:rsidRPr="001805F1">
        <w:rPr>
          <w:lang w:val="cs-CZ"/>
        </w:rPr>
        <w:t>Minimální technické požadavky</w:t>
      </w:r>
    </w:p>
    <w:p w14:paraId="23F1B9AF" w14:textId="77777777" w:rsidR="001805F1" w:rsidRPr="001805F1" w:rsidRDefault="001805F1" w:rsidP="001805F1">
      <w:pPr>
        <w:pStyle w:val="Zkladntext"/>
        <w:rPr>
          <w:b/>
          <w:lang w:val="cs-CZ"/>
        </w:rPr>
      </w:pPr>
    </w:p>
    <w:p w14:paraId="0B6D2580" w14:textId="77777777" w:rsidR="001805F1" w:rsidRPr="001805F1" w:rsidRDefault="001805F1" w:rsidP="001805F1">
      <w:pPr>
        <w:pStyle w:val="Zkladntext"/>
        <w:spacing w:before="4"/>
        <w:rPr>
          <w:b/>
          <w:sz w:val="28"/>
          <w:lang w:val="cs-CZ"/>
        </w:rPr>
      </w:pPr>
    </w:p>
    <w:p w14:paraId="75445871" w14:textId="77777777" w:rsidR="001805F1" w:rsidRPr="001805F1" w:rsidRDefault="001805F1" w:rsidP="00AC128A">
      <w:pPr>
        <w:ind w:right="502"/>
        <w:rPr>
          <w:b/>
          <w:sz w:val="24"/>
          <w:lang w:val="cs-CZ"/>
        </w:rPr>
      </w:pPr>
      <w:r w:rsidRPr="001805F1">
        <w:rPr>
          <w:b/>
          <w:sz w:val="24"/>
          <w:lang w:val="cs-CZ"/>
        </w:rPr>
        <w:t xml:space="preserve">Dodávka spirálového </w:t>
      </w:r>
      <w:proofErr w:type="spellStart"/>
      <w:r w:rsidRPr="001805F1">
        <w:rPr>
          <w:b/>
          <w:sz w:val="24"/>
          <w:lang w:val="cs-CZ"/>
        </w:rPr>
        <w:t>bezmazného</w:t>
      </w:r>
      <w:proofErr w:type="spellEnd"/>
      <w:r w:rsidRPr="001805F1">
        <w:rPr>
          <w:b/>
          <w:sz w:val="24"/>
          <w:lang w:val="cs-CZ"/>
        </w:rPr>
        <w:t xml:space="preserve"> kompresoru pro centrální rozvod vzduchu</w:t>
      </w:r>
    </w:p>
    <w:p w14:paraId="78E276A0" w14:textId="77777777" w:rsidR="001805F1" w:rsidRPr="001805F1" w:rsidRDefault="001805F1" w:rsidP="00AC128A">
      <w:pPr>
        <w:pStyle w:val="Zkladntext"/>
        <w:spacing w:before="185" w:line="312" w:lineRule="auto"/>
        <w:ind w:right="2729"/>
        <w:rPr>
          <w:lang w:val="cs-CZ"/>
        </w:rPr>
      </w:pPr>
      <w:r w:rsidRPr="001805F1">
        <w:rPr>
          <w:lang w:val="cs-CZ"/>
        </w:rPr>
        <w:t>100 % bezolejová technologie, tedy bez nutnosti odstraňovat olej filtrací Výkonnost větší než 40 m</w:t>
      </w:r>
      <w:r w:rsidRPr="001805F1">
        <w:rPr>
          <w:vertAlign w:val="superscript"/>
          <w:lang w:val="cs-CZ"/>
        </w:rPr>
        <w:t>3</w:t>
      </w:r>
      <w:r w:rsidRPr="001805F1">
        <w:rPr>
          <w:lang w:val="cs-CZ"/>
        </w:rPr>
        <w:t>/hod. při 1MPa</w:t>
      </w:r>
    </w:p>
    <w:p w14:paraId="22EDC2D3" w14:textId="77777777" w:rsidR="001805F1" w:rsidRPr="001805F1" w:rsidRDefault="001805F1" w:rsidP="00AC128A">
      <w:pPr>
        <w:pStyle w:val="Zkladntext"/>
        <w:spacing w:line="266" w:lineRule="exact"/>
        <w:rPr>
          <w:lang w:val="cs-CZ"/>
        </w:rPr>
      </w:pPr>
      <w:r w:rsidRPr="001805F1">
        <w:rPr>
          <w:lang w:val="cs-CZ"/>
        </w:rPr>
        <w:t xml:space="preserve">Pracovní tlak max 8,0 </w:t>
      </w:r>
      <w:proofErr w:type="spellStart"/>
      <w:r w:rsidRPr="001805F1">
        <w:rPr>
          <w:lang w:val="cs-CZ"/>
        </w:rPr>
        <w:t>MPa</w:t>
      </w:r>
      <w:proofErr w:type="spellEnd"/>
    </w:p>
    <w:p w14:paraId="1657E54F" w14:textId="77777777" w:rsidR="001805F1" w:rsidRPr="001805F1" w:rsidRDefault="001805F1" w:rsidP="00AC128A">
      <w:pPr>
        <w:pStyle w:val="Zkladntext"/>
        <w:spacing w:before="82" w:line="312" w:lineRule="auto"/>
        <w:ind w:right="3643"/>
        <w:rPr>
          <w:lang w:val="cs-CZ"/>
        </w:rPr>
      </w:pPr>
      <w:r w:rsidRPr="001805F1">
        <w:rPr>
          <w:lang w:val="cs-CZ"/>
        </w:rPr>
        <w:t>Nízká hlučnost – hladina hluku maximálně 60±3 dB (A) Elektrický motor s příkonem max. 2x 3,75 kW (celkem 7,5 kW) Napětí/frekvence 400 V/50 Hz</w:t>
      </w:r>
    </w:p>
    <w:p w14:paraId="4504B435" w14:textId="77777777" w:rsidR="001805F1" w:rsidRPr="001805F1" w:rsidRDefault="001805F1" w:rsidP="00AC128A">
      <w:pPr>
        <w:pStyle w:val="Zkladntext"/>
        <w:spacing w:line="265" w:lineRule="exact"/>
        <w:rPr>
          <w:lang w:val="cs-CZ"/>
        </w:rPr>
      </w:pPr>
      <w:r w:rsidRPr="001805F1">
        <w:rPr>
          <w:lang w:val="cs-CZ"/>
        </w:rPr>
        <w:t>Maximální rozměry: 1700 (š) x 750 (hl.) x 1250 mm (v)</w:t>
      </w:r>
    </w:p>
    <w:p w14:paraId="60822B0C" w14:textId="6DC0C0A1" w:rsidR="00C773CA" w:rsidRDefault="00C773CA">
      <w:pPr>
        <w:widowControl/>
        <w:autoSpaceDE/>
        <w:autoSpaceDN/>
        <w:spacing w:after="160" w:line="259" w:lineRule="auto"/>
        <w:rPr>
          <w:sz w:val="35"/>
          <w:szCs w:val="21"/>
          <w:lang w:val="cs-CZ"/>
        </w:rPr>
      </w:pPr>
      <w:r>
        <w:rPr>
          <w:sz w:val="35"/>
          <w:lang w:val="cs-CZ"/>
        </w:rPr>
        <w:br w:type="page"/>
      </w:r>
    </w:p>
    <w:p w14:paraId="16AACC50" w14:textId="79579E27" w:rsidR="001805F1" w:rsidRDefault="0083352B" w:rsidP="001805F1">
      <w:pPr>
        <w:pStyle w:val="Zkladntext"/>
        <w:rPr>
          <w:sz w:val="35"/>
          <w:lang w:val="cs-CZ"/>
        </w:rPr>
      </w:pPr>
      <w:r>
        <w:rPr>
          <w:noProof/>
          <w:sz w:val="35"/>
          <w:lang w:val="cs-CZ" w:eastAsia="cs-CZ"/>
        </w:rPr>
        <w:lastRenderedPageBreak/>
        <mc:AlternateContent>
          <mc:Choice Requires="wps">
            <w:drawing>
              <wp:anchor distT="0" distB="0" distL="114300" distR="114300" simplePos="0" relativeHeight="251659264" behindDoc="0" locked="0" layoutInCell="1" allowOverlap="1" wp14:anchorId="469A75E0" wp14:editId="5CA742AF">
                <wp:simplePos x="0" y="0"/>
                <wp:positionH relativeFrom="column">
                  <wp:posOffset>-47599</wp:posOffset>
                </wp:positionH>
                <wp:positionV relativeFrom="paragraph">
                  <wp:posOffset>-377281</wp:posOffset>
                </wp:positionV>
                <wp:extent cx="1841241" cy="267478"/>
                <wp:effectExtent l="0" t="0" r="6985" b="0"/>
                <wp:wrapNone/>
                <wp:docPr id="12" name="Textové pole 12"/>
                <wp:cNvGraphicFramePr/>
                <a:graphic xmlns:a="http://schemas.openxmlformats.org/drawingml/2006/main">
                  <a:graphicData uri="http://schemas.microsoft.com/office/word/2010/wordprocessingShape">
                    <wps:wsp>
                      <wps:cNvSpPr txBox="1"/>
                      <wps:spPr>
                        <a:xfrm>
                          <a:off x="0" y="0"/>
                          <a:ext cx="1841241" cy="267478"/>
                        </a:xfrm>
                        <a:prstGeom prst="rect">
                          <a:avLst/>
                        </a:prstGeom>
                        <a:solidFill>
                          <a:schemeClr val="lt1"/>
                        </a:solidFill>
                        <a:ln w="6350">
                          <a:noFill/>
                        </a:ln>
                      </wps:spPr>
                      <wps:txbx>
                        <w:txbxContent>
                          <w:p w14:paraId="433C9CD7" w14:textId="67D44CB4" w:rsidR="0083352B" w:rsidRPr="0083352B" w:rsidRDefault="0083352B">
                            <w:pPr>
                              <w:rPr>
                                <w:b/>
                                <w:bCs/>
                                <w:lang w:val="cs-CZ"/>
                              </w:rPr>
                            </w:pPr>
                            <w:r w:rsidRPr="0083352B">
                              <w:rPr>
                                <w:b/>
                                <w:bCs/>
                                <w:lang w:val="cs-CZ"/>
                              </w:rPr>
                              <w:t>Příloha 2: Nabídka ALUP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9A75E0" id="_x0000_t202" coordsize="21600,21600" o:spt="202" path="m,l,21600r21600,l21600,xe">
                <v:stroke joinstyle="miter"/>
                <v:path gradientshapeok="t" o:connecttype="rect"/>
              </v:shapetype>
              <v:shape id="Textové pole 12" o:spid="_x0000_s1026" type="#_x0000_t202" style="position:absolute;margin-left:-3.75pt;margin-top:-29.7pt;width:14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" fillcolor="white [3201]" stroked="f" strokeweight=".5pt">
                <v:textbox>
                  <w:txbxContent>
                    <w:p w14:paraId="433C9CD7" w14:textId="67D44CB4" w:rsidR="0083352B" w:rsidRPr="0083352B" w:rsidRDefault="0083352B">
                      <w:pPr>
                        <w:rPr>
                          <w:b/>
                          <w:bCs/>
                          <w:lang w:val="cs-CZ"/>
                        </w:rPr>
                      </w:pPr>
                      <w:r w:rsidRPr="0083352B">
                        <w:rPr>
                          <w:b/>
                          <w:bCs/>
                          <w:lang w:val="cs-CZ"/>
                        </w:rPr>
                        <w:t>Příloha 2: Nabídka ALUP</w:t>
                      </w:r>
                    </w:p>
                  </w:txbxContent>
                </v:textbox>
              </v:shape>
            </w:pict>
          </mc:Fallback>
        </mc:AlternateContent>
      </w:r>
    </w:p>
    <w:p w14:paraId="09714F26" w14:textId="460C65E5" w:rsidR="0080373F" w:rsidRPr="00EE48BE" w:rsidRDefault="0080373F" w:rsidP="00EE48BE">
      <w:pPr>
        <w:widowControl/>
        <w:autoSpaceDE/>
        <w:autoSpaceDN/>
        <w:spacing w:after="160" w:line="259" w:lineRule="auto"/>
        <w:rPr>
          <w:sz w:val="35"/>
          <w:szCs w:val="21"/>
          <w:lang w:val="cs-CZ"/>
        </w:rPr>
      </w:pPr>
    </w:p>
    <w:sectPr w:rsidR="0080373F" w:rsidRPr="00EE48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637A" w14:textId="77777777" w:rsidR="007F3C65" w:rsidRDefault="007F3C65" w:rsidP="00C70A98">
      <w:r>
        <w:separator/>
      </w:r>
    </w:p>
  </w:endnote>
  <w:endnote w:type="continuationSeparator" w:id="0">
    <w:p w14:paraId="7E133B36" w14:textId="77777777" w:rsidR="007F3C65" w:rsidRDefault="007F3C65" w:rsidP="00C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298" w14:textId="61F12BB8" w:rsidR="00846F87" w:rsidRDefault="00C70A98">
    <w:pPr>
      <w:pStyle w:val="Zkladntext"/>
      <w:spacing w:line="14" w:lineRule="auto"/>
      <w:rPr>
        <w:sz w:val="20"/>
      </w:rPr>
    </w:pPr>
    <w:r>
      <w:rPr>
        <w:noProof/>
        <w:lang w:val="cs-CZ" w:eastAsia="cs-CZ"/>
      </w:rPr>
      <mc:AlternateContent>
        <mc:Choice Requires="wps">
          <w:drawing>
            <wp:anchor distT="0" distB="0" distL="114300" distR="114300" simplePos="0" relativeHeight="251659264" behindDoc="1" locked="0" layoutInCell="1" allowOverlap="1" wp14:anchorId="52CB83C6" wp14:editId="7CC30DB1">
              <wp:simplePos x="0" y="0"/>
              <wp:positionH relativeFrom="page">
                <wp:posOffset>6527165</wp:posOffset>
              </wp:positionH>
              <wp:positionV relativeFrom="page">
                <wp:posOffset>9610725</wp:posOffset>
              </wp:positionV>
              <wp:extent cx="200660" cy="148590"/>
              <wp:effectExtent l="2540" t="0" r="0" b="381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2D67" w14:textId="4FA286AD" w:rsidR="00846F87" w:rsidRDefault="0074090C">
                          <w:pPr>
                            <w:spacing w:line="208" w:lineRule="exact"/>
                            <w:ind w:left="60"/>
                            <w:rPr>
                              <w:rFonts w:ascii="Times New Roman"/>
                              <w:sz w:val="19"/>
                            </w:rPr>
                          </w:pPr>
                          <w:r>
                            <w:fldChar w:fldCharType="begin"/>
                          </w:r>
                          <w:r>
                            <w:rPr>
                              <w:rFonts w:ascii="Times New Roman"/>
                              <w:sz w:val="19"/>
                            </w:rPr>
                            <w:instrText xml:space="preserve"> PAGE </w:instrText>
                          </w:r>
                          <w:r>
                            <w:fldChar w:fldCharType="separate"/>
                          </w:r>
                          <w:r w:rsidR="0097014D">
                            <w:rPr>
                              <w:rFonts w:ascii="Times New Roman"/>
                              <w:noProof/>
                              <w:sz w:val="1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83C6" id="_x0000_t202" coordsize="21600,21600" o:spt="202" path="m,l,21600r21600,l21600,xe">
              <v:stroke joinstyle="miter"/>
              <v:path gradientshapeok="t" o:connecttype="rect"/>
            </v:shapetype>
            <v:shape id="Textové pole 4" o:spid="_x0000_s1027" type="#_x0000_t202" style="position:absolute;margin-left:513.95pt;margin-top:756.75pt;width:15.8pt;height:1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" filled="f" stroked="f">
              <v:textbox inset="0,0,0,0">
                <w:txbxContent>
                  <w:p w14:paraId="648B2D67" w14:textId="4FA286AD" w:rsidR="00846F87" w:rsidRDefault="0074090C">
                    <w:pPr>
                      <w:spacing w:line="208" w:lineRule="exact"/>
                      <w:ind w:left="60"/>
                      <w:rPr>
                        <w:rFonts w:ascii="Times New Roman"/>
                        <w:sz w:val="19"/>
                      </w:rPr>
                    </w:pPr>
                    <w:r>
                      <w:fldChar w:fldCharType="begin"/>
                    </w:r>
                    <w:r>
                      <w:rPr>
                        <w:rFonts w:ascii="Times New Roman"/>
                        <w:sz w:val="19"/>
                      </w:rPr>
                      <w:instrText xml:space="preserve"> PAGE </w:instrText>
                    </w:r>
                    <w:r>
                      <w:fldChar w:fldCharType="separate"/>
                    </w:r>
                    <w:r w:rsidR="0097014D">
                      <w:rPr>
                        <w:rFonts w:ascii="Times New Roman"/>
                        <w:noProof/>
                        <w:sz w:val="1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5B3D" w14:textId="77777777" w:rsidR="007F3C65" w:rsidRDefault="007F3C65" w:rsidP="00C70A98">
      <w:r>
        <w:separator/>
      </w:r>
    </w:p>
  </w:footnote>
  <w:footnote w:type="continuationSeparator" w:id="0">
    <w:p w14:paraId="1547307F" w14:textId="77777777" w:rsidR="007F3C65" w:rsidRDefault="007F3C65" w:rsidP="00C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6846" w14:textId="12A762EF" w:rsidR="00846F87" w:rsidRDefault="007F3C65">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AD1"/>
    <w:multiLevelType w:val="hybridMultilevel"/>
    <w:tmpl w:val="34449CDA"/>
    <w:lvl w:ilvl="0" w:tplc="066CB88E">
      <w:numFmt w:val="bullet"/>
      <w:lvlText w:val=""/>
      <w:lvlJc w:val="left"/>
      <w:pPr>
        <w:ind w:left="3328" w:hanging="358"/>
      </w:pPr>
      <w:rPr>
        <w:rFonts w:ascii="Wingdings" w:eastAsia="Wingdings" w:hAnsi="Wingdings" w:cs="Wingdings" w:hint="default"/>
        <w:w w:val="60"/>
        <w:sz w:val="20"/>
        <w:szCs w:val="20"/>
        <w:highlight w:val="yellow"/>
      </w:rPr>
    </w:lvl>
    <w:lvl w:ilvl="1" w:tplc="CE10BFA4">
      <w:numFmt w:val="bullet"/>
      <w:lvlText w:val="•"/>
      <w:lvlJc w:val="left"/>
      <w:pPr>
        <w:ind w:left="3852" w:hanging="358"/>
      </w:pPr>
      <w:rPr>
        <w:rFonts w:hint="default"/>
      </w:rPr>
    </w:lvl>
    <w:lvl w:ilvl="2" w:tplc="883A88C8">
      <w:numFmt w:val="bullet"/>
      <w:lvlText w:val="•"/>
      <w:lvlJc w:val="left"/>
      <w:pPr>
        <w:ind w:left="4385" w:hanging="358"/>
      </w:pPr>
      <w:rPr>
        <w:rFonts w:hint="default"/>
      </w:rPr>
    </w:lvl>
    <w:lvl w:ilvl="3" w:tplc="FE9A0F92">
      <w:numFmt w:val="bullet"/>
      <w:lvlText w:val="•"/>
      <w:lvlJc w:val="left"/>
      <w:pPr>
        <w:ind w:left="4917" w:hanging="358"/>
      </w:pPr>
      <w:rPr>
        <w:rFonts w:hint="default"/>
      </w:rPr>
    </w:lvl>
    <w:lvl w:ilvl="4" w:tplc="C89CAB0E">
      <w:numFmt w:val="bullet"/>
      <w:lvlText w:val="•"/>
      <w:lvlJc w:val="left"/>
      <w:pPr>
        <w:ind w:left="5450" w:hanging="358"/>
      </w:pPr>
      <w:rPr>
        <w:rFonts w:hint="default"/>
      </w:rPr>
    </w:lvl>
    <w:lvl w:ilvl="5" w:tplc="EA5699EA">
      <w:numFmt w:val="bullet"/>
      <w:lvlText w:val="•"/>
      <w:lvlJc w:val="left"/>
      <w:pPr>
        <w:ind w:left="5982" w:hanging="358"/>
      </w:pPr>
      <w:rPr>
        <w:rFonts w:hint="default"/>
      </w:rPr>
    </w:lvl>
    <w:lvl w:ilvl="6" w:tplc="3A02BD22">
      <w:numFmt w:val="bullet"/>
      <w:lvlText w:val="•"/>
      <w:lvlJc w:val="left"/>
      <w:pPr>
        <w:ind w:left="6515" w:hanging="358"/>
      </w:pPr>
      <w:rPr>
        <w:rFonts w:hint="default"/>
      </w:rPr>
    </w:lvl>
    <w:lvl w:ilvl="7" w:tplc="41BEA4DE">
      <w:numFmt w:val="bullet"/>
      <w:lvlText w:val="•"/>
      <w:lvlJc w:val="left"/>
      <w:pPr>
        <w:ind w:left="7048" w:hanging="358"/>
      </w:pPr>
      <w:rPr>
        <w:rFonts w:hint="default"/>
      </w:rPr>
    </w:lvl>
    <w:lvl w:ilvl="8" w:tplc="5208778C">
      <w:numFmt w:val="bullet"/>
      <w:lvlText w:val="•"/>
      <w:lvlJc w:val="left"/>
      <w:pPr>
        <w:ind w:left="7580" w:hanging="358"/>
      </w:pPr>
      <w:rPr>
        <w:rFonts w:hint="default"/>
      </w:rPr>
    </w:lvl>
  </w:abstractNum>
  <w:abstractNum w:abstractNumId="1" w15:restartNumberingAfterBreak="0">
    <w:nsid w:val="09937CE6"/>
    <w:multiLevelType w:val="multilevel"/>
    <w:tmpl w:val="98382AC6"/>
    <w:lvl w:ilvl="0">
      <w:start w:val="1"/>
      <w:numFmt w:val="decimal"/>
      <w:lvlText w:val="%1."/>
      <w:lvlJc w:val="left"/>
      <w:pPr>
        <w:ind w:left="1134" w:hanging="567"/>
      </w:pPr>
      <w:rPr>
        <w:rFonts w:ascii="Calibri" w:eastAsia="Calibri" w:hAnsi="Calibri" w:cs="Calibri" w:hint="default"/>
        <w:b/>
        <w:bCs/>
        <w:i/>
        <w:spacing w:val="-1"/>
        <w:w w:val="101"/>
        <w:sz w:val="23"/>
        <w:szCs w:val="23"/>
      </w:rPr>
    </w:lvl>
    <w:lvl w:ilvl="1">
      <w:start w:val="1"/>
      <w:numFmt w:val="decimal"/>
      <w:lvlText w:val="%1.%2."/>
      <w:lvlJc w:val="left"/>
      <w:pPr>
        <w:ind w:left="1135" w:hanging="567"/>
      </w:pPr>
      <w:rPr>
        <w:rFonts w:ascii="Calibri" w:eastAsia="Calibri" w:hAnsi="Calibri" w:cs="Calibri" w:hint="default"/>
        <w:spacing w:val="-2"/>
        <w:w w:val="102"/>
        <w:sz w:val="21"/>
        <w:szCs w:val="21"/>
      </w:rPr>
    </w:lvl>
    <w:lvl w:ilvl="2">
      <w:start w:val="1"/>
      <w:numFmt w:val="lowerRoman"/>
      <w:lvlText w:val="(%3)"/>
      <w:lvlJc w:val="left"/>
      <w:pPr>
        <w:ind w:left="1792" w:hanging="387"/>
      </w:pPr>
      <w:rPr>
        <w:rFonts w:ascii="Calibri" w:eastAsia="Calibri" w:hAnsi="Calibri" w:cs="Calibri" w:hint="default"/>
        <w:spacing w:val="-1"/>
        <w:w w:val="102"/>
        <w:sz w:val="21"/>
        <w:szCs w:val="21"/>
      </w:rPr>
    </w:lvl>
    <w:lvl w:ilvl="3">
      <w:numFmt w:val="bullet"/>
      <w:lvlText w:val="•"/>
      <w:lvlJc w:val="left"/>
      <w:pPr>
        <w:ind w:left="2400" w:hanging="387"/>
      </w:pPr>
      <w:rPr>
        <w:rFonts w:hint="default"/>
      </w:rPr>
    </w:lvl>
    <w:lvl w:ilvl="4">
      <w:numFmt w:val="bullet"/>
      <w:lvlText w:val="•"/>
      <w:lvlJc w:val="left"/>
      <w:pPr>
        <w:ind w:left="3620" w:hanging="387"/>
      </w:pPr>
      <w:rPr>
        <w:rFonts w:hint="default"/>
      </w:rPr>
    </w:lvl>
    <w:lvl w:ilvl="5">
      <w:numFmt w:val="bullet"/>
      <w:lvlText w:val="•"/>
      <w:lvlJc w:val="left"/>
      <w:pPr>
        <w:ind w:left="4840" w:hanging="387"/>
      </w:pPr>
      <w:rPr>
        <w:rFonts w:hint="default"/>
      </w:rPr>
    </w:lvl>
    <w:lvl w:ilvl="6">
      <w:numFmt w:val="bullet"/>
      <w:lvlText w:val="•"/>
      <w:lvlJc w:val="left"/>
      <w:pPr>
        <w:ind w:left="6060" w:hanging="387"/>
      </w:pPr>
      <w:rPr>
        <w:rFonts w:hint="default"/>
      </w:rPr>
    </w:lvl>
    <w:lvl w:ilvl="7">
      <w:numFmt w:val="bullet"/>
      <w:lvlText w:val="•"/>
      <w:lvlJc w:val="left"/>
      <w:pPr>
        <w:ind w:left="7280" w:hanging="387"/>
      </w:pPr>
      <w:rPr>
        <w:rFonts w:hint="default"/>
      </w:rPr>
    </w:lvl>
    <w:lvl w:ilvl="8">
      <w:numFmt w:val="bullet"/>
      <w:lvlText w:val="•"/>
      <w:lvlJc w:val="left"/>
      <w:pPr>
        <w:ind w:left="8500" w:hanging="387"/>
      </w:pPr>
      <w:rPr>
        <w:rFonts w:hint="default"/>
      </w:rPr>
    </w:lvl>
  </w:abstractNum>
  <w:abstractNum w:abstractNumId="2" w15:restartNumberingAfterBreak="0">
    <w:nsid w:val="260830EC"/>
    <w:multiLevelType w:val="multilevel"/>
    <w:tmpl w:val="26FCE64A"/>
    <w:lvl w:ilvl="0">
      <w:start w:val="1"/>
      <w:numFmt w:val="decimal"/>
      <w:lvlText w:val="%1"/>
      <w:lvlJc w:val="left"/>
      <w:pPr>
        <w:ind w:left="2971" w:hanging="1805"/>
      </w:pPr>
      <w:rPr>
        <w:rFonts w:hint="default"/>
      </w:rPr>
    </w:lvl>
    <w:lvl w:ilvl="1">
      <w:start w:val="1"/>
      <w:numFmt w:val="decimal"/>
      <w:lvlText w:val="%1.%2"/>
      <w:lvlJc w:val="left"/>
      <w:pPr>
        <w:ind w:left="2971" w:hanging="1805"/>
      </w:pPr>
      <w:rPr>
        <w:rFonts w:ascii="Arial" w:eastAsia="Arial" w:hAnsi="Arial" w:cs="Arial" w:hint="default"/>
        <w:b/>
        <w:bCs/>
        <w:spacing w:val="-1"/>
        <w:w w:val="99"/>
        <w:sz w:val="20"/>
        <w:szCs w:val="20"/>
      </w:rPr>
    </w:lvl>
    <w:lvl w:ilvl="2">
      <w:numFmt w:val="bullet"/>
      <w:lvlText w:val=""/>
      <w:lvlJc w:val="left"/>
      <w:pPr>
        <w:ind w:left="3331" w:hanging="360"/>
      </w:pPr>
      <w:rPr>
        <w:rFonts w:hint="default"/>
        <w:w w:val="100"/>
      </w:rPr>
    </w:lvl>
    <w:lvl w:ilvl="3">
      <w:numFmt w:val="bullet"/>
      <w:lvlText w:val="•"/>
      <w:lvlJc w:val="left"/>
      <w:pPr>
        <w:ind w:left="4518" w:hanging="360"/>
      </w:pPr>
      <w:rPr>
        <w:rFonts w:hint="default"/>
      </w:rPr>
    </w:lvl>
    <w:lvl w:ilvl="4">
      <w:numFmt w:val="bullet"/>
      <w:lvlText w:val="•"/>
      <w:lvlJc w:val="left"/>
      <w:pPr>
        <w:ind w:left="5108" w:hanging="360"/>
      </w:pPr>
      <w:rPr>
        <w:rFonts w:hint="default"/>
      </w:rPr>
    </w:lvl>
    <w:lvl w:ilvl="5">
      <w:numFmt w:val="bullet"/>
      <w:lvlText w:val="•"/>
      <w:lvlJc w:val="left"/>
      <w:pPr>
        <w:ind w:left="5697" w:hanging="360"/>
      </w:pPr>
      <w:rPr>
        <w:rFonts w:hint="default"/>
      </w:rPr>
    </w:lvl>
    <w:lvl w:ilvl="6">
      <w:numFmt w:val="bullet"/>
      <w:lvlText w:val="•"/>
      <w:lvlJc w:val="left"/>
      <w:pPr>
        <w:ind w:left="6287" w:hanging="360"/>
      </w:pPr>
      <w:rPr>
        <w:rFonts w:hint="default"/>
      </w:rPr>
    </w:lvl>
    <w:lvl w:ilvl="7">
      <w:numFmt w:val="bullet"/>
      <w:lvlText w:val="•"/>
      <w:lvlJc w:val="left"/>
      <w:pPr>
        <w:ind w:left="6876" w:hanging="360"/>
      </w:pPr>
      <w:rPr>
        <w:rFonts w:hint="default"/>
      </w:rPr>
    </w:lvl>
    <w:lvl w:ilvl="8">
      <w:numFmt w:val="bullet"/>
      <w:lvlText w:val="•"/>
      <w:lvlJc w:val="left"/>
      <w:pPr>
        <w:ind w:left="7466" w:hanging="360"/>
      </w:pPr>
      <w:rPr>
        <w:rFonts w:hint="default"/>
      </w:rPr>
    </w:lvl>
  </w:abstractNum>
  <w:abstractNum w:abstractNumId="3" w15:restartNumberingAfterBreak="0">
    <w:nsid w:val="289B0E69"/>
    <w:multiLevelType w:val="hybridMultilevel"/>
    <w:tmpl w:val="288A9504"/>
    <w:lvl w:ilvl="0" w:tplc="4BCAE9A6">
      <w:numFmt w:val="bullet"/>
      <w:lvlText w:val="-"/>
      <w:lvlJc w:val="left"/>
      <w:pPr>
        <w:ind w:left="3331" w:hanging="360"/>
      </w:pPr>
      <w:rPr>
        <w:rFonts w:ascii="Arial" w:eastAsia="Arial" w:hAnsi="Arial" w:cs="Arial" w:hint="default"/>
        <w:w w:val="99"/>
        <w:sz w:val="20"/>
        <w:szCs w:val="20"/>
        <w:highlight w:val="yellow"/>
      </w:rPr>
    </w:lvl>
    <w:lvl w:ilvl="1" w:tplc="41EC90F6">
      <w:numFmt w:val="bullet"/>
      <w:lvlText w:val="•"/>
      <w:lvlJc w:val="left"/>
      <w:pPr>
        <w:ind w:left="3870" w:hanging="360"/>
      </w:pPr>
      <w:rPr>
        <w:rFonts w:hint="default"/>
      </w:rPr>
    </w:lvl>
    <w:lvl w:ilvl="2" w:tplc="CDFE37D4">
      <w:numFmt w:val="bullet"/>
      <w:lvlText w:val="•"/>
      <w:lvlJc w:val="left"/>
      <w:pPr>
        <w:ind w:left="4401" w:hanging="360"/>
      </w:pPr>
      <w:rPr>
        <w:rFonts w:hint="default"/>
      </w:rPr>
    </w:lvl>
    <w:lvl w:ilvl="3" w:tplc="22C43928">
      <w:numFmt w:val="bullet"/>
      <w:lvlText w:val="•"/>
      <w:lvlJc w:val="left"/>
      <w:pPr>
        <w:ind w:left="4931" w:hanging="360"/>
      </w:pPr>
      <w:rPr>
        <w:rFonts w:hint="default"/>
      </w:rPr>
    </w:lvl>
    <w:lvl w:ilvl="4" w:tplc="FDD22364">
      <w:numFmt w:val="bullet"/>
      <w:lvlText w:val="•"/>
      <w:lvlJc w:val="left"/>
      <w:pPr>
        <w:ind w:left="5462" w:hanging="360"/>
      </w:pPr>
      <w:rPr>
        <w:rFonts w:hint="default"/>
      </w:rPr>
    </w:lvl>
    <w:lvl w:ilvl="5" w:tplc="18BA178E">
      <w:numFmt w:val="bullet"/>
      <w:lvlText w:val="•"/>
      <w:lvlJc w:val="left"/>
      <w:pPr>
        <w:ind w:left="5992" w:hanging="360"/>
      </w:pPr>
      <w:rPr>
        <w:rFonts w:hint="default"/>
      </w:rPr>
    </w:lvl>
    <w:lvl w:ilvl="6" w:tplc="00FAC74A">
      <w:numFmt w:val="bullet"/>
      <w:lvlText w:val="•"/>
      <w:lvlJc w:val="left"/>
      <w:pPr>
        <w:ind w:left="6523" w:hanging="360"/>
      </w:pPr>
      <w:rPr>
        <w:rFonts w:hint="default"/>
      </w:rPr>
    </w:lvl>
    <w:lvl w:ilvl="7" w:tplc="0FCC793A">
      <w:numFmt w:val="bullet"/>
      <w:lvlText w:val="•"/>
      <w:lvlJc w:val="left"/>
      <w:pPr>
        <w:ind w:left="7053" w:hanging="360"/>
      </w:pPr>
      <w:rPr>
        <w:rFonts w:hint="default"/>
      </w:rPr>
    </w:lvl>
    <w:lvl w:ilvl="8" w:tplc="0DEA1696">
      <w:numFmt w:val="bullet"/>
      <w:lvlText w:val="•"/>
      <w:lvlJc w:val="left"/>
      <w:pPr>
        <w:ind w:left="7584" w:hanging="360"/>
      </w:pPr>
      <w:rPr>
        <w:rFonts w:hint="default"/>
      </w:rPr>
    </w:lvl>
  </w:abstractNum>
  <w:abstractNum w:abstractNumId="4" w15:restartNumberingAfterBreak="0">
    <w:nsid w:val="324839A8"/>
    <w:multiLevelType w:val="hybridMultilevel"/>
    <w:tmpl w:val="55DE8B98"/>
    <w:lvl w:ilvl="0" w:tplc="C38C6904">
      <w:numFmt w:val="bullet"/>
      <w:lvlText w:val=""/>
      <w:lvlJc w:val="left"/>
      <w:pPr>
        <w:ind w:left="431" w:hanging="360"/>
      </w:pPr>
      <w:rPr>
        <w:rFonts w:ascii="Wingdings" w:eastAsia="Wingdings" w:hAnsi="Wingdings" w:cs="Wingdings" w:hint="default"/>
        <w:w w:val="61"/>
        <w:sz w:val="22"/>
        <w:szCs w:val="22"/>
      </w:rPr>
    </w:lvl>
    <w:lvl w:ilvl="1" w:tplc="605AEADE">
      <w:numFmt w:val="bullet"/>
      <w:lvlText w:val="•"/>
      <w:lvlJc w:val="left"/>
      <w:pPr>
        <w:ind w:left="1238" w:hanging="360"/>
      </w:pPr>
      <w:rPr>
        <w:rFonts w:hint="default"/>
      </w:rPr>
    </w:lvl>
    <w:lvl w:ilvl="2" w:tplc="C7688CE2">
      <w:numFmt w:val="bullet"/>
      <w:lvlText w:val="•"/>
      <w:lvlJc w:val="left"/>
      <w:pPr>
        <w:ind w:left="2037" w:hanging="360"/>
      </w:pPr>
      <w:rPr>
        <w:rFonts w:hint="default"/>
      </w:rPr>
    </w:lvl>
    <w:lvl w:ilvl="3" w:tplc="279A964A">
      <w:numFmt w:val="bullet"/>
      <w:lvlText w:val="•"/>
      <w:lvlJc w:val="left"/>
      <w:pPr>
        <w:ind w:left="2835" w:hanging="360"/>
      </w:pPr>
      <w:rPr>
        <w:rFonts w:hint="default"/>
      </w:rPr>
    </w:lvl>
    <w:lvl w:ilvl="4" w:tplc="146CB110">
      <w:numFmt w:val="bullet"/>
      <w:lvlText w:val="•"/>
      <w:lvlJc w:val="left"/>
      <w:pPr>
        <w:ind w:left="3634" w:hanging="360"/>
      </w:pPr>
      <w:rPr>
        <w:rFonts w:hint="default"/>
      </w:rPr>
    </w:lvl>
    <w:lvl w:ilvl="5" w:tplc="32683EC6">
      <w:numFmt w:val="bullet"/>
      <w:lvlText w:val="•"/>
      <w:lvlJc w:val="left"/>
      <w:pPr>
        <w:ind w:left="4433" w:hanging="360"/>
      </w:pPr>
      <w:rPr>
        <w:rFonts w:hint="default"/>
      </w:rPr>
    </w:lvl>
    <w:lvl w:ilvl="6" w:tplc="C108C540">
      <w:numFmt w:val="bullet"/>
      <w:lvlText w:val="•"/>
      <w:lvlJc w:val="left"/>
      <w:pPr>
        <w:ind w:left="5231" w:hanging="360"/>
      </w:pPr>
      <w:rPr>
        <w:rFonts w:hint="default"/>
      </w:rPr>
    </w:lvl>
    <w:lvl w:ilvl="7" w:tplc="AD1813F0">
      <w:numFmt w:val="bullet"/>
      <w:lvlText w:val="•"/>
      <w:lvlJc w:val="left"/>
      <w:pPr>
        <w:ind w:left="6030" w:hanging="360"/>
      </w:pPr>
      <w:rPr>
        <w:rFonts w:hint="default"/>
      </w:rPr>
    </w:lvl>
    <w:lvl w:ilvl="8" w:tplc="60EA7AB8">
      <w:numFmt w:val="bullet"/>
      <w:lvlText w:val="•"/>
      <w:lvlJc w:val="left"/>
      <w:pPr>
        <w:ind w:left="6828" w:hanging="360"/>
      </w:pPr>
      <w:rPr>
        <w:rFonts w:hint="default"/>
      </w:rPr>
    </w:lvl>
  </w:abstractNum>
  <w:abstractNum w:abstractNumId="5" w15:restartNumberingAfterBreak="0">
    <w:nsid w:val="358D2B9A"/>
    <w:multiLevelType w:val="hybridMultilevel"/>
    <w:tmpl w:val="BDDC3A7C"/>
    <w:lvl w:ilvl="0" w:tplc="082A8F9E">
      <w:numFmt w:val="bullet"/>
      <w:lvlText w:val=""/>
      <w:lvlJc w:val="left"/>
      <w:pPr>
        <w:ind w:left="431" w:hanging="360"/>
      </w:pPr>
      <w:rPr>
        <w:rFonts w:ascii="Wingdings" w:eastAsia="Wingdings" w:hAnsi="Wingdings" w:cs="Wingdings" w:hint="default"/>
        <w:w w:val="61"/>
        <w:sz w:val="22"/>
        <w:szCs w:val="22"/>
      </w:rPr>
    </w:lvl>
    <w:lvl w:ilvl="1" w:tplc="4D2C135A">
      <w:numFmt w:val="bullet"/>
      <w:lvlText w:val="•"/>
      <w:lvlJc w:val="left"/>
      <w:pPr>
        <w:ind w:left="1238" w:hanging="360"/>
      </w:pPr>
      <w:rPr>
        <w:rFonts w:hint="default"/>
      </w:rPr>
    </w:lvl>
    <w:lvl w:ilvl="2" w:tplc="DF1815EC">
      <w:numFmt w:val="bullet"/>
      <w:lvlText w:val="•"/>
      <w:lvlJc w:val="left"/>
      <w:pPr>
        <w:ind w:left="2037" w:hanging="360"/>
      </w:pPr>
      <w:rPr>
        <w:rFonts w:hint="default"/>
      </w:rPr>
    </w:lvl>
    <w:lvl w:ilvl="3" w:tplc="3E9C4E08">
      <w:numFmt w:val="bullet"/>
      <w:lvlText w:val="•"/>
      <w:lvlJc w:val="left"/>
      <w:pPr>
        <w:ind w:left="2835" w:hanging="360"/>
      </w:pPr>
      <w:rPr>
        <w:rFonts w:hint="default"/>
      </w:rPr>
    </w:lvl>
    <w:lvl w:ilvl="4" w:tplc="E80470EA">
      <w:numFmt w:val="bullet"/>
      <w:lvlText w:val="•"/>
      <w:lvlJc w:val="left"/>
      <w:pPr>
        <w:ind w:left="3634" w:hanging="360"/>
      </w:pPr>
      <w:rPr>
        <w:rFonts w:hint="default"/>
      </w:rPr>
    </w:lvl>
    <w:lvl w:ilvl="5" w:tplc="38906234">
      <w:numFmt w:val="bullet"/>
      <w:lvlText w:val="•"/>
      <w:lvlJc w:val="left"/>
      <w:pPr>
        <w:ind w:left="4433" w:hanging="360"/>
      </w:pPr>
      <w:rPr>
        <w:rFonts w:hint="default"/>
      </w:rPr>
    </w:lvl>
    <w:lvl w:ilvl="6" w:tplc="FDE0379E">
      <w:numFmt w:val="bullet"/>
      <w:lvlText w:val="•"/>
      <w:lvlJc w:val="left"/>
      <w:pPr>
        <w:ind w:left="5231" w:hanging="360"/>
      </w:pPr>
      <w:rPr>
        <w:rFonts w:hint="default"/>
      </w:rPr>
    </w:lvl>
    <w:lvl w:ilvl="7" w:tplc="238C1B2E">
      <w:numFmt w:val="bullet"/>
      <w:lvlText w:val="•"/>
      <w:lvlJc w:val="left"/>
      <w:pPr>
        <w:ind w:left="6030" w:hanging="360"/>
      </w:pPr>
      <w:rPr>
        <w:rFonts w:hint="default"/>
      </w:rPr>
    </w:lvl>
    <w:lvl w:ilvl="8" w:tplc="F28ED44C">
      <w:numFmt w:val="bullet"/>
      <w:lvlText w:val="•"/>
      <w:lvlJc w:val="left"/>
      <w:pPr>
        <w:ind w:left="6828" w:hanging="360"/>
      </w:pPr>
      <w:rPr>
        <w:rFonts w:hint="default"/>
      </w:rPr>
    </w:lvl>
  </w:abstractNum>
  <w:abstractNum w:abstractNumId="6" w15:restartNumberingAfterBreak="0">
    <w:nsid w:val="39134A58"/>
    <w:multiLevelType w:val="hybridMultilevel"/>
    <w:tmpl w:val="9362A424"/>
    <w:lvl w:ilvl="0" w:tplc="A92C786E">
      <w:numFmt w:val="bullet"/>
      <w:lvlText w:val=""/>
      <w:lvlJc w:val="left"/>
      <w:pPr>
        <w:ind w:left="431" w:hanging="360"/>
      </w:pPr>
      <w:rPr>
        <w:rFonts w:ascii="Wingdings" w:eastAsia="Wingdings" w:hAnsi="Wingdings" w:cs="Wingdings" w:hint="default"/>
        <w:w w:val="60"/>
        <w:sz w:val="20"/>
        <w:szCs w:val="20"/>
      </w:rPr>
    </w:lvl>
    <w:lvl w:ilvl="1" w:tplc="A1360B62">
      <w:numFmt w:val="bullet"/>
      <w:lvlText w:val="•"/>
      <w:lvlJc w:val="left"/>
      <w:pPr>
        <w:ind w:left="1238" w:hanging="360"/>
      </w:pPr>
      <w:rPr>
        <w:rFonts w:hint="default"/>
      </w:rPr>
    </w:lvl>
    <w:lvl w:ilvl="2" w:tplc="2C147032">
      <w:numFmt w:val="bullet"/>
      <w:lvlText w:val="•"/>
      <w:lvlJc w:val="left"/>
      <w:pPr>
        <w:ind w:left="2037" w:hanging="360"/>
      </w:pPr>
      <w:rPr>
        <w:rFonts w:hint="default"/>
      </w:rPr>
    </w:lvl>
    <w:lvl w:ilvl="3" w:tplc="8B1AE056">
      <w:numFmt w:val="bullet"/>
      <w:lvlText w:val="•"/>
      <w:lvlJc w:val="left"/>
      <w:pPr>
        <w:ind w:left="2835" w:hanging="360"/>
      </w:pPr>
      <w:rPr>
        <w:rFonts w:hint="default"/>
      </w:rPr>
    </w:lvl>
    <w:lvl w:ilvl="4" w:tplc="08D06BBE">
      <w:numFmt w:val="bullet"/>
      <w:lvlText w:val="•"/>
      <w:lvlJc w:val="left"/>
      <w:pPr>
        <w:ind w:left="3634" w:hanging="360"/>
      </w:pPr>
      <w:rPr>
        <w:rFonts w:hint="default"/>
      </w:rPr>
    </w:lvl>
    <w:lvl w:ilvl="5" w:tplc="E7C2BE0A">
      <w:numFmt w:val="bullet"/>
      <w:lvlText w:val="•"/>
      <w:lvlJc w:val="left"/>
      <w:pPr>
        <w:ind w:left="4433" w:hanging="360"/>
      </w:pPr>
      <w:rPr>
        <w:rFonts w:hint="default"/>
      </w:rPr>
    </w:lvl>
    <w:lvl w:ilvl="6" w:tplc="F77A95CC">
      <w:numFmt w:val="bullet"/>
      <w:lvlText w:val="•"/>
      <w:lvlJc w:val="left"/>
      <w:pPr>
        <w:ind w:left="5231" w:hanging="360"/>
      </w:pPr>
      <w:rPr>
        <w:rFonts w:hint="default"/>
      </w:rPr>
    </w:lvl>
    <w:lvl w:ilvl="7" w:tplc="3D7E6158">
      <w:numFmt w:val="bullet"/>
      <w:lvlText w:val="•"/>
      <w:lvlJc w:val="left"/>
      <w:pPr>
        <w:ind w:left="6030" w:hanging="360"/>
      </w:pPr>
      <w:rPr>
        <w:rFonts w:hint="default"/>
      </w:rPr>
    </w:lvl>
    <w:lvl w:ilvl="8" w:tplc="E3E20198">
      <w:numFmt w:val="bullet"/>
      <w:lvlText w:val="•"/>
      <w:lvlJc w:val="left"/>
      <w:pPr>
        <w:ind w:left="6828" w:hanging="360"/>
      </w:pPr>
      <w:rPr>
        <w:rFonts w:hint="default"/>
      </w:rPr>
    </w:lvl>
  </w:abstractNum>
  <w:abstractNum w:abstractNumId="7" w15:restartNumberingAfterBreak="0">
    <w:nsid w:val="4D7954BB"/>
    <w:multiLevelType w:val="hybridMultilevel"/>
    <w:tmpl w:val="AD7C1E30"/>
    <w:lvl w:ilvl="0" w:tplc="61CE8294">
      <w:numFmt w:val="bullet"/>
      <w:lvlText w:val=""/>
      <w:lvlJc w:val="left"/>
      <w:pPr>
        <w:ind w:left="431" w:hanging="360"/>
      </w:pPr>
      <w:rPr>
        <w:rFonts w:ascii="Wingdings" w:eastAsia="Wingdings" w:hAnsi="Wingdings" w:cs="Wingdings" w:hint="default"/>
        <w:w w:val="60"/>
        <w:sz w:val="20"/>
        <w:szCs w:val="20"/>
      </w:rPr>
    </w:lvl>
    <w:lvl w:ilvl="1" w:tplc="F6FCCF6A">
      <w:numFmt w:val="bullet"/>
      <w:lvlText w:val="•"/>
      <w:lvlJc w:val="left"/>
      <w:pPr>
        <w:ind w:left="1238" w:hanging="360"/>
      </w:pPr>
      <w:rPr>
        <w:rFonts w:hint="default"/>
      </w:rPr>
    </w:lvl>
    <w:lvl w:ilvl="2" w:tplc="A126AC4C">
      <w:numFmt w:val="bullet"/>
      <w:lvlText w:val="•"/>
      <w:lvlJc w:val="left"/>
      <w:pPr>
        <w:ind w:left="2037" w:hanging="360"/>
      </w:pPr>
      <w:rPr>
        <w:rFonts w:hint="default"/>
      </w:rPr>
    </w:lvl>
    <w:lvl w:ilvl="3" w:tplc="7C0EAAFE">
      <w:numFmt w:val="bullet"/>
      <w:lvlText w:val="•"/>
      <w:lvlJc w:val="left"/>
      <w:pPr>
        <w:ind w:left="2835" w:hanging="360"/>
      </w:pPr>
      <w:rPr>
        <w:rFonts w:hint="default"/>
      </w:rPr>
    </w:lvl>
    <w:lvl w:ilvl="4" w:tplc="6A7C98FE">
      <w:numFmt w:val="bullet"/>
      <w:lvlText w:val="•"/>
      <w:lvlJc w:val="left"/>
      <w:pPr>
        <w:ind w:left="3634" w:hanging="360"/>
      </w:pPr>
      <w:rPr>
        <w:rFonts w:hint="default"/>
      </w:rPr>
    </w:lvl>
    <w:lvl w:ilvl="5" w:tplc="ACFA73DE">
      <w:numFmt w:val="bullet"/>
      <w:lvlText w:val="•"/>
      <w:lvlJc w:val="left"/>
      <w:pPr>
        <w:ind w:left="4433" w:hanging="360"/>
      </w:pPr>
      <w:rPr>
        <w:rFonts w:hint="default"/>
      </w:rPr>
    </w:lvl>
    <w:lvl w:ilvl="6" w:tplc="8418FE10">
      <w:numFmt w:val="bullet"/>
      <w:lvlText w:val="•"/>
      <w:lvlJc w:val="left"/>
      <w:pPr>
        <w:ind w:left="5231" w:hanging="360"/>
      </w:pPr>
      <w:rPr>
        <w:rFonts w:hint="default"/>
      </w:rPr>
    </w:lvl>
    <w:lvl w:ilvl="7" w:tplc="4B9E6694">
      <w:numFmt w:val="bullet"/>
      <w:lvlText w:val="•"/>
      <w:lvlJc w:val="left"/>
      <w:pPr>
        <w:ind w:left="6030" w:hanging="360"/>
      </w:pPr>
      <w:rPr>
        <w:rFonts w:hint="default"/>
      </w:rPr>
    </w:lvl>
    <w:lvl w:ilvl="8" w:tplc="DA9403E2">
      <w:numFmt w:val="bullet"/>
      <w:lvlText w:val="•"/>
      <w:lvlJc w:val="left"/>
      <w:pPr>
        <w:ind w:left="6828" w:hanging="360"/>
      </w:pPr>
      <w:rPr>
        <w:rFonts w:hint="default"/>
      </w:rPr>
    </w:lvl>
  </w:abstractNum>
  <w:abstractNum w:abstractNumId="8" w15:restartNumberingAfterBreak="0">
    <w:nsid w:val="559631C8"/>
    <w:multiLevelType w:val="hybridMultilevel"/>
    <w:tmpl w:val="E60AB294"/>
    <w:lvl w:ilvl="0" w:tplc="66568D1E">
      <w:numFmt w:val="bullet"/>
      <w:lvlText w:val=""/>
      <w:lvlJc w:val="left"/>
      <w:pPr>
        <w:ind w:left="431" w:hanging="360"/>
      </w:pPr>
      <w:rPr>
        <w:rFonts w:ascii="Wingdings" w:eastAsia="Wingdings" w:hAnsi="Wingdings" w:cs="Wingdings" w:hint="default"/>
        <w:w w:val="60"/>
        <w:sz w:val="20"/>
        <w:szCs w:val="20"/>
      </w:rPr>
    </w:lvl>
    <w:lvl w:ilvl="1" w:tplc="46687034">
      <w:numFmt w:val="bullet"/>
      <w:lvlText w:val="•"/>
      <w:lvlJc w:val="left"/>
      <w:pPr>
        <w:ind w:left="1238" w:hanging="360"/>
      </w:pPr>
      <w:rPr>
        <w:rFonts w:hint="default"/>
      </w:rPr>
    </w:lvl>
    <w:lvl w:ilvl="2" w:tplc="ECA8A93A">
      <w:numFmt w:val="bullet"/>
      <w:lvlText w:val="•"/>
      <w:lvlJc w:val="left"/>
      <w:pPr>
        <w:ind w:left="2037" w:hanging="360"/>
      </w:pPr>
      <w:rPr>
        <w:rFonts w:hint="default"/>
      </w:rPr>
    </w:lvl>
    <w:lvl w:ilvl="3" w:tplc="C562DBD8">
      <w:numFmt w:val="bullet"/>
      <w:lvlText w:val="•"/>
      <w:lvlJc w:val="left"/>
      <w:pPr>
        <w:ind w:left="2835" w:hanging="360"/>
      </w:pPr>
      <w:rPr>
        <w:rFonts w:hint="default"/>
      </w:rPr>
    </w:lvl>
    <w:lvl w:ilvl="4" w:tplc="98322FB2">
      <w:numFmt w:val="bullet"/>
      <w:lvlText w:val="•"/>
      <w:lvlJc w:val="left"/>
      <w:pPr>
        <w:ind w:left="3634" w:hanging="360"/>
      </w:pPr>
      <w:rPr>
        <w:rFonts w:hint="default"/>
      </w:rPr>
    </w:lvl>
    <w:lvl w:ilvl="5" w:tplc="0434993C">
      <w:numFmt w:val="bullet"/>
      <w:lvlText w:val="•"/>
      <w:lvlJc w:val="left"/>
      <w:pPr>
        <w:ind w:left="4433" w:hanging="360"/>
      </w:pPr>
      <w:rPr>
        <w:rFonts w:hint="default"/>
      </w:rPr>
    </w:lvl>
    <w:lvl w:ilvl="6" w:tplc="18283490">
      <w:numFmt w:val="bullet"/>
      <w:lvlText w:val="•"/>
      <w:lvlJc w:val="left"/>
      <w:pPr>
        <w:ind w:left="5231" w:hanging="360"/>
      </w:pPr>
      <w:rPr>
        <w:rFonts w:hint="default"/>
      </w:rPr>
    </w:lvl>
    <w:lvl w:ilvl="7" w:tplc="D3C81B72">
      <w:numFmt w:val="bullet"/>
      <w:lvlText w:val="•"/>
      <w:lvlJc w:val="left"/>
      <w:pPr>
        <w:ind w:left="6030" w:hanging="360"/>
      </w:pPr>
      <w:rPr>
        <w:rFonts w:hint="default"/>
      </w:rPr>
    </w:lvl>
    <w:lvl w:ilvl="8" w:tplc="22EC2146">
      <w:numFmt w:val="bullet"/>
      <w:lvlText w:val="•"/>
      <w:lvlJc w:val="left"/>
      <w:pPr>
        <w:ind w:left="6828" w:hanging="360"/>
      </w:pPr>
      <w:rPr>
        <w:rFonts w:hint="default"/>
      </w:rPr>
    </w:lvl>
  </w:abstractNum>
  <w:abstractNum w:abstractNumId="9" w15:restartNumberingAfterBreak="0">
    <w:nsid w:val="67D10B54"/>
    <w:multiLevelType w:val="hybridMultilevel"/>
    <w:tmpl w:val="78781898"/>
    <w:lvl w:ilvl="0" w:tplc="CB90CF48">
      <w:numFmt w:val="bullet"/>
      <w:lvlText w:val="-"/>
      <w:lvlJc w:val="left"/>
      <w:pPr>
        <w:ind w:left="3331" w:hanging="360"/>
      </w:pPr>
      <w:rPr>
        <w:rFonts w:ascii="Arial" w:eastAsia="Arial" w:hAnsi="Arial" w:cs="Arial" w:hint="default"/>
        <w:w w:val="99"/>
        <w:sz w:val="20"/>
        <w:szCs w:val="20"/>
      </w:rPr>
    </w:lvl>
    <w:lvl w:ilvl="1" w:tplc="76F4E8EC">
      <w:numFmt w:val="bullet"/>
      <w:lvlText w:val="o"/>
      <w:lvlJc w:val="left"/>
      <w:pPr>
        <w:ind w:left="4051" w:hanging="360"/>
      </w:pPr>
      <w:rPr>
        <w:rFonts w:ascii="Courier New" w:eastAsia="Courier New" w:hAnsi="Courier New" w:cs="Courier New" w:hint="default"/>
        <w:w w:val="99"/>
        <w:sz w:val="20"/>
        <w:szCs w:val="20"/>
      </w:rPr>
    </w:lvl>
    <w:lvl w:ilvl="2" w:tplc="6832BB1C">
      <w:numFmt w:val="bullet"/>
      <w:lvlText w:val="•"/>
      <w:lvlJc w:val="left"/>
      <w:pPr>
        <w:ind w:left="4060" w:hanging="360"/>
      </w:pPr>
      <w:rPr>
        <w:rFonts w:hint="default"/>
      </w:rPr>
    </w:lvl>
    <w:lvl w:ilvl="3" w:tplc="B4ACC890">
      <w:numFmt w:val="bullet"/>
      <w:lvlText w:val="•"/>
      <w:lvlJc w:val="left"/>
      <w:pPr>
        <w:ind w:left="4633" w:hanging="360"/>
      </w:pPr>
      <w:rPr>
        <w:rFonts w:hint="default"/>
      </w:rPr>
    </w:lvl>
    <w:lvl w:ilvl="4" w:tplc="DBE0C726">
      <w:numFmt w:val="bullet"/>
      <w:lvlText w:val="•"/>
      <w:lvlJc w:val="left"/>
      <w:pPr>
        <w:ind w:left="5206" w:hanging="360"/>
      </w:pPr>
      <w:rPr>
        <w:rFonts w:hint="default"/>
      </w:rPr>
    </w:lvl>
    <w:lvl w:ilvl="5" w:tplc="7F0A19A2">
      <w:numFmt w:val="bullet"/>
      <w:lvlText w:val="•"/>
      <w:lvlJc w:val="left"/>
      <w:pPr>
        <w:ind w:left="5779" w:hanging="360"/>
      </w:pPr>
      <w:rPr>
        <w:rFonts w:hint="default"/>
      </w:rPr>
    </w:lvl>
    <w:lvl w:ilvl="6" w:tplc="E4B0CC80">
      <w:numFmt w:val="bullet"/>
      <w:lvlText w:val="•"/>
      <w:lvlJc w:val="left"/>
      <w:pPr>
        <w:ind w:left="6352" w:hanging="360"/>
      </w:pPr>
      <w:rPr>
        <w:rFonts w:hint="default"/>
      </w:rPr>
    </w:lvl>
    <w:lvl w:ilvl="7" w:tplc="FBEAD5A6">
      <w:numFmt w:val="bullet"/>
      <w:lvlText w:val="•"/>
      <w:lvlJc w:val="left"/>
      <w:pPr>
        <w:ind w:left="6926" w:hanging="360"/>
      </w:pPr>
      <w:rPr>
        <w:rFonts w:hint="default"/>
      </w:rPr>
    </w:lvl>
    <w:lvl w:ilvl="8" w:tplc="DF3CB9C4">
      <w:numFmt w:val="bullet"/>
      <w:lvlText w:val="•"/>
      <w:lvlJc w:val="left"/>
      <w:pPr>
        <w:ind w:left="7499" w:hanging="360"/>
      </w:pPr>
      <w:rPr>
        <w:rFonts w:hint="default"/>
      </w:rPr>
    </w:lvl>
  </w:abstractNum>
  <w:abstractNum w:abstractNumId="10" w15:restartNumberingAfterBreak="0">
    <w:nsid w:val="6CC640CF"/>
    <w:multiLevelType w:val="hybridMultilevel"/>
    <w:tmpl w:val="28802D6E"/>
    <w:lvl w:ilvl="0" w:tplc="1AC6A684">
      <w:numFmt w:val="bullet"/>
      <w:lvlText w:val=""/>
      <w:lvlJc w:val="left"/>
      <w:pPr>
        <w:ind w:left="780" w:hanging="348"/>
      </w:pPr>
      <w:rPr>
        <w:rFonts w:ascii="Wingdings" w:eastAsia="Wingdings" w:hAnsi="Wingdings" w:cs="Wingdings" w:hint="default"/>
        <w:w w:val="61"/>
        <w:sz w:val="22"/>
        <w:szCs w:val="22"/>
      </w:rPr>
    </w:lvl>
    <w:lvl w:ilvl="1" w:tplc="9B2082A2">
      <w:numFmt w:val="bullet"/>
      <w:lvlText w:val="•"/>
      <w:lvlJc w:val="left"/>
      <w:pPr>
        <w:ind w:left="1453" w:hanging="348"/>
      </w:pPr>
      <w:rPr>
        <w:rFonts w:hint="default"/>
      </w:rPr>
    </w:lvl>
    <w:lvl w:ilvl="2" w:tplc="EC005C76">
      <w:numFmt w:val="bullet"/>
      <w:lvlText w:val="•"/>
      <w:lvlJc w:val="left"/>
      <w:pPr>
        <w:ind w:left="2127" w:hanging="348"/>
      </w:pPr>
      <w:rPr>
        <w:rFonts w:hint="default"/>
      </w:rPr>
    </w:lvl>
    <w:lvl w:ilvl="3" w:tplc="746A6238">
      <w:numFmt w:val="bullet"/>
      <w:lvlText w:val="•"/>
      <w:lvlJc w:val="left"/>
      <w:pPr>
        <w:ind w:left="2801" w:hanging="348"/>
      </w:pPr>
      <w:rPr>
        <w:rFonts w:hint="default"/>
      </w:rPr>
    </w:lvl>
    <w:lvl w:ilvl="4" w:tplc="55203422">
      <w:numFmt w:val="bullet"/>
      <w:lvlText w:val="•"/>
      <w:lvlJc w:val="left"/>
      <w:pPr>
        <w:ind w:left="3475" w:hanging="348"/>
      </w:pPr>
      <w:rPr>
        <w:rFonts w:hint="default"/>
      </w:rPr>
    </w:lvl>
    <w:lvl w:ilvl="5" w:tplc="8DFC5D6C">
      <w:numFmt w:val="bullet"/>
      <w:lvlText w:val="•"/>
      <w:lvlJc w:val="left"/>
      <w:pPr>
        <w:ind w:left="4149" w:hanging="348"/>
      </w:pPr>
      <w:rPr>
        <w:rFonts w:hint="default"/>
      </w:rPr>
    </w:lvl>
    <w:lvl w:ilvl="6" w:tplc="7292C488">
      <w:numFmt w:val="bullet"/>
      <w:lvlText w:val="•"/>
      <w:lvlJc w:val="left"/>
      <w:pPr>
        <w:ind w:left="4823" w:hanging="348"/>
      </w:pPr>
      <w:rPr>
        <w:rFonts w:hint="default"/>
      </w:rPr>
    </w:lvl>
    <w:lvl w:ilvl="7" w:tplc="1882A83C">
      <w:numFmt w:val="bullet"/>
      <w:lvlText w:val="•"/>
      <w:lvlJc w:val="left"/>
      <w:pPr>
        <w:ind w:left="5497" w:hanging="348"/>
      </w:pPr>
      <w:rPr>
        <w:rFonts w:hint="default"/>
      </w:rPr>
    </w:lvl>
    <w:lvl w:ilvl="8" w:tplc="9EB28638">
      <w:numFmt w:val="bullet"/>
      <w:lvlText w:val="•"/>
      <w:lvlJc w:val="left"/>
      <w:pPr>
        <w:ind w:left="6171" w:hanging="348"/>
      </w:pPr>
      <w:rPr>
        <w:rFonts w:hint="default"/>
      </w:rPr>
    </w:lvl>
  </w:abstractNum>
  <w:abstractNum w:abstractNumId="11" w15:restartNumberingAfterBreak="0">
    <w:nsid w:val="7335156E"/>
    <w:multiLevelType w:val="hybridMultilevel"/>
    <w:tmpl w:val="841220C6"/>
    <w:lvl w:ilvl="0" w:tplc="B5E6C818">
      <w:start w:val="1"/>
      <w:numFmt w:val="decimal"/>
      <w:lvlText w:val="%1."/>
      <w:lvlJc w:val="left"/>
      <w:pPr>
        <w:ind w:left="679" w:hanging="567"/>
        <w:jc w:val="left"/>
      </w:pPr>
      <w:rPr>
        <w:rFonts w:ascii="Calibri" w:eastAsia="Calibri" w:hAnsi="Calibri" w:cs="Calibri" w:hint="default"/>
        <w:b/>
        <w:bCs/>
        <w:w w:val="100"/>
        <w:sz w:val="22"/>
        <w:szCs w:val="22"/>
        <w:lang w:val="cs-CZ" w:eastAsia="cs-CZ" w:bidi="cs-CZ"/>
      </w:rPr>
    </w:lvl>
    <w:lvl w:ilvl="1" w:tplc="C1128228">
      <w:numFmt w:val="bullet"/>
      <w:lvlText w:val="•"/>
      <w:lvlJc w:val="left"/>
      <w:pPr>
        <w:ind w:left="680" w:hanging="567"/>
      </w:pPr>
      <w:rPr>
        <w:rFonts w:hint="default"/>
        <w:lang w:val="cs-CZ" w:eastAsia="cs-CZ" w:bidi="cs-CZ"/>
      </w:rPr>
    </w:lvl>
    <w:lvl w:ilvl="2" w:tplc="B7AE454A">
      <w:numFmt w:val="bullet"/>
      <w:lvlText w:val="•"/>
      <w:lvlJc w:val="left"/>
      <w:pPr>
        <w:ind w:left="1669" w:hanging="567"/>
      </w:pPr>
      <w:rPr>
        <w:rFonts w:hint="default"/>
        <w:lang w:val="cs-CZ" w:eastAsia="cs-CZ" w:bidi="cs-CZ"/>
      </w:rPr>
    </w:lvl>
    <w:lvl w:ilvl="3" w:tplc="7D129174">
      <w:numFmt w:val="bullet"/>
      <w:lvlText w:val="•"/>
      <w:lvlJc w:val="left"/>
      <w:pPr>
        <w:ind w:left="2659" w:hanging="567"/>
      </w:pPr>
      <w:rPr>
        <w:rFonts w:hint="default"/>
        <w:lang w:val="cs-CZ" w:eastAsia="cs-CZ" w:bidi="cs-CZ"/>
      </w:rPr>
    </w:lvl>
    <w:lvl w:ilvl="4" w:tplc="8D80F852">
      <w:numFmt w:val="bullet"/>
      <w:lvlText w:val="•"/>
      <w:lvlJc w:val="left"/>
      <w:pPr>
        <w:ind w:left="3648" w:hanging="567"/>
      </w:pPr>
      <w:rPr>
        <w:rFonts w:hint="default"/>
        <w:lang w:val="cs-CZ" w:eastAsia="cs-CZ" w:bidi="cs-CZ"/>
      </w:rPr>
    </w:lvl>
    <w:lvl w:ilvl="5" w:tplc="EB9C5D1A">
      <w:numFmt w:val="bullet"/>
      <w:lvlText w:val="•"/>
      <w:lvlJc w:val="left"/>
      <w:pPr>
        <w:ind w:left="4638" w:hanging="567"/>
      </w:pPr>
      <w:rPr>
        <w:rFonts w:hint="default"/>
        <w:lang w:val="cs-CZ" w:eastAsia="cs-CZ" w:bidi="cs-CZ"/>
      </w:rPr>
    </w:lvl>
    <w:lvl w:ilvl="6" w:tplc="0CAA1AF2">
      <w:numFmt w:val="bullet"/>
      <w:lvlText w:val="•"/>
      <w:lvlJc w:val="left"/>
      <w:pPr>
        <w:ind w:left="5628" w:hanging="567"/>
      </w:pPr>
      <w:rPr>
        <w:rFonts w:hint="default"/>
        <w:lang w:val="cs-CZ" w:eastAsia="cs-CZ" w:bidi="cs-CZ"/>
      </w:rPr>
    </w:lvl>
    <w:lvl w:ilvl="7" w:tplc="0212E370">
      <w:numFmt w:val="bullet"/>
      <w:lvlText w:val="•"/>
      <w:lvlJc w:val="left"/>
      <w:pPr>
        <w:ind w:left="6617" w:hanging="567"/>
      </w:pPr>
      <w:rPr>
        <w:rFonts w:hint="default"/>
        <w:lang w:val="cs-CZ" w:eastAsia="cs-CZ" w:bidi="cs-CZ"/>
      </w:rPr>
    </w:lvl>
    <w:lvl w:ilvl="8" w:tplc="E2C06CA8">
      <w:numFmt w:val="bullet"/>
      <w:lvlText w:val="•"/>
      <w:lvlJc w:val="left"/>
      <w:pPr>
        <w:ind w:left="7607" w:hanging="567"/>
      </w:pPr>
      <w:rPr>
        <w:rFonts w:hint="default"/>
        <w:lang w:val="cs-CZ" w:eastAsia="cs-CZ" w:bidi="cs-CZ"/>
      </w:rPr>
    </w:lvl>
  </w:abstractNum>
  <w:num w:numId="1">
    <w:abstractNumId w:val="3"/>
  </w:num>
  <w:num w:numId="2">
    <w:abstractNumId w:val="0"/>
  </w:num>
  <w:num w:numId="3">
    <w:abstractNumId w:val="9"/>
  </w:num>
  <w:num w:numId="4">
    <w:abstractNumId w:val="2"/>
  </w:num>
  <w:num w:numId="5">
    <w:abstractNumId w:val="8"/>
  </w:num>
  <w:num w:numId="6">
    <w:abstractNumId w:val="10"/>
  </w:num>
  <w:num w:numId="7">
    <w:abstractNumId w:val="6"/>
  </w:num>
  <w:num w:numId="8">
    <w:abstractNumId w:val="7"/>
  </w:num>
  <w:num w:numId="9">
    <w:abstractNumId w:val="4"/>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98"/>
    <w:rsid w:val="00063887"/>
    <w:rsid w:val="001805F1"/>
    <w:rsid w:val="001B214E"/>
    <w:rsid w:val="00215F1B"/>
    <w:rsid w:val="00220D53"/>
    <w:rsid w:val="00223791"/>
    <w:rsid w:val="002351D1"/>
    <w:rsid w:val="00290489"/>
    <w:rsid w:val="0034759E"/>
    <w:rsid w:val="00350E51"/>
    <w:rsid w:val="00367447"/>
    <w:rsid w:val="0037543B"/>
    <w:rsid w:val="003815A5"/>
    <w:rsid w:val="00381F6F"/>
    <w:rsid w:val="003C3041"/>
    <w:rsid w:val="003D46E4"/>
    <w:rsid w:val="00401FA7"/>
    <w:rsid w:val="00412799"/>
    <w:rsid w:val="00442366"/>
    <w:rsid w:val="004E3107"/>
    <w:rsid w:val="004F287B"/>
    <w:rsid w:val="00501270"/>
    <w:rsid w:val="00505FB9"/>
    <w:rsid w:val="005170D3"/>
    <w:rsid w:val="00581CE1"/>
    <w:rsid w:val="005A7207"/>
    <w:rsid w:val="00604676"/>
    <w:rsid w:val="00604C26"/>
    <w:rsid w:val="00644CB7"/>
    <w:rsid w:val="00661AED"/>
    <w:rsid w:val="006E7DAC"/>
    <w:rsid w:val="007211BC"/>
    <w:rsid w:val="00721904"/>
    <w:rsid w:val="007316D8"/>
    <w:rsid w:val="0074090C"/>
    <w:rsid w:val="007A7CE6"/>
    <w:rsid w:val="007F3C65"/>
    <w:rsid w:val="0080373F"/>
    <w:rsid w:val="0083352B"/>
    <w:rsid w:val="008A5E66"/>
    <w:rsid w:val="008A6804"/>
    <w:rsid w:val="008C6236"/>
    <w:rsid w:val="008C6C65"/>
    <w:rsid w:val="008E52B0"/>
    <w:rsid w:val="008E633C"/>
    <w:rsid w:val="00924267"/>
    <w:rsid w:val="00940774"/>
    <w:rsid w:val="0097014D"/>
    <w:rsid w:val="009B4538"/>
    <w:rsid w:val="00A606F3"/>
    <w:rsid w:val="00AC128A"/>
    <w:rsid w:val="00AC22CE"/>
    <w:rsid w:val="00AE6CAB"/>
    <w:rsid w:val="00B43704"/>
    <w:rsid w:val="00B51666"/>
    <w:rsid w:val="00B87D8C"/>
    <w:rsid w:val="00BB5055"/>
    <w:rsid w:val="00C340FD"/>
    <w:rsid w:val="00C35E58"/>
    <w:rsid w:val="00C70A98"/>
    <w:rsid w:val="00C773CA"/>
    <w:rsid w:val="00CA09EF"/>
    <w:rsid w:val="00CC7AF3"/>
    <w:rsid w:val="00CD61F1"/>
    <w:rsid w:val="00D05E82"/>
    <w:rsid w:val="00D829B6"/>
    <w:rsid w:val="00DA5A28"/>
    <w:rsid w:val="00DC4FAE"/>
    <w:rsid w:val="00E04B70"/>
    <w:rsid w:val="00E054C7"/>
    <w:rsid w:val="00E15634"/>
    <w:rsid w:val="00E8594B"/>
    <w:rsid w:val="00E921E3"/>
    <w:rsid w:val="00E9373D"/>
    <w:rsid w:val="00E946EB"/>
    <w:rsid w:val="00EA0CD7"/>
    <w:rsid w:val="00EE48BE"/>
    <w:rsid w:val="00EF7B1B"/>
    <w:rsid w:val="00F20DCD"/>
    <w:rsid w:val="00FB0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684F"/>
  <w15:chartTrackingRefBased/>
  <w15:docId w15:val="{92E9BDF3-4FFF-4DDC-9CE0-39E39CC8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A98"/>
    <w:pPr>
      <w:widowControl w:val="0"/>
      <w:autoSpaceDE w:val="0"/>
      <w:autoSpaceDN w:val="0"/>
      <w:spacing w:after="0" w:line="240" w:lineRule="auto"/>
    </w:pPr>
    <w:rPr>
      <w:rFonts w:ascii="Calibri" w:eastAsia="Calibri" w:hAnsi="Calibri" w:cs="Calibri"/>
      <w:lang w:val="en-US"/>
    </w:rPr>
  </w:style>
  <w:style w:type="paragraph" w:styleId="Nadpis1">
    <w:name w:val="heading 1"/>
    <w:basedOn w:val="Normln"/>
    <w:link w:val="Nadpis1Char"/>
    <w:uiPriority w:val="9"/>
    <w:qFormat/>
    <w:rsid w:val="00C70A98"/>
    <w:pPr>
      <w:ind w:left="1058"/>
      <w:outlineLvl w:val="0"/>
    </w:pPr>
    <w:rPr>
      <w:rFonts w:ascii="Arial" w:eastAsia="Arial" w:hAnsi="Arial" w:cs="Arial"/>
      <w:b/>
      <w:bCs/>
      <w:sz w:val="24"/>
      <w:szCs w:val="24"/>
    </w:rPr>
  </w:style>
  <w:style w:type="paragraph" w:styleId="Nadpis2">
    <w:name w:val="heading 2"/>
    <w:basedOn w:val="Normln"/>
    <w:link w:val="Nadpis2Char"/>
    <w:uiPriority w:val="9"/>
    <w:unhideWhenUsed/>
    <w:qFormat/>
    <w:rsid w:val="00C70A98"/>
    <w:pPr>
      <w:ind w:left="1058"/>
      <w:outlineLvl w:val="1"/>
    </w:pPr>
    <w:rPr>
      <w:rFonts w:ascii="Arial" w:eastAsia="Arial" w:hAnsi="Arial" w:cs="Arial"/>
      <w:i/>
      <w:sz w:val="24"/>
      <w:szCs w:val="24"/>
    </w:rPr>
  </w:style>
  <w:style w:type="paragraph" w:styleId="Nadpis3">
    <w:name w:val="heading 3"/>
    <w:basedOn w:val="Normln"/>
    <w:link w:val="Nadpis3Char"/>
    <w:uiPriority w:val="9"/>
    <w:unhideWhenUsed/>
    <w:qFormat/>
    <w:rsid w:val="00C70A98"/>
    <w:pPr>
      <w:ind w:left="1708" w:hanging="690"/>
      <w:jc w:val="both"/>
      <w:outlineLvl w:val="2"/>
    </w:pPr>
    <w:rPr>
      <w:b/>
      <w:bCs/>
      <w:sz w:val="23"/>
      <w:szCs w:val="23"/>
    </w:rPr>
  </w:style>
  <w:style w:type="paragraph" w:styleId="Nadpis4">
    <w:name w:val="heading 4"/>
    <w:basedOn w:val="Normln"/>
    <w:link w:val="Nadpis4Char"/>
    <w:uiPriority w:val="9"/>
    <w:unhideWhenUsed/>
    <w:qFormat/>
    <w:rsid w:val="00C70A98"/>
    <w:pPr>
      <w:ind w:left="772"/>
      <w:outlineLvl w:val="3"/>
    </w:pPr>
    <w:rPr>
      <w:rFonts w:ascii="Arial" w:eastAsia="Arial" w:hAnsi="Arial" w:cs="Arial"/>
      <w:b/>
      <w:bCs/>
      <w:u w:val="single" w:color="000000"/>
    </w:rPr>
  </w:style>
  <w:style w:type="paragraph" w:styleId="Nadpis5">
    <w:name w:val="heading 5"/>
    <w:basedOn w:val="Normln"/>
    <w:link w:val="Nadpis5Char"/>
    <w:uiPriority w:val="9"/>
    <w:unhideWhenUsed/>
    <w:qFormat/>
    <w:rsid w:val="00C70A98"/>
    <w:pPr>
      <w:ind w:left="772"/>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A98"/>
    <w:rPr>
      <w:rFonts w:ascii="Arial" w:eastAsia="Arial" w:hAnsi="Arial" w:cs="Arial"/>
      <w:b/>
      <w:bCs/>
      <w:sz w:val="24"/>
      <w:szCs w:val="24"/>
      <w:lang w:val="en-US"/>
    </w:rPr>
  </w:style>
  <w:style w:type="character" w:customStyle="1" w:styleId="Nadpis2Char">
    <w:name w:val="Nadpis 2 Char"/>
    <w:basedOn w:val="Standardnpsmoodstavce"/>
    <w:link w:val="Nadpis2"/>
    <w:uiPriority w:val="9"/>
    <w:rsid w:val="00C70A98"/>
    <w:rPr>
      <w:rFonts w:ascii="Arial" w:eastAsia="Arial" w:hAnsi="Arial" w:cs="Arial"/>
      <w:i/>
      <w:sz w:val="24"/>
      <w:szCs w:val="24"/>
      <w:lang w:val="en-US"/>
    </w:rPr>
  </w:style>
  <w:style w:type="character" w:customStyle="1" w:styleId="Nadpis3Char">
    <w:name w:val="Nadpis 3 Char"/>
    <w:basedOn w:val="Standardnpsmoodstavce"/>
    <w:link w:val="Nadpis3"/>
    <w:uiPriority w:val="9"/>
    <w:rsid w:val="00C70A98"/>
    <w:rPr>
      <w:rFonts w:ascii="Calibri" w:eastAsia="Calibri" w:hAnsi="Calibri" w:cs="Calibri"/>
      <w:b/>
      <w:bCs/>
      <w:sz w:val="23"/>
      <w:szCs w:val="23"/>
      <w:lang w:val="en-US"/>
    </w:rPr>
  </w:style>
  <w:style w:type="character" w:customStyle="1" w:styleId="Nadpis4Char">
    <w:name w:val="Nadpis 4 Char"/>
    <w:basedOn w:val="Standardnpsmoodstavce"/>
    <w:link w:val="Nadpis4"/>
    <w:uiPriority w:val="9"/>
    <w:rsid w:val="00C70A98"/>
    <w:rPr>
      <w:rFonts w:ascii="Arial" w:eastAsia="Arial" w:hAnsi="Arial" w:cs="Arial"/>
      <w:b/>
      <w:bCs/>
      <w:u w:val="single" w:color="000000"/>
      <w:lang w:val="en-US"/>
    </w:rPr>
  </w:style>
  <w:style w:type="character" w:customStyle="1" w:styleId="Nadpis5Char">
    <w:name w:val="Nadpis 5 Char"/>
    <w:basedOn w:val="Standardnpsmoodstavce"/>
    <w:link w:val="Nadpis5"/>
    <w:uiPriority w:val="9"/>
    <w:rsid w:val="00C70A98"/>
    <w:rPr>
      <w:rFonts w:ascii="Calibri" w:eastAsia="Calibri" w:hAnsi="Calibri" w:cs="Calibri"/>
      <w:lang w:val="en-US"/>
    </w:rPr>
  </w:style>
  <w:style w:type="table" w:customStyle="1" w:styleId="TableNormal">
    <w:name w:val="Table Normal"/>
    <w:uiPriority w:val="2"/>
    <w:semiHidden/>
    <w:unhideWhenUsed/>
    <w:qFormat/>
    <w:rsid w:val="00C70A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C70A98"/>
    <w:rPr>
      <w:sz w:val="21"/>
      <w:szCs w:val="21"/>
    </w:rPr>
  </w:style>
  <w:style w:type="character" w:customStyle="1" w:styleId="ZkladntextChar">
    <w:name w:val="Základní text Char"/>
    <w:basedOn w:val="Standardnpsmoodstavce"/>
    <w:link w:val="Zkladntext"/>
    <w:uiPriority w:val="1"/>
    <w:rsid w:val="00C70A98"/>
    <w:rPr>
      <w:rFonts w:ascii="Calibri" w:eastAsia="Calibri" w:hAnsi="Calibri" w:cs="Calibri"/>
      <w:sz w:val="21"/>
      <w:szCs w:val="21"/>
      <w:lang w:val="en-US"/>
    </w:rPr>
  </w:style>
  <w:style w:type="paragraph" w:styleId="Odstavecseseznamem">
    <w:name w:val="List Paragraph"/>
    <w:basedOn w:val="Normln"/>
    <w:uiPriority w:val="1"/>
    <w:qFormat/>
    <w:rsid w:val="00412799"/>
    <w:pPr>
      <w:ind w:left="1571" w:hanging="550"/>
      <w:contextualSpacing/>
    </w:pPr>
    <w:rPr>
      <w:sz w:val="20"/>
    </w:rPr>
  </w:style>
  <w:style w:type="paragraph" w:customStyle="1" w:styleId="TableParagraph">
    <w:name w:val="Table Paragraph"/>
    <w:basedOn w:val="Normln"/>
    <w:uiPriority w:val="1"/>
    <w:qFormat/>
    <w:rsid w:val="00C70A98"/>
  </w:style>
  <w:style w:type="character" w:styleId="Hypertextovodkaz">
    <w:name w:val="Hyperlink"/>
    <w:basedOn w:val="Standardnpsmoodstavce"/>
    <w:uiPriority w:val="99"/>
    <w:unhideWhenUsed/>
    <w:rsid w:val="00C70A98"/>
    <w:rPr>
      <w:color w:val="0563C1" w:themeColor="hyperlink"/>
      <w:u w:val="single"/>
    </w:rPr>
  </w:style>
  <w:style w:type="character" w:customStyle="1" w:styleId="Nevyeenzmnka1">
    <w:name w:val="Nevyřešená zmínka1"/>
    <w:basedOn w:val="Standardnpsmoodstavce"/>
    <w:uiPriority w:val="99"/>
    <w:semiHidden/>
    <w:unhideWhenUsed/>
    <w:rsid w:val="00C70A98"/>
    <w:rPr>
      <w:color w:val="605E5C"/>
      <w:shd w:val="clear" w:color="auto" w:fill="E1DFDD"/>
    </w:rPr>
  </w:style>
  <w:style w:type="paragraph" w:styleId="Zhlav">
    <w:name w:val="header"/>
    <w:basedOn w:val="Normln"/>
    <w:link w:val="ZhlavChar"/>
    <w:uiPriority w:val="99"/>
    <w:unhideWhenUsed/>
    <w:rsid w:val="00C70A98"/>
    <w:pPr>
      <w:tabs>
        <w:tab w:val="center" w:pos="4536"/>
        <w:tab w:val="right" w:pos="9072"/>
      </w:tabs>
    </w:pPr>
  </w:style>
  <w:style w:type="character" w:customStyle="1" w:styleId="ZhlavChar">
    <w:name w:val="Záhlaví Char"/>
    <w:basedOn w:val="Standardnpsmoodstavce"/>
    <w:link w:val="Zhlav"/>
    <w:uiPriority w:val="99"/>
    <w:rsid w:val="00C70A98"/>
    <w:rPr>
      <w:rFonts w:ascii="Calibri" w:eastAsia="Calibri" w:hAnsi="Calibri" w:cs="Calibri"/>
      <w:lang w:val="en-US"/>
    </w:rPr>
  </w:style>
  <w:style w:type="paragraph" w:styleId="Zpat">
    <w:name w:val="footer"/>
    <w:basedOn w:val="Normln"/>
    <w:link w:val="ZpatChar"/>
    <w:uiPriority w:val="99"/>
    <w:unhideWhenUsed/>
    <w:rsid w:val="00C70A98"/>
    <w:pPr>
      <w:tabs>
        <w:tab w:val="center" w:pos="4536"/>
        <w:tab w:val="right" w:pos="9072"/>
      </w:tabs>
    </w:pPr>
  </w:style>
  <w:style w:type="character" w:customStyle="1" w:styleId="ZpatChar">
    <w:name w:val="Zápatí Char"/>
    <w:basedOn w:val="Standardnpsmoodstavce"/>
    <w:link w:val="Zpat"/>
    <w:uiPriority w:val="99"/>
    <w:rsid w:val="00C70A98"/>
    <w:rPr>
      <w:rFonts w:ascii="Calibri" w:eastAsia="Calibri" w:hAnsi="Calibri" w:cs="Calibri"/>
      <w:lang w:val="en-US"/>
    </w:rPr>
  </w:style>
  <w:style w:type="table" w:styleId="Mkatabulky">
    <w:name w:val="Table Grid"/>
    <w:basedOn w:val="Normlntabulka"/>
    <w:uiPriority w:val="39"/>
    <w:rsid w:val="005A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0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4337</Words>
  <Characters>25592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Petrák</dc:creator>
  <cp:keywords/>
  <dc:description/>
  <cp:lastModifiedBy>Maurerova Marketa</cp:lastModifiedBy>
  <cp:revision>25</cp:revision>
  <dcterms:created xsi:type="dcterms:W3CDTF">2024-09-23T13:00:00Z</dcterms:created>
  <dcterms:modified xsi:type="dcterms:W3CDTF">2024-09-30T08:12:00Z</dcterms:modified>
</cp:coreProperties>
</file>