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1E9B" w14:textId="77777777" w:rsidR="001F3334" w:rsidRDefault="001F3334" w:rsidP="001F3334">
      <w:pPr>
        <w:pStyle w:val="Default"/>
      </w:pPr>
    </w:p>
    <w:p w14:paraId="4FB7071C" w14:textId="3D759625" w:rsidR="001F3334" w:rsidRPr="001F3334" w:rsidRDefault="001F3334" w:rsidP="001F3334">
      <w:pPr>
        <w:pStyle w:val="Default"/>
        <w:jc w:val="center"/>
        <w:rPr>
          <w:rFonts w:ascii="Arial" w:hAnsi="Arial" w:cs="Arial"/>
          <w:sz w:val="32"/>
          <w:szCs w:val="32"/>
        </w:rPr>
      </w:pPr>
      <w:r w:rsidRPr="001F3334">
        <w:rPr>
          <w:rFonts w:ascii="Arial" w:hAnsi="Arial" w:cs="Arial"/>
          <w:b/>
          <w:bCs/>
          <w:sz w:val="32"/>
          <w:szCs w:val="32"/>
        </w:rPr>
        <w:t>Smlouvu o dílo</w:t>
      </w:r>
      <w:r w:rsidR="00906D38">
        <w:rPr>
          <w:rFonts w:ascii="Arial" w:hAnsi="Arial" w:cs="Arial"/>
          <w:b/>
          <w:bCs/>
          <w:sz w:val="32"/>
          <w:szCs w:val="32"/>
        </w:rPr>
        <w:t xml:space="preserve"> č. 1029-2024-504101</w:t>
      </w:r>
    </w:p>
    <w:p w14:paraId="3B98AA91" w14:textId="2542588B" w:rsidR="001F3334" w:rsidRPr="001F3334" w:rsidRDefault="001F3334" w:rsidP="00741313">
      <w:pPr>
        <w:pStyle w:val="Default"/>
        <w:spacing w:after="120"/>
        <w:jc w:val="center"/>
        <w:rPr>
          <w:rFonts w:ascii="Arial" w:hAnsi="Arial" w:cs="Arial"/>
          <w:sz w:val="32"/>
          <w:szCs w:val="32"/>
        </w:rPr>
      </w:pPr>
      <w:r w:rsidRPr="001F3334">
        <w:rPr>
          <w:rFonts w:ascii="Arial" w:hAnsi="Arial" w:cs="Arial"/>
          <w:b/>
          <w:bCs/>
          <w:sz w:val="32"/>
          <w:szCs w:val="32"/>
        </w:rPr>
        <w:t xml:space="preserve">na zajištění </w:t>
      </w:r>
      <w:r w:rsidR="00A009F9">
        <w:rPr>
          <w:rFonts w:ascii="Arial" w:hAnsi="Arial" w:cs="Arial"/>
          <w:b/>
          <w:bCs/>
          <w:sz w:val="32"/>
          <w:szCs w:val="32"/>
        </w:rPr>
        <w:t xml:space="preserve">sekání trávy a </w:t>
      </w:r>
      <w:r w:rsidR="00211792">
        <w:rPr>
          <w:rFonts w:ascii="Arial" w:hAnsi="Arial" w:cs="Arial"/>
          <w:b/>
          <w:bCs/>
          <w:sz w:val="32"/>
          <w:szCs w:val="32"/>
        </w:rPr>
        <w:t>údr</w:t>
      </w:r>
      <w:r w:rsidRPr="001F3334">
        <w:rPr>
          <w:rFonts w:ascii="Arial" w:hAnsi="Arial" w:cs="Arial"/>
          <w:b/>
          <w:bCs/>
          <w:sz w:val="32"/>
          <w:szCs w:val="32"/>
        </w:rPr>
        <w:t>žb</w:t>
      </w:r>
      <w:r w:rsidR="00F51092">
        <w:rPr>
          <w:rFonts w:ascii="Arial" w:hAnsi="Arial" w:cs="Arial"/>
          <w:b/>
          <w:bCs/>
          <w:sz w:val="32"/>
          <w:szCs w:val="32"/>
        </w:rPr>
        <w:t>a</w:t>
      </w:r>
      <w:r w:rsidRPr="001F3334">
        <w:rPr>
          <w:rFonts w:ascii="Arial" w:hAnsi="Arial" w:cs="Arial"/>
          <w:b/>
          <w:bCs/>
          <w:sz w:val="32"/>
          <w:szCs w:val="32"/>
        </w:rPr>
        <w:t xml:space="preserve"> </w:t>
      </w:r>
      <w:r w:rsidR="00211792">
        <w:rPr>
          <w:rFonts w:ascii="Arial" w:hAnsi="Arial" w:cs="Arial"/>
          <w:b/>
          <w:bCs/>
          <w:sz w:val="32"/>
          <w:szCs w:val="32"/>
        </w:rPr>
        <w:t>pozemků</w:t>
      </w:r>
      <w:r w:rsidRPr="001F3334">
        <w:rPr>
          <w:rFonts w:ascii="Arial" w:hAnsi="Arial" w:cs="Arial"/>
          <w:b/>
          <w:bCs/>
          <w:sz w:val="32"/>
          <w:szCs w:val="32"/>
        </w:rPr>
        <w:t xml:space="preserve"> </w:t>
      </w:r>
      <w:r w:rsidR="00211792">
        <w:rPr>
          <w:rFonts w:ascii="Arial" w:hAnsi="Arial" w:cs="Arial"/>
          <w:b/>
          <w:bCs/>
          <w:sz w:val="32"/>
          <w:szCs w:val="32"/>
        </w:rPr>
        <w:t>SPÚ v k.ú. Lípa u Úněšova a Myslinka</w:t>
      </w:r>
    </w:p>
    <w:p w14:paraId="6AD45E01" w14:textId="499E5A2E" w:rsidR="001F3334" w:rsidRPr="00741313" w:rsidRDefault="001F3334" w:rsidP="001F3334">
      <w:pPr>
        <w:pStyle w:val="Default"/>
        <w:jc w:val="center"/>
        <w:rPr>
          <w:rFonts w:ascii="Arial" w:hAnsi="Arial" w:cs="Arial"/>
          <w:sz w:val="22"/>
          <w:szCs w:val="22"/>
        </w:rPr>
      </w:pPr>
      <w:r w:rsidRPr="00741313">
        <w:rPr>
          <w:rFonts w:ascii="Arial" w:hAnsi="Arial" w:cs="Arial"/>
          <w:sz w:val="22"/>
          <w:szCs w:val="22"/>
        </w:rPr>
        <w:t>uzavřená</w:t>
      </w:r>
    </w:p>
    <w:p w14:paraId="70274AB1" w14:textId="5AF681EF" w:rsidR="001F3334" w:rsidRPr="00741313" w:rsidRDefault="001F3334" w:rsidP="001F3334">
      <w:pPr>
        <w:pStyle w:val="Default"/>
        <w:jc w:val="center"/>
        <w:rPr>
          <w:rFonts w:ascii="Arial" w:hAnsi="Arial" w:cs="Arial"/>
          <w:sz w:val="22"/>
          <w:szCs w:val="22"/>
        </w:rPr>
      </w:pPr>
      <w:r w:rsidRPr="00741313">
        <w:rPr>
          <w:rFonts w:ascii="Arial" w:hAnsi="Arial" w:cs="Arial"/>
          <w:sz w:val="22"/>
          <w:szCs w:val="22"/>
        </w:rPr>
        <w:t>podle. § 2586 a násl. zákona č. 89/2012 Sb., občanský zákoník (dále jen „občanský zákoník“)</w:t>
      </w:r>
    </w:p>
    <w:p w14:paraId="5C6DFB37" w14:textId="77777777" w:rsidR="001F3334" w:rsidRPr="00741313" w:rsidRDefault="001F3334" w:rsidP="001F3334">
      <w:pPr>
        <w:pStyle w:val="Default"/>
        <w:rPr>
          <w:rFonts w:ascii="Arial" w:hAnsi="Arial" w:cs="Arial"/>
          <w:b/>
          <w:bCs/>
          <w:sz w:val="22"/>
          <w:szCs w:val="22"/>
        </w:rPr>
      </w:pPr>
    </w:p>
    <w:p w14:paraId="2E694BBB" w14:textId="024B4566" w:rsidR="001F3334" w:rsidRPr="00741313" w:rsidRDefault="001F3334" w:rsidP="001F3334">
      <w:pPr>
        <w:pStyle w:val="Default"/>
        <w:jc w:val="center"/>
        <w:rPr>
          <w:rFonts w:ascii="Arial" w:hAnsi="Arial" w:cs="Arial"/>
          <w:sz w:val="22"/>
          <w:szCs w:val="22"/>
        </w:rPr>
      </w:pPr>
      <w:r w:rsidRPr="00741313">
        <w:rPr>
          <w:rFonts w:ascii="Arial" w:hAnsi="Arial" w:cs="Arial"/>
          <w:b/>
          <w:bCs/>
          <w:sz w:val="22"/>
          <w:szCs w:val="22"/>
        </w:rPr>
        <w:t>Čl. I.</w:t>
      </w:r>
    </w:p>
    <w:p w14:paraId="188B2046" w14:textId="03CB7E12" w:rsidR="001F3334" w:rsidRPr="00741313" w:rsidRDefault="001F3334" w:rsidP="001F3334">
      <w:pPr>
        <w:pStyle w:val="Default"/>
        <w:jc w:val="center"/>
        <w:rPr>
          <w:rFonts w:ascii="Arial" w:hAnsi="Arial" w:cs="Arial"/>
          <w:sz w:val="22"/>
          <w:szCs w:val="22"/>
        </w:rPr>
      </w:pPr>
      <w:r w:rsidRPr="00741313">
        <w:rPr>
          <w:rFonts w:ascii="Arial" w:hAnsi="Arial" w:cs="Arial"/>
          <w:b/>
          <w:bCs/>
          <w:sz w:val="22"/>
          <w:szCs w:val="22"/>
        </w:rPr>
        <w:t>Smluvní strany:</w:t>
      </w:r>
    </w:p>
    <w:p w14:paraId="2C61E104" w14:textId="77777777" w:rsidR="001F3334" w:rsidRPr="00741313" w:rsidRDefault="001F3334" w:rsidP="001F3334">
      <w:pPr>
        <w:pStyle w:val="Default"/>
        <w:rPr>
          <w:rFonts w:ascii="Arial" w:hAnsi="Arial" w:cs="Arial"/>
          <w:sz w:val="22"/>
          <w:szCs w:val="22"/>
        </w:rPr>
      </w:pPr>
      <w:r w:rsidRPr="00741313">
        <w:rPr>
          <w:rFonts w:ascii="Arial" w:hAnsi="Arial" w:cs="Arial"/>
          <w:b/>
          <w:bCs/>
          <w:sz w:val="22"/>
          <w:szCs w:val="22"/>
        </w:rPr>
        <w:t xml:space="preserve">1. </w:t>
      </w:r>
    </w:p>
    <w:p w14:paraId="42022A26" w14:textId="7F854E11" w:rsidR="001F3334" w:rsidRPr="00A75490" w:rsidRDefault="001F3334" w:rsidP="00A75490">
      <w:pPr>
        <w:pStyle w:val="Default"/>
        <w:ind w:left="3544" w:hanging="3544"/>
        <w:jc w:val="both"/>
        <w:rPr>
          <w:rFonts w:ascii="Arial" w:hAnsi="Arial" w:cs="Arial"/>
          <w:sz w:val="22"/>
          <w:szCs w:val="22"/>
        </w:rPr>
      </w:pPr>
      <w:r w:rsidRPr="00741313">
        <w:rPr>
          <w:rFonts w:ascii="Arial" w:hAnsi="Arial" w:cs="Arial"/>
          <w:b/>
          <w:bCs/>
          <w:sz w:val="22"/>
          <w:szCs w:val="22"/>
        </w:rPr>
        <w:t xml:space="preserve">Objednatel: </w:t>
      </w:r>
      <w:r w:rsidRPr="00741313">
        <w:rPr>
          <w:rFonts w:ascii="Arial" w:hAnsi="Arial" w:cs="Arial"/>
          <w:b/>
          <w:bCs/>
          <w:sz w:val="22"/>
          <w:szCs w:val="22"/>
        </w:rPr>
        <w:tab/>
        <w:t xml:space="preserve">Česká republika – Státní pozemkový úřad, Krajský pozemkový úřad pro </w:t>
      </w:r>
      <w:r w:rsidR="00E0327A">
        <w:rPr>
          <w:rFonts w:ascii="Arial" w:hAnsi="Arial" w:cs="Arial"/>
          <w:b/>
          <w:bCs/>
          <w:sz w:val="22"/>
          <w:szCs w:val="22"/>
        </w:rPr>
        <w:t>Plzeňský</w:t>
      </w:r>
      <w:r w:rsidRPr="00741313">
        <w:rPr>
          <w:rFonts w:ascii="Arial" w:hAnsi="Arial" w:cs="Arial"/>
          <w:b/>
          <w:bCs/>
          <w:sz w:val="22"/>
          <w:szCs w:val="22"/>
        </w:rPr>
        <w:t xml:space="preserve"> kraj</w:t>
      </w:r>
      <w:r w:rsidR="00A75490">
        <w:rPr>
          <w:rFonts w:ascii="Arial" w:hAnsi="Arial" w:cs="Arial"/>
          <w:b/>
          <w:bCs/>
          <w:sz w:val="22"/>
          <w:szCs w:val="22"/>
        </w:rPr>
        <w:t>,</w:t>
      </w:r>
      <w:r w:rsidR="00D9517A">
        <w:rPr>
          <w:rFonts w:ascii="Arial" w:hAnsi="Arial" w:cs="Arial"/>
          <w:b/>
          <w:bCs/>
          <w:sz w:val="22"/>
          <w:szCs w:val="22"/>
        </w:rPr>
        <w:t xml:space="preserve"> </w:t>
      </w:r>
      <w:r w:rsidR="00E0327A">
        <w:rPr>
          <w:rFonts w:ascii="Arial" w:hAnsi="Arial" w:cs="Arial"/>
          <w:sz w:val="22"/>
          <w:szCs w:val="22"/>
        </w:rPr>
        <w:t xml:space="preserve">nám. Generála Píky </w:t>
      </w:r>
      <w:r w:rsidR="00D9517A">
        <w:rPr>
          <w:rFonts w:ascii="Arial" w:hAnsi="Arial" w:cs="Arial"/>
          <w:sz w:val="22"/>
          <w:szCs w:val="22"/>
        </w:rPr>
        <w:t>2110/8, 326 00 Plzeň</w:t>
      </w:r>
    </w:p>
    <w:p w14:paraId="6817C985" w14:textId="7A85DE3C" w:rsidR="001F3334" w:rsidRPr="00741313" w:rsidRDefault="001F3334" w:rsidP="001F3334">
      <w:pPr>
        <w:pStyle w:val="Default"/>
        <w:ind w:left="3544" w:hanging="3544"/>
        <w:rPr>
          <w:rFonts w:ascii="Arial" w:hAnsi="Arial" w:cs="Arial"/>
          <w:sz w:val="22"/>
          <w:szCs w:val="22"/>
        </w:rPr>
      </w:pPr>
      <w:r w:rsidRPr="00741313">
        <w:rPr>
          <w:rFonts w:ascii="Arial" w:hAnsi="Arial" w:cs="Arial"/>
          <w:sz w:val="22"/>
          <w:szCs w:val="22"/>
        </w:rPr>
        <w:t xml:space="preserve">Fakturační adresa: </w:t>
      </w:r>
      <w:r w:rsidRPr="00741313">
        <w:rPr>
          <w:rFonts w:ascii="Arial" w:hAnsi="Arial" w:cs="Arial"/>
          <w:sz w:val="22"/>
          <w:szCs w:val="22"/>
        </w:rPr>
        <w:tab/>
        <w:t xml:space="preserve">Státní pozemkový úřad, Husinecká 1024/11a, 130 00 Praha – Žižkov </w:t>
      </w:r>
    </w:p>
    <w:p w14:paraId="739AEBB9" w14:textId="316D656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Zastoupený: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Ing. </w:t>
      </w:r>
      <w:r w:rsidR="00D9517A">
        <w:rPr>
          <w:rFonts w:ascii="Arial" w:hAnsi="Arial" w:cs="Arial"/>
          <w:sz w:val="22"/>
          <w:szCs w:val="22"/>
        </w:rPr>
        <w:t>Jiří</w:t>
      </w:r>
      <w:r w:rsidR="00335836">
        <w:rPr>
          <w:rFonts w:ascii="Arial" w:hAnsi="Arial" w:cs="Arial"/>
          <w:sz w:val="22"/>
          <w:szCs w:val="22"/>
        </w:rPr>
        <w:t>m</w:t>
      </w:r>
      <w:r w:rsidR="00D9517A">
        <w:rPr>
          <w:rFonts w:ascii="Arial" w:hAnsi="Arial" w:cs="Arial"/>
          <w:sz w:val="22"/>
          <w:szCs w:val="22"/>
        </w:rPr>
        <w:t xml:space="preserve"> Papež</w:t>
      </w:r>
      <w:r w:rsidR="00335836">
        <w:rPr>
          <w:rFonts w:ascii="Arial" w:hAnsi="Arial" w:cs="Arial"/>
          <w:sz w:val="22"/>
          <w:szCs w:val="22"/>
        </w:rPr>
        <w:t>em</w:t>
      </w:r>
      <w:r w:rsidRPr="00741313">
        <w:rPr>
          <w:rFonts w:ascii="Arial" w:hAnsi="Arial" w:cs="Arial"/>
          <w:sz w:val="22"/>
          <w:szCs w:val="22"/>
        </w:rPr>
        <w:t xml:space="preserve">, </w:t>
      </w:r>
      <w:r w:rsidR="00025E90">
        <w:rPr>
          <w:rFonts w:ascii="Arial" w:hAnsi="Arial" w:cs="Arial"/>
          <w:sz w:val="22"/>
          <w:szCs w:val="22"/>
        </w:rPr>
        <w:t>ředitelem KPÚ pro Plzeňský kraj</w:t>
      </w:r>
    </w:p>
    <w:p w14:paraId="19521471" w14:textId="6E0862C6"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Zástupce ve věcech smluvních: </w:t>
      </w:r>
      <w:r w:rsidRPr="00741313">
        <w:rPr>
          <w:rFonts w:ascii="Arial" w:hAnsi="Arial" w:cs="Arial"/>
          <w:sz w:val="22"/>
          <w:szCs w:val="22"/>
        </w:rPr>
        <w:tab/>
        <w:t>Ing</w:t>
      </w:r>
      <w:r w:rsidR="00335836">
        <w:rPr>
          <w:rFonts w:ascii="Arial" w:hAnsi="Arial" w:cs="Arial"/>
          <w:sz w:val="22"/>
          <w:szCs w:val="22"/>
        </w:rPr>
        <w:t>.</w:t>
      </w:r>
      <w:r w:rsidR="003A48C4">
        <w:rPr>
          <w:rFonts w:ascii="Arial" w:hAnsi="Arial" w:cs="Arial"/>
          <w:sz w:val="22"/>
          <w:szCs w:val="22"/>
        </w:rPr>
        <w:t xml:space="preserve"> Jiří Papež, ředitel KPÚ pro Plzeňský kraj</w:t>
      </w:r>
      <w:r w:rsidRPr="00741313">
        <w:rPr>
          <w:rFonts w:ascii="Arial" w:hAnsi="Arial" w:cs="Arial"/>
          <w:sz w:val="22"/>
          <w:szCs w:val="22"/>
        </w:rPr>
        <w:t xml:space="preserve"> </w:t>
      </w:r>
    </w:p>
    <w:p w14:paraId="7CE6ECD1" w14:textId="179758BE"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Tel.: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+420</w:t>
      </w:r>
      <w:r w:rsidR="00361111">
        <w:rPr>
          <w:rFonts w:ascii="Arial" w:hAnsi="Arial" w:cs="Arial"/>
          <w:sz w:val="22"/>
          <w:szCs w:val="22"/>
        </w:rPr>
        <w:t> 727 956 850</w:t>
      </w:r>
    </w:p>
    <w:p w14:paraId="42180FDA" w14:textId="5795105C" w:rsidR="001F3334" w:rsidRPr="00335836" w:rsidRDefault="001F3334" w:rsidP="001F3334">
      <w:pPr>
        <w:pStyle w:val="Default"/>
        <w:rPr>
          <w:rFonts w:ascii="Arial" w:hAnsi="Arial" w:cs="Arial"/>
          <w:sz w:val="22"/>
          <w:szCs w:val="22"/>
          <w:highlight w:val="yellow"/>
        </w:rPr>
      </w:pPr>
      <w:r w:rsidRPr="00741313">
        <w:rPr>
          <w:rFonts w:ascii="Arial" w:hAnsi="Arial" w:cs="Arial"/>
          <w:sz w:val="22"/>
          <w:szCs w:val="22"/>
        </w:rPr>
        <w:t xml:space="preserve">E-mail: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00361111" w:rsidRPr="00361111">
        <w:rPr>
          <w:rFonts w:ascii="Arial" w:hAnsi="Arial" w:cs="Arial"/>
          <w:sz w:val="22"/>
          <w:szCs w:val="22"/>
        </w:rPr>
        <w:t>plzensky.kraj</w:t>
      </w:r>
      <w:r w:rsidRPr="00361111">
        <w:rPr>
          <w:rFonts w:ascii="Arial" w:hAnsi="Arial" w:cs="Arial"/>
          <w:sz w:val="22"/>
          <w:szCs w:val="22"/>
        </w:rPr>
        <w:t xml:space="preserve">@spucr.cz </w:t>
      </w:r>
    </w:p>
    <w:p w14:paraId="3024F6D6" w14:textId="4E6B63F2" w:rsidR="001F3334" w:rsidRPr="009368DD" w:rsidRDefault="001F3334" w:rsidP="001F3334">
      <w:pPr>
        <w:pStyle w:val="Default"/>
        <w:rPr>
          <w:rFonts w:ascii="Arial" w:hAnsi="Arial" w:cs="Arial"/>
          <w:sz w:val="22"/>
          <w:szCs w:val="22"/>
        </w:rPr>
      </w:pPr>
      <w:r w:rsidRPr="009368DD">
        <w:rPr>
          <w:rFonts w:ascii="Arial" w:hAnsi="Arial" w:cs="Arial"/>
          <w:sz w:val="22"/>
          <w:szCs w:val="22"/>
        </w:rPr>
        <w:t xml:space="preserve">Zástupce ve věcech realizace ze </w:t>
      </w:r>
      <w:r w:rsidRPr="009368DD">
        <w:rPr>
          <w:rFonts w:ascii="Arial" w:hAnsi="Arial" w:cs="Arial"/>
          <w:sz w:val="22"/>
          <w:szCs w:val="22"/>
        </w:rPr>
        <w:tab/>
      </w:r>
      <w:r w:rsidR="009368DD" w:rsidRPr="009368DD">
        <w:rPr>
          <w:rFonts w:ascii="Arial" w:hAnsi="Arial" w:cs="Arial"/>
          <w:sz w:val="22"/>
          <w:szCs w:val="22"/>
        </w:rPr>
        <w:t>Ing. Petr Trombik</w:t>
      </w:r>
      <w:r w:rsidRPr="009368DD">
        <w:rPr>
          <w:rFonts w:ascii="Arial" w:hAnsi="Arial" w:cs="Arial"/>
          <w:sz w:val="22"/>
          <w:szCs w:val="22"/>
        </w:rPr>
        <w:t xml:space="preserve"> </w:t>
      </w:r>
    </w:p>
    <w:p w14:paraId="0D0652E4" w14:textId="77777777" w:rsidR="00C77372" w:rsidRDefault="001F3334" w:rsidP="001F3334">
      <w:pPr>
        <w:pStyle w:val="Default"/>
        <w:rPr>
          <w:rFonts w:ascii="Arial" w:hAnsi="Arial" w:cs="Arial"/>
          <w:sz w:val="22"/>
          <w:szCs w:val="22"/>
        </w:rPr>
      </w:pPr>
      <w:r w:rsidRPr="009368DD">
        <w:rPr>
          <w:rFonts w:ascii="Arial" w:hAnsi="Arial" w:cs="Arial"/>
          <w:sz w:val="22"/>
          <w:szCs w:val="22"/>
        </w:rPr>
        <w:t xml:space="preserve">ze strany objednatele: </w:t>
      </w:r>
      <w:r w:rsidRPr="009368DD">
        <w:rPr>
          <w:rFonts w:ascii="Arial" w:hAnsi="Arial" w:cs="Arial"/>
          <w:sz w:val="22"/>
          <w:szCs w:val="22"/>
        </w:rPr>
        <w:tab/>
      </w:r>
      <w:r w:rsidRPr="009368DD">
        <w:rPr>
          <w:rFonts w:ascii="Arial" w:hAnsi="Arial" w:cs="Arial"/>
          <w:sz w:val="22"/>
          <w:szCs w:val="22"/>
        </w:rPr>
        <w:tab/>
        <w:t>+420</w:t>
      </w:r>
      <w:r w:rsidR="009368DD" w:rsidRPr="009368DD">
        <w:rPr>
          <w:rFonts w:ascii="Arial" w:hAnsi="Arial" w:cs="Arial"/>
          <w:sz w:val="22"/>
          <w:szCs w:val="22"/>
        </w:rPr>
        <w:t> 725 818</w:t>
      </w:r>
      <w:r w:rsidR="00C77372">
        <w:rPr>
          <w:rFonts w:ascii="Arial" w:hAnsi="Arial" w:cs="Arial"/>
          <w:sz w:val="22"/>
          <w:szCs w:val="22"/>
        </w:rPr>
        <w:t> </w:t>
      </w:r>
      <w:r w:rsidR="009368DD" w:rsidRPr="009368DD">
        <w:rPr>
          <w:rFonts w:ascii="Arial" w:hAnsi="Arial" w:cs="Arial"/>
          <w:sz w:val="22"/>
          <w:szCs w:val="22"/>
        </w:rPr>
        <w:t>078</w:t>
      </w:r>
      <w:r w:rsidRPr="009368DD">
        <w:rPr>
          <w:rFonts w:ascii="Arial" w:hAnsi="Arial" w:cs="Arial"/>
          <w:sz w:val="22"/>
          <w:szCs w:val="22"/>
        </w:rPr>
        <w:t xml:space="preserve"> </w:t>
      </w:r>
    </w:p>
    <w:p w14:paraId="454A52B1" w14:textId="5A99452E" w:rsidR="001F3334" w:rsidRPr="00C77372" w:rsidRDefault="001F3334" w:rsidP="001F3334">
      <w:pPr>
        <w:pStyle w:val="Default"/>
        <w:rPr>
          <w:rFonts w:ascii="Arial" w:hAnsi="Arial" w:cs="Arial"/>
          <w:sz w:val="22"/>
          <w:szCs w:val="22"/>
        </w:rPr>
      </w:pPr>
      <w:r w:rsidRPr="00C77372">
        <w:rPr>
          <w:rFonts w:ascii="Arial" w:hAnsi="Arial" w:cs="Arial"/>
          <w:sz w:val="22"/>
          <w:szCs w:val="22"/>
        </w:rPr>
        <w:t>kontaktní osob</w:t>
      </w:r>
      <w:r w:rsidR="006C6B35" w:rsidRPr="00C77372">
        <w:rPr>
          <w:rFonts w:ascii="Arial" w:hAnsi="Arial" w:cs="Arial"/>
          <w:sz w:val="22"/>
          <w:szCs w:val="22"/>
        </w:rPr>
        <w:t>a</w:t>
      </w:r>
      <w:r w:rsidR="00C77372" w:rsidRPr="00C77372">
        <w:rPr>
          <w:rFonts w:ascii="Arial" w:hAnsi="Arial" w:cs="Arial"/>
          <w:sz w:val="22"/>
          <w:szCs w:val="22"/>
        </w:rPr>
        <w:tab/>
      </w:r>
      <w:r w:rsidR="00C77372" w:rsidRPr="00C77372">
        <w:rPr>
          <w:rFonts w:ascii="Arial" w:hAnsi="Arial" w:cs="Arial"/>
          <w:sz w:val="22"/>
          <w:szCs w:val="22"/>
        </w:rPr>
        <w:tab/>
      </w:r>
      <w:r w:rsidRPr="00C77372">
        <w:rPr>
          <w:rFonts w:ascii="Arial" w:hAnsi="Arial" w:cs="Arial"/>
          <w:sz w:val="22"/>
          <w:szCs w:val="22"/>
        </w:rPr>
        <w:tab/>
      </w:r>
      <w:r w:rsidR="00C77372" w:rsidRPr="00C77372">
        <w:rPr>
          <w:rFonts w:ascii="Arial" w:hAnsi="Arial" w:cs="Arial"/>
          <w:sz w:val="22"/>
          <w:szCs w:val="22"/>
        </w:rPr>
        <w:t>p.trombik</w:t>
      </w:r>
      <w:r w:rsidRPr="00C77372">
        <w:rPr>
          <w:rFonts w:ascii="Arial" w:hAnsi="Arial" w:cs="Arial"/>
          <w:sz w:val="22"/>
          <w:szCs w:val="22"/>
        </w:rPr>
        <w:t xml:space="preserve">@spucr.cz </w:t>
      </w:r>
    </w:p>
    <w:p w14:paraId="791F4C71" w14:textId="2E8C10F3" w:rsidR="009368DD" w:rsidRPr="009368DD" w:rsidRDefault="001F3334" w:rsidP="009368DD">
      <w:pPr>
        <w:pStyle w:val="Default"/>
        <w:ind w:left="3544" w:hanging="3544"/>
        <w:jc w:val="both"/>
        <w:rPr>
          <w:rFonts w:ascii="Arial" w:hAnsi="Arial" w:cs="Arial"/>
          <w:sz w:val="22"/>
          <w:szCs w:val="22"/>
        </w:rPr>
      </w:pPr>
      <w:r w:rsidRPr="009368DD">
        <w:rPr>
          <w:rFonts w:ascii="Arial" w:hAnsi="Arial" w:cs="Arial"/>
          <w:sz w:val="22"/>
          <w:szCs w:val="22"/>
        </w:rPr>
        <w:t xml:space="preserve">Adresa: </w:t>
      </w:r>
      <w:r w:rsidRPr="009368DD">
        <w:rPr>
          <w:rFonts w:ascii="Arial" w:hAnsi="Arial" w:cs="Arial"/>
          <w:sz w:val="22"/>
          <w:szCs w:val="22"/>
        </w:rPr>
        <w:tab/>
      </w:r>
      <w:r w:rsidR="009368DD" w:rsidRPr="009368DD">
        <w:rPr>
          <w:rFonts w:ascii="Arial" w:hAnsi="Arial" w:cs="Arial"/>
          <w:sz w:val="22"/>
          <w:szCs w:val="22"/>
        </w:rPr>
        <w:t>nám. Generála Píky 2110/8, 326 00 Plzeň</w:t>
      </w:r>
    </w:p>
    <w:p w14:paraId="4F531888" w14:textId="40C47899" w:rsidR="001F3334" w:rsidRPr="009368DD" w:rsidRDefault="001F3334" w:rsidP="001F3334">
      <w:pPr>
        <w:pStyle w:val="Default"/>
        <w:rPr>
          <w:rFonts w:ascii="Arial" w:hAnsi="Arial" w:cs="Arial"/>
          <w:sz w:val="22"/>
          <w:szCs w:val="22"/>
        </w:rPr>
      </w:pPr>
    </w:p>
    <w:p w14:paraId="41E0F724" w14:textId="389B62B0" w:rsidR="001F3334" w:rsidRPr="009368DD" w:rsidRDefault="001F3334" w:rsidP="001F3334">
      <w:pPr>
        <w:pStyle w:val="Default"/>
        <w:rPr>
          <w:rFonts w:ascii="Arial" w:hAnsi="Arial" w:cs="Arial"/>
          <w:sz w:val="22"/>
          <w:szCs w:val="22"/>
        </w:rPr>
      </w:pPr>
      <w:r w:rsidRPr="009368DD">
        <w:rPr>
          <w:rFonts w:ascii="Arial" w:hAnsi="Arial" w:cs="Arial"/>
          <w:sz w:val="22"/>
          <w:szCs w:val="22"/>
        </w:rPr>
        <w:t xml:space="preserve">ID DS: </w:t>
      </w:r>
      <w:r w:rsidRPr="009368DD">
        <w:rPr>
          <w:rFonts w:ascii="Arial" w:hAnsi="Arial" w:cs="Arial"/>
          <w:sz w:val="22"/>
          <w:szCs w:val="22"/>
        </w:rPr>
        <w:tab/>
      </w:r>
      <w:r w:rsidRPr="009368DD">
        <w:rPr>
          <w:rFonts w:ascii="Arial" w:hAnsi="Arial" w:cs="Arial"/>
          <w:sz w:val="22"/>
          <w:szCs w:val="22"/>
        </w:rPr>
        <w:tab/>
      </w:r>
      <w:r w:rsidRPr="009368DD">
        <w:rPr>
          <w:rFonts w:ascii="Arial" w:hAnsi="Arial" w:cs="Arial"/>
          <w:sz w:val="22"/>
          <w:szCs w:val="22"/>
        </w:rPr>
        <w:tab/>
      </w:r>
      <w:r w:rsidRPr="009368DD">
        <w:rPr>
          <w:rFonts w:ascii="Arial" w:hAnsi="Arial" w:cs="Arial"/>
          <w:sz w:val="22"/>
          <w:szCs w:val="22"/>
        </w:rPr>
        <w:tab/>
        <w:t xml:space="preserve">z49per3 </w:t>
      </w:r>
    </w:p>
    <w:p w14:paraId="6E7602D5" w14:textId="12F7F389" w:rsidR="001F3334" w:rsidRPr="009368DD" w:rsidRDefault="001F3334" w:rsidP="001F3334">
      <w:pPr>
        <w:pStyle w:val="Default"/>
        <w:rPr>
          <w:rFonts w:ascii="Arial" w:hAnsi="Arial" w:cs="Arial"/>
          <w:sz w:val="22"/>
          <w:szCs w:val="22"/>
        </w:rPr>
      </w:pPr>
      <w:r w:rsidRPr="009368DD">
        <w:rPr>
          <w:rFonts w:ascii="Arial" w:hAnsi="Arial" w:cs="Arial"/>
          <w:sz w:val="22"/>
          <w:szCs w:val="22"/>
        </w:rPr>
        <w:t xml:space="preserve">Bankovní spojení: </w:t>
      </w:r>
      <w:r w:rsidRPr="009368DD">
        <w:rPr>
          <w:rFonts w:ascii="Arial" w:hAnsi="Arial" w:cs="Arial"/>
          <w:sz w:val="22"/>
          <w:szCs w:val="22"/>
        </w:rPr>
        <w:tab/>
      </w:r>
      <w:r w:rsidRPr="009368DD">
        <w:rPr>
          <w:rFonts w:ascii="Arial" w:hAnsi="Arial" w:cs="Arial"/>
          <w:sz w:val="22"/>
          <w:szCs w:val="22"/>
        </w:rPr>
        <w:tab/>
      </w:r>
      <w:r w:rsidRPr="009368DD">
        <w:rPr>
          <w:rFonts w:ascii="Arial" w:hAnsi="Arial" w:cs="Arial"/>
          <w:sz w:val="22"/>
          <w:szCs w:val="22"/>
        </w:rPr>
        <w:tab/>
        <w:t xml:space="preserve">Česká národní banka </w:t>
      </w:r>
    </w:p>
    <w:p w14:paraId="40578EA7" w14:textId="525B8704" w:rsidR="001F3334" w:rsidRPr="00361111" w:rsidRDefault="001F3334" w:rsidP="001F3334">
      <w:pPr>
        <w:pStyle w:val="Default"/>
        <w:rPr>
          <w:rFonts w:ascii="Arial" w:hAnsi="Arial" w:cs="Arial"/>
          <w:sz w:val="22"/>
          <w:szCs w:val="22"/>
        </w:rPr>
      </w:pPr>
      <w:r w:rsidRPr="009368DD">
        <w:rPr>
          <w:rFonts w:ascii="Arial" w:hAnsi="Arial" w:cs="Arial"/>
          <w:sz w:val="22"/>
          <w:szCs w:val="22"/>
        </w:rPr>
        <w:t>Číslo účtu:</w:t>
      </w:r>
      <w:r w:rsidRPr="00361111">
        <w:rPr>
          <w:rFonts w:ascii="Arial" w:hAnsi="Arial" w:cs="Arial"/>
          <w:sz w:val="22"/>
          <w:szCs w:val="22"/>
        </w:rPr>
        <w:t xml:space="preserve"> </w:t>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t xml:space="preserve">3723001/0710 </w:t>
      </w:r>
    </w:p>
    <w:p w14:paraId="7A087E72" w14:textId="4F5E6612" w:rsidR="001F3334" w:rsidRPr="00361111" w:rsidRDefault="001F3334" w:rsidP="001F3334">
      <w:pPr>
        <w:pStyle w:val="Default"/>
        <w:rPr>
          <w:rFonts w:ascii="Arial" w:hAnsi="Arial" w:cs="Arial"/>
          <w:sz w:val="22"/>
          <w:szCs w:val="22"/>
        </w:rPr>
      </w:pPr>
      <w:r w:rsidRPr="00361111">
        <w:rPr>
          <w:rFonts w:ascii="Arial" w:hAnsi="Arial" w:cs="Arial"/>
          <w:sz w:val="22"/>
          <w:szCs w:val="22"/>
        </w:rPr>
        <w:t xml:space="preserve">IČO: </w:t>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t xml:space="preserve">01312774 </w:t>
      </w:r>
    </w:p>
    <w:p w14:paraId="32E7DD31" w14:textId="61F7C5C7" w:rsidR="001F3334" w:rsidRPr="00361111" w:rsidRDefault="001F3334" w:rsidP="001F3334">
      <w:pPr>
        <w:pStyle w:val="Default"/>
        <w:rPr>
          <w:rFonts w:ascii="Arial" w:hAnsi="Arial" w:cs="Arial"/>
          <w:sz w:val="22"/>
          <w:szCs w:val="22"/>
        </w:rPr>
      </w:pPr>
      <w:r w:rsidRPr="00361111">
        <w:rPr>
          <w:rFonts w:ascii="Arial" w:hAnsi="Arial" w:cs="Arial"/>
          <w:sz w:val="22"/>
          <w:szCs w:val="22"/>
        </w:rPr>
        <w:t xml:space="preserve">DIČ: </w:t>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r>
      <w:r w:rsidRPr="00361111">
        <w:rPr>
          <w:rFonts w:ascii="Arial" w:hAnsi="Arial" w:cs="Arial"/>
          <w:sz w:val="22"/>
          <w:szCs w:val="22"/>
        </w:rPr>
        <w:tab/>
        <w:t xml:space="preserve">CZ01312774 – není plátce DPH </w:t>
      </w:r>
    </w:p>
    <w:p w14:paraId="041D6B5C" w14:textId="77777777" w:rsidR="001F3334" w:rsidRPr="00741313" w:rsidRDefault="001F3334" w:rsidP="001F3334">
      <w:pPr>
        <w:pStyle w:val="Default"/>
        <w:rPr>
          <w:rFonts w:ascii="Arial" w:hAnsi="Arial" w:cs="Arial"/>
          <w:sz w:val="22"/>
          <w:szCs w:val="22"/>
        </w:rPr>
      </w:pPr>
      <w:r w:rsidRPr="00361111">
        <w:rPr>
          <w:rFonts w:ascii="Arial" w:hAnsi="Arial" w:cs="Arial"/>
          <w:sz w:val="22"/>
          <w:szCs w:val="22"/>
        </w:rPr>
        <w:t>(dále jen jako „</w:t>
      </w:r>
      <w:r w:rsidRPr="00361111">
        <w:rPr>
          <w:rFonts w:ascii="Arial" w:hAnsi="Arial" w:cs="Arial"/>
          <w:b/>
          <w:bCs/>
          <w:sz w:val="22"/>
          <w:szCs w:val="22"/>
        </w:rPr>
        <w:t>Objednatel</w:t>
      </w:r>
      <w:r w:rsidRPr="00361111">
        <w:rPr>
          <w:rFonts w:ascii="Arial" w:hAnsi="Arial" w:cs="Arial"/>
          <w:sz w:val="22"/>
          <w:szCs w:val="22"/>
        </w:rPr>
        <w:t>“)</w:t>
      </w:r>
      <w:r w:rsidRPr="00741313">
        <w:rPr>
          <w:rFonts w:ascii="Arial" w:hAnsi="Arial" w:cs="Arial"/>
          <w:sz w:val="22"/>
          <w:szCs w:val="22"/>
        </w:rPr>
        <w:t xml:space="preserve"> </w:t>
      </w:r>
    </w:p>
    <w:p w14:paraId="03B71E4A" w14:textId="77777777" w:rsidR="00741313" w:rsidRPr="00741313" w:rsidRDefault="00741313" w:rsidP="001F3334">
      <w:pPr>
        <w:pStyle w:val="Default"/>
        <w:rPr>
          <w:rFonts w:ascii="Arial" w:hAnsi="Arial" w:cs="Arial"/>
          <w:sz w:val="22"/>
          <w:szCs w:val="22"/>
        </w:rPr>
      </w:pPr>
    </w:p>
    <w:p w14:paraId="77AC51A1" w14:textId="7777777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a </w:t>
      </w:r>
    </w:p>
    <w:p w14:paraId="7AE6713A" w14:textId="77777777" w:rsidR="00741313" w:rsidRPr="00741313" w:rsidRDefault="00741313" w:rsidP="001F3334">
      <w:pPr>
        <w:pStyle w:val="Default"/>
        <w:rPr>
          <w:rFonts w:ascii="Arial" w:hAnsi="Arial" w:cs="Arial"/>
          <w:sz w:val="22"/>
          <w:szCs w:val="22"/>
        </w:rPr>
      </w:pPr>
    </w:p>
    <w:p w14:paraId="28C489F2" w14:textId="77777777" w:rsidR="001F3334" w:rsidRPr="00741313" w:rsidRDefault="001F3334" w:rsidP="001F3334">
      <w:pPr>
        <w:pStyle w:val="Default"/>
        <w:rPr>
          <w:rFonts w:ascii="Arial" w:hAnsi="Arial" w:cs="Arial"/>
          <w:sz w:val="22"/>
          <w:szCs w:val="22"/>
        </w:rPr>
      </w:pPr>
      <w:r w:rsidRPr="00741313">
        <w:rPr>
          <w:rFonts w:ascii="Arial" w:hAnsi="Arial" w:cs="Arial"/>
          <w:b/>
          <w:bCs/>
          <w:sz w:val="22"/>
          <w:szCs w:val="22"/>
        </w:rPr>
        <w:t xml:space="preserve">2. </w:t>
      </w:r>
    </w:p>
    <w:p w14:paraId="16ECD784" w14:textId="4D9C0E81" w:rsidR="001F3334" w:rsidRPr="004671CF" w:rsidRDefault="001F3334" w:rsidP="004671CF">
      <w:pPr>
        <w:pStyle w:val="Default"/>
        <w:rPr>
          <w:rFonts w:ascii="Arial" w:hAnsi="Arial" w:cs="Arial"/>
          <w:sz w:val="22"/>
          <w:szCs w:val="22"/>
        </w:rPr>
      </w:pPr>
      <w:r w:rsidRPr="004671CF">
        <w:rPr>
          <w:rFonts w:ascii="Arial" w:hAnsi="Arial" w:cs="Arial"/>
          <w:b/>
          <w:bCs/>
          <w:sz w:val="22"/>
          <w:szCs w:val="22"/>
        </w:rPr>
        <w:t xml:space="preserve">Zhotovitel: </w:t>
      </w:r>
      <w:r w:rsidR="00741313" w:rsidRPr="004671CF">
        <w:rPr>
          <w:rFonts w:ascii="Arial" w:hAnsi="Arial" w:cs="Arial"/>
          <w:b/>
          <w:bCs/>
          <w:sz w:val="22"/>
          <w:szCs w:val="22"/>
        </w:rPr>
        <w:tab/>
      </w:r>
      <w:r w:rsidR="00741313" w:rsidRPr="004671CF">
        <w:rPr>
          <w:rFonts w:ascii="Arial" w:hAnsi="Arial" w:cs="Arial"/>
          <w:b/>
          <w:bCs/>
          <w:sz w:val="22"/>
          <w:szCs w:val="22"/>
        </w:rPr>
        <w:tab/>
      </w:r>
      <w:r w:rsidR="00741313" w:rsidRPr="004671CF">
        <w:rPr>
          <w:rFonts w:ascii="Arial" w:hAnsi="Arial" w:cs="Arial"/>
          <w:b/>
          <w:bCs/>
          <w:sz w:val="22"/>
          <w:szCs w:val="22"/>
        </w:rPr>
        <w:tab/>
      </w:r>
      <w:r w:rsidR="00741313" w:rsidRPr="004671CF">
        <w:rPr>
          <w:rFonts w:ascii="Arial" w:hAnsi="Arial" w:cs="Arial"/>
          <w:b/>
          <w:bCs/>
          <w:sz w:val="22"/>
          <w:szCs w:val="22"/>
        </w:rPr>
        <w:tab/>
      </w:r>
      <w:r w:rsidR="00BD0B4A">
        <w:rPr>
          <w:rFonts w:ascii="Arial" w:hAnsi="Arial" w:cs="Arial"/>
          <w:b/>
          <w:bCs/>
          <w:sz w:val="22"/>
          <w:szCs w:val="22"/>
        </w:rPr>
        <w:t>GRACCULUS s.r.o.</w:t>
      </w:r>
    </w:p>
    <w:p w14:paraId="1714AB30" w14:textId="08E0F163"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Sídlo: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DD2F48" w:rsidRPr="004671CF">
        <w:rPr>
          <w:rFonts w:ascii="Arial" w:hAnsi="Arial" w:cs="Arial"/>
          <w:sz w:val="22"/>
          <w:szCs w:val="22"/>
        </w:rPr>
        <w:t xml:space="preserve">Tepelská 476, </w:t>
      </w:r>
      <w:r w:rsidR="00FF50FC" w:rsidRPr="004671CF">
        <w:rPr>
          <w:rFonts w:ascii="Arial" w:hAnsi="Arial" w:cs="Arial"/>
          <w:sz w:val="22"/>
          <w:szCs w:val="22"/>
        </w:rPr>
        <w:t>364 01 Toužim</w:t>
      </w:r>
    </w:p>
    <w:p w14:paraId="0EF807D0" w14:textId="58AE45D8" w:rsidR="001F3334" w:rsidRPr="004671CF" w:rsidRDefault="001F3334" w:rsidP="004671CF">
      <w:pPr>
        <w:pStyle w:val="Default"/>
        <w:ind w:left="3540" w:hanging="3540"/>
        <w:rPr>
          <w:rFonts w:ascii="Arial" w:hAnsi="Arial" w:cs="Arial"/>
          <w:sz w:val="22"/>
          <w:szCs w:val="22"/>
        </w:rPr>
      </w:pPr>
      <w:r w:rsidRPr="004671CF">
        <w:rPr>
          <w:rFonts w:ascii="Arial" w:hAnsi="Arial" w:cs="Arial"/>
          <w:sz w:val="22"/>
          <w:szCs w:val="22"/>
        </w:rPr>
        <w:t>Zastoupený:</w:t>
      </w:r>
      <w:r w:rsidR="00E97E39" w:rsidRPr="004671CF">
        <w:rPr>
          <w:rFonts w:ascii="Arial" w:hAnsi="Arial" w:cs="Arial"/>
          <w:sz w:val="22"/>
          <w:szCs w:val="22"/>
        </w:rPr>
        <w:tab/>
      </w:r>
      <w:r w:rsidR="00545AED">
        <w:rPr>
          <w:rFonts w:ascii="Arial" w:hAnsi="Arial" w:cs="Arial"/>
          <w:sz w:val="22"/>
          <w:szCs w:val="22"/>
        </w:rPr>
        <w:t>xxxxxxxxxxxxxx</w:t>
      </w:r>
      <w:r w:rsidR="00A71BD6" w:rsidRPr="004671CF">
        <w:rPr>
          <w:rFonts w:ascii="Arial" w:hAnsi="Arial" w:cs="Arial"/>
          <w:sz w:val="22"/>
          <w:szCs w:val="22"/>
        </w:rPr>
        <w:t xml:space="preserve">, na základě plné moci </w:t>
      </w:r>
      <w:r w:rsidR="00A47A47" w:rsidRPr="004671CF">
        <w:rPr>
          <w:rFonts w:ascii="Arial" w:hAnsi="Arial" w:cs="Arial"/>
          <w:sz w:val="22"/>
          <w:szCs w:val="22"/>
        </w:rPr>
        <w:t>ze dne 17.6.2024</w:t>
      </w:r>
    </w:p>
    <w:p w14:paraId="5C5072F4" w14:textId="2C232C3B"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Tel.: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31214">
        <w:rPr>
          <w:rFonts w:ascii="Arial" w:hAnsi="Arial" w:cs="Arial"/>
          <w:sz w:val="22"/>
          <w:szCs w:val="22"/>
        </w:rPr>
        <w:t>xxxxxxxxxxxxxxxx</w:t>
      </w:r>
    </w:p>
    <w:p w14:paraId="1556E3EB" w14:textId="4C1D93B8"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E-mail: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31214">
        <w:rPr>
          <w:rFonts w:ascii="Arial" w:hAnsi="Arial" w:cs="Arial"/>
          <w:sz w:val="22"/>
          <w:szCs w:val="22"/>
        </w:rPr>
        <w:t>xxxxxxxxxxxxxxxx</w:t>
      </w:r>
    </w:p>
    <w:p w14:paraId="417269B7" w14:textId="1B2D52A5"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ID DS: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2B3475" w:rsidRPr="004671CF">
        <w:rPr>
          <w:rFonts w:ascii="Arial" w:hAnsi="Arial" w:cs="Arial"/>
          <w:sz w:val="22"/>
          <w:szCs w:val="22"/>
        </w:rPr>
        <w:t>hmgsi65</w:t>
      </w:r>
    </w:p>
    <w:p w14:paraId="5D4E65EC" w14:textId="748F2367"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Bankovní spojení: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2B3475" w:rsidRPr="004671CF">
        <w:rPr>
          <w:rFonts w:ascii="Arial" w:hAnsi="Arial" w:cs="Arial"/>
          <w:sz w:val="22"/>
          <w:szCs w:val="22"/>
        </w:rPr>
        <w:t>Česká spořitelna</w:t>
      </w:r>
      <w:r w:rsidR="00B262B9" w:rsidRPr="004671CF">
        <w:rPr>
          <w:rFonts w:ascii="Arial" w:hAnsi="Arial" w:cs="Arial"/>
          <w:sz w:val="22"/>
          <w:szCs w:val="22"/>
        </w:rPr>
        <w:t xml:space="preserve"> a.s.</w:t>
      </w:r>
    </w:p>
    <w:p w14:paraId="23A903C6" w14:textId="1ADD996C"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Číslo účtu: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B262B9" w:rsidRPr="004671CF">
        <w:rPr>
          <w:rFonts w:ascii="Arial" w:hAnsi="Arial" w:cs="Arial"/>
          <w:sz w:val="22"/>
          <w:szCs w:val="22"/>
        </w:rPr>
        <w:t>2849177349/0800</w:t>
      </w:r>
      <w:r w:rsidRPr="004671CF">
        <w:rPr>
          <w:rFonts w:ascii="Arial" w:hAnsi="Arial" w:cs="Arial"/>
          <w:sz w:val="22"/>
          <w:szCs w:val="22"/>
        </w:rPr>
        <w:t xml:space="preserve"> </w:t>
      </w:r>
    </w:p>
    <w:p w14:paraId="26029221" w14:textId="26FF57DE"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IČO: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8A437D" w:rsidRPr="004671CF">
        <w:rPr>
          <w:rFonts w:ascii="Arial" w:hAnsi="Arial" w:cs="Arial"/>
          <w:sz w:val="22"/>
          <w:szCs w:val="22"/>
        </w:rPr>
        <w:t>01496735</w:t>
      </w:r>
    </w:p>
    <w:p w14:paraId="4BACD59A" w14:textId="52FBEDEB" w:rsidR="001F3334" w:rsidRPr="004671CF" w:rsidRDefault="001F3334" w:rsidP="004671CF">
      <w:pPr>
        <w:pStyle w:val="Default"/>
        <w:rPr>
          <w:rFonts w:ascii="Arial" w:hAnsi="Arial" w:cs="Arial"/>
          <w:sz w:val="22"/>
          <w:szCs w:val="22"/>
        </w:rPr>
      </w:pPr>
      <w:r w:rsidRPr="004671CF">
        <w:rPr>
          <w:rFonts w:ascii="Arial" w:hAnsi="Arial" w:cs="Arial"/>
          <w:sz w:val="22"/>
          <w:szCs w:val="22"/>
        </w:rPr>
        <w:t xml:space="preserve">DIČ: </w:t>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741313" w:rsidRPr="004671CF">
        <w:rPr>
          <w:rFonts w:ascii="Arial" w:hAnsi="Arial" w:cs="Arial"/>
          <w:sz w:val="22"/>
          <w:szCs w:val="22"/>
        </w:rPr>
        <w:tab/>
      </w:r>
      <w:r w:rsidR="00F01A81" w:rsidRPr="004671CF">
        <w:rPr>
          <w:rFonts w:ascii="Arial" w:hAnsi="Arial" w:cs="Arial"/>
          <w:sz w:val="22"/>
          <w:szCs w:val="22"/>
        </w:rPr>
        <w:tab/>
      </w:r>
      <w:r w:rsidR="008A437D" w:rsidRPr="004671CF">
        <w:rPr>
          <w:rFonts w:ascii="Arial" w:hAnsi="Arial" w:cs="Arial"/>
          <w:sz w:val="22"/>
          <w:szCs w:val="22"/>
        </w:rPr>
        <w:t>CZ01496735</w:t>
      </w:r>
    </w:p>
    <w:p w14:paraId="278A6636" w14:textId="77777777" w:rsidR="00C77372" w:rsidRPr="004671CF" w:rsidRDefault="00C77372" w:rsidP="004671CF">
      <w:pPr>
        <w:pStyle w:val="Default"/>
        <w:rPr>
          <w:rFonts w:ascii="Arial" w:hAnsi="Arial" w:cs="Arial"/>
          <w:sz w:val="22"/>
          <w:szCs w:val="22"/>
        </w:rPr>
      </w:pPr>
    </w:p>
    <w:p w14:paraId="5B64EE51" w14:textId="77777777" w:rsidR="00F01A81" w:rsidRPr="004671CF" w:rsidRDefault="00F01A81" w:rsidP="004671CF">
      <w:pPr>
        <w:pStyle w:val="Default"/>
        <w:rPr>
          <w:rFonts w:ascii="Arial" w:hAnsi="Arial" w:cs="Arial"/>
          <w:sz w:val="22"/>
          <w:szCs w:val="22"/>
        </w:rPr>
      </w:pPr>
    </w:p>
    <w:p w14:paraId="408B5813" w14:textId="6B6996D9" w:rsidR="001F3334" w:rsidRPr="004671CF" w:rsidRDefault="001F3334" w:rsidP="00CA65B7">
      <w:pPr>
        <w:pStyle w:val="Default"/>
        <w:shd w:val="clear" w:color="auto" w:fill="FFFFFF" w:themeFill="background1"/>
        <w:rPr>
          <w:rFonts w:ascii="Arial" w:hAnsi="Arial" w:cs="Arial"/>
          <w:sz w:val="22"/>
          <w:szCs w:val="22"/>
        </w:rPr>
      </w:pPr>
      <w:r w:rsidRPr="004671CF">
        <w:rPr>
          <w:rFonts w:ascii="Arial" w:hAnsi="Arial" w:cs="Arial"/>
          <w:sz w:val="22"/>
          <w:szCs w:val="22"/>
        </w:rPr>
        <w:t xml:space="preserve">Společnost je zapsána v obchodním rejstříku vedeném u Krajského soudu </w:t>
      </w:r>
      <w:r w:rsidR="00BD0B4A">
        <w:rPr>
          <w:rFonts w:ascii="Arial" w:hAnsi="Arial" w:cs="Arial"/>
          <w:sz w:val="22"/>
          <w:szCs w:val="22"/>
        </w:rPr>
        <w:t xml:space="preserve">v Plzni, oddíl c, </w:t>
      </w:r>
      <w:r w:rsidRPr="00CA65B7">
        <w:rPr>
          <w:rFonts w:ascii="Arial" w:hAnsi="Arial" w:cs="Arial"/>
          <w:sz w:val="22"/>
          <w:szCs w:val="22"/>
        </w:rPr>
        <w:t xml:space="preserve">vložka </w:t>
      </w:r>
      <w:r w:rsidR="00BD0B4A">
        <w:rPr>
          <w:rFonts w:ascii="Arial" w:hAnsi="Arial" w:cs="Arial"/>
          <w:sz w:val="22"/>
          <w:szCs w:val="22"/>
        </w:rPr>
        <w:t>28514.</w:t>
      </w:r>
    </w:p>
    <w:p w14:paraId="3CBEB6A8" w14:textId="1DFA7D14" w:rsidR="001F3334" w:rsidRPr="00741313" w:rsidRDefault="001F3334" w:rsidP="004671CF">
      <w:pPr>
        <w:pStyle w:val="Default"/>
        <w:rPr>
          <w:rFonts w:ascii="Arial" w:hAnsi="Arial" w:cs="Arial"/>
          <w:sz w:val="22"/>
          <w:szCs w:val="22"/>
        </w:rPr>
      </w:pPr>
      <w:r w:rsidRPr="004671CF">
        <w:rPr>
          <w:rFonts w:ascii="Arial" w:hAnsi="Arial" w:cs="Arial"/>
          <w:sz w:val="22"/>
          <w:szCs w:val="22"/>
        </w:rPr>
        <w:t>(dále jen jako „</w:t>
      </w:r>
      <w:r w:rsidRPr="004671CF">
        <w:rPr>
          <w:rFonts w:ascii="Arial" w:hAnsi="Arial" w:cs="Arial"/>
          <w:b/>
          <w:bCs/>
          <w:sz w:val="22"/>
          <w:szCs w:val="22"/>
        </w:rPr>
        <w:t>Zhotovitel</w:t>
      </w:r>
      <w:r w:rsidRPr="004671CF">
        <w:rPr>
          <w:rFonts w:ascii="Arial" w:hAnsi="Arial" w:cs="Arial"/>
          <w:sz w:val="22"/>
          <w:szCs w:val="22"/>
        </w:rPr>
        <w:t>“)</w:t>
      </w:r>
      <w:r w:rsidRPr="00741313">
        <w:rPr>
          <w:rFonts w:ascii="Arial" w:hAnsi="Arial" w:cs="Arial"/>
          <w:sz w:val="22"/>
          <w:szCs w:val="22"/>
        </w:rPr>
        <w:t xml:space="preserve"> </w:t>
      </w:r>
    </w:p>
    <w:p w14:paraId="7B721821" w14:textId="77777777" w:rsidR="001F3334" w:rsidRPr="00741313" w:rsidRDefault="001F3334" w:rsidP="001F3334">
      <w:pPr>
        <w:pStyle w:val="Default"/>
        <w:rPr>
          <w:rFonts w:ascii="Arial" w:hAnsi="Arial" w:cs="Arial"/>
          <w:color w:val="auto"/>
          <w:sz w:val="22"/>
          <w:szCs w:val="22"/>
        </w:rPr>
      </w:pPr>
    </w:p>
    <w:p w14:paraId="6314A6AB" w14:textId="61D8877F" w:rsidR="001F3334" w:rsidRPr="00741313" w:rsidRDefault="001F3334" w:rsidP="00741313">
      <w:pPr>
        <w:pStyle w:val="Default"/>
        <w:pageBreakBefore/>
        <w:jc w:val="center"/>
        <w:rPr>
          <w:rFonts w:ascii="Arial" w:hAnsi="Arial" w:cs="Arial"/>
          <w:color w:val="auto"/>
          <w:sz w:val="22"/>
          <w:szCs w:val="22"/>
        </w:rPr>
      </w:pPr>
      <w:r w:rsidRPr="00741313">
        <w:rPr>
          <w:rFonts w:ascii="Arial" w:hAnsi="Arial" w:cs="Arial"/>
          <w:b/>
          <w:bCs/>
          <w:color w:val="auto"/>
          <w:sz w:val="22"/>
          <w:szCs w:val="22"/>
        </w:rPr>
        <w:lastRenderedPageBreak/>
        <w:t>Čl. II.</w:t>
      </w:r>
    </w:p>
    <w:p w14:paraId="2A4AD18D" w14:textId="4AD2FEA9"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Předmět a účel smlouvy</w:t>
      </w:r>
    </w:p>
    <w:p w14:paraId="4D7A862C" w14:textId="77777777" w:rsidR="00741313" w:rsidRPr="00741313" w:rsidRDefault="00741313" w:rsidP="00741313">
      <w:pPr>
        <w:pStyle w:val="Default"/>
        <w:jc w:val="center"/>
        <w:rPr>
          <w:rFonts w:ascii="Arial" w:hAnsi="Arial" w:cs="Arial"/>
          <w:color w:val="auto"/>
          <w:sz w:val="22"/>
          <w:szCs w:val="22"/>
        </w:rPr>
      </w:pPr>
    </w:p>
    <w:p w14:paraId="1355E97D"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Touto smlouvou se v souladu se zákonem č. 134/2016 Sb., o zadávání veřejných zakázek (dále jen „ZVZ“), ve znění pozdějších předpisů, realizuje příslušná veřejná zakázka malého rozsahu. </w:t>
      </w:r>
    </w:p>
    <w:p w14:paraId="61EB1D07" w14:textId="77777777" w:rsidR="001F3334" w:rsidRPr="00741313" w:rsidRDefault="001F3334" w:rsidP="00741313">
      <w:pPr>
        <w:pStyle w:val="Default"/>
        <w:jc w:val="both"/>
        <w:rPr>
          <w:rFonts w:ascii="Arial" w:hAnsi="Arial" w:cs="Arial"/>
          <w:color w:val="auto"/>
          <w:sz w:val="22"/>
          <w:szCs w:val="22"/>
        </w:rPr>
      </w:pPr>
    </w:p>
    <w:p w14:paraId="13C56D5D" w14:textId="2F3D6D18"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2. Zhotovitel se touto smlouvou zavazuje provést dílo s názvem: </w:t>
      </w:r>
      <w:r w:rsidRPr="00741313">
        <w:rPr>
          <w:rFonts w:ascii="Arial" w:hAnsi="Arial" w:cs="Arial"/>
          <w:b/>
          <w:bCs/>
          <w:color w:val="auto"/>
          <w:sz w:val="22"/>
          <w:szCs w:val="22"/>
        </w:rPr>
        <w:t>„</w:t>
      </w:r>
      <w:r w:rsidR="00F51092">
        <w:rPr>
          <w:rFonts w:ascii="Arial" w:hAnsi="Arial" w:cs="Arial"/>
          <w:b/>
          <w:bCs/>
          <w:color w:val="auto"/>
          <w:sz w:val="22"/>
          <w:szCs w:val="22"/>
        </w:rPr>
        <w:t>S</w:t>
      </w:r>
      <w:r w:rsidR="00F51092" w:rsidRPr="00F51092">
        <w:rPr>
          <w:rFonts w:ascii="Arial" w:hAnsi="Arial" w:cs="Arial"/>
          <w:b/>
          <w:bCs/>
          <w:color w:val="auto"/>
          <w:sz w:val="22"/>
          <w:szCs w:val="22"/>
        </w:rPr>
        <w:t>ekání trávy a údržb</w:t>
      </w:r>
      <w:r w:rsidR="00F51092">
        <w:rPr>
          <w:rFonts w:ascii="Arial" w:hAnsi="Arial" w:cs="Arial"/>
          <w:b/>
          <w:bCs/>
          <w:color w:val="auto"/>
          <w:sz w:val="22"/>
          <w:szCs w:val="22"/>
        </w:rPr>
        <w:t>a</w:t>
      </w:r>
      <w:r w:rsidR="00F51092" w:rsidRPr="00F51092">
        <w:rPr>
          <w:rFonts w:ascii="Arial" w:hAnsi="Arial" w:cs="Arial"/>
          <w:b/>
          <w:bCs/>
          <w:color w:val="auto"/>
          <w:sz w:val="22"/>
          <w:szCs w:val="22"/>
        </w:rPr>
        <w:t xml:space="preserve"> pozemků SPÚ v k.ú. Lípa u Úněšova a Myslinka</w:t>
      </w:r>
      <w:r w:rsidRPr="00741313">
        <w:rPr>
          <w:rFonts w:ascii="Arial" w:hAnsi="Arial" w:cs="Arial"/>
          <w:b/>
          <w:bCs/>
          <w:color w:val="auto"/>
          <w:sz w:val="22"/>
          <w:szCs w:val="22"/>
        </w:rPr>
        <w:t xml:space="preserve">“. </w:t>
      </w:r>
      <w:r w:rsidRPr="00741313">
        <w:rPr>
          <w:rFonts w:ascii="Arial" w:hAnsi="Arial" w:cs="Arial"/>
          <w:color w:val="auto"/>
          <w:sz w:val="22"/>
          <w:szCs w:val="22"/>
        </w:rPr>
        <w:t xml:space="preserve">Dílo je podrobně specifikováno v příloze č. 1, která je nedílnou součástí této smlouvy. </w:t>
      </w:r>
    </w:p>
    <w:p w14:paraId="180137C5" w14:textId="77777777" w:rsidR="001F3334" w:rsidRPr="00741313" w:rsidRDefault="001F3334" w:rsidP="001F3334">
      <w:pPr>
        <w:pStyle w:val="Default"/>
        <w:rPr>
          <w:rFonts w:ascii="Arial" w:hAnsi="Arial" w:cs="Arial"/>
          <w:color w:val="auto"/>
          <w:sz w:val="22"/>
          <w:szCs w:val="22"/>
        </w:rPr>
      </w:pPr>
    </w:p>
    <w:p w14:paraId="01C52FC6" w14:textId="14F7C6E4"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3. Účelem této smlouvy je údržba pozemků ve správě Státního pozemkového úřadu, </w:t>
      </w:r>
      <w:r w:rsidRPr="0012617D">
        <w:rPr>
          <w:rFonts w:ascii="Arial" w:hAnsi="Arial" w:cs="Arial"/>
          <w:color w:val="auto"/>
          <w:sz w:val="22"/>
          <w:szCs w:val="22"/>
        </w:rPr>
        <w:t xml:space="preserve">spočívající v sekání travního porostu, </w:t>
      </w:r>
      <w:r w:rsidR="007330AF" w:rsidRPr="0012617D">
        <w:rPr>
          <w:rFonts w:ascii="Arial" w:hAnsi="Arial" w:cs="Arial"/>
          <w:color w:val="auto"/>
          <w:sz w:val="22"/>
          <w:szCs w:val="22"/>
        </w:rPr>
        <w:t xml:space="preserve">úpravě okrasných dřevin, odstraňování </w:t>
      </w:r>
      <w:r w:rsidR="003F05FE" w:rsidRPr="0012617D">
        <w:rPr>
          <w:rFonts w:ascii="Arial" w:hAnsi="Arial" w:cs="Arial"/>
          <w:color w:val="auto"/>
          <w:sz w:val="22"/>
          <w:szCs w:val="22"/>
        </w:rPr>
        <w:t xml:space="preserve">náletových dřevin i bylin, údržba zámkové </w:t>
      </w:r>
      <w:r w:rsidR="00C81535" w:rsidRPr="0012617D">
        <w:rPr>
          <w:rFonts w:ascii="Arial" w:hAnsi="Arial" w:cs="Arial"/>
          <w:color w:val="auto"/>
          <w:sz w:val="22"/>
          <w:szCs w:val="22"/>
        </w:rPr>
        <w:t>dlažby a úklid po provedených zásazích</w:t>
      </w:r>
      <w:r w:rsidRPr="0012617D">
        <w:rPr>
          <w:rFonts w:ascii="Arial" w:hAnsi="Arial" w:cs="Arial"/>
          <w:color w:val="auto"/>
          <w:sz w:val="22"/>
          <w:szCs w:val="22"/>
        </w:rPr>
        <w:t xml:space="preserve">. Jedná se o lokality v k. ú. </w:t>
      </w:r>
      <w:r w:rsidR="00481F2D" w:rsidRPr="0012617D">
        <w:rPr>
          <w:rFonts w:ascii="Arial" w:hAnsi="Arial" w:cs="Arial"/>
          <w:color w:val="auto"/>
          <w:sz w:val="22"/>
          <w:szCs w:val="22"/>
        </w:rPr>
        <w:t xml:space="preserve">Lípa u Úněšova </w:t>
      </w:r>
      <w:r w:rsidR="0012617D" w:rsidRPr="0012617D">
        <w:rPr>
          <w:rFonts w:ascii="Arial" w:hAnsi="Arial" w:cs="Arial"/>
          <w:color w:val="auto"/>
          <w:sz w:val="22"/>
          <w:szCs w:val="22"/>
        </w:rPr>
        <w:t>a Myslinka</w:t>
      </w:r>
      <w:r w:rsidRPr="0012617D">
        <w:rPr>
          <w:rFonts w:ascii="Arial" w:hAnsi="Arial" w:cs="Arial"/>
          <w:color w:val="auto"/>
          <w:sz w:val="22"/>
          <w:szCs w:val="22"/>
        </w:rPr>
        <w:t>.</w:t>
      </w:r>
      <w:r w:rsidRPr="00741313">
        <w:rPr>
          <w:rFonts w:ascii="Arial" w:hAnsi="Arial" w:cs="Arial"/>
          <w:color w:val="auto"/>
          <w:sz w:val="22"/>
          <w:szCs w:val="22"/>
        </w:rPr>
        <w:t xml:space="preserve"> </w:t>
      </w:r>
    </w:p>
    <w:p w14:paraId="04C6830B" w14:textId="77777777" w:rsidR="001F3334" w:rsidRPr="00741313" w:rsidRDefault="001F3334" w:rsidP="001F3334">
      <w:pPr>
        <w:pStyle w:val="Default"/>
        <w:rPr>
          <w:rFonts w:ascii="Arial" w:hAnsi="Arial" w:cs="Arial"/>
          <w:color w:val="auto"/>
          <w:sz w:val="22"/>
          <w:szCs w:val="22"/>
        </w:rPr>
      </w:pPr>
    </w:p>
    <w:p w14:paraId="4E9DF4BF" w14:textId="1B8065F9" w:rsidR="001F3334" w:rsidRPr="00741313" w:rsidRDefault="001F3334" w:rsidP="00741313">
      <w:pPr>
        <w:pStyle w:val="Default"/>
        <w:jc w:val="center"/>
        <w:rPr>
          <w:rFonts w:ascii="Arial" w:hAnsi="Arial" w:cs="Arial"/>
          <w:color w:val="auto"/>
          <w:sz w:val="22"/>
          <w:szCs w:val="22"/>
        </w:rPr>
      </w:pPr>
      <w:r w:rsidRPr="00741313">
        <w:rPr>
          <w:rFonts w:ascii="Arial" w:hAnsi="Arial" w:cs="Arial"/>
          <w:b/>
          <w:bCs/>
          <w:color w:val="auto"/>
          <w:sz w:val="22"/>
          <w:szCs w:val="22"/>
        </w:rPr>
        <w:t>Čl. III.</w:t>
      </w:r>
    </w:p>
    <w:p w14:paraId="1CC31341" w14:textId="27D4CD5C"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Specifikace díla</w:t>
      </w:r>
    </w:p>
    <w:p w14:paraId="71445E55" w14:textId="77777777" w:rsidR="00741313" w:rsidRPr="00741313" w:rsidRDefault="00741313" w:rsidP="00741313">
      <w:pPr>
        <w:pStyle w:val="Default"/>
        <w:jc w:val="center"/>
        <w:rPr>
          <w:rFonts w:ascii="Arial" w:hAnsi="Arial" w:cs="Arial"/>
          <w:color w:val="auto"/>
          <w:sz w:val="22"/>
          <w:szCs w:val="22"/>
        </w:rPr>
      </w:pPr>
    </w:p>
    <w:p w14:paraId="02C660EF"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Dílo spočívá v realizaci následující zakázky dělené na jednotlivé činnosti dle přílohy č. 1 „Podrobná specifikace předmětu realizace díla a jejího místa plnění“. </w:t>
      </w:r>
    </w:p>
    <w:p w14:paraId="0F816CC5" w14:textId="77777777" w:rsidR="001F3334" w:rsidRPr="00741313" w:rsidRDefault="001F3334" w:rsidP="00741313">
      <w:pPr>
        <w:pStyle w:val="Default"/>
        <w:jc w:val="both"/>
        <w:rPr>
          <w:rFonts w:ascii="Arial" w:hAnsi="Arial" w:cs="Arial"/>
          <w:color w:val="auto"/>
          <w:sz w:val="22"/>
          <w:szCs w:val="22"/>
        </w:rPr>
      </w:pPr>
    </w:p>
    <w:p w14:paraId="73368108"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2. Místa plnění jsou uvedena po jednotlivých činnostech v příloze č. 1 „Podrobná specifikace předmětu realizace díla a jejího místa plnění“. </w:t>
      </w:r>
    </w:p>
    <w:p w14:paraId="0D00FAFB" w14:textId="77777777" w:rsidR="001F3334" w:rsidRPr="00741313" w:rsidRDefault="001F3334" w:rsidP="00741313">
      <w:pPr>
        <w:pStyle w:val="Default"/>
        <w:jc w:val="both"/>
        <w:rPr>
          <w:rFonts w:ascii="Arial" w:hAnsi="Arial" w:cs="Arial"/>
          <w:color w:val="auto"/>
          <w:sz w:val="22"/>
          <w:szCs w:val="22"/>
        </w:rPr>
      </w:pPr>
    </w:p>
    <w:p w14:paraId="79A93863" w14:textId="5B57397D" w:rsidR="001F3334" w:rsidRPr="00741313" w:rsidRDefault="001F3334" w:rsidP="00741313">
      <w:pPr>
        <w:pStyle w:val="Default"/>
        <w:jc w:val="both"/>
        <w:rPr>
          <w:rFonts w:ascii="Arial" w:hAnsi="Arial" w:cs="Arial"/>
          <w:color w:val="auto"/>
          <w:sz w:val="22"/>
          <w:szCs w:val="22"/>
        </w:rPr>
      </w:pPr>
    </w:p>
    <w:p w14:paraId="6BE5198F" w14:textId="77777777" w:rsidR="001F3334" w:rsidRPr="00741313" w:rsidRDefault="001F3334" w:rsidP="001F3334">
      <w:pPr>
        <w:pStyle w:val="Default"/>
        <w:rPr>
          <w:rFonts w:ascii="Arial" w:hAnsi="Arial" w:cs="Arial"/>
          <w:color w:val="auto"/>
          <w:sz w:val="22"/>
          <w:szCs w:val="22"/>
        </w:rPr>
      </w:pPr>
    </w:p>
    <w:p w14:paraId="4F127CDB" w14:textId="29D71C56" w:rsidR="001F3334" w:rsidRPr="00741313" w:rsidRDefault="001F3334" w:rsidP="00741313">
      <w:pPr>
        <w:pStyle w:val="Default"/>
        <w:jc w:val="center"/>
        <w:rPr>
          <w:rFonts w:ascii="Arial" w:hAnsi="Arial" w:cs="Arial"/>
          <w:color w:val="auto"/>
          <w:sz w:val="22"/>
          <w:szCs w:val="22"/>
        </w:rPr>
      </w:pPr>
      <w:r w:rsidRPr="00741313">
        <w:rPr>
          <w:rFonts w:ascii="Arial" w:hAnsi="Arial" w:cs="Arial"/>
          <w:b/>
          <w:bCs/>
          <w:color w:val="auto"/>
          <w:sz w:val="22"/>
          <w:szCs w:val="22"/>
        </w:rPr>
        <w:t>Čl. IV.</w:t>
      </w:r>
    </w:p>
    <w:p w14:paraId="134CCBC8" w14:textId="3C66E7E2"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Termín plnění</w:t>
      </w:r>
    </w:p>
    <w:p w14:paraId="18E0A775" w14:textId="77777777" w:rsidR="00741313" w:rsidRPr="00741313" w:rsidRDefault="00741313" w:rsidP="00741313">
      <w:pPr>
        <w:pStyle w:val="Default"/>
        <w:jc w:val="center"/>
        <w:rPr>
          <w:rFonts w:ascii="Arial" w:hAnsi="Arial" w:cs="Arial"/>
          <w:color w:val="auto"/>
          <w:sz w:val="22"/>
          <w:szCs w:val="22"/>
        </w:rPr>
      </w:pPr>
    </w:p>
    <w:p w14:paraId="0432728E" w14:textId="7932525F"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Zhotovitel se zavazuje provést dílo v období </w:t>
      </w:r>
      <w:r w:rsidRPr="00B95045">
        <w:rPr>
          <w:rFonts w:ascii="Arial" w:hAnsi="Arial" w:cs="Arial"/>
          <w:color w:val="auto"/>
          <w:sz w:val="22"/>
          <w:szCs w:val="22"/>
        </w:rPr>
        <w:t xml:space="preserve">od </w:t>
      </w:r>
      <w:r w:rsidRPr="00B95045">
        <w:rPr>
          <w:rFonts w:ascii="Arial" w:hAnsi="Arial" w:cs="Arial"/>
          <w:b/>
          <w:bCs/>
          <w:color w:val="auto"/>
          <w:sz w:val="22"/>
          <w:szCs w:val="22"/>
        </w:rPr>
        <w:t>2</w:t>
      </w:r>
      <w:r w:rsidR="00F03300" w:rsidRPr="00B95045">
        <w:rPr>
          <w:rFonts w:ascii="Arial" w:hAnsi="Arial" w:cs="Arial"/>
          <w:b/>
          <w:bCs/>
          <w:color w:val="auto"/>
          <w:sz w:val="22"/>
          <w:szCs w:val="22"/>
        </w:rPr>
        <w:t>3</w:t>
      </w:r>
      <w:r w:rsidRPr="00B95045">
        <w:rPr>
          <w:rFonts w:ascii="Arial" w:hAnsi="Arial" w:cs="Arial"/>
          <w:b/>
          <w:bCs/>
          <w:color w:val="auto"/>
          <w:sz w:val="22"/>
          <w:szCs w:val="22"/>
        </w:rPr>
        <w:t xml:space="preserve">. </w:t>
      </w:r>
      <w:r w:rsidR="00F03300" w:rsidRPr="00B95045">
        <w:rPr>
          <w:rFonts w:ascii="Arial" w:hAnsi="Arial" w:cs="Arial"/>
          <w:b/>
          <w:bCs/>
          <w:color w:val="auto"/>
          <w:sz w:val="22"/>
          <w:szCs w:val="22"/>
        </w:rPr>
        <w:t>9</w:t>
      </w:r>
      <w:r w:rsidRPr="00B95045">
        <w:rPr>
          <w:rFonts w:ascii="Arial" w:hAnsi="Arial" w:cs="Arial"/>
          <w:b/>
          <w:bCs/>
          <w:color w:val="auto"/>
          <w:sz w:val="22"/>
          <w:szCs w:val="22"/>
        </w:rPr>
        <w:t xml:space="preserve">. 2024 </w:t>
      </w:r>
      <w:r w:rsidRPr="00B95045">
        <w:rPr>
          <w:rFonts w:ascii="Arial" w:hAnsi="Arial" w:cs="Arial"/>
          <w:color w:val="auto"/>
          <w:sz w:val="22"/>
          <w:szCs w:val="22"/>
        </w:rPr>
        <w:t xml:space="preserve">nejpozději do </w:t>
      </w:r>
      <w:r w:rsidR="00B95045" w:rsidRPr="00B95045">
        <w:rPr>
          <w:rFonts w:ascii="Arial" w:hAnsi="Arial" w:cs="Arial"/>
          <w:b/>
          <w:bCs/>
          <w:color w:val="auto"/>
          <w:sz w:val="22"/>
          <w:szCs w:val="22"/>
        </w:rPr>
        <w:t>31</w:t>
      </w:r>
      <w:r w:rsidRPr="00B95045">
        <w:rPr>
          <w:rFonts w:ascii="Arial" w:hAnsi="Arial" w:cs="Arial"/>
          <w:b/>
          <w:bCs/>
          <w:color w:val="auto"/>
          <w:sz w:val="22"/>
          <w:szCs w:val="22"/>
        </w:rPr>
        <w:t>. 1</w:t>
      </w:r>
      <w:r w:rsidR="00B95045" w:rsidRPr="00B95045">
        <w:rPr>
          <w:rFonts w:ascii="Arial" w:hAnsi="Arial" w:cs="Arial"/>
          <w:b/>
          <w:bCs/>
          <w:color w:val="auto"/>
          <w:sz w:val="22"/>
          <w:szCs w:val="22"/>
        </w:rPr>
        <w:t>0</w:t>
      </w:r>
      <w:r w:rsidRPr="00B95045">
        <w:rPr>
          <w:rFonts w:ascii="Arial" w:hAnsi="Arial" w:cs="Arial"/>
          <w:b/>
          <w:bCs/>
          <w:color w:val="auto"/>
          <w:sz w:val="22"/>
          <w:szCs w:val="22"/>
        </w:rPr>
        <w:t xml:space="preserve">. 2024 </w:t>
      </w:r>
      <w:r w:rsidRPr="00B95045">
        <w:rPr>
          <w:rFonts w:ascii="Arial" w:hAnsi="Arial" w:cs="Arial"/>
          <w:color w:val="auto"/>
          <w:sz w:val="22"/>
          <w:szCs w:val="22"/>
        </w:rPr>
        <w:t>v návaznosti na tento termín bude sepsán souhrnný předávací protokol mezi</w:t>
      </w:r>
      <w:r w:rsidRPr="00741313">
        <w:rPr>
          <w:rFonts w:ascii="Arial" w:hAnsi="Arial" w:cs="Arial"/>
          <w:color w:val="auto"/>
          <w:sz w:val="22"/>
          <w:szCs w:val="22"/>
        </w:rPr>
        <w:t xml:space="preserve"> smluvními stranami. </w:t>
      </w:r>
    </w:p>
    <w:p w14:paraId="7A64E756" w14:textId="4DDB252F" w:rsidR="001F3334" w:rsidRPr="00741313" w:rsidRDefault="001F3334" w:rsidP="00741313">
      <w:pPr>
        <w:pStyle w:val="Default"/>
        <w:jc w:val="both"/>
        <w:rPr>
          <w:rFonts w:ascii="Arial" w:hAnsi="Arial" w:cs="Arial"/>
          <w:color w:val="auto"/>
          <w:sz w:val="22"/>
          <w:szCs w:val="22"/>
        </w:rPr>
      </w:pPr>
    </w:p>
    <w:p w14:paraId="0C0BBCFD" w14:textId="1533E528" w:rsidR="001F3334" w:rsidRPr="00741313" w:rsidRDefault="001005E4" w:rsidP="00741313">
      <w:pPr>
        <w:pStyle w:val="Default"/>
        <w:jc w:val="both"/>
        <w:rPr>
          <w:rFonts w:ascii="Arial" w:hAnsi="Arial" w:cs="Arial"/>
          <w:color w:val="auto"/>
          <w:sz w:val="22"/>
          <w:szCs w:val="22"/>
        </w:rPr>
      </w:pPr>
      <w:r>
        <w:rPr>
          <w:rFonts w:ascii="Arial" w:hAnsi="Arial" w:cs="Arial"/>
          <w:color w:val="auto"/>
          <w:sz w:val="22"/>
          <w:szCs w:val="22"/>
        </w:rPr>
        <w:t xml:space="preserve">2. </w:t>
      </w:r>
      <w:r w:rsidR="001F3334" w:rsidRPr="00741313">
        <w:rPr>
          <w:rFonts w:ascii="Arial" w:hAnsi="Arial" w:cs="Arial"/>
          <w:color w:val="auto"/>
          <w:sz w:val="22"/>
          <w:szCs w:val="22"/>
        </w:rPr>
        <w:t xml:space="preserve">V případě překážek, jež nastaly nezávisle na vůli zhotovitele a brání mu ve splnění jeho povinnosti dle této smlouvy, a jestliže nelze rozumně předpokládat, že by zhotovitel tyto překážky nebo jejich následky odvrátil nebo překonal, nebo že by je v době uzavření této smlouvy předvídal, prodlužuje se termín dokončení dle tohoto článku o dobu trvaní těchto překážek. </w:t>
      </w:r>
    </w:p>
    <w:p w14:paraId="395DFB5F" w14:textId="77777777" w:rsidR="001F3334" w:rsidRPr="00741313" w:rsidRDefault="001F3334" w:rsidP="001F3334">
      <w:pPr>
        <w:pStyle w:val="Default"/>
        <w:rPr>
          <w:rFonts w:ascii="Arial" w:hAnsi="Arial" w:cs="Arial"/>
          <w:color w:val="auto"/>
          <w:sz w:val="22"/>
          <w:szCs w:val="22"/>
        </w:rPr>
      </w:pPr>
    </w:p>
    <w:p w14:paraId="65812D99" w14:textId="52DA9E5E" w:rsidR="001F3334" w:rsidRPr="00741313" w:rsidRDefault="001F3334" w:rsidP="00741313">
      <w:pPr>
        <w:pStyle w:val="Default"/>
        <w:jc w:val="center"/>
        <w:rPr>
          <w:rFonts w:ascii="Arial" w:hAnsi="Arial" w:cs="Arial"/>
          <w:color w:val="auto"/>
          <w:sz w:val="22"/>
          <w:szCs w:val="22"/>
        </w:rPr>
      </w:pPr>
      <w:r w:rsidRPr="00741313">
        <w:rPr>
          <w:rFonts w:ascii="Arial" w:hAnsi="Arial" w:cs="Arial"/>
          <w:b/>
          <w:bCs/>
          <w:color w:val="auto"/>
          <w:sz w:val="22"/>
          <w:szCs w:val="22"/>
        </w:rPr>
        <w:t>Čl. VI.</w:t>
      </w:r>
    </w:p>
    <w:p w14:paraId="27BF285E" w14:textId="27FA711D"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Cena a platební podmínky</w:t>
      </w:r>
    </w:p>
    <w:p w14:paraId="4425B76C" w14:textId="77777777" w:rsidR="00741313" w:rsidRPr="00741313" w:rsidRDefault="00741313" w:rsidP="00741313">
      <w:pPr>
        <w:pStyle w:val="Default"/>
        <w:jc w:val="center"/>
        <w:rPr>
          <w:rFonts w:ascii="Arial" w:hAnsi="Arial" w:cs="Arial"/>
          <w:color w:val="auto"/>
          <w:sz w:val="22"/>
          <w:szCs w:val="22"/>
        </w:rPr>
      </w:pPr>
    </w:p>
    <w:p w14:paraId="6B7C5332" w14:textId="67562278"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Celková cena je stanovena dohodou smluvních stran na základě nabídky učiněné zhotovitelem v rámci veřejné zakázky </w:t>
      </w:r>
      <w:r w:rsidRPr="00741313">
        <w:rPr>
          <w:rFonts w:ascii="Arial" w:hAnsi="Arial" w:cs="Arial"/>
          <w:b/>
          <w:bCs/>
          <w:color w:val="auto"/>
          <w:sz w:val="22"/>
          <w:szCs w:val="22"/>
        </w:rPr>
        <w:t>„</w:t>
      </w:r>
      <w:r w:rsidR="00BF3987">
        <w:rPr>
          <w:rFonts w:ascii="Arial" w:hAnsi="Arial" w:cs="Arial"/>
          <w:b/>
          <w:bCs/>
          <w:color w:val="auto"/>
          <w:sz w:val="22"/>
          <w:szCs w:val="22"/>
        </w:rPr>
        <w:t>S</w:t>
      </w:r>
      <w:r w:rsidR="00BF3987" w:rsidRPr="00BF3987">
        <w:rPr>
          <w:rFonts w:ascii="Arial" w:hAnsi="Arial" w:cs="Arial"/>
          <w:b/>
          <w:bCs/>
          <w:color w:val="auto"/>
          <w:sz w:val="22"/>
          <w:szCs w:val="22"/>
        </w:rPr>
        <w:t>ekání trávy a údržb</w:t>
      </w:r>
      <w:r w:rsidR="00BF3987">
        <w:rPr>
          <w:rFonts w:ascii="Arial" w:hAnsi="Arial" w:cs="Arial"/>
          <w:b/>
          <w:bCs/>
          <w:color w:val="auto"/>
          <w:sz w:val="22"/>
          <w:szCs w:val="22"/>
        </w:rPr>
        <w:t>a</w:t>
      </w:r>
      <w:r w:rsidR="00BF3987" w:rsidRPr="00BF3987">
        <w:rPr>
          <w:rFonts w:ascii="Arial" w:hAnsi="Arial" w:cs="Arial"/>
          <w:b/>
          <w:bCs/>
          <w:color w:val="auto"/>
          <w:sz w:val="22"/>
          <w:szCs w:val="22"/>
        </w:rPr>
        <w:t xml:space="preserve"> pozemků SPÚ v k.ú. Lípa u Úněšova a Myslinka</w:t>
      </w:r>
      <w:r w:rsidRPr="00741313">
        <w:rPr>
          <w:rFonts w:ascii="Arial" w:hAnsi="Arial" w:cs="Arial"/>
          <w:b/>
          <w:bCs/>
          <w:color w:val="auto"/>
          <w:sz w:val="22"/>
          <w:szCs w:val="22"/>
        </w:rPr>
        <w:t xml:space="preserve">“. </w:t>
      </w:r>
      <w:r w:rsidRPr="00741313">
        <w:rPr>
          <w:rFonts w:ascii="Arial" w:hAnsi="Arial" w:cs="Arial"/>
          <w:color w:val="auto"/>
          <w:sz w:val="22"/>
          <w:szCs w:val="22"/>
        </w:rPr>
        <w:t xml:space="preserve">a to ve výši: </w:t>
      </w:r>
    </w:p>
    <w:p w14:paraId="1B909615" w14:textId="4DD22DC4" w:rsidR="001F3334" w:rsidRPr="00741313" w:rsidRDefault="001F3334" w:rsidP="001F3334">
      <w:pPr>
        <w:pStyle w:val="Default"/>
        <w:rPr>
          <w:rFonts w:ascii="Arial" w:hAnsi="Arial" w:cs="Arial"/>
          <w:color w:val="auto"/>
          <w:sz w:val="22"/>
          <w:szCs w:val="22"/>
        </w:rPr>
      </w:pPr>
    </w:p>
    <w:tbl>
      <w:tblPr>
        <w:tblStyle w:val="Mkatabulky"/>
        <w:tblW w:w="0" w:type="auto"/>
        <w:tblLook w:val="04A0" w:firstRow="1" w:lastRow="0" w:firstColumn="1" w:lastColumn="0" w:noHBand="0" w:noVBand="1"/>
      </w:tblPr>
      <w:tblGrid>
        <w:gridCol w:w="3020"/>
        <w:gridCol w:w="3021"/>
        <w:gridCol w:w="3021"/>
      </w:tblGrid>
      <w:tr w:rsidR="009950CA" w14:paraId="07EE8B3D" w14:textId="77777777" w:rsidTr="00325BBC">
        <w:trPr>
          <w:trHeight w:val="326"/>
        </w:trPr>
        <w:tc>
          <w:tcPr>
            <w:tcW w:w="3020" w:type="dxa"/>
          </w:tcPr>
          <w:p w14:paraId="63CF213A" w14:textId="53217212" w:rsidR="009950CA" w:rsidRDefault="009950CA" w:rsidP="009950CA">
            <w:pPr>
              <w:pStyle w:val="Default"/>
              <w:jc w:val="center"/>
              <w:rPr>
                <w:rFonts w:ascii="Arial" w:hAnsi="Arial" w:cs="Arial"/>
                <w:color w:val="auto"/>
                <w:sz w:val="22"/>
                <w:szCs w:val="22"/>
              </w:rPr>
            </w:pPr>
            <w:r>
              <w:rPr>
                <w:rFonts w:ascii="Arial" w:hAnsi="Arial" w:cs="Arial"/>
                <w:color w:val="auto"/>
                <w:sz w:val="22"/>
                <w:szCs w:val="22"/>
              </w:rPr>
              <w:t>Katastrální území</w:t>
            </w:r>
          </w:p>
        </w:tc>
        <w:tc>
          <w:tcPr>
            <w:tcW w:w="3021" w:type="dxa"/>
          </w:tcPr>
          <w:p w14:paraId="1C3A9E3E" w14:textId="5092F16A" w:rsidR="009950CA" w:rsidRDefault="009950CA" w:rsidP="009950CA">
            <w:pPr>
              <w:pStyle w:val="Default"/>
              <w:jc w:val="center"/>
              <w:rPr>
                <w:rFonts w:ascii="Arial" w:hAnsi="Arial" w:cs="Arial"/>
                <w:color w:val="auto"/>
                <w:sz w:val="22"/>
                <w:szCs w:val="22"/>
              </w:rPr>
            </w:pPr>
            <w:r>
              <w:rPr>
                <w:rFonts w:ascii="Arial" w:hAnsi="Arial" w:cs="Arial"/>
                <w:color w:val="auto"/>
                <w:sz w:val="22"/>
                <w:szCs w:val="22"/>
              </w:rPr>
              <w:t>Kč bez DPH</w:t>
            </w:r>
          </w:p>
        </w:tc>
        <w:tc>
          <w:tcPr>
            <w:tcW w:w="3021" w:type="dxa"/>
          </w:tcPr>
          <w:p w14:paraId="0FD560C8" w14:textId="34436F58" w:rsidR="009950CA" w:rsidRDefault="009950CA" w:rsidP="009950CA">
            <w:pPr>
              <w:pStyle w:val="Default"/>
              <w:jc w:val="center"/>
              <w:rPr>
                <w:rFonts w:ascii="Arial" w:hAnsi="Arial" w:cs="Arial"/>
                <w:color w:val="auto"/>
                <w:sz w:val="22"/>
                <w:szCs w:val="22"/>
              </w:rPr>
            </w:pPr>
            <w:r>
              <w:rPr>
                <w:rFonts w:ascii="Arial" w:hAnsi="Arial" w:cs="Arial"/>
                <w:color w:val="auto"/>
                <w:sz w:val="22"/>
                <w:szCs w:val="22"/>
              </w:rPr>
              <w:t>Kč včetně DPH</w:t>
            </w:r>
          </w:p>
        </w:tc>
      </w:tr>
      <w:tr w:rsidR="009950CA" w14:paraId="039A5245" w14:textId="77777777" w:rsidTr="00CC1DB4">
        <w:tc>
          <w:tcPr>
            <w:tcW w:w="3020" w:type="dxa"/>
          </w:tcPr>
          <w:p w14:paraId="58777DF6" w14:textId="4F321B92" w:rsidR="009950CA" w:rsidRDefault="00325BBC" w:rsidP="009950CA">
            <w:pPr>
              <w:pStyle w:val="Default"/>
              <w:jc w:val="center"/>
              <w:rPr>
                <w:rFonts w:ascii="Arial" w:hAnsi="Arial" w:cs="Arial"/>
                <w:color w:val="auto"/>
                <w:sz w:val="22"/>
                <w:szCs w:val="22"/>
              </w:rPr>
            </w:pPr>
            <w:r>
              <w:rPr>
                <w:rFonts w:ascii="Arial" w:hAnsi="Arial" w:cs="Arial"/>
                <w:color w:val="auto"/>
                <w:sz w:val="22"/>
                <w:szCs w:val="22"/>
              </w:rPr>
              <w:t>Lípa u Úněšova</w:t>
            </w:r>
          </w:p>
        </w:tc>
        <w:tc>
          <w:tcPr>
            <w:tcW w:w="3021" w:type="dxa"/>
            <w:shd w:val="clear" w:color="auto" w:fill="FFFFFF" w:themeFill="background1"/>
          </w:tcPr>
          <w:p w14:paraId="7B281B8F" w14:textId="403C49E5" w:rsidR="009950CA" w:rsidRPr="00EB2B40" w:rsidRDefault="00CC1DB4" w:rsidP="009950CA">
            <w:pPr>
              <w:pStyle w:val="Default"/>
              <w:jc w:val="center"/>
              <w:rPr>
                <w:rFonts w:ascii="Arial" w:hAnsi="Arial" w:cs="Arial"/>
                <w:color w:val="auto"/>
                <w:sz w:val="22"/>
                <w:szCs w:val="22"/>
              </w:rPr>
            </w:pPr>
            <w:r w:rsidRPr="00EB2B40">
              <w:rPr>
                <w:rFonts w:ascii="Arial" w:hAnsi="Arial" w:cs="Arial"/>
                <w:color w:val="auto"/>
                <w:sz w:val="22"/>
                <w:szCs w:val="22"/>
              </w:rPr>
              <w:t>57</w:t>
            </w:r>
            <w:r w:rsidR="00C41C2E" w:rsidRPr="00EB2B40">
              <w:rPr>
                <w:rFonts w:ascii="Arial" w:hAnsi="Arial" w:cs="Arial"/>
                <w:color w:val="auto"/>
                <w:sz w:val="22"/>
                <w:szCs w:val="22"/>
              </w:rPr>
              <w:t> 670,-</w:t>
            </w:r>
          </w:p>
        </w:tc>
        <w:tc>
          <w:tcPr>
            <w:tcW w:w="3021" w:type="dxa"/>
            <w:shd w:val="clear" w:color="auto" w:fill="FFFFFF" w:themeFill="background1"/>
          </w:tcPr>
          <w:p w14:paraId="4CB62AF2" w14:textId="25C4788A" w:rsidR="009950CA" w:rsidRDefault="00C41C2E" w:rsidP="009950CA">
            <w:pPr>
              <w:pStyle w:val="Default"/>
              <w:jc w:val="center"/>
              <w:rPr>
                <w:rFonts w:ascii="Arial" w:hAnsi="Arial" w:cs="Arial"/>
                <w:color w:val="auto"/>
                <w:sz w:val="22"/>
                <w:szCs w:val="22"/>
              </w:rPr>
            </w:pPr>
            <w:r>
              <w:rPr>
                <w:rFonts w:ascii="Arial" w:hAnsi="Arial" w:cs="Arial"/>
                <w:color w:val="auto"/>
                <w:sz w:val="22"/>
                <w:szCs w:val="22"/>
              </w:rPr>
              <w:t>69780,70,-</w:t>
            </w:r>
          </w:p>
        </w:tc>
      </w:tr>
      <w:tr w:rsidR="00325BBC" w14:paraId="348020F7" w14:textId="77777777" w:rsidTr="00CC1DB4">
        <w:tc>
          <w:tcPr>
            <w:tcW w:w="3020" w:type="dxa"/>
          </w:tcPr>
          <w:p w14:paraId="650DD718" w14:textId="4FB6D0B4" w:rsidR="00325BBC" w:rsidRDefault="00325BBC" w:rsidP="009950CA">
            <w:pPr>
              <w:pStyle w:val="Default"/>
              <w:jc w:val="center"/>
              <w:rPr>
                <w:rFonts w:ascii="Arial" w:hAnsi="Arial" w:cs="Arial"/>
                <w:color w:val="auto"/>
                <w:sz w:val="22"/>
                <w:szCs w:val="22"/>
              </w:rPr>
            </w:pPr>
            <w:r>
              <w:rPr>
                <w:rFonts w:ascii="Arial" w:hAnsi="Arial" w:cs="Arial"/>
                <w:color w:val="auto"/>
                <w:sz w:val="22"/>
                <w:szCs w:val="22"/>
              </w:rPr>
              <w:t>Myslinka</w:t>
            </w:r>
          </w:p>
        </w:tc>
        <w:tc>
          <w:tcPr>
            <w:tcW w:w="3021" w:type="dxa"/>
            <w:shd w:val="clear" w:color="auto" w:fill="FFFFFF" w:themeFill="background1"/>
          </w:tcPr>
          <w:p w14:paraId="5F01AFF3" w14:textId="6FD859F8" w:rsidR="00325BBC" w:rsidRPr="00EB2B40" w:rsidRDefault="00C41C2E" w:rsidP="009950CA">
            <w:pPr>
              <w:pStyle w:val="Default"/>
              <w:jc w:val="center"/>
              <w:rPr>
                <w:rFonts w:ascii="Arial" w:hAnsi="Arial" w:cs="Arial"/>
                <w:color w:val="FFFF00"/>
                <w:sz w:val="22"/>
                <w:szCs w:val="22"/>
              </w:rPr>
            </w:pPr>
            <w:r w:rsidRPr="00EB2B40">
              <w:rPr>
                <w:rFonts w:ascii="Arial" w:hAnsi="Arial" w:cs="Arial"/>
                <w:color w:val="auto"/>
                <w:sz w:val="22"/>
                <w:szCs w:val="22"/>
              </w:rPr>
              <w:t>98 860,-</w:t>
            </w:r>
          </w:p>
        </w:tc>
        <w:tc>
          <w:tcPr>
            <w:tcW w:w="3021" w:type="dxa"/>
            <w:shd w:val="clear" w:color="auto" w:fill="FFFFFF" w:themeFill="background1"/>
          </w:tcPr>
          <w:p w14:paraId="5EC7DD42" w14:textId="26A725CB" w:rsidR="00325BBC" w:rsidRDefault="00C41C2E" w:rsidP="009950CA">
            <w:pPr>
              <w:pStyle w:val="Default"/>
              <w:jc w:val="center"/>
              <w:rPr>
                <w:rFonts w:ascii="Arial" w:hAnsi="Arial" w:cs="Arial"/>
                <w:color w:val="auto"/>
                <w:sz w:val="22"/>
                <w:szCs w:val="22"/>
              </w:rPr>
            </w:pPr>
            <w:r>
              <w:rPr>
                <w:rFonts w:ascii="Arial" w:hAnsi="Arial" w:cs="Arial"/>
                <w:color w:val="auto"/>
                <w:sz w:val="22"/>
                <w:szCs w:val="22"/>
              </w:rPr>
              <w:t>119 620,60,-</w:t>
            </w:r>
          </w:p>
        </w:tc>
      </w:tr>
      <w:tr w:rsidR="00325BBC" w14:paraId="28D31ED1" w14:textId="77777777" w:rsidTr="00CC1DB4">
        <w:tc>
          <w:tcPr>
            <w:tcW w:w="3020" w:type="dxa"/>
          </w:tcPr>
          <w:p w14:paraId="20DE965F" w14:textId="1EA32CF9" w:rsidR="00325BBC" w:rsidRPr="00325BBC" w:rsidRDefault="00325BBC" w:rsidP="009950CA">
            <w:pPr>
              <w:pStyle w:val="Default"/>
              <w:jc w:val="center"/>
              <w:rPr>
                <w:rFonts w:ascii="Arial" w:hAnsi="Arial" w:cs="Arial"/>
                <w:b/>
                <w:bCs/>
                <w:color w:val="auto"/>
                <w:sz w:val="22"/>
                <w:szCs w:val="22"/>
              </w:rPr>
            </w:pPr>
            <w:r w:rsidRPr="00325BBC">
              <w:rPr>
                <w:rFonts w:ascii="Arial" w:hAnsi="Arial" w:cs="Arial"/>
                <w:b/>
                <w:bCs/>
                <w:color w:val="auto"/>
                <w:sz w:val="22"/>
                <w:szCs w:val="22"/>
              </w:rPr>
              <w:t>Celkem</w:t>
            </w:r>
          </w:p>
        </w:tc>
        <w:tc>
          <w:tcPr>
            <w:tcW w:w="3021" w:type="dxa"/>
            <w:shd w:val="clear" w:color="auto" w:fill="FFFFFF" w:themeFill="background1"/>
          </w:tcPr>
          <w:p w14:paraId="163B8884" w14:textId="279BC20D" w:rsidR="00325BBC" w:rsidRPr="00325BBC" w:rsidRDefault="00C41C2E" w:rsidP="009950CA">
            <w:pPr>
              <w:pStyle w:val="Default"/>
              <w:jc w:val="center"/>
              <w:rPr>
                <w:rFonts w:ascii="Arial" w:hAnsi="Arial" w:cs="Arial"/>
                <w:b/>
                <w:bCs/>
                <w:color w:val="auto"/>
                <w:sz w:val="22"/>
                <w:szCs w:val="22"/>
              </w:rPr>
            </w:pPr>
            <w:r>
              <w:rPr>
                <w:rFonts w:ascii="Arial" w:hAnsi="Arial" w:cs="Arial"/>
                <w:b/>
                <w:bCs/>
                <w:color w:val="auto"/>
                <w:sz w:val="22"/>
                <w:szCs w:val="22"/>
              </w:rPr>
              <w:t>156 530,-</w:t>
            </w:r>
          </w:p>
        </w:tc>
        <w:tc>
          <w:tcPr>
            <w:tcW w:w="3021" w:type="dxa"/>
            <w:shd w:val="clear" w:color="auto" w:fill="FFFFFF" w:themeFill="background1"/>
          </w:tcPr>
          <w:p w14:paraId="04F0E6CE" w14:textId="1B8618FB" w:rsidR="00325BBC" w:rsidRPr="00325BBC" w:rsidRDefault="00C41C2E" w:rsidP="009950CA">
            <w:pPr>
              <w:pStyle w:val="Default"/>
              <w:jc w:val="center"/>
              <w:rPr>
                <w:rFonts w:ascii="Arial" w:hAnsi="Arial" w:cs="Arial"/>
                <w:b/>
                <w:bCs/>
                <w:color w:val="auto"/>
                <w:sz w:val="22"/>
                <w:szCs w:val="22"/>
              </w:rPr>
            </w:pPr>
            <w:r>
              <w:rPr>
                <w:rFonts w:ascii="Arial" w:hAnsi="Arial" w:cs="Arial"/>
                <w:b/>
                <w:bCs/>
                <w:color w:val="auto"/>
                <w:sz w:val="22"/>
                <w:szCs w:val="22"/>
              </w:rPr>
              <w:t>189 401,30</w:t>
            </w:r>
            <w:r w:rsidR="00EB2B40">
              <w:rPr>
                <w:rFonts w:ascii="Arial" w:hAnsi="Arial" w:cs="Arial"/>
                <w:b/>
                <w:bCs/>
                <w:color w:val="auto"/>
                <w:sz w:val="22"/>
                <w:szCs w:val="22"/>
              </w:rPr>
              <w:t>,-</w:t>
            </w:r>
          </w:p>
        </w:tc>
      </w:tr>
    </w:tbl>
    <w:p w14:paraId="16AEFAF2" w14:textId="77777777" w:rsidR="00741313" w:rsidRPr="00741313" w:rsidRDefault="00741313" w:rsidP="009950CA">
      <w:pPr>
        <w:pStyle w:val="Default"/>
        <w:jc w:val="center"/>
        <w:rPr>
          <w:rFonts w:ascii="Arial" w:hAnsi="Arial" w:cs="Arial"/>
          <w:color w:val="auto"/>
          <w:sz w:val="22"/>
          <w:szCs w:val="22"/>
        </w:rPr>
      </w:pPr>
    </w:p>
    <w:p w14:paraId="46D3F85C" w14:textId="77777777" w:rsidR="00741313" w:rsidRPr="00741313" w:rsidRDefault="00741313" w:rsidP="001F3334">
      <w:pPr>
        <w:pStyle w:val="Default"/>
        <w:rPr>
          <w:rFonts w:ascii="Arial" w:hAnsi="Arial" w:cs="Arial"/>
          <w:color w:val="auto"/>
          <w:sz w:val="22"/>
          <w:szCs w:val="22"/>
        </w:rPr>
      </w:pPr>
    </w:p>
    <w:p w14:paraId="28279471" w14:textId="77777777" w:rsidR="00741313" w:rsidRPr="00741313" w:rsidRDefault="00741313" w:rsidP="001F3334">
      <w:pPr>
        <w:pStyle w:val="Default"/>
        <w:rPr>
          <w:rFonts w:ascii="Arial" w:hAnsi="Arial" w:cs="Arial"/>
          <w:color w:val="auto"/>
          <w:sz w:val="22"/>
          <w:szCs w:val="22"/>
        </w:rPr>
      </w:pPr>
    </w:p>
    <w:p w14:paraId="70F9D02B"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lastRenderedPageBreak/>
        <w:t xml:space="preserve">2. Výše uvedená cena je cenou nejvyšší přípustnou a zahrnuje veškeré náklady zhotovitele na provedení díla. </w:t>
      </w:r>
    </w:p>
    <w:p w14:paraId="3AB3F922"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25695C6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3. Změna sjednané ceny je možná pouze v případě, že v průběhu realizace díla dojde ke změně sazby DPH. V takovém případě bude DPH účtována dle platných právních předpisů v době uskutečnění zdanitelného plnění. </w:t>
      </w:r>
    </w:p>
    <w:p w14:paraId="560AA718"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71B92F1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4. Sjednanou cenu dle tohoto článku smlouvy uhradí objednavatel na základě faktury vystavené zhotovitelem. Faktura musí mít náležitosti daňového dokladu a její nedílnou součástí musí být protokol o provedení díla podepsaný objednatelem. </w:t>
      </w:r>
    </w:p>
    <w:p w14:paraId="68506A5B"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700D1F90"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5. Nebude-li mít faktura náležitosti daňového dokladu, nebo nebude-li k ní připojen protokol o provedení díla podepsaný objednavatelem, vrátí jí objednavatel bez zbytečného odkladu zpět zhotoviteli k přepracování. V takovém případě se nedostává do prodlení s její úhradou. </w:t>
      </w:r>
    </w:p>
    <w:p w14:paraId="4280D6D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63BED5F0" w14:textId="724CEDE2"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6.</w:t>
      </w:r>
      <w:r w:rsidRPr="000C49C2">
        <w:rPr>
          <w:rFonts w:ascii="Arial" w:hAnsi="Arial" w:cs="Arial"/>
          <w:b/>
          <w:bCs/>
          <w:color w:val="000000"/>
          <w:kern w:val="0"/>
        </w:rPr>
        <w:t xml:space="preserve"> </w:t>
      </w:r>
      <w:r w:rsidRPr="000C49C2">
        <w:rPr>
          <w:rFonts w:ascii="Arial" w:hAnsi="Arial" w:cs="Arial"/>
          <w:color w:val="000000"/>
          <w:kern w:val="0"/>
        </w:rPr>
        <w:t xml:space="preserve">Faktura je splatná do 30 dnů od doručení do dispozice objednavatele na adresu: </w:t>
      </w:r>
      <w:r w:rsidRPr="000C49C2">
        <w:rPr>
          <w:rFonts w:ascii="Arial" w:hAnsi="Arial" w:cs="Arial"/>
          <w:b/>
          <w:bCs/>
          <w:color w:val="000000"/>
          <w:kern w:val="0"/>
        </w:rPr>
        <w:t xml:space="preserve">Státní pozemkový úřad, Krajský pozemkový úřad pro </w:t>
      </w:r>
      <w:r w:rsidR="009D0698">
        <w:rPr>
          <w:rFonts w:ascii="Arial" w:hAnsi="Arial" w:cs="Arial"/>
          <w:b/>
          <w:bCs/>
          <w:color w:val="000000"/>
          <w:kern w:val="0"/>
        </w:rPr>
        <w:t>Plzeňský</w:t>
      </w:r>
      <w:r w:rsidRPr="000C49C2">
        <w:rPr>
          <w:rFonts w:ascii="Arial" w:hAnsi="Arial" w:cs="Arial"/>
          <w:b/>
          <w:bCs/>
          <w:color w:val="000000"/>
          <w:kern w:val="0"/>
        </w:rPr>
        <w:t xml:space="preserve"> kraj</w:t>
      </w:r>
      <w:r w:rsidR="009D0698">
        <w:rPr>
          <w:rFonts w:ascii="Arial" w:hAnsi="Arial" w:cs="Arial"/>
          <w:b/>
          <w:bCs/>
          <w:color w:val="000000"/>
          <w:kern w:val="0"/>
        </w:rPr>
        <w:t>, nám. Generála Píky 2110/8, 326 00 Plzeň</w:t>
      </w:r>
      <w:r w:rsidRPr="000C49C2">
        <w:rPr>
          <w:rFonts w:ascii="Arial" w:hAnsi="Arial" w:cs="Arial"/>
          <w:b/>
          <w:bCs/>
          <w:color w:val="000000"/>
          <w:kern w:val="0"/>
        </w:rPr>
        <w:t xml:space="preserve">. </w:t>
      </w:r>
    </w:p>
    <w:p w14:paraId="2B223E3E"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5BBA9322"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7. Zhotovitel bere na vědomí, že objednatel je organizační složkou státu a jeho stav účtu závisí na převodu finančních prostředků ze státního rozpočtu. Zhotovitel souhlasí s tím, že v případě nedostatku finančních prostředků na účtu objednatele, bude prodloužena doba splatnosti faktury na 60 dnů. V případě, že nastane tato situace, objednatel se zavazuje nejpozději do 5 pracovních dnů před termínem splatnosti faktury oznámit písemné tuto skutečnost zhotoviteli, popř. do 3 pracovních dnů od okamžiku, kdy se objednatel dověděl o této skutečnosti, pokud nastane ve lhůtě kratší než 5 pracovních dnů před termínem splatnosti faktury. </w:t>
      </w:r>
    </w:p>
    <w:p w14:paraId="1FAB6B8D"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0E49BECB"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8. V případě prodlení kterékoliv smluvní strany se zaplacením peněžité částky se sjednává úrok z prodlení ve výši 0,05% z dlužné částky za každý den prodlení. </w:t>
      </w:r>
    </w:p>
    <w:p w14:paraId="3E29188F"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49A0033C" w14:textId="77777777" w:rsidR="000C49C2" w:rsidRPr="000C49C2" w:rsidRDefault="000C49C2" w:rsidP="009B244B">
      <w:pPr>
        <w:autoSpaceDE w:val="0"/>
        <w:autoSpaceDN w:val="0"/>
        <w:adjustRightInd w:val="0"/>
        <w:spacing w:after="14" w:line="240" w:lineRule="auto"/>
        <w:jc w:val="both"/>
        <w:rPr>
          <w:rFonts w:ascii="Arial" w:hAnsi="Arial" w:cs="Arial"/>
          <w:color w:val="000000"/>
          <w:kern w:val="0"/>
        </w:rPr>
      </w:pPr>
      <w:r w:rsidRPr="000C49C2">
        <w:rPr>
          <w:rFonts w:ascii="Arial" w:hAnsi="Arial" w:cs="Arial"/>
          <w:color w:val="000000"/>
          <w:kern w:val="0"/>
        </w:rPr>
        <w:t xml:space="preserve">9. Objednavatel je oprávněn pozastavit či jednostranně započíst platbu proti pohledávce zhotovitele z kteréhokoliv z následujících důvodů: </w:t>
      </w:r>
    </w:p>
    <w:p w14:paraId="1AA8F41C" w14:textId="77777777" w:rsidR="000C49C2" w:rsidRPr="000C49C2" w:rsidRDefault="000C49C2" w:rsidP="009B244B">
      <w:pPr>
        <w:autoSpaceDE w:val="0"/>
        <w:autoSpaceDN w:val="0"/>
        <w:adjustRightInd w:val="0"/>
        <w:spacing w:after="14" w:line="240" w:lineRule="auto"/>
        <w:jc w:val="both"/>
        <w:rPr>
          <w:rFonts w:ascii="Calibri" w:hAnsi="Calibri" w:cs="Calibri"/>
          <w:color w:val="000000"/>
          <w:kern w:val="0"/>
        </w:rPr>
      </w:pPr>
      <w:r w:rsidRPr="000C49C2">
        <w:rPr>
          <w:rFonts w:ascii="Calibri" w:hAnsi="Calibri" w:cs="Calibri"/>
          <w:color w:val="000000"/>
          <w:kern w:val="0"/>
        </w:rPr>
        <w:t xml:space="preserve">- vad a nedodělků díla </w:t>
      </w:r>
    </w:p>
    <w:p w14:paraId="5EA98B72" w14:textId="77777777" w:rsidR="000C49C2" w:rsidRPr="000C49C2" w:rsidRDefault="000C49C2" w:rsidP="009B244B">
      <w:pPr>
        <w:autoSpaceDE w:val="0"/>
        <w:autoSpaceDN w:val="0"/>
        <w:adjustRightInd w:val="0"/>
        <w:spacing w:after="14" w:line="240" w:lineRule="auto"/>
        <w:jc w:val="both"/>
        <w:rPr>
          <w:rFonts w:ascii="Arial" w:hAnsi="Arial" w:cs="Arial"/>
          <w:color w:val="000000"/>
          <w:kern w:val="0"/>
        </w:rPr>
      </w:pPr>
      <w:r w:rsidRPr="000C49C2">
        <w:rPr>
          <w:rFonts w:ascii="Calibri" w:hAnsi="Calibri" w:cs="Calibri"/>
          <w:color w:val="000000"/>
          <w:kern w:val="0"/>
        </w:rPr>
        <w:t xml:space="preserve">- </w:t>
      </w:r>
      <w:r w:rsidRPr="000C49C2">
        <w:rPr>
          <w:rFonts w:ascii="Arial" w:hAnsi="Arial" w:cs="Arial"/>
          <w:color w:val="000000"/>
          <w:kern w:val="0"/>
        </w:rPr>
        <w:t xml:space="preserve">oprávněných nároků vznesených třetími osobami vůči objednateli v souvislosti s neplněním povinností zhotovitele </w:t>
      </w:r>
    </w:p>
    <w:p w14:paraId="295773E0" w14:textId="77777777" w:rsidR="000C49C2" w:rsidRPr="000C49C2" w:rsidRDefault="000C49C2" w:rsidP="009B244B">
      <w:pPr>
        <w:autoSpaceDE w:val="0"/>
        <w:autoSpaceDN w:val="0"/>
        <w:adjustRightInd w:val="0"/>
        <w:spacing w:after="14" w:line="240" w:lineRule="auto"/>
        <w:jc w:val="both"/>
        <w:rPr>
          <w:rFonts w:ascii="Calibri" w:hAnsi="Calibri" w:cs="Calibri"/>
          <w:color w:val="000000"/>
          <w:kern w:val="0"/>
        </w:rPr>
      </w:pPr>
      <w:r w:rsidRPr="000C49C2">
        <w:rPr>
          <w:rFonts w:ascii="Calibri" w:hAnsi="Calibri" w:cs="Calibri"/>
          <w:color w:val="000000"/>
          <w:kern w:val="0"/>
        </w:rPr>
        <w:t xml:space="preserve">- škody způsobené zhotovitelem </w:t>
      </w:r>
    </w:p>
    <w:p w14:paraId="1B051B9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Calibri" w:hAnsi="Calibri" w:cs="Calibri"/>
          <w:color w:val="000000"/>
          <w:kern w:val="0"/>
        </w:rPr>
        <w:t xml:space="preserve">- </w:t>
      </w:r>
      <w:r w:rsidRPr="000C49C2">
        <w:rPr>
          <w:rFonts w:ascii="Arial" w:hAnsi="Arial" w:cs="Arial"/>
          <w:color w:val="000000"/>
          <w:kern w:val="0"/>
        </w:rPr>
        <w:t xml:space="preserve">Opakovaného neplnění povinností ze strany zhotovitele a nepostupováním v souladu se smlouvou </w:t>
      </w:r>
    </w:p>
    <w:p w14:paraId="7F685D29"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v případě existence jakýchkoliv oprávněných finančních či jiných nároků objednatele vůči zhotoviteli. </w:t>
      </w:r>
    </w:p>
    <w:p w14:paraId="61CAE840" w14:textId="77777777" w:rsidR="000C49C2" w:rsidRPr="000C49C2" w:rsidRDefault="000C49C2" w:rsidP="000C49C2">
      <w:pPr>
        <w:autoSpaceDE w:val="0"/>
        <w:autoSpaceDN w:val="0"/>
        <w:adjustRightInd w:val="0"/>
        <w:spacing w:after="0" w:line="240" w:lineRule="auto"/>
        <w:rPr>
          <w:rFonts w:ascii="Arial" w:hAnsi="Arial" w:cs="Arial"/>
          <w:kern w:val="0"/>
        </w:rPr>
      </w:pPr>
    </w:p>
    <w:p w14:paraId="403CD0EB" w14:textId="2AB3F6BF" w:rsid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10. Zhotovitel není oprávněn započíst žádnou svou pohledávku proti pohledávce objednatele z této smlouvy</w:t>
      </w:r>
      <w:r w:rsidR="002E3856">
        <w:rPr>
          <w:rFonts w:ascii="Arial" w:hAnsi="Arial" w:cs="Arial"/>
          <w:kern w:val="0"/>
        </w:rPr>
        <w:t>.</w:t>
      </w:r>
    </w:p>
    <w:p w14:paraId="390C64F8" w14:textId="77777777" w:rsidR="002E3856" w:rsidRPr="000C49C2" w:rsidRDefault="002E3856" w:rsidP="002E3856">
      <w:pPr>
        <w:autoSpaceDE w:val="0"/>
        <w:autoSpaceDN w:val="0"/>
        <w:adjustRightInd w:val="0"/>
        <w:spacing w:after="0" w:line="240" w:lineRule="auto"/>
        <w:jc w:val="both"/>
        <w:rPr>
          <w:rFonts w:ascii="Arial" w:hAnsi="Arial" w:cs="Arial"/>
          <w:kern w:val="0"/>
        </w:rPr>
      </w:pPr>
    </w:p>
    <w:p w14:paraId="78278FE6" w14:textId="550DCD56" w:rsidR="000C49C2" w:rsidRPr="000C49C2" w:rsidRDefault="000C49C2" w:rsidP="002E3856">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VII.</w:t>
      </w:r>
    </w:p>
    <w:p w14:paraId="20C8642A" w14:textId="0D8B2ED1" w:rsidR="000C49C2" w:rsidRDefault="000C49C2" w:rsidP="002E3856">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Další ujednání</w:t>
      </w:r>
    </w:p>
    <w:p w14:paraId="73EC4E0C" w14:textId="77777777" w:rsidR="002E3856" w:rsidRPr="000C49C2" w:rsidRDefault="002E3856" w:rsidP="002E3856">
      <w:pPr>
        <w:autoSpaceDE w:val="0"/>
        <w:autoSpaceDN w:val="0"/>
        <w:adjustRightInd w:val="0"/>
        <w:spacing w:after="0" w:line="240" w:lineRule="auto"/>
        <w:jc w:val="center"/>
        <w:rPr>
          <w:rFonts w:ascii="Arial" w:hAnsi="Arial" w:cs="Arial"/>
          <w:kern w:val="0"/>
        </w:rPr>
      </w:pPr>
    </w:p>
    <w:p w14:paraId="42B7719B"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je povinen písemné oznámit objednateli nejpozději 5 pracovních dnů předem termín kompletního ukončení prací na činnostech dle přílohy č. 1 této smlouvy </w:t>
      </w:r>
    </w:p>
    <w:p w14:paraId="128E12B1"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6F6FB96F"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Řádné provedení díla v souladu s touto smlouvou potvrdí objednatel zhotoviteli podpisem protokolu o kompletním provedení díla </w:t>
      </w:r>
    </w:p>
    <w:p w14:paraId="2C29CCD0"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5AA31A35"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lastRenderedPageBreak/>
        <w:t xml:space="preserve">3. V případě, kdy dílo vykazuje pouze ojedinělé drobné vady, může objednatel převzít dílo s výhradami s tím, že v protokolu o provedení díla bude stanoven termín k jejich odstranění </w:t>
      </w:r>
    </w:p>
    <w:p w14:paraId="3E314A81"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04041C3F"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Odstranění vad bude potvrzeno zápisem o jejich odstranění podepsaným oběma smluvními stranami </w:t>
      </w:r>
    </w:p>
    <w:p w14:paraId="2CBC4726"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4E02415D"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5. Objednavatel si vyhrazuje právo průběžné kontroly prováděných prací. Dále se obě strany na základě oboustranné dohody mohou dohodnout na postupném převzetí a předání po jednotlivých činnostech požadovaných dokumentů a fotodokumentace s tím, že konečný předávací protokol díla bude sepsán dle odstavce 2 tohoto článku. </w:t>
      </w:r>
    </w:p>
    <w:p w14:paraId="47926E57"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579FEC7A"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6. Přerušení provádění díla mohou provést zástupci objednatele i zhotovitele oprávnění podepsat smlouvu. Důsledky přerušení provádění díla se řídí příslušnými ustanoveními občanského zákoníku. </w:t>
      </w:r>
    </w:p>
    <w:p w14:paraId="2D3FDB3D" w14:textId="77777777" w:rsidR="000C49C2" w:rsidRPr="000C49C2" w:rsidRDefault="000C49C2" w:rsidP="000C49C2">
      <w:pPr>
        <w:autoSpaceDE w:val="0"/>
        <w:autoSpaceDN w:val="0"/>
        <w:adjustRightInd w:val="0"/>
        <w:spacing w:after="0" w:line="240" w:lineRule="auto"/>
        <w:rPr>
          <w:rFonts w:ascii="Arial" w:hAnsi="Arial" w:cs="Arial"/>
          <w:kern w:val="0"/>
        </w:rPr>
      </w:pPr>
    </w:p>
    <w:p w14:paraId="05CA819D" w14:textId="4B7B1885" w:rsidR="000C49C2" w:rsidRPr="000C49C2" w:rsidRDefault="000C49C2" w:rsidP="002E3856">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VIII.</w:t>
      </w:r>
    </w:p>
    <w:p w14:paraId="44DB1E54" w14:textId="4C689163" w:rsidR="000C49C2" w:rsidRDefault="000C49C2" w:rsidP="002E3856">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Smluvní pokuty a náhrady škody</w:t>
      </w:r>
    </w:p>
    <w:p w14:paraId="7399D721" w14:textId="77777777" w:rsidR="002E3856" w:rsidRPr="000C49C2" w:rsidRDefault="002E3856" w:rsidP="002E3856">
      <w:pPr>
        <w:autoSpaceDE w:val="0"/>
        <w:autoSpaceDN w:val="0"/>
        <w:adjustRightInd w:val="0"/>
        <w:spacing w:after="0" w:line="240" w:lineRule="auto"/>
        <w:jc w:val="center"/>
        <w:rPr>
          <w:rFonts w:ascii="Arial" w:hAnsi="Arial" w:cs="Arial"/>
          <w:kern w:val="0"/>
        </w:rPr>
      </w:pPr>
    </w:p>
    <w:p w14:paraId="2527627F"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se zavazuje uhradit smluvní pokutu ve výši 0,1% z ceny díla bez DPH za každý i započatý den prodlení s termínem dokončení díla dle této smlouvy </w:t>
      </w:r>
    </w:p>
    <w:p w14:paraId="72FA5DC7"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09EC8B9D"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Pokud zhotovitel neodstraní reklamovanou vadu díla ve sjednaném termínu, je povinen zaplatit objednavateli smluvní pokutu ve výši 0,05% z ceny díla bez DPH za každý den prodlení </w:t>
      </w:r>
    </w:p>
    <w:p w14:paraId="52B4C44D"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7BDB95A3"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 </w:t>
      </w:r>
    </w:p>
    <w:p w14:paraId="32087BFC" w14:textId="77777777" w:rsidR="000C49C2" w:rsidRPr="000C49C2" w:rsidRDefault="000C49C2" w:rsidP="000C49C2">
      <w:pPr>
        <w:autoSpaceDE w:val="0"/>
        <w:autoSpaceDN w:val="0"/>
        <w:adjustRightInd w:val="0"/>
        <w:spacing w:after="0" w:line="240" w:lineRule="auto"/>
        <w:rPr>
          <w:rFonts w:ascii="Arial" w:hAnsi="Arial" w:cs="Arial"/>
          <w:kern w:val="0"/>
        </w:rPr>
      </w:pPr>
    </w:p>
    <w:p w14:paraId="0A895070" w14:textId="6FDF0B04" w:rsidR="000C49C2" w:rsidRPr="000C49C2" w:rsidRDefault="000C49C2" w:rsidP="002E3856">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IX.</w:t>
      </w:r>
    </w:p>
    <w:p w14:paraId="50DF7CA7" w14:textId="5AB6865F" w:rsidR="000C49C2" w:rsidRDefault="000C49C2" w:rsidP="002E3856">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Povinnosti zhotovitele</w:t>
      </w:r>
    </w:p>
    <w:p w14:paraId="70246354" w14:textId="77777777" w:rsidR="002E3856" w:rsidRPr="000C49C2" w:rsidRDefault="002E3856" w:rsidP="002E3856">
      <w:pPr>
        <w:autoSpaceDE w:val="0"/>
        <w:autoSpaceDN w:val="0"/>
        <w:adjustRightInd w:val="0"/>
        <w:spacing w:after="0" w:line="240" w:lineRule="auto"/>
        <w:jc w:val="center"/>
        <w:rPr>
          <w:rFonts w:ascii="Arial" w:hAnsi="Arial" w:cs="Arial"/>
          <w:kern w:val="0"/>
        </w:rPr>
      </w:pPr>
    </w:p>
    <w:p w14:paraId="28BDF3B4"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se zavazuje: dodržovat bezpečnostní, hygienické, požární a ekologické předpisy, zajistit si vlastní dozor nad bezpečností práce. </w:t>
      </w:r>
    </w:p>
    <w:p w14:paraId="1A3AFC7C" w14:textId="01D1921A" w:rsidR="000C49C2" w:rsidRPr="000C49C2" w:rsidRDefault="000C49C2" w:rsidP="000C49C2">
      <w:pPr>
        <w:autoSpaceDE w:val="0"/>
        <w:autoSpaceDN w:val="0"/>
        <w:adjustRightInd w:val="0"/>
        <w:spacing w:after="0" w:line="240" w:lineRule="auto"/>
        <w:rPr>
          <w:rFonts w:ascii="Arial" w:hAnsi="Arial" w:cs="Arial"/>
          <w:kern w:val="0"/>
          <w:sz w:val="20"/>
          <w:szCs w:val="20"/>
        </w:rPr>
      </w:pPr>
      <w:r w:rsidRPr="000C49C2">
        <w:rPr>
          <w:rFonts w:ascii="Arial" w:hAnsi="Arial" w:cs="Arial"/>
          <w:kern w:val="0"/>
          <w:sz w:val="20"/>
          <w:szCs w:val="20"/>
        </w:rPr>
        <w:t xml:space="preserve"> </w:t>
      </w:r>
    </w:p>
    <w:p w14:paraId="4B1B7641" w14:textId="77777777"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2. Veškeré technické pomůcky a zařízení si zajišťuje zhotovitel. </w:t>
      </w:r>
    </w:p>
    <w:p w14:paraId="7794785F" w14:textId="77777777" w:rsidR="000C49C2" w:rsidRPr="000C49C2" w:rsidRDefault="000C49C2" w:rsidP="000C49C2">
      <w:pPr>
        <w:autoSpaceDE w:val="0"/>
        <w:autoSpaceDN w:val="0"/>
        <w:adjustRightInd w:val="0"/>
        <w:spacing w:after="0" w:line="240" w:lineRule="auto"/>
        <w:rPr>
          <w:rFonts w:ascii="Arial" w:hAnsi="Arial" w:cs="Arial"/>
          <w:kern w:val="0"/>
        </w:rPr>
      </w:pPr>
    </w:p>
    <w:p w14:paraId="15DACFC6"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Zhotovitel se zavazuje při provádění díla respektovat rozhodnutí objednatele, je však současně povinen objednatele upozornit na možné negativní důsledky jeho rozhodnutí, včetně důsledků pro kvalitu a termín odevzdání díla. </w:t>
      </w:r>
    </w:p>
    <w:p w14:paraId="06618AC4"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67153EA4"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Zhotovitel odpovídá za škody způsobené objednateli nebo třetím osobám a tyto škody se zavazuje uhradit ve lhůtě, kterou stanová objednatel v písemném oznámení o škodě. </w:t>
      </w:r>
    </w:p>
    <w:p w14:paraId="351117AF" w14:textId="77777777" w:rsidR="000C49C2" w:rsidRPr="000C49C2" w:rsidRDefault="000C49C2" w:rsidP="000C49C2">
      <w:pPr>
        <w:autoSpaceDE w:val="0"/>
        <w:autoSpaceDN w:val="0"/>
        <w:adjustRightInd w:val="0"/>
        <w:spacing w:after="0" w:line="240" w:lineRule="auto"/>
        <w:rPr>
          <w:rFonts w:ascii="Arial" w:hAnsi="Arial" w:cs="Arial"/>
          <w:kern w:val="0"/>
        </w:rPr>
      </w:pPr>
    </w:p>
    <w:p w14:paraId="6BC662F2" w14:textId="6FFD5036"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w:t>
      </w:r>
    </w:p>
    <w:p w14:paraId="34CEDDF8" w14:textId="63FB1D8D"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Odstoupení od smlouvy</w:t>
      </w:r>
    </w:p>
    <w:p w14:paraId="0E71EF7B"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7F2636E6"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Objednatel je oprávněn odstoupit od smlouvy v případě, že zhotovitel bude v prodlení s plněním z důvodu na straně zhotovitele delším než 30 kalendářních dnů, nebo pokud bude provádět dílo v rozporu s platnými právními předpisy nebo touto smlouvu. </w:t>
      </w:r>
    </w:p>
    <w:p w14:paraId="78152484"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5E26CBAB"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V případě provedení díla v rozporu s touto smlouvou nebo pokyny objednatele je objednatel oprávněn dožadovat se toho, aby zhotovitel odstranil vady vzniklé vadným prováděním díla a prováděl dílo řádným způsobem. Jestliže zhotovitel tak neučiní ani ve lhůtě tomu poskytnuté </w:t>
      </w:r>
      <w:r w:rsidRPr="000C49C2">
        <w:rPr>
          <w:rFonts w:ascii="Arial" w:hAnsi="Arial" w:cs="Arial"/>
          <w:kern w:val="0"/>
        </w:rPr>
        <w:lastRenderedPageBreak/>
        <w:t xml:space="preserve">a postup zhotovitele by vedl nepochybně k podstatnému porušení smlouvy, je objednatel oprávněn odstoupit od smlouvy. </w:t>
      </w:r>
    </w:p>
    <w:p w14:paraId="116058BC"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3838D035"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Objednatel je od této smlouvy oprávněn odstoupit bez jakýchkoliv sankcí, pokud mu nebude schválena částka ze státního rozpočtu, která je potřebná k úhradě za plnění poskytované podle této smlouvy. </w:t>
      </w:r>
    </w:p>
    <w:p w14:paraId="769845A9"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4AB55E61" w14:textId="77777777" w:rsidR="000C49C2" w:rsidRPr="000C49C2" w:rsidRDefault="000C49C2" w:rsidP="0003321B">
      <w:pPr>
        <w:autoSpaceDE w:val="0"/>
        <w:autoSpaceDN w:val="0"/>
        <w:adjustRightInd w:val="0"/>
        <w:spacing w:after="53" w:line="240" w:lineRule="auto"/>
        <w:jc w:val="both"/>
        <w:rPr>
          <w:rFonts w:ascii="Arial" w:hAnsi="Arial" w:cs="Arial"/>
          <w:kern w:val="0"/>
        </w:rPr>
      </w:pPr>
      <w:r w:rsidRPr="000C49C2">
        <w:rPr>
          <w:rFonts w:ascii="Arial" w:hAnsi="Arial" w:cs="Arial"/>
          <w:kern w:val="0"/>
        </w:rPr>
        <w:t xml:space="preserve">4. Objednatel je dále oprávněn odstoupit od této smlouvy: </w:t>
      </w:r>
    </w:p>
    <w:p w14:paraId="2AF27DFD" w14:textId="77777777" w:rsidR="000C49C2" w:rsidRPr="000C49C2" w:rsidRDefault="000C49C2" w:rsidP="0003321B">
      <w:pPr>
        <w:autoSpaceDE w:val="0"/>
        <w:autoSpaceDN w:val="0"/>
        <w:adjustRightInd w:val="0"/>
        <w:spacing w:after="53"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v případě, že probíhá insolvenční řízení proti majetku zhotovitele, v němž bylo vydáno rozhodnutí o úpadku nebo byl konkurs zrušen proto, že majetek zhotovitele byl zcela nepostačující, nebo zhotovitel vstoupí do likvidace </w:t>
      </w:r>
    </w:p>
    <w:p w14:paraId="33D82914"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v případě podstatného porušení této smlouvy zhotovitelem, zejména v případě: </w:t>
      </w:r>
    </w:p>
    <w:p w14:paraId="06ACB9C3"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2B5F2AFC"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prodlení se zhotovením díla po dobu delší než 30 kalendářních dnů </w:t>
      </w:r>
    </w:p>
    <w:p w14:paraId="7D00C169"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neoprávněné zastavení či přerušení prací na díle na dobu delší než 15 kalendářních dnů v rozporu s touto smlouvou </w:t>
      </w:r>
    </w:p>
    <w:p w14:paraId="2108DE5F"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kdy zhotovitel využil k plnění předmětu této smlouvy subdodavatele v rozporu s nabídkou zhotovitele v rámci výběrového řízení na Veřejnou zakázku nebo bez předchozího souhlasu objednatele </w:t>
      </w:r>
    </w:p>
    <w:p w14:paraId="6C47947D"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kdy vyjde najevo, že zhotovitel uvedl v rámci výběrového řízení nepravdivé či zkreslené informace, který by měly zřejmý vliv na výběr zhotovitele pro uzavření této smlouvy </w:t>
      </w:r>
    </w:p>
    <w:p w14:paraId="11185F2C"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Jiného porušení povinností dle této smlouvy, které nebude odstraněno ani v dostatečné přiměřené lhůtě 14 kalendářních dnů. </w:t>
      </w:r>
    </w:p>
    <w:p w14:paraId="6F07D3DA"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1A574D3B"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5. Účinky odstoupení nastávají dnem doručení písemného oznámení druhé straně. V pochybnostech se má za to, že odstoupení odeslané do 3 pracovních dnů od jeho předání k přepravě provozovateli poštovních služeb. Odstoupení od smlouvy může být učiněno i prostřednictvím datové schránky dle zákona č. 300/2008 Sb., o elektronických úkonech a autorizované konverzi dokumentů, ve znění pozdějších předpisů. </w:t>
      </w:r>
    </w:p>
    <w:p w14:paraId="3B5EC23F" w14:textId="77777777" w:rsidR="000C49C2" w:rsidRPr="000C49C2" w:rsidRDefault="000C49C2" w:rsidP="000C49C2">
      <w:pPr>
        <w:autoSpaceDE w:val="0"/>
        <w:autoSpaceDN w:val="0"/>
        <w:adjustRightInd w:val="0"/>
        <w:spacing w:after="0" w:line="240" w:lineRule="auto"/>
        <w:rPr>
          <w:rFonts w:ascii="Arial" w:hAnsi="Arial" w:cs="Arial"/>
          <w:kern w:val="0"/>
          <w:sz w:val="24"/>
          <w:szCs w:val="24"/>
        </w:rPr>
      </w:pPr>
    </w:p>
    <w:p w14:paraId="10C431EB"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6. V případě zániku účinnosti smlouvy odstoupením je zhotovitel povinen učinit veškerá potřebná opatření k tomu, aby zabránil vzniku škody hrozící objednateli v důsledku ukončení činnosti zhotovitele a o těch opatřeních objednatele bezprostředně informovat. V opačném případě odpovídá zhotovitel za škodu způsobenou v důsledku porušení této povinnosti. V případě odstoupení od smlouvy smluvní strany sepíší protokol, v němž bude popsán stav rozpracovanosti díla. </w:t>
      </w:r>
    </w:p>
    <w:p w14:paraId="51BBCBA1" w14:textId="77777777" w:rsidR="000C49C2" w:rsidRPr="000C49C2" w:rsidRDefault="000C49C2" w:rsidP="000C49C2">
      <w:pPr>
        <w:autoSpaceDE w:val="0"/>
        <w:autoSpaceDN w:val="0"/>
        <w:adjustRightInd w:val="0"/>
        <w:spacing w:after="0" w:line="240" w:lineRule="auto"/>
        <w:rPr>
          <w:rFonts w:ascii="Arial" w:hAnsi="Arial" w:cs="Arial"/>
          <w:kern w:val="0"/>
        </w:rPr>
      </w:pPr>
    </w:p>
    <w:p w14:paraId="2C7FAF5D" w14:textId="0F61EAFA"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XI.</w:t>
      </w:r>
    </w:p>
    <w:p w14:paraId="39774E63" w14:textId="3A803C68"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Povinnost mlčenlivosti a ochrana informací</w:t>
      </w:r>
    </w:p>
    <w:p w14:paraId="0B025F0B"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3107105F"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se zavazuje během plnění této smlouvy i po ukončení její účinnosti zachovávat mlčenlivost o všech skutečnostech, které se dozví od objednatele v souvislosti jejím plněním, a to zejména ohledně všech informací, dokumentů nebo materiálů dodaných objednavatelem nebo od objednavatele přijatých v jakékoliv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 </w:t>
      </w:r>
    </w:p>
    <w:p w14:paraId="770BCF45"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1B1B8434"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Zhotovitel se zavazuje věnovat Důvěrným informacím stejnou ochranu, péči a pozornost, jako věnuje svým vlastním důvěrným informacím a zavazuje se, že bez výslovného písemného souhlasu objednavatele zejména Důvěrné informace nesdělí, neposkytne nebo neumožní získat Důvěrné informace žádné třetí osobě ani subjektu. </w:t>
      </w:r>
    </w:p>
    <w:p w14:paraId="09AB755E"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11C24CA6"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nebo ztrátě, neoprávněným přenosům, k jejich neoprávněnému zpracování, jakož aby i jinak neporušil tento zákon. Zhotovitel nese plnou zodpovědnost a právní důsledky za případné porušení zákona z jeho strany. </w:t>
      </w:r>
    </w:p>
    <w:p w14:paraId="66034A4E"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27466F8C"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Zhotovitel se zavazuje uhradit objednavateli či třetí straně, kterou porušením povinnosti mlčenlivosti nebo jiní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4322633" w14:textId="77777777" w:rsidR="000C49C2" w:rsidRDefault="000C49C2" w:rsidP="000C49C2">
      <w:pPr>
        <w:autoSpaceDE w:val="0"/>
        <w:autoSpaceDN w:val="0"/>
        <w:adjustRightInd w:val="0"/>
        <w:spacing w:after="0" w:line="240" w:lineRule="auto"/>
        <w:rPr>
          <w:rFonts w:ascii="Arial" w:hAnsi="Arial" w:cs="Arial"/>
          <w:kern w:val="0"/>
        </w:rPr>
      </w:pPr>
    </w:p>
    <w:p w14:paraId="119729FB" w14:textId="77777777" w:rsidR="0003321B" w:rsidRPr="000C49C2" w:rsidRDefault="0003321B" w:rsidP="000C49C2">
      <w:pPr>
        <w:autoSpaceDE w:val="0"/>
        <w:autoSpaceDN w:val="0"/>
        <w:adjustRightInd w:val="0"/>
        <w:spacing w:after="0" w:line="240" w:lineRule="auto"/>
        <w:rPr>
          <w:rFonts w:ascii="Arial" w:hAnsi="Arial" w:cs="Arial"/>
          <w:kern w:val="0"/>
        </w:rPr>
      </w:pPr>
    </w:p>
    <w:p w14:paraId="22F0524A" w14:textId="7504D4AD"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XII.</w:t>
      </w:r>
    </w:p>
    <w:p w14:paraId="7891999A" w14:textId="555FED14"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Záruční doba</w:t>
      </w:r>
    </w:p>
    <w:p w14:paraId="78443C9D"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04BE960B"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Kvalita díla bude odpovídat ujednáním dle smlouvy a závazným standardům stanovených ČSN, EN, ČSN, technologickými a právními předpisy. </w:t>
      </w:r>
    </w:p>
    <w:p w14:paraId="1E8EE975" w14:textId="75105F3B" w:rsidR="000C49C2" w:rsidRPr="000C49C2" w:rsidRDefault="000C49C2" w:rsidP="000C49C2">
      <w:pPr>
        <w:autoSpaceDE w:val="0"/>
        <w:autoSpaceDN w:val="0"/>
        <w:adjustRightInd w:val="0"/>
        <w:spacing w:after="0" w:line="240" w:lineRule="auto"/>
        <w:rPr>
          <w:rFonts w:ascii="Arial" w:hAnsi="Arial" w:cs="Arial"/>
          <w:kern w:val="0"/>
          <w:sz w:val="20"/>
          <w:szCs w:val="20"/>
        </w:rPr>
      </w:pPr>
      <w:r w:rsidRPr="000C49C2">
        <w:rPr>
          <w:rFonts w:ascii="Arial" w:hAnsi="Arial" w:cs="Arial"/>
          <w:kern w:val="0"/>
          <w:sz w:val="20"/>
          <w:szCs w:val="20"/>
        </w:rPr>
        <w:t xml:space="preserve"> </w:t>
      </w:r>
    </w:p>
    <w:p w14:paraId="6B9EEF97" w14:textId="77777777" w:rsidR="000C49C2" w:rsidRPr="000C49C2" w:rsidRDefault="000C49C2" w:rsidP="000C49C2">
      <w:pPr>
        <w:autoSpaceDE w:val="0"/>
        <w:autoSpaceDN w:val="0"/>
        <w:adjustRightInd w:val="0"/>
        <w:spacing w:after="0" w:line="240" w:lineRule="auto"/>
        <w:rPr>
          <w:rFonts w:ascii="Arial" w:hAnsi="Arial" w:cs="Arial"/>
          <w:kern w:val="0"/>
          <w:sz w:val="24"/>
          <w:szCs w:val="24"/>
        </w:rPr>
      </w:pPr>
    </w:p>
    <w:p w14:paraId="639429B3"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Po dobu záruky za jakost se zhotovitel zavazuje bezplatně odstranit vady reklamované objednavatelem bezodkladně, nejpozději však do 30 kalendářních dnů od doručení reklamace, pokud smluvní strany nedohodnou jinak. Na odstranění vady se rovněž vztahuje záruka v délce dle předchozího odstavce tohoto článku od doby jejich odstranění. </w:t>
      </w:r>
    </w:p>
    <w:p w14:paraId="4610AFEA"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09396F77"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Nebyla-li do okamžiku reklamace zaplacena za dílo, není jí povinen objednatel zaplatit do doby odstranění reklamovaných vad, ledaže by zhotovitel prokázal, že reklamace nebyla oprávněná. </w:t>
      </w:r>
    </w:p>
    <w:p w14:paraId="7B75D855"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72F9263E"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Odstranění vad a nedodělků bude potvrzeno zápisem o jejich odstranění podepsaným zástupci smluvních stran. </w:t>
      </w:r>
    </w:p>
    <w:p w14:paraId="5B3D11FB" w14:textId="77777777" w:rsidR="000C49C2" w:rsidRPr="000C49C2" w:rsidRDefault="000C49C2" w:rsidP="000C49C2">
      <w:pPr>
        <w:autoSpaceDE w:val="0"/>
        <w:autoSpaceDN w:val="0"/>
        <w:adjustRightInd w:val="0"/>
        <w:spacing w:after="0" w:line="240" w:lineRule="auto"/>
        <w:rPr>
          <w:rFonts w:ascii="Arial" w:hAnsi="Arial" w:cs="Arial"/>
          <w:kern w:val="0"/>
        </w:rPr>
      </w:pPr>
    </w:p>
    <w:p w14:paraId="50E7B4F5" w14:textId="6F3243D1"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XIII.</w:t>
      </w:r>
    </w:p>
    <w:p w14:paraId="6415EE9F" w14:textId="7660AD9F"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Závěrečné ustanovení</w:t>
      </w:r>
    </w:p>
    <w:p w14:paraId="51B9662B"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38703EE0"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Práva a povinnosti smluvních stran s touto smlouvou výslovně neupravené se řídí občanským zákoníkem. </w:t>
      </w:r>
    </w:p>
    <w:p w14:paraId="4528ED8B"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4E2DC2FD"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Ustanovení této smlouvy je možno měnit či doplňovat pouze písemnými dodatky podepsanými oběma smluvními stranami. Veškeré změny smlouvy je možno činit jen v souladu se ZVZ. </w:t>
      </w:r>
    </w:p>
    <w:p w14:paraId="4C9E476A"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6F268FBC" w14:textId="77777777" w:rsid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Smlouva nabývá platnosti a účinnosti dnem podpisu oběma smluvními stranami. Ukončení této smlouvy nejsou dotčena ustanovení této smlouvy týkající se nároků z odpovědnosti za vady, nároků z odpovědnosti za škodu a nároků ze smluvních pokut, ustanovení o povinnosti mlčenlivosti a ochraně informací, ani další ustanovení a nároky, z jejichž povahy vyplývá, že mají trvat i po zániku této smlouvy. </w:t>
      </w:r>
    </w:p>
    <w:p w14:paraId="35652485" w14:textId="2872C3F1" w:rsidR="000C49C2" w:rsidRPr="000C49C2" w:rsidRDefault="000C49C2" w:rsidP="00295974">
      <w:pPr>
        <w:autoSpaceDE w:val="0"/>
        <w:autoSpaceDN w:val="0"/>
        <w:adjustRightInd w:val="0"/>
        <w:spacing w:after="0" w:line="240" w:lineRule="auto"/>
        <w:jc w:val="both"/>
        <w:rPr>
          <w:rFonts w:ascii="Arial" w:hAnsi="Arial" w:cs="Arial"/>
          <w:kern w:val="0"/>
        </w:rPr>
      </w:pPr>
    </w:p>
    <w:p w14:paraId="0436DAA9" w14:textId="1C01DF0A" w:rsidR="000C49C2" w:rsidRPr="000C49C2" w:rsidRDefault="000A19A8" w:rsidP="000C49C2">
      <w:pPr>
        <w:autoSpaceDE w:val="0"/>
        <w:autoSpaceDN w:val="0"/>
        <w:adjustRightInd w:val="0"/>
        <w:spacing w:after="0" w:line="240" w:lineRule="auto"/>
        <w:rPr>
          <w:rFonts w:ascii="Arial" w:hAnsi="Arial" w:cs="Arial"/>
          <w:kern w:val="0"/>
        </w:rPr>
      </w:pPr>
      <w:r>
        <w:rPr>
          <w:rFonts w:ascii="Arial" w:hAnsi="Arial" w:cs="Arial"/>
          <w:kern w:val="0"/>
        </w:rPr>
        <w:t>4</w:t>
      </w:r>
      <w:r w:rsidR="000C49C2" w:rsidRPr="000C49C2">
        <w:rPr>
          <w:rFonts w:ascii="Arial" w:hAnsi="Arial" w:cs="Arial"/>
          <w:kern w:val="0"/>
        </w:rPr>
        <w:t xml:space="preserve">. Nedílnou součást smlouvy tvoří tyto přílohy: </w:t>
      </w:r>
    </w:p>
    <w:p w14:paraId="476F3ECA" w14:textId="77777777" w:rsidR="000C49C2" w:rsidRPr="000C49C2" w:rsidRDefault="000C49C2" w:rsidP="000C49C2">
      <w:pPr>
        <w:autoSpaceDE w:val="0"/>
        <w:autoSpaceDN w:val="0"/>
        <w:adjustRightInd w:val="0"/>
        <w:spacing w:after="0" w:line="240" w:lineRule="auto"/>
        <w:rPr>
          <w:rFonts w:ascii="Arial" w:hAnsi="Arial" w:cs="Arial"/>
          <w:kern w:val="0"/>
        </w:rPr>
      </w:pPr>
    </w:p>
    <w:p w14:paraId="11C8AA78" w14:textId="77777777" w:rsid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Příloha č. 1: Podrobná specifikace předmětu realizace díla a jejího místa plnění </w:t>
      </w:r>
    </w:p>
    <w:p w14:paraId="7532BDBD" w14:textId="77777777" w:rsidR="0003321B" w:rsidRPr="000C49C2" w:rsidRDefault="0003321B" w:rsidP="000C49C2">
      <w:pPr>
        <w:autoSpaceDE w:val="0"/>
        <w:autoSpaceDN w:val="0"/>
        <w:adjustRightInd w:val="0"/>
        <w:spacing w:after="0" w:line="240" w:lineRule="auto"/>
        <w:rPr>
          <w:rFonts w:ascii="Arial" w:hAnsi="Arial" w:cs="Arial"/>
          <w:kern w:val="0"/>
        </w:rPr>
      </w:pPr>
    </w:p>
    <w:p w14:paraId="5A408453" w14:textId="316AA52B"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lastRenderedPageBreak/>
        <w:t xml:space="preserve">V </w:t>
      </w:r>
      <w:r w:rsidR="000A19A8">
        <w:rPr>
          <w:rFonts w:ascii="Arial" w:hAnsi="Arial" w:cs="Arial"/>
          <w:kern w:val="0"/>
        </w:rPr>
        <w:t>Plzni</w:t>
      </w:r>
      <w:r w:rsidRPr="000C49C2">
        <w:rPr>
          <w:rFonts w:ascii="Arial" w:hAnsi="Arial" w:cs="Arial"/>
          <w:kern w:val="0"/>
        </w:rPr>
        <w:t xml:space="preserve"> dne </w:t>
      </w:r>
      <w:r w:rsidR="003B0077">
        <w:rPr>
          <w:rFonts w:ascii="Arial" w:hAnsi="Arial" w:cs="Arial"/>
          <w:kern w:val="0"/>
        </w:rPr>
        <w:t>26.9.2024</w:t>
      </w:r>
      <w:r w:rsidR="00C93420">
        <w:rPr>
          <w:rFonts w:ascii="Arial" w:hAnsi="Arial" w:cs="Arial"/>
          <w:kern w:val="0"/>
        </w:rPr>
        <w:tab/>
      </w:r>
      <w:r w:rsidR="0003321B">
        <w:rPr>
          <w:rFonts w:ascii="Arial" w:hAnsi="Arial" w:cs="Arial"/>
          <w:kern w:val="0"/>
        </w:rPr>
        <w:tab/>
      </w:r>
      <w:r w:rsidR="0003321B">
        <w:rPr>
          <w:rFonts w:ascii="Arial" w:hAnsi="Arial" w:cs="Arial"/>
          <w:kern w:val="0"/>
        </w:rPr>
        <w:tab/>
      </w:r>
      <w:r w:rsidRPr="000C49C2">
        <w:rPr>
          <w:rFonts w:ascii="Arial" w:hAnsi="Arial" w:cs="Arial"/>
          <w:kern w:val="0"/>
        </w:rPr>
        <w:t>V</w:t>
      </w:r>
      <w:r w:rsidR="002F6DF5">
        <w:rPr>
          <w:rFonts w:ascii="Arial" w:hAnsi="Arial" w:cs="Arial"/>
          <w:kern w:val="0"/>
        </w:rPr>
        <w:t> </w:t>
      </w:r>
      <w:r w:rsidR="00C27A7A">
        <w:rPr>
          <w:rFonts w:ascii="Arial" w:hAnsi="Arial" w:cs="Arial"/>
          <w:kern w:val="0"/>
        </w:rPr>
        <w:t>Toužimi</w:t>
      </w:r>
      <w:r w:rsidR="002F6DF5">
        <w:rPr>
          <w:rFonts w:ascii="Arial" w:hAnsi="Arial" w:cs="Arial"/>
          <w:kern w:val="0"/>
        </w:rPr>
        <w:t xml:space="preserve"> 24. 9. 2024</w:t>
      </w:r>
    </w:p>
    <w:p w14:paraId="1A03D04B" w14:textId="77777777" w:rsidR="0003321B" w:rsidRDefault="0003321B" w:rsidP="000C49C2">
      <w:pPr>
        <w:autoSpaceDE w:val="0"/>
        <w:autoSpaceDN w:val="0"/>
        <w:adjustRightInd w:val="0"/>
        <w:spacing w:after="0" w:line="240" w:lineRule="auto"/>
        <w:rPr>
          <w:rFonts w:ascii="Arial" w:hAnsi="Arial" w:cs="Arial"/>
          <w:kern w:val="0"/>
        </w:rPr>
      </w:pPr>
    </w:p>
    <w:p w14:paraId="6D98EFEC" w14:textId="77777777" w:rsidR="0003321B" w:rsidRDefault="0003321B" w:rsidP="000C49C2">
      <w:pPr>
        <w:autoSpaceDE w:val="0"/>
        <w:autoSpaceDN w:val="0"/>
        <w:adjustRightInd w:val="0"/>
        <w:spacing w:after="0" w:line="240" w:lineRule="auto"/>
        <w:rPr>
          <w:rFonts w:ascii="Arial" w:hAnsi="Arial" w:cs="Arial"/>
          <w:kern w:val="0"/>
        </w:rPr>
      </w:pPr>
    </w:p>
    <w:p w14:paraId="78214FF9" w14:textId="79675EC3" w:rsid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Objednatel: </w:t>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Pr="000C49C2">
        <w:rPr>
          <w:rFonts w:ascii="Arial" w:hAnsi="Arial" w:cs="Arial"/>
          <w:kern w:val="0"/>
        </w:rPr>
        <w:t xml:space="preserve">Zhotovitel: </w:t>
      </w:r>
    </w:p>
    <w:p w14:paraId="0283D982" w14:textId="77777777" w:rsidR="0003321B" w:rsidRDefault="0003321B" w:rsidP="000C49C2">
      <w:pPr>
        <w:autoSpaceDE w:val="0"/>
        <w:autoSpaceDN w:val="0"/>
        <w:adjustRightInd w:val="0"/>
        <w:spacing w:after="0" w:line="240" w:lineRule="auto"/>
        <w:rPr>
          <w:rFonts w:ascii="Arial" w:hAnsi="Arial" w:cs="Arial"/>
          <w:kern w:val="0"/>
        </w:rPr>
      </w:pPr>
    </w:p>
    <w:p w14:paraId="748680A4" w14:textId="77777777" w:rsidR="0003321B" w:rsidRDefault="0003321B" w:rsidP="000C49C2">
      <w:pPr>
        <w:autoSpaceDE w:val="0"/>
        <w:autoSpaceDN w:val="0"/>
        <w:adjustRightInd w:val="0"/>
        <w:spacing w:after="0" w:line="240" w:lineRule="auto"/>
        <w:rPr>
          <w:rFonts w:ascii="Arial" w:hAnsi="Arial" w:cs="Arial"/>
          <w:kern w:val="0"/>
        </w:rPr>
      </w:pPr>
    </w:p>
    <w:p w14:paraId="64BD24F7" w14:textId="77777777" w:rsidR="00CB26F4" w:rsidRDefault="00CB26F4" w:rsidP="000C49C2">
      <w:pPr>
        <w:autoSpaceDE w:val="0"/>
        <w:autoSpaceDN w:val="0"/>
        <w:adjustRightInd w:val="0"/>
        <w:spacing w:after="0" w:line="240" w:lineRule="auto"/>
        <w:rPr>
          <w:rFonts w:ascii="Arial" w:hAnsi="Arial" w:cs="Arial"/>
          <w:kern w:val="0"/>
        </w:rPr>
      </w:pPr>
    </w:p>
    <w:p w14:paraId="5253D8B8" w14:textId="77777777" w:rsidR="0003321B" w:rsidRDefault="0003321B" w:rsidP="000C49C2">
      <w:pPr>
        <w:autoSpaceDE w:val="0"/>
        <w:autoSpaceDN w:val="0"/>
        <w:adjustRightInd w:val="0"/>
        <w:spacing w:after="0" w:line="240" w:lineRule="auto"/>
        <w:rPr>
          <w:rFonts w:ascii="Arial" w:hAnsi="Arial" w:cs="Arial"/>
          <w:kern w:val="0"/>
        </w:rPr>
      </w:pPr>
    </w:p>
    <w:p w14:paraId="2A2B0AC2" w14:textId="77777777" w:rsidR="0003321B" w:rsidRPr="000C49C2" w:rsidRDefault="0003321B" w:rsidP="000C49C2">
      <w:pPr>
        <w:autoSpaceDE w:val="0"/>
        <w:autoSpaceDN w:val="0"/>
        <w:adjustRightInd w:val="0"/>
        <w:spacing w:after="0" w:line="240" w:lineRule="auto"/>
        <w:rPr>
          <w:rFonts w:ascii="Arial" w:hAnsi="Arial" w:cs="Arial"/>
          <w:kern w:val="0"/>
        </w:rPr>
      </w:pPr>
    </w:p>
    <w:p w14:paraId="3105EBE9" w14:textId="50487D15"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 </w:t>
      </w:r>
      <w:r w:rsidR="0003321B">
        <w:rPr>
          <w:rFonts w:ascii="Arial" w:hAnsi="Arial" w:cs="Arial"/>
          <w:kern w:val="0"/>
        </w:rPr>
        <w:tab/>
      </w:r>
      <w:r w:rsidRPr="000C49C2">
        <w:rPr>
          <w:rFonts w:ascii="Arial" w:hAnsi="Arial" w:cs="Arial"/>
          <w:kern w:val="0"/>
        </w:rPr>
        <w:t xml:space="preserve">…………………………………………… </w:t>
      </w:r>
    </w:p>
    <w:p w14:paraId="246F8B4D" w14:textId="486854BB" w:rsidR="00EF076F" w:rsidRPr="00B73110" w:rsidRDefault="00D228FE" w:rsidP="000C49C2">
      <w:pPr>
        <w:autoSpaceDE w:val="0"/>
        <w:autoSpaceDN w:val="0"/>
        <w:adjustRightInd w:val="0"/>
        <w:spacing w:after="0" w:line="240" w:lineRule="auto"/>
        <w:rPr>
          <w:rFonts w:ascii="Arial" w:hAnsi="Arial" w:cs="Arial"/>
          <w:kern w:val="0"/>
        </w:rPr>
      </w:pPr>
      <w:r>
        <w:rPr>
          <w:rFonts w:ascii="Arial" w:hAnsi="Arial" w:cs="Arial"/>
          <w:kern w:val="0"/>
        </w:rPr>
        <w:t>Ing. Jiří Papež</w:t>
      </w:r>
      <w:r w:rsidR="00E51B85">
        <w:rPr>
          <w:rFonts w:ascii="Arial" w:hAnsi="Arial" w:cs="Arial"/>
          <w:kern w:val="0"/>
        </w:rPr>
        <w:tab/>
      </w:r>
      <w:r w:rsidR="00E51B85">
        <w:rPr>
          <w:rFonts w:ascii="Arial" w:hAnsi="Arial" w:cs="Arial"/>
          <w:kern w:val="0"/>
        </w:rPr>
        <w:tab/>
      </w:r>
      <w:r w:rsidR="00E51B85">
        <w:rPr>
          <w:rFonts w:ascii="Arial" w:hAnsi="Arial" w:cs="Arial"/>
          <w:kern w:val="0"/>
        </w:rPr>
        <w:tab/>
      </w:r>
      <w:r w:rsidR="00E51B85">
        <w:rPr>
          <w:rFonts w:ascii="Arial" w:hAnsi="Arial" w:cs="Arial"/>
          <w:kern w:val="0"/>
        </w:rPr>
        <w:tab/>
      </w:r>
      <w:r w:rsidR="00E51B85">
        <w:rPr>
          <w:rFonts w:ascii="Arial" w:hAnsi="Arial" w:cs="Arial"/>
          <w:kern w:val="0"/>
        </w:rPr>
        <w:tab/>
      </w:r>
      <w:r w:rsidR="00545AED">
        <w:rPr>
          <w:rFonts w:ascii="Arial" w:hAnsi="Arial" w:cs="Arial"/>
          <w:kern w:val="0"/>
        </w:rPr>
        <w:t>xxxxxxxxxxxxxx</w:t>
      </w:r>
      <w:r w:rsidR="003A16A8" w:rsidRPr="00B73110">
        <w:rPr>
          <w:rFonts w:ascii="Arial" w:hAnsi="Arial" w:cs="Arial"/>
          <w:kern w:val="0"/>
        </w:rPr>
        <w:t>,</w:t>
      </w:r>
      <w:r w:rsidR="00EF076F" w:rsidRPr="00B73110">
        <w:rPr>
          <w:rFonts w:ascii="Arial" w:hAnsi="Arial" w:cs="Arial"/>
          <w:kern w:val="0"/>
        </w:rPr>
        <w:tab/>
        <w:t xml:space="preserve"> </w:t>
      </w:r>
    </w:p>
    <w:p w14:paraId="3F2CD1F7" w14:textId="72E91AF0" w:rsidR="000C49C2" w:rsidRPr="00D228FE" w:rsidRDefault="00D228FE" w:rsidP="000C49C2">
      <w:pPr>
        <w:autoSpaceDE w:val="0"/>
        <w:autoSpaceDN w:val="0"/>
        <w:adjustRightInd w:val="0"/>
        <w:spacing w:after="0" w:line="240" w:lineRule="auto"/>
        <w:rPr>
          <w:rFonts w:ascii="Arial" w:hAnsi="Arial" w:cs="Arial"/>
          <w:kern w:val="0"/>
        </w:rPr>
      </w:pPr>
      <w:r w:rsidRPr="00B73110">
        <w:rPr>
          <w:rFonts w:ascii="Arial" w:hAnsi="Arial" w:cs="Arial"/>
          <w:kern w:val="0"/>
        </w:rPr>
        <w:t>ředitel KPÚ pro Plzeňský kraj</w:t>
      </w:r>
      <w:r w:rsidR="000C49C2" w:rsidRPr="00B73110">
        <w:rPr>
          <w:rFonts w:ascii="Arial" w:hAnsi="Arial" w:cs="Arial"/>
          <w:kern w:val="0"/>
          <w:sz w:val="20"/>
          <w:szCs w:val="20"/>
        </w:rPr>
        <w:t xml:space="preserve"> </w:t>
      </w:r>
      <w:r w:rsidR="009515BA" w:rsidRPr="00B73110">
        <w:rPr>
          <w:rFonts w:ascii="Arial" w:hAnsi="Arial" w:cs="Arial"/>
          <w:kern w:val="0"/>
          <w:sz w:val="20"/>
          <w:szCs w:val="20"/>
        </w:rPr>
        <w:tab/>
      </w:r>
      <w:r w:rsidR="009515BA" w:rsidRPr="00B73110">
        <w:rPr>
          <w:rFonts w:ascii="Arial" w:hAnsi="Arial" w:cs="Arial"/>
          <w:kern w:val="0"/>
          <w:sz w:val="20"/>
          <w:szCs w:val="20"/>
        </w:rPr>
        <w:tab/>
      </w:r>
      <w:r w:rsidR="003A16A8" w:rsidRPr="00B73110">
        <w:rPr>
          <w:rFonts w:ascii="Arial" w:hAnsi="Arial" w:cs="Arial"/>
          <w:kern w:val="0"/>
        </w:rPr>
        <w:t>ředitel na základě plné moci</w:t>
      </w:r>
      <w:r w:rsidR="009515BA" w:rsidRPr="00B73110">
        <w:rPr>
          <w:rFonts w:ascii="Arial" w:hAnsi="Arial" w:cs="Arial"/>
          <w:kern w:val="0"/>
        </w:rPr>
        <w:t xml:space="preserve"> </w:t>
      </w:r>
      <w:r w:rsidR="00B73110" w:rsidRPr="00B73110">
        <w:rPr>
          <w:rFonts w:ascii="Arial" w:hAnsi="Arial" w:cs="Arial"/>
          <w:kern w:val="0"/>
        </w:rPr>
        <w:t>ze dne 17. 6. 2024</w:t>
      </w:r>
      <w:r w:rsidR="009515BA" w:rsidRPr="009B14A3">
        <w:rPr>
          <w:rFonts w:ascii="Arial" w:hAnsi="Arial" w:cs="Arial"/>
          <w:kern w:val="0"/>
          <w:sz w:val="20"/>
          <w:szCs w:val="20"/>
          <w:shd w:val="clear" w:color="auto" w:fill="D0CECE" w:themeFill="background2" w:themeFillShade="E6"/>
        </w:rPr>
        <w:t xml:space="preserve">                                                 </w:t>
      </w:r>
    </w:p>
    <w:p w14:paraId="357FD968" w14:textId="1E4A0751" w:rsidR="000C49C2" w:rsidRDefault="003A16A8" w:rsidP="000C49C2">
      <w:pPr>
        <w:autoSpaceDE w:val="0"/>
        <w:autoSpaceDN w:val="0"/>
        <w:adjustRightInd w:val="0"/>
        <w:spacing w:after="0" w:line="240" w:lineRule="auto"/>
        <w:rPr>
          <w:rFonts w:ascii="Arial" w:hAnsi="Arial" w:cs="Arial"/>
          <w:kern w:val="0"/>
        </w:rPr>
      </w:pP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sidR="00185911" w:rsidRPr="00185911">
        <w:rPr>
          <w:rFonts w:ascii="Arial" w:hAnsi="Arial" w:cs="Arial"/>
          <w:kern w:val="0"/>
        </w:rPr>
        <w:t>GRACCULUS s.r.o.</w:t>
      </w:r>
    </w:p>
    <w:p w14:paraId="402CBA5D" w14:textId="77777777" w:rsidR="00751DEF" w:rsidRDefault="00751DEF" w:rsidP="000C49C2">
      <w:pPr>
        <w:autoSpaceDE w:val="0"/>
        <w:autoSpaceDN w:val="0"/>
        <w:adjustRightInd w:val="0"/>
        <w:spacing w:after="0" w:line="240" w:lineRule="auto"/>
        <w:rPr>
          <w:rFonts w:ascii="Arial" w:hAnsi="Arial" w:cs="Arial"/>
          <w:kern w:val="0"/>
        </w:rPr>
      </w:pPr>
    </w:p>
    <w:p w14:paraId="1AC16AD6" w14:textId="77777777" w:rsidR="00751DEF" w:rsidRDefault="00751DEF" w:rsidP="000C49C2">
      <w:pPr>
        <w:autoSpaceDE w:val="0"/>
        <w:autoSpaceDN w:val="0"/>
        <w:adjustRightInd w:val="0"/>
        <w:spacing w:after="0" w:line="240" w:lineRule="auto"/>
        <w:rPr>
          <w:rFonts w:ascii="Arial" w:hAnsi="Arial" w:cs="Arial"/>
          <w:kern w:val="0"/>
        </w:rPr>
      </w:pPr>
    </w:p>
    <w:p w14:paraId="047B2C96" w14:textId="77777777" w:rsidR="00751DEF" w:rsidRDefault="00751DEF" w:rsidP="000C49C2">
      <w:pPr>
        <w:autoSpaceDE w:val="0"/>
        <w:autoSpaceDN w:val="0"/>
        <w:adjustRightInd w:val="0"/>
        <w:spacing w:after="0" w:line="240" w:lineRule="auto"/>
        <w:rPr>
          <w:rFonts w:ascii="Arial" w:hAnsi="Arial" w:cs="Arial"/>
          <w:kern w:val="0"/>
        </w:rPr>
      </w:pPr>
    </w:p>
    <w:p w14:paraId="77EFDFBA" w14:textId="77777777" w:rsidR="00751DEF" w:rsidRDefault="00751DEF" w:rsidP="000C49C2">
      <w:pPr>
        <w:autoSpaceDE w:val="0"/>
        <w:autoSpaceDN w:val="0"/>
        <w:adjustRightInd w:val="0"/>
        <w:spacing w:after="0" w:line="240" w:lineRule="auto"/>
        <w:rPr>
          <w:rFonts w:ascii="Arial" w:hAnsi="Arial" w:cs="Arial"/>
          <w:kern w:val="0"/>
        </w:rPr>
      </w:pPr>
    </w:p>
    <w:p w14:paraId="2ED44F24" w14:textId="77777777" w:rsidR="00751DEF" w:rsidRDefault="00751DEF" w:rsidP="000C49C2">
      <w:pPr>
        <w:autoSpaceDE w:val="0"/>
        <w:autoSpaceDN w:val="0"/>
        <w:adjustRightInd w:val="0"/>
        <w:spacing w:after="0" w:line="240" w:lineRule="auto"/>
        <w:rPr>
          <w:rFonts w:ascii="Arial" w:hAnsi="Arial" w:cs="Arial"/>
          <w:kern w:val="0"/>
        </w:rPr>
      </w:pPr>
    </w:p>
    <w:p w14:paraId="1A7F70BE" w14:textId="77777777" w:rsidR="00751DEF" w:rsidRDefault="00751DEF" w:rsidP="000C49C2">
      <w:pPr>
        <w:autoSpaceDE w:val="0"/>
        <w:autoSpaceDN w:val="0"/>
        <w:adjustRightInd w:val="0"/>
        <w:spacing w:after="0" w:line="240" w:lineRule="auto"/>
        <w:rPr>
          <w:rFonts w:ascii="Arial" w:hAnsi="Arial" w:cs="Arial"/>
          <w:kern w:val="0"/>
        </w:rPr>
      </w:pPr>
    </w:p>
    <w:p w14:paraId="0CB76582" w14:textId="77777777" w:rsidR="00751DEF" w:rsidRDefault="00751DEF" w:rsidP="000C49C2">
      <w:pPr>
        <w:autoSpaceDE w:val="0"/>
        <w:autoSpaceDN w:val="0"/>
        <w:adjustRightInd w:val="0"/>
        <w:spacing w:after="0" w:line="240" w:lineRule="auto"/>
        <w:rPr>
          <w:rFonts w:ascii="Arial" w:hAnsi="Arial" w:cs="Arial"/>
          <w:kern w:val="0"/>
        </w:rPr>
      </w:pPr>
    </w:p>
    <w:p w14:paraId="787B36B9" w14:textId="77777777" w:rsidR="00751DEF" w:rsidRDefault="00751DEF" w:rsidP="000C49C2">
      <w:pPr>
        <w:autoSpaceDE w:val="0"/>
        <w:autoSpaceDN w:val="0"/>
        <w:adjustRightInd w:val="0"/>
        <w:spacing w:after="0" w:line="240" w:lineRule="auto"/>
        <w:rPr>
          <w:rFonts w:ascii="Arial" w:hAnsi="Arial" w:cs="Arial"/>
          <w:kern w:val="0"/>
        </w:rPr>
      </w:pPr>
    </w:p>
    <w:p w14:paraId="5F0D1C79" w14:textId="77777777" w:rsidR="00751DEF" w:rsidRDefault="00751DEF" w:rsidP="000C49C2">
      <w:pPr>
        <w:autoSpaceDE w:val="0"/>
        <w:autoSpaceDN w:val="0"/>
        <w:adjustRightInd w:val="0"/>
        <w:spacing w:after="0" w:line="240" w:lineRule="auto"/>
        <w:rPr>
          <w:rFonts w:ascii="Arial" w:hAnsi="Arial" w:cs="Arial"/>
          <w:kern w:val="0"/>
        </w:rPr>
      </w:pPr>
    </w:p>
    <w:p w14:paraId="46937602" w14:textId="77777777" w:rsidR="00751DEF" w:rsidRDefault="00751DEF" w:rsidP="000C49C2">
      <w:pPr>
        <w:autoSpaceDE w:val="0"/>
        <w:autoSpaceDN w:val="0"/>
        <w:adjustRightInd w:val="0"/>
        <w:spacing w:after="0" w:line="240" w:lineRule="auto"/>
        <w:rPr>
          <w:rFonts w:ascii="Arial" w:hAnsi="Arial" w:cs="Arial"/>
          <w:kern w:val="0"/>
        </w:rPr>
      </w:pPr>
    </w:p>
    <w:p w14:paraId="3378EB9A" w14:textId="77777777" w:rsidR="00751DEF" w:rsidRDefault="00751DEF" w:rsidP="000C49C2">
      <w:pPr>
        <w:autoSpaceDE w:val="0"/>
        <w:autoSpaceDN w:val="0"/>
        <w:adjustRightInd w:val="0"/>
        <w:spacing w:after="0" w:line="240" w:lineRule="auto"/>
        <w:rPr>
          <w:rFonts w:ascii="Arial" w:hAnsi="Arial" w:cs="Arial"/>
          <w:kern w:val="0"/>
        </w:rPr>
      </w:pPr>
    </w:p>
    <w:p w14:paraId="4D0158CB" w14:textId="77777777" w:rsidR="00751DEF" w:rsidRDefault="00751DEF" w:rsidP="000C49C2">
      <w:pPr>
        <w:autoSpaceDE w:val="0"/>
        <w:autoSpaceDN w:val="0"/>
        <w:adjustRightInd w:val="0"/>
        <w:spacing w:after="0" w:line="240" w:lineRule="auto"/>
        <w:rPr>
          <w:rFonts w:ascii="Arial" w:hAnsi="Arial" w:cs="Arial"/>
          <w:kern w:val="0"/>
        </w:rPr>
      </w:pPr>
    </w:p>
    <w:p w14:paraId="7FEEEE61" w14:textId="77777777" w:rsidR="00751DEF" w:rsidRDefault="00751DEF" w:rsidP="000C49C2">
      <w:pPr>
        <w:autoSpaceDE w:val="0"/>
        <w:autoSpaceDN w:val="0"/>
        <w:adjustRightInd w:val="0"/>
        <w:spacing w:after="0" w:line="240" w:lineRule="auto"/>
        <w:rPr>
          <w:rFonts w:ascii="Arial" w:hAnsi="Arial" w:cs="Arial"/>
          <w:kern w:val="0"/>
        </w:rPr>
      </w:pPr>
    </w:p>
    <w:p w14:paraId="74648823" w14:textId="77777777" w:rsidR="00751DEF" w:rsidRDefault="00751DEF" w:rsidP="000C49C2">
      <w:pPr>
        <w:autoSpaceDE w:val="0"/>
        <w:autoSpaceDN w:val="0"/>
        <w:adjustRightInd w:val="0"/>
        <w:spacing w:after="0" w:line="240" w:lineRule="auto"/>
        <w:rPr>
          <w:rFonts w:ascii="Arial" w:hAnsi="Arial" w:cs="Arial"/>
          <w:kern w:val="0"/>
        </w:rPr>
      </w:pPr>
    </w:p>
    <w:p w14:paraId="38C2FE0C" w14:textId="77777777" w:rsidR="00751DEF" w:rsidRDefault="00751DEF" w:rsidP="000C49C2">
      <w:pPr>
        <w:autoSpaceDE w:val="0"/>
        <w:autoSpaceDN w:val="0"/>
        <w:adjustRightInd w:val="0"/>
        <w:spacing w:after="0" w:line="240" w:lineRule="auto"/>
        <w:rPr>
          <w:rFonts w:ascii="Arial" w:hAnsi="Arial" w:cs="Arial"/>
          <w:kern w:val="0"/>
        </w:rPr>
      </w:pPr>
    </w:p>
    <w:p w14:paraId="24EC4F3A" w14:textId="77777777" w:rsidR="00751DEF" w:rsidRDefault="00751DEF" w:rsidP="000C49C2">
      <w:pPr>
        <w:autoSpaceDE w:val="0"/>
        <w:autoSpaceDN w:val="0"/>
        <w:adjustRightInd w:val="0"/>
        <w:spacing w:after="0" w:line="240" w:lineRule="auto"/>
        <w:rPr>
          <w:rFonts w:ascii="Arial" w:hAnsi="Arial" w:cs="Arial"/>
          <w:kern w:val="0"/>
        </w:rPr>
      </w:pPr>
    </w:p>
    <w:p w14:paraId="0695E544" w14:textId="77777777" w:rsidR="00751DEF" w:rsidRDefault="00751DEF" w:rsidP="000C49C2">
      <w:pPr>
        <w:autoSpaceDE w:val="0"/>
        <w:autoSpaceDN w:val="0"/>
        <w:adjustRightInd w:val="0"/>
        <w:spacing w:after="0" w:line="240" w:lineRule="auto"/>
        <w:rPr>
          <w:rFonts w:ascii="Arial" w:hAnsi="Arial" w:cs="Arial"/>
          <w:kern w:val="0"/>
        </w:rPr>
      </w:pPr>
    </w:p>
    <w:p w14:paraId="063E1712" w14:textId="77777777" w:rsidR="00751DEF" w:rsidRDefault="00751DEF" w:rsidP="000C49C2">
      <w:pPr>
        <w:autoSpaceDE w:val="0"/>
        <w:autoSpaceDN w:val="0"/>
        <w:adjustRightInd w:val="0"/>
        <w:spacing w:after="0" w:line="240" w:lineRule="auto"/>
        <w:rPr>
          <w:rFonts w:ascii="Arial" w:hAnsi="Arial" w:cs="Arial"/>
          <w:kern w:val="0"/>
        </w:rPr>
      </w:pPr>
    </w:p>
    <w:p w14:paraId="2147D3D3" w14:textId="77777777" w:rsidR="00751DEF" w:rsidRDefault="00751DEF" w:rsidP="000C49C2">
      <w:pPr>
        <w:autoSpaceDE w:val="0"/>
        <w:autoSpaceDN w:val="0"/>
        <w:adjustRightInd w:val="0"/>
        <w:spacing w:after="0" w:line="240" w:lineRule="auto"/>
        <w:rPr>
          <w:rFonts w:ascii="Arial" w:hAnsi="Arial" w:cs="Arial"/>
          <w:kern w:val="0"/>
        </w:rPr>
      </w:pPr>
    </w:p>
    <w:p w14:paraId="24385084" w14:textId="77777777" w:rsidR="00751DEF" w:rsidRDefault="00751DEF" w:rsidP="000C49C2">
      <w:pPr>
        <w:autoSpaceDE w:val="0"/>
        <w:autoSpaceDN w:val="0"/>
        <w:adjustRightInd w:val="0"/>
        <w:spacing w:after="0" w:line="240" w:lineRule="auto"/>
        <w:rPr>
          <w:rFonts w:ascii="Arial" w:hAnsi="Arial" w:cs="Arial"/>
          <w:kern w:val="0"/>
        </w:rPr>
      </w:pPr>
    </w:p>
    <w:p w14:paraId="7CB79E04" w14:textId="77777777" w:rsidR="00751DEF" w:rsidRDefault="00751DEF" w:rsidP="000C49C2">
      <w:pPr>
        <w:autoSpaceDE w:val="0"/>
        <w:autoSpaceDN w:val="0"/>
        <w:adjustRightInd w:val="0"/>
        <w:spacing w:after="0" w:line="240" w:lineRule="auto"/>
        <w:rPr>
          <w:rFonts w:ascii="Arial" w:hAnsi="Arial" w:cs="Arial"/>
          <w:kern w:val="0"/>
        </w:rPr>
      </w:pPr>
    </w:p>
    <w:p w14:paraId="50C04BCF" w14:textId="77777777" w:rsidR="00751DEF" w:rsidRDefault="00751DEF" w:rsidP="000C49C2">
      <w:pPr>
        <w:autoSpaceDE w:val="0"/>
        <w:autoSpaceDN w:val="0"/>
        <w:adjustRightInd w:val="0"/>
        <w:spacing w:after="0" w:line="240" w:lineRule="auto"/>
        <w:rPr>
          <w:rFonts w:ascii="Arial" w:hAnsi="Arial" w:cs="Arial"/>
          <w:kern w:val="0"/>
        </w:rPr>
      </w:pPr>
    </w:p>
    <w:p w14:paraId="54072E0C" w14:textId="77777777" w:rsidR="00751DEF" w:rsidRDefault="00751DEF" w:rsidP="000C49C2">
      <w:pPr>
        <w:autoSpaceDE w:val="0"/>
        <w:autoSpaceDN w:val="0"/>
        <w:adjustRightInd w:val="0"/>
        <w:spacing w:after="0" w:line="240" w:lineRule="auto"/>
        <w:rPr>
          <w:rFonts w:ascii="Arial" w:hAnsi="Arial" w:cs="Arial"/>
          <w:kern w:val="0"/>
        </w:rPr>
      </w:pPr>
    </w:p>
    <w:p w14:paraId="38CB7259" w14:textId="77777777" w:rsidR="00751DEF" w:rsidRDefault="00751DEF" w:rsidP="000C49C2">
      <w:pPr>
        <w:autoSpaceDE w:val="0"/>
        <w:autoSpaceDN w:val="0"/>
        <w:adjustRightInd w:val="0"/>
        <w:spacing w:after="0" w:line="240" w:lineRule="auto"/>
        <w:rPr>
          <w:rFonts w:ascii="Arial" w:hAnsi="Arial" w:cs="Arial"/>
          <w:kern w:val="0"/>
        </w:rPr>
      </w:pPr>
    </w:p>
    <w:p w14:paraId="3101CB9F" w14:textId="77777777" w:rsidR="00751DEF" w:rsidRDefault="00751DEF" w:rsidP="000C49C2">
      <w:pPr>
        <w:autoSpaceDE w:val="0"/>
        <w:autoSpaceDN w:val="0"/>
        <w:adjustRightInd w:val="0"/>
        <w:spacing w:after="0" w:line="240" w:lineRule="auto"/>
        <w:rPr>
          <w:rFonts w:ascii="Arial" w:hAnsi="Arial" w:cs="Arial"/>
          <w:kern w:val="0"/>
        </w:rPr>
      </w:pPr>
    </w:p>
    <w:p w14:paraId="29893758" w14:textId="77777777" w:rsidR="00751DEF" w:rsidRDefault="00751DEF" w:rsidP="000C49C2">
      <w:pPr>
        <w:autoSpaceDE w:val="0"/>
        <w:autoSpaceDN w:val="0"/>
        <w:adjustRightInd w:val="0"/>
        <w:spacing w:after="0" w:line="240" w:lineRule="auto"/>
        <w:rPr>
          <w:rFonts w:ascii="Arial" w:hAnsi="Arial" w:cs="Arial"/>
          <w:kern w:val="0"/>
        </w:rPr>
      </w:pPr>
    </w:p>
    <w:p w14:paraId="4482088B" w14:textId="77777777" w:rsidR="00751DEF" w:rsidRDefault="00751DEF" w:rsidP="000C49C2">
      <w:pPr>
        <w:autoSpaceDE w:val="0"/>
        <w:autoSpaceDN w:val="0"/>
        <w:adjustRightInd w:val="0"/>
        <w:spacing w:after="0" w:line="240" w:lineRule="auto"/>
        <w:rPr>
          <w:rFonts w:ascii="Arial" w:hAnsi="Arial" w:cs="Arial"/>
          <w:kern w:val="0"/>
        </w:rPr>
      </w:pPr>
    </w:p>
    <w:p w14:paraId="387AAF4B" w14:textId="77777777" w:rsidR="00751DEF" w:rsidRDefault="00751DEF" w:rsidP="000C49C2">
      <w:pPr>
        <w:autoSpaceDE w:val="0"/>
        <w:autoSpaceDN w:val="0"/>
        <w:adjustRightInd w:val="0"/>
        <w:spacing w:after="0" w:line="240" w:lineRule="auto"/>
        <w:rPr>
          <w:rFonts w:ascii="Arial" w:hAnsi="Arial" w:cs="Arial"/>
          <w:kern w:val="0"/>
        </w:rPr>
      </w:pPr>
    </w:p>
    <w:p w14:paraId="02A420F6" w14:textId="77777777" w:rsidR="00751DEF" w:rsidRDefault="00751DEF" w:rsidP="000C49C2">
      <w:pPr>
        <w:autoSpaceDE w:val="0"/>
        <w:autoSpaceDN w:val="0"/>
        <w:adjustRightInd w:val="0"/>
        <w:spacing w:after="0" w:line="240" w:lineRule="auto"/>
        <w:rPr>
          <w:rFonts w:ascii="Arial" w:hAnsi="Arial" w:cs="Arial"/>
          <w:kern w:val="0"/>
        </w:rPr>
      </w:pPr>
    </w:p>
    <w:p w14:paraId="76679C00" w14:textId="77777777" w:rsidR="00751DEF" w:rsidRDefault="00751DEF" w:rsidP="000C49C2">
      <w:pPr>
        <w:autoSpaceDE w:val="0"/>
        <w:autoSpaceDN w:val="0"/>
        <w:adjustRightInd w:val="0"/>
        <w:spacing w:after="0" w:line="240" w:lineRule="auto"/>
        <w:rPr>
          <w:rFonts w:ascii="Arial" w:hAnsi="Arial" w:cs="Arial"/>
          <w:kern w:val="0"/>
        </w:rPr>
      </w:pPr>
    </w:p>
    <w:p w14:paraId="37334E8D" w14:textId="77777777" w:rsidR="00751DEF" w:rsidRDefault="00751DEF" w:rsidP="000C49C2">
      <w:pPr>
        <w:autoSpaceDE w:val="0"/>
        <w:autoSpaceDN w:val="0"/>
        <w:adjustRightInd w:val="0"/>
        <w:spacing w:after="0" w:line="240" w:lineRule="auto"/>
        <w:rPr>
          <w:rFonts w:ascii="Arial" w:hAnsi="Arial" w:cs="Arial"/>
          <w:kern w:val="0"/>
        </w:rPr>
      </w:pPr>
    </w:p>
    <w:p w14:paraId="6A56F231" w14:textId="77777777" w:rsidR="00751DEF" w:rsidRDefault="00751DEF" w:rsidP="000C49C2">
      <w:pPr>
        <w:autoSpaceDE w:val="0"/>
        <w:autoSpaceDN w:val="0"/>
        <w:adjustRightInd w:val="0"/>
        <w:spacing w:after="0" w:line="240" w:lineRule="auto"/>
        <w:rPr>
          <w:rFonts w:ascii="Arial" w:hAnsi="Arial" w:cs="Arial"/>
          <w:kern w:val="0"/>
        </w:rPr>
      </w:pPr>
    </w:p>
    <w:p w14:paraId="2FD71B6C" w14:textId="6E25D332" w:rsidR="00751DEF" w:rsidRPr="00C86292" w:rsidRDefault="00B4072A" w:rsidP="000C49C2">
      <w:pPr>
        <w:autoSpaceDE w:val="0"/>
        <w:autoSpaceDN w:val="0"/>
        <w:adjustRightInd w:val="0"/>
        <w:spacing w:after="0" w:line="240" w:lineRule="auto"/>
        <w:rPr>
          <w:rFonts w:ascii="Arial" w:hAnsi="Arial" w:cs="Arial"/>
          <w:kern w:val="0"/>
          <w:sz w:val="18"/>
          <w:szCs w:val="18"/>
        </w:rPr>
      </w:pPr>
      <w:r w:rsidRPr="00C86292">
        <w:rPr>
          <w:rFonts w:ascii="Arial" w:hAnsi="Arial" w:cs="Arial"/>
          <w:kern w:val="0"/>
          <w:sz w:val="18"/>
          <w:szCs w:val="18"/>
        </w:rPr>
        <w:t>Za administ</w:t>
      </w:r>
      <w:r w:rsidR="00C86292" w:rsidRPr="00C86292">
        <w:rPr>
          <w:rFonts w:ascii="Arial" w:hAnsi="Arial" w:cs="Arial"/>
          <w:kern w:val="0"/>
          <w:sz w:val="18"/>
          <w:szCs w:val="18"/>
        </w:rPr>
        <w:t>raci: Ing. Iva Hrubá</w:t>
      </w:r>
    </w:p>
    <w:p w14:paraId="4F955185" w14:textId="34F399BF" w:rsidR="00C86292" w:rsidRPr="00C86292" w:rsidRDefault="00C86292" w:rsidP="000C49C2">
      <w:pPr>
        <w:autoSpaceDE w:val="0"/>
        <w:autoSpaceDN w:val="0"/>
        <w:adjustRightInd w:val="0"/>
        <w:spacing w:after="0" w:line="240" w:lineRule="auto"/>
        <w:rPr>
          <w:rFonts w:ascii="Arial" w:hAnsi="Arial" w:cs="Arial"/>
          <w:i/>
          <w:iCs/>
          <w:kern w:val="0"/>
          <w:sz w:val="18"/>
          <w:szCs w:val="18"/>
        </w:rPr>
      </w:pPr>
      <w:r w:rsidRPr="00C86292">
        <w:rPr>
          <w:rFonts w:ascii="Arial" w:hAnsi="Arial" w:cs="Arial"/>
          <w:i/>
          <w:iCs/>
          <w:kern w:val="0"/>
          <w:sz w:val="18"/>
          <w:szCs w:val="18"/>
        </w:rPr>
        <w:t>elektronicky podepsáno dne 23.9.2024</w:t>
      </w:r>
    </w:p>
    <w:p w14:paraId="441C0CBC" w14:textId="77777777" w:rsidR="00751DEF" w:rsidRPr="00C86292" w:rsidRDefault="00751DEF" w:rsidP="000C49C2">
      <w:pPr>
        <w:autoSpaceDE w:val="0"/>
        <w:autoSpaceDN w:val="0"/>
        <w:adjustRightInd w:val="0"/>
        <w:spacing w:after="0" w:line="240" w:lineRule="auto"/>
        <w:rPr>
          <w:rFonts w:ascii="Arial" w:hAnsi="Arial" w:cs="Arial"/>
          <w:i/>
          <w:iCs/>
          <w:kern w:val="0"/>
        </w:rPr>
      </w:pPr>
    </w:p>
    <w:p w14:paraId="04C43B1C" w14:textId="77777777" w:rsidR="000C49C2" w:rsidRPr="000C49C2" w:rsidRDefault="000C49C2" w:rsidP="00757574">
      <w:pPr>
        <w:pageBreakBefore/>
        <w:autoSpaceDE w:val="0"/>
        <w:autoSpaceDN w:val="0"/>
        <w:adjustRightInd w:val="0"/>
        <w:spacing w:after="120" w:line="240" w:lineRule="auto"/>
        <w:rPr>
          <w:rFonts w:ascii="Arial" w:hAnsi="Arial" w:cs="Arial"/>
          <w:kern w:val="0"/>
        </w:rPr>
      </w:pPr>
      <w:r w:rsidRPr="000C49C2">
        <w:rPr>
          <w:rFonts w:ascii="Arial" w:hAnsi="Arial" w:cs="Arial"/>
          <w:b/>
          <w:bCs/>
          <w:kern w:val="0"/>
        </w:rPr>
        <w:lastRenderedPageBreak/>
        <w:t xml:space="preserve">Příloha č. 1 </w:t>
      </w:r>
    </w:p>
    <w:p w14:paraId="771C49DB" w14:textId="77777777" w:rsidR="000C49C2" w:rsidRPr="000C49C2" w:rsidRDefault="000C49C2" w:rsidP="0003321B">
      <w:pPr>
        <w:autoSpaceDE w:val="0"/>
        <w:autoSpaceDN w:val="0"/>
        <w:adjustRightInd w:val="0"/>
        <w:spacing w:after="120" w:line="240" w:lineRule="auto"/>
        <w:rPr>
          <w:rFonts w:ascii="Arial" w:hAnsi="Arial" w:cs="Arial"/>
          <w:kern w:val="0"/>
        </w:rPr>
      </w:pPr>
      <w:r w:rsidRPr="000C49C2">
        <w:rPr>
          <w:rFonts w:ascii="Arial" w:hAnsi="Arial" w:cs="Arial"/>
          <w:kern w:val="0"/>
        </w:rPr>
        <w:t xml:space="preserve">Podrobná specifikace předmětu realizace díla jejího místa plnění: </w:t>
      </w:r>
    </w:p>
    <w:tbl>
      <w:tblPr>
        <w:tblStyle w:val="Mkatabulky"/>
        <w:tblW w:w="0" w:type="auto"/>
        <w:tblLook w:val="04A0" w:firstRow="1" w:lastRow="0" w:firstColumn="1" w:lastColumn="0" w:noHBand="0" w:noVBand="1"/>
      </w:tblPr>
      <w:tblGrid>
        <w:gridCol w:w="1555"/>
        <w:gridCol w:w="1984"/>
        <w:gridCol w:w="3257"/>
        <w:gridCol w:w="2266"/>
      </w:tblGrid>
      <w:tr w:rsidR="00193893" w14:paraId="1CA4836C" w14:textId="77777777" w:rsidTr="0018264E">
        <w:tc>
          <w:tcPr>
            <w:tcW w:w="1555" w:type="dxa"/>
            <w:shd w:val="clear" w:color="auto" w:fill="D9E2F3" w:themeFill="accent1" w:themeFillTint="33"/>
          </w:tcPr>
          <w:p w14:paraId="3ECE54B2" w14:textId="68C075D9" w:rsidR="00193893" w:rsidRDefault="00193893" w:rsidP="00A10724">
            <w:pPr>
              <w:autoSpaceDE w:val="0"/>
              <w:autoSpaceDN w:val="0"/>
              <w:adjustRightInd w:val="0"/>
              <w:spacing w:after="120"/>
              <w:jc w:val="center"/>
              <w:rPr>
                <w:rFonts w:ascii="Arial" w:hAnsi="Arial" w:cs="Arial"/>
                <w:kern w:val="0"/>
              </w:rPr>
            </w:pPr>
            <w:r w:rsidRPr="000C49C2">
              <w:rPr>
                <w:rFonts w:ascii="Arial" w:hAnsi="Arial" w:cs="Arial"/>
                <w:kern w:val="0"/>
              </w:rPr>
              <w:t>Parcela číslo</w:t>
            </w:r>
          </w:p>
        </w:tc>
        <w:tc>
          <w:tcPr>
            <w:tcW w:w="1984" w:type="dxa"/>
            <w:shd w:val="clear" w:color="auto" w:fill="D9E2F3" w:themeFill="accent1" w:themeFillTint="33"/>
          </w:tcPr>
          <w:p w14:paraId="0C93FCF2" w14:textId="2C771074" w:rsidR="00193893" w:rsidRDefault="00193893" w:rsidP="00A10724">
            <w:pPr>
              <w:autoSpaceDE w:val="0"/>
              <w:autoSpaceDN w:val="0"/>
              <w:adjustRightInd w:val="0"/>
              <w:spacing w:after="120"/>
              <w:jc w:val="center"/>
              <w:rPr>
                <w:rFonts w:ascii="Arial" w:hAnsi="Arial" w:cs="Arial"/>
                <w:kern w:val="0"/>
              </w:rPr>
            </w:pPr>
            <w:r>
              <w:rPr>
                <w:rFonts w:ascii="Arial" w:hAnsi="Arial" w:cs="Arial"/>
                <w:kern w:val="0"/>
              </w:rPr>
              <w:t>Katastrální území</w:t>
            </w:r>
          </w:p>
        </w:tc>
        <w:tc>
          <w:tcPr>
            <w:tcW w:w="3257" w:type="dxa"/>
            <w:shd w:val="clear" w:color="auto" w:fill="D9E2F3" w:themeFill="accent1" w:themeFillTint="33"/>
          </w:tcPr>
          <w:p w14:paraId="245B7FF2" w14:textId="1D74D64D" w:rsidR="00193893" w:rsidRDefault="00193893" w:rsidP="00A10724">
            <w:pPr>
              <w:autoSpaceDE w:val="0"/>
              <w:autoSpaceDN w:val="0"/>
              <w:adjustRightInd w:val="0"/>
              <w:spacing w:after="120"/>
              <w:jc w:val="center"/>
              <w:rPr>
                <w:rFonts w:ascii="Arial" w:hAnsi="Arial" w:cs="Arial"/>
                <w:kern w:val="0"/>
              </w:rPr>
            </w:pPr>
            <w:r>
              <w:rPr>
                <w:rFonts w:ascii="Arial" w:hAnsi="Arial" w:cs="Arial"/>
                <w:kern w:val="0"/>
              </w:rPr>
              <w:t>Popis úkonu</w:t>
            </w:r>
          </w:p>
        </w:tc>
        <w:tc>
          <w:tcPr>
            <w:tcW w:w="2266" w:type="dxa"/>
            <w:shd w:val="clear" w:color="auto" w:fill="D9E2F3" w:themeFill="accent1" w:themeFillTint="33"/>
          </w:tcPr>
          <w:p w14:paraId="65482AF2" w14:textId="1811F1EE" w:rsidR="004C16BD" w:rsidRPr="00BA41C2" w:rsidRDefault="004C16BD" w:rsidP="00A10724">
            <w:pPr>
              <w:autoSpaceDE w:val="0"/>
              <w:autoSpaceDN w:val="0"/>
              <w:adjustRightInd w:val="0"/>
              <w:spacing w:after="120"/>
              <w:jc w:val="center"/>
              <w:rPr>
                <w:rFonts w:ascii="Arial" w:hAnsi="Arial" w:cs="Arial"/>
                <w:kern w:val="0"/>
                <w:vertAlign w:val="superscript"/>
              </w:rPr>
            </w:pPr>
            <w:r>
              <w:rPr>
                <w:rFonts w:ascii="Arial" w:hAnsi="Arial" w:cs="Arial"/>
                <w:kern w:val="0"/>
              </w:rPr>
              <w:t>V</w:t>
            </w:r>
            <w:r w:rsidR="00193893">
              <w:rPr>
                <w:rFonts w:ascii="Arial" w:hAnsi="Arial" w:cs="Arial"/>
                <w:kern w:val="0"/>
              </w:rPr>
              <w:t>ýměra</w:t>
            </w:r>
            <w:r w:rsidR="00BA41C2">
              <w:rPr>
                <w:rFonts w:ascii="Arial" w:hAnsi="Arial" w:cs="Arial"/>
                <w:kern w:val="0"/>
              </w:rPr>
              <w:t xml:space="preserve"> v m</w:t>
            </w:r>
            <w:r w:rsidR="00BA41C2">
              <w:rPr>
                <w:rFonts w:ascii="Arial" w:hAnsi="Arial" w:cs="Arial"/>
                <w:kern w:val="0"/>
                <w:vertAlign w:val="superscript"/>
              </w:rPr>
              <w:t>2</w:t>
            </w:r>
          </w:p>
        </w:tc>
      </w:tr>
      <w:tr w:rsidR="004C16BD" w14:paraId="7C12180C" w14:textId="77777777" w:rsidTr="0018264E">
        <w:tc>
          <w:tcPr>
            <w:tcW w:w="1555" w:type="dxa"/>
          </w:tcPr>
          <w:p w14:paraId="1C722EC6" w14:textId="246501A2" w:rsidR="004C16BD" w:rsidRPr="000C49C2" w:rsidRDefault="004C16BD" w:rsidP="0003321B">
            <w:pPr>
              <w:autoSpaceDE w:val="0"/>
              <w:autoSpaceDN w:val="0"/>
              <w:adjustRightInd w:val="0"/>
              <w:spacing w:after="120"/>
              <w:rPr>
                <w:rFonts w:ascii="Arial" w:hAnsi="Arial" w:cs="Arial"/>
                <w:kern w:val="0"/>
              </w:rPr>
            </w:pPr>
            <w:r>
              <w:rPr>
                <w:rFonts w:ascii="Arial" w:hAnsi="Arial" w:cs="Arial"/>
                <w:kern w:val="0"/>
              </w:rPr>
              <w:t>182/2</w:t>
            </w:r>
          </w:p>
        </w:tc>
        <w:tc>
          <w:tcPr>
            <w:tcW w:w="1984" w:type="dxa"/>
          </w:tcPr>
          <w:p w14:paraId="637915EE" w14:textId="627FCA51" w:rsidR="004C16BD" w:rsidRDefault="004C16BD" w:rsidP="0003321B">
            <w:pPr>
              <w:autoSpaceDE w:val="0"/>
              <w:autoSpaceDN w:val="0"/>
              <w:adjustRightInd w:val="0"/>
              <w:spacing w:after="120"/>
              <w:rPr>
                <w:rFonts w:ascii="Arial" w:hAnsi="Arial" w:cs="Arial"/>
                <w:kern w:val="0"/>
              </w:rPr>
            </w:pPr>
            <w:r>
              <w:rPr>
                <w:rFonts w:ascii="Arial" w:hAnsi="Arial" w:cs="Arial"/>
                <w:kern w:val="0"/>
              </w:rPr>
              <w:t>Myslinka</w:t>
            </w:r>
          </w:p>
        </w:tc>
        <w:tc>
          <w:tcPr>
            <w:tcW w:w="3257" w:type="dxa"/>
          </w:tcPr>
          <w:p w14:paraId="374B278C" w14:textId="7EB36F5B" w:rsidR="004C16BD" w:rsidRDefault="004C16BD" w:rsidP="0003321B">
            <w:pPr>
              <w:autoSpaceDE w:val="0"/>
              <w:autoSpaceDN w:val="0"/>
              <w:adjustRightInd w:val="0"/>
              <w:spacing w:after="120"/>
              <w:rPr>
                <w:rFonts w:ascii="Arial" w:hAnsi="Arial" w:cs="Arial"/>
                <w:kern w:val="0"/>
              </w:rPr>
            </w:pPr>
            <w:r>
              <w:rPr>
                <w:rFonts w:ascii="Arial" w:hAnsi="Arial" w:cs="Arial"/>
                <w:kern w:val="0"/>
              </w:rPr>
              <w:t xml:space="preserve">Strojové </w:t>
            </w:r>
            <w:r w:rsidR="00245453">
              <w:rPr>
                <w:rFonts w:ascii="Arial" w:hAnsi="Arial" w:cs="Arial"/>
                <w:kern w:val="0"/>
              </w:rPr>
              <w:t>sečení</w:t>
            </w:r>
          </w:p>
        </w:tc>
        <w:tc>
          <w:tcPr>
            <w:tcW w:w="2266" w:type="dxa"/>
          </w:tcPr>
          <w:p w14:paraId="593908C3" w14:textId="44840C04" w:rsidR="004C16BD" w:rsidRDefault="0017712A" w:rsidP="00A10724">
            <w:pPr>
              <w:autoSpaceDE w:val="0"/>
              <w:autoSpaceDN w:val="0"/>
              <w:adjustRightInd w:val="0"/>
              <w:spacing w:after="120"/>
              <w:jc w:val="right"/>
              <w:rPr>
                <w:rFonts w:ascii="Arial" w:hAnsi="Arial" w:cs="Arial"/>
                <w:kern w:val="0"/>
              </w:rPr>
            </w:pPr>
            <w:r>
              <w:rPr>
                <w:rFonts w:ascii="Arial" w:hAnsi="Arial" w:cs="Arial"/>
                <w:kern w:val="0"/>
              </w:rPr>
              <w:t>6000</w:t>
            </w:r>
          </w:p>
        </w:tc>
      </w:tr>
      <w:tr w:rsidR="004C16BD" w14:paraId="74677FD7" w14:textId="77777777" w:rsidTr="0018264E">
        <w:tc>
          <w:tcPr>
            <w:tcW w:w="1555" w:type="dxa"/>
          </w:tcPr>
          <w:p w14:paraId="618BE3D2" w14:textId="1E901601" w:rsidR="004C16BD" w:rsidRPr="000C49C2" w:rsidRDefault="004C16BD" w:rsidP="0003321B">
            <w:pPr>
              <w:autoSpaceDE w:val="0"/>
              <w:autoSpaceDN w:val="0"/>
              <w:adjustRightInd w:val="0"/>
              <w:spacing w:after="120"/>
              <w:rPr>
                <w:rFonts w:ascii="Arial" w:hAnsi="Arial" w:cs="Arial"/>
                <w:kern w:val="0"/>
              </w:rPr>
            </w:pPr>
            <w:r>
              <w:rPr>
                <w:rFonts w:ascii="Arial" w:hAnsi="Arial" w:cs="Arial"/>
                <w:kern w:val="0"/>
              </w:rPr>
              <w:t>181/1</w:t>
            </w:r>
          </w:p>
        </w:tc>
        <w:tc>
          <w:tcPr>
            <w:tcW w:w="1984" w:type="dxa"/>
          </w:tcPr>
          <w:p w14:paraId="4EAFCE86" w14:textId="7D065FC3" w:rsidR="004C16BD" w:rsidRDefault="004C16BD" w:rsidP="0003321B">
            <w:pPr>
              <w:autoSpaceDE w:val="0"/>
              <w:autoSpaceDN w:val="0"/>
              <w:adjustRightInd w:val="0"/>
              <w:spacing w:after="120"/>
              <w:rPr>
                <w:rFonts w:ascii="Arial" w:hAnsi="Arial" w:cs="Arial"/>
                <w:kern w:val="0"/>
              </w:rPr>
            </w:pPr>
            <w:r>
              <w:rPr>
                <w:rFonts w:ascii="Arial" w:hAnsi="Arial" w:cs="Arial"/>
                <w:kern w:val="0"/>
              </w:rPr>
              <w:t>Myslinka</w:t>
            </w:r>
          </w:p>
        </w:tc>
        <w:tc>
          <w:tcPr>
            <w:tcW w:w="3257" w:type="dxa"/>
          </w:tcPr>
          <w:p w14:paraId="4992BF59" w14:textId="15A12414" w:rsidR="004C16BD" w:rsidRDefault="00245453"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1DC39CEA" w14:textId="475BD8C1" w:rsidR="004C16BD" w:rsidRDefault="0017712A" w:rsidP="00A10724">
            <w:pPr>
              <w:autoSpaceDE w:val="0"/>
              <w:autoSpaceDN w:val="0"/>
              <w:adjustRightInd w:val="0"/>
              <w:spacing w:after="120"/>
              <w:jc w:val="right"/>
              <w:rPr>
                <w:rFonts w:ascii="Arial" w:hAnsi="Arial" w:cs="Arial"/>
                <w:kern w:val="0"/>
              </w:rPr>
            </w:pPr>
            <w:r>
              <w:rPr>
                <w:rFonts w:ascii="Arial" w:hAnsi="Arial" w:cs="Arial"/>
                <w:kern w:val="0"/>
              </w:rPr>
              <w:t>680</w:t>
            </w:r>
          </w:p>
        </w:tc>
      </w:tr>
      <w:tr w:rsidR="004C16BD" w14:paraId="3FD60B59" w14:textId="77777777" w:rsidTr="0018264E">
        <w:tc>
          <w:tcPr>
            <w:tcW w:w="1555" w:type="dxa"/>
          </w:tcPr>
          <w:p w14:paraId="05320BD4" w14:textId="11DFB973" w:rsidR="004C16BD" w:rsidRPr="000C49C2" w:rsidRDefault="004C16BD" w:rsidP="0003321B">
            <w:pPr>
              <w:autoSpaceDE w:val="0"/>
              <w:autoSpaceDN w:val="0"/>
              <w:adjustRightInd w:val="0"/>
              <w:spacing w:after="120"/>
              <w:rPr>
                <w:rFonts w:ascii="Arial" w:hAnsi="Arial" w:cs="Arial"/>
                <w:kern w:val="0"/>
              </w:rPr>
            </w:pPr>
            <w:r>
              <w:rPr>
                <w:rFonts w:ascii="Arial" w:hAnsi="Arial" w:cs="Arial"/>
                <w:kern w:val="0"/>
              </w:rPr>
              <w:t>181/5</w:t>
            </w:r>
          </w:p>
        </w:tc>
        <w:tc>
          <w:tcPr>
            <w:tcW w:w="1984" w:type="dxa"/>
          </w:tcPr>
          <w:p w14:paraId="6BFC7B63" w14:textId="4E770FD6" w:rsidR="004C16BD" w:rsidRDefault="004C16BD" w:rsidP="0003321B">
            <w:pPr>
              <w:autoSpaceDE w:val="0"/>
              <w:autoSpaceDN w:val="0"/>
              <w:adjustRightInd w:val="0"/>
              <w:spacing w:after="120"/>
              <w:rPr>
                <w:rFonts w:ascii="Arial" w:hAnsi="Arial" w:cs="Arial"/>
                <w:kern w:val="0"/>
              </w:rPr>
            </w:pPr>
            <w:r>
              <w:rPr>
                <w:rFonts w:ascii="Arial" w:hAnsi="Arial" w:cs="Arial"/>
                <w:kern w:val="0"/>
              </w:rPr>
              <w:t>Myslinka</w:t>
            </w:r>
          </w:p>
        </w:tc>
        <w:tc>
          <w:tcPr>
            <w:tcW w:w="3257" w:type="dxa"/>
          </w:tcPr>
          <w:p w14:paraId="501667B8" w14:textId="5F7FEE56" w:rsidR="004C16BD" w:rsidRDefault="00245453"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0695E746" w14:textId="42C47F54" w:rsidR="004C16BD" w:rsidRDefault="0017712A" w:rsidP="00A10724">
            <w:pPr>
              <w:autoSpaceDE w:val="0"/>
              <w:autoSpaceDN w:val="0"/>
              <w:adjustRightInd w:val="0"/>
              <w:spacing w:after="120"/>
              <w:jc w:val="right"/>
              <w:rPr>
                <w:rFonts w:ascii="Arial" w:hAnsi="Arial" w:cs="Arial"/>
                <w:kern w:val="0"/>
              </w:rPr>
            </w:pPr>
            <w:r>
              <w:rPr>
                <w:rFonts w:ascii="Arial" w:hAnsi="Arial" w:cs="Arial"/>
                <w:kern w:val="0"/>
              </w:rPr>
              <w:t>360</w:t>
            </w:r>
          </w:p>
        </w:tc>
      </w:tr>
      <w:tr w:rsidR="00245453" w14:paraId="456E648B" w14:textId="77777777" w:rsidTr="0018264E">
        <w:tc>
          <w:tcPr>
            <w:tcW w:w="1555" w:type="dxa"/>
          </w:tcPr>
          <w:p w14:paraId="3908579D" w14:textId="31059F45" w:rsidR="00245453" w:rsidRDefault="00245453" w:rsidP="0003321B">
            <w:pPr>
              <w:autoSpaceDE w:val="0"/>
              <w:autoSpaceDN w:val="0"/>
              <w:adjustRightInd w:val="0"/>
              <w:spacing w:after="120"/>
              <w:rPr>
                <w:rFonts w:ascii="Arial" w:hAnsi="Arial" w:cs="Arial"/>
                <w:kern w:val="0"/>
              </w:rPr>
            </w:pPr>
            <w:r>
              <w:rPr>
                <w:rFonts w:ascii="Arial" w:hAnsi="Arial" w:cs="Arial"/>
                <w:kern w:val="0"/>
              </w:rPr>
              <w:t>1/1</w:t>
            </w:r>
          </w:p>
        </w:tc>
        <w:tc>
          <w:tcPr>
            <w:tcW w:w="1984" w:type="dxa"/>
          </w:tcPr>
          <w:p w14:paraId="1015FAFA" w14:textId="23B9C7FA" w:rsidR="00245453" w:rsidRDefault="0018264E" w:rsidP="0003321B">
            <w:pPr>
              <w:autoSpaceDE w:val="0"/>
              <w:autoSpaceDN w:val="0"/>
              <w:adjustRightInd w:val="0"/>
              <w:spacing w:after="120"/>
              <w:rPr>
                <w:rFonts w:ascii="Arial" w:hAnsi="Arial" w:cs="Arial"/>
                <w:kern w:val="0"/>
              </w:rPr>
            </w:pPr>
            <w:r>
              <w:rPr>
                <w:rFonts w:ascii="Arial" w:hAnsi="Arial" w:cs="Arial"/>
                <w:kern w:val="0"/>
              </w:rPr>
              <w:t>Lípa u Úněšova</w:t>
            </w:r>
          </w:p>
        </w:tc>
        <w:tc>
          <w:tcPr>
            <w:tcW w:w="3257" w:type="dxa"/>
          </w:tcPr>
          <w:p w14:paraId="364A139A" w14:textId="724930E6" w:rsidR="00245453" w:rsidRDefault="00CA5E16"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52DEB90F" w14:textId="2A3C5DE0" w:rsidR="00245453" w:rsidRDefault="0017712A" w:rsidP="00A10724">
            <w:pPr>
              <w:autoSpaceDE w:val="0"/>
              <w:autoSpaceDN w:val="0"/>
              <w:adjustRightInd w:val="0"/>
              <w:spacing w:after="120"/>
              <w:jc w:val="right"/>
              <w:rPr>
                <w:rFonts w:ascii="Arial" w:hAnsi="Arial" w:cs="Arial"/>
                <w:kern w:val="0"/>
              </w:rPr>
            </w:pPr>
            <w:r>
              <w:rPr>
                <w:rFonts w:ascii="Arial" w:hAnsi="Arial" w:cs="Arial"/>
                <w:kern w:val="0"/>
              </w:rPr>
              <w:t>5500</w:t>
            </w:r>
          </w:p>
        </w:tc>
      </w:tr>
      <w:tr w:rsidR="00BB6FCC" w14:paraId="4AA46C08" w14:textId="77777777" w:rsidTr="0018264E">
        <w:tc>
          <w:tcPr>
            <w:tcW w:w="1555" w:type="dxa"/>
          </w:tcPr>
          <w:p w14:paraId="12948B5B" w14:textId="30C2A588" w:rsidR="00BB6FCC" w:rsidRDefault="00BB6FCC" w:rsidP="0003321B">
            <w:pPr>
              <w:autoSpaceDE w:val="0"/>
              <w:autoSpaceDN w:val="0"/>
              <w:adjustRightInd w:val="0"/>
              <w:spacing w:after="120"/>
              <w:rPr>
                <w:rFonts w:ascii="Arial" w:hAnsi="Arial" w:cs="Arial"/>
                <w:kern w:val="0"/>
              </w:rPr>
            </w:pPr>
            <w:r>
              <w:rPr>
                <w:rFonts w:ascii="Arial" w:hAnsi="Arial" w:cs="Arial"/>
                <w:kern w:val="0"/>
              </w:rPr>
              <w:t>½</w:t>
            </w:r>
          </w:p>
        </w:tc>
        <w:tc>
          <w:tcPr>
            <w:tcW w:w="1984" w:type="dxa"/>
          </w:tcPr>
          <w:p w14:paraId="67B2D455" w14:textId="0B21D2F3" w:rsidR="00BB6FCC" w:rsidRDefault="0018264E" w:rsidP="0003321B">
            <w:pPr>
              <w:autoSpaceDE w:val="0"/>
              <w:autoSpaceDN w:val="0"/>
              <w:adjustRightInd w:val="0"/>
              <w:spacing w:after="120"/>
              <w:rPr>
                <w:rFonts w:ascii="Arial" w:hAnsi="Arial" w:cs="Arial"/>
                <w:kern w:val="0"/>
              </w:rPr>
            </w:pPr>
            <w:r>
              <w:rPr>
                <w:rFonts w:ascii="Arial" w:hAnsi="Arial" w:cs="Arial"/>
                <w:kern w:val="0"/>
              </w:rPr>
              <w:t>Lípa u Úněšova</w:t>
            </w:r>
          </w:p>
        </w:tc>
        <w:tc>
          <w:tcPr>
            <w:tcW w:w="3257" w:type="dxa"/>
          </w:tcPr>
          <w:p w14:paraId="5288BC83" w14:textId="44982523" w:rsidR="00BB6FCC" w:rsidRDefault="00CA5E16"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62B4BC30" w14:textId="7921B355" w:rsidR="00BB6FCC" w:rsidRDefault="0017712A" w:rsidP="00A10724">
            <w:pPr>
              <w:autoSpaceDE w:val="0"/>
              <w:autoSpaceDN w:val="0"/>
              <w:adjustRightInd w:val="0"/>
              <w:spacing w:after="120"/>
              <w:jc w:val="right"/>
              <w:rPr>
                <w:rFonts w:ascii="Arial" w:hAnsi="Arial" w:cs="Arial"/>
                <w:kern w:val="0"/>
              </w:rPr>
            </w:pPr>
            <w:r>
              <w:rPr>
                <w:rFonts w:ascii="Arial" w:hAnsi="Arial" w:cs="Arial"/>
                <w:kern w:val="0"/>
              </w:rPr>
              <w:t>60</w:t>
            </w:r>
          </w:p>
        </w:tc>
      </w:tr>
      <w:tr w:rsidR="00BB6FCC" w14:paraId="05505A09" w14:textId="77777777" w:rsidTr="0018264E">
        <w:tc>
          <w:tcPr>
            <w:tcW w:w="1555" w:type="dxa"/>
          </w:tcPr>
          <w:p w14:paraId="57814AD1" w14:textId="599E932E" w:rsidR="00BB6FCC" w:rsidRDefault="00BB6FCC" w:rsidP="0003321B">
            <w:pPr>
              <w:autoSpaceDE w:val="0"/>
              <w:autoSpaceDN w:val="0"/>
              <w:adjustRightInd w:val="0"/>
              <w:spacing w:after="120"/>
              <w:rPr>
                <w:rFonts w:ascii="Arial" w:hAnsi="Arial" w:cs="Arial"/>
                <w:kern w:val="0"/>
              </w:rPr>
            </w:pPr>
            <w:r>
              <w:rPr>
                <w:rFonts w:ascii="Arial" w:hAnsi="Arial" w:cs="Arial"/>
                <w:kern w:val="0"/>
              </w:rPr>
              <w:t>1/3</w:t>
            </w:r>
          </w:p>
        </w:tc>
        <w:tc>
          <w:tcPr>
            <w:tcW w:w="1984" w:type="dxa"/>
          </w:tcPr>
          <w:p w14:paraId="162028F7" w14:textId="613A2A50" w:rsidR="00BB6FCC" w:rsidRDefault="0018264E" w:rsidP="0003321B">
            <w:pPr>
              <w:autoSpaceDE w:val="0"/>
              <w:autoSpaceDN w:val="0"/>
              <w:adjustRightInd w:val="0"/>
              <w:spacing w:after="120"/>
              <w:rPr>
                <w:rFonts w:ascii="Arial" w:hAnsi="Arial" w:cs="Arial"/>
                <w:kern w:val="0"/>
              </w:rPr>
            </w:pPr>
            <w:r>
              <w:rPr>
                <w:rFonts w:ascii="Arial" w:hAnsi="Arial" w:cs="Arial"/>
                <w:kern w:val="0"/>
              </w:rPr>
              <w:t>Lípa u Úněšova</w:t>
            </w:r>
          </w:p>
        </w:tc>
        <w:tc>
          <w:tcPr>
            <w:tcW w:w="3257" w:type="dxa"/>
          </w:tcPr>
          <w:p w14:paraId="6AD05AED" w14:textId="0C9E692B" w:rsidR="00BB6FCC" w:rsidRDefault="00CA5E16"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563D3613" w14:textId="270AA7D9" w:rsidR="00BB6FCC" w:rsidRDefault="0017712A" w:rsidP="00A10724">
            <w:pPr>
              <w:autoSpaceDE w:val="0"/>
              <w:autoSpaceDN w:val="0"/>
              <w:adjustRightInd w:val="0"/>
              <w:spacing w:after="120"/>
              <w:jc w:val="right"/>
              <w:rPr>
                <w:rFonts w:ascii="Arial" w:hAnsi="Arial" w:cs="Arial"/>
                <w:kern w:val="0"/>
              </w:rPr>
            </w:pPr>
            <w:r>
              <w:rPr>
                <w:rFonts w:ascii="Arial" w:hAnsi="Arial" w:cs="Arial"/>
                <w:kern w:val="0"/>
              </w:rPr>
              <w:t>1500</w:t>
            </w:r>
          </w:p>
        </w:tc>
      </w:tr>
      <w:tr w:rsidR="00BB6FCC" w14:paraId="247F3C6D" w14:textId="77777777" w:rsidTr="0018264E">
        <w:tc>
          <w:tcPr>
            <w:tcW w:w="1555" w:type="dxa"/>
          </w:tcPr>
          <w:p w14:paraId="62F50F31" w14:textId="7B81EFCA" w:rsidR="00BB6FCC" w:rsidRDefault="00BB6FCC" w:rsidP="0003321B">
            <w:pPr>
              <w:autoSpaceDE w:val="0"/>
              <w:autoSpaceDN w:val="0"/>
              <w:adjustRightInd w:val="0"/>
              <w:spacing w:after="120"/>
              <w:rPr>
                <w:rFonts w:ascii="Arial" w:hAnsi="Arial" w:cs="Arial"/>
                <w:kern w:val="0"/>
              </w:rPr>
            </w:pPr>
            <w:r>
              <w:rPr>
                <w:rFonts w:ascii="Arial" w:hAnsi="Arial" w:cs="Arial"/>
                <w:kern w:val="0"/>
              </w:rPr>
              <w:t>10</w:t>
            </w:r>
          </w:p>
        </w:tc>
        <w:tc>
          <w:tcPr>
            <w:tcW w:w="1984" w:type="dxa"/>
          </w:tcPr>
          <w:p w14:paraId="6E54AE27" w14:textId="3B37A1BC" w:rsidR="00BB6FCC" w:rsidRDefault="0018264E" w:rsidP="0003321B">
            <w:pPr>
              <w:autoSpaceDE w:val="0"/>
              <w:autoSpaceDN w:val="0"/>
              <w:adjustRightInd w:val="0"/>
              <w:spacing w:after="120"/>
              <w:rPr>
                <w:rFonts w:ascii="Arial" w:hAnsi="Arial" w:cs="Arial"/>
                <w:kern w:val="0"/>
              </w:rPr>
            </w:pPr>
            <w:r>
              <w:rPr>
                <w:rFonts w:ascii="Arial" w:hAnsi="Arial" w:cs="Arial"/>
                <w:kern w:val="0"/>
              </w:rPr>
              <w:t>Lípa u Úněšova</w:t>
            </w:r>
          </w:p>
        </w:tc>
        <w:tc>
          <w:tcPr>
            <w:tcW w:w="3257" w:type="dxa"/>
          </w:tcPr>
          <w:p w14:paraId="41AA08D3" w14:textId="358A2F73" w:rsidR="00BB6FCC" w:rsidRDefault="00CA5E16"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33216DD4" w14:textId="50091B42" w:rsidR="00BB6FCC" w:rsidRDefault="0017712A" w:rsidP="00A10724">
            <w:pPr>
              <w:autoSpaceDE w:val="0"/>
              <w:autoSpaceDN w:val="0"/>
              <w:adjustRightInd w:val="0"/>
              <w:spacing w:after="120"/>
              <w:jc w:val="right"/>
              <w:rPr>
                <w:rFonts w:ascii="Arial" w:hAnsi="Arial" w:cs="Arial"/>
                <w:kern w:val="0"/>
              </w:rPr>
            </w:pPr>
            <w:r>
              <w:rPr>
                <w:rFonts w:ascii="Arial" w:hAnsi="Arial" w:cs="Arial"/>
                <w:kern w:val="0"/>
              </w:rPr>
              <w:t>1280</w:t>
            </w:r>
          </w:p>
        </w:tc>
      </w:tr>
      <w:tr w:rsidR="00BB6FCC" w14:paraId="22723B8F" w14:textId="77777777" w:rsidTr="0018264E">
        <w:tc>
          <w:tcPr>
            <w:tcW w:w="1555" w:type="dxa"/>
          </w:tcPr>
          <w:p w14:paraId="665F700B" w14:textId="1FDBA30A" w:rsidR="00BB6FCC" w:rsidRDefault="00BB6FCC" w:rsidP="0003321B">
            <w:pPr>
              <w:autoSpaceDE w:val="0"/>
              <w:autoSpaceDN w:val="0"/>
              <w:adjustRightInd w:val="0"/>
              <w:spacing w:after="120"/>
              <w:rPr>
                <w:rFonts w:ascii="Arial" w:hAnsi="Arial" w:cs="Arial"/>
                <w:kern w:val="0"/>
              </w:rPr>
            </w:pPr>
            <w:r>
              <w:rPr>
                <w:rFonts w:ascii="Arial" w:hAnsi="Arial" w:cs="Arial"/>
                <w:kern w:val="0"/>
              </w:rPr>
              <w:t>50/4</w:t>
            </w:r>
          </w:p>
        </w:tc>
        <w:tc>
          <w:tcPr>
            <w:tcW w:w="1984" w:type="dxa"/>
          </w:tcPr>
          <w:p w14:paraId="765A360D" w14:textId="134C830C" w:rsidR="00BB6FCC" w:rsidRDefault="00BB6FCC" w:rsidP="0003321B">
            <w:pPr>
              <w:autoSpaceDE w:val="0"/>
              <w:autoSpaceDN w:val="0"/>
              <w:adjustRightInd w:val="0"/>
              <w:spacing w:after="120"/>
              <w:rPr>
                <w:rFonts w:ascii="Arial" w:hAnsi="Arial" w:cs="Arial"/>
                <w:kern w:val="0"/>
              </w:rPr>
            </w:pPr>
            <w:r>
              <w:rPr>
                <w:rFonts w:ascii="Arial" w:hAnsi="Arial" w:cs="Arial"/>
                <w:kern w:val="0"/>
              </w:rPr>
              <w:t>Lípa u Úněšova</w:t>
            </w:r>
          </w:p>
        </w:tc>
        <w:tc>
          <w:tcPr>
            <w:tcW w:w="3257" w:type="dxa"/>
          </w:tcPr>
          <w:p w14:paraId="7DD88BAD" w14:textId="3141D375" w:rsidR="00BB6FCC" w:rsidRDefault="00CA5E16" w:rsidP="0003321B">
            <w:pPr>
              <w:autoSpaceDE w:val="0"/>
              <w:autoSpaceDN w:val="0"/>
              <w:adjustRightInd w:val="0"/>
              <w:spacing w:after="120"/>
              <w:rPr>
                <w:rFonts w:ascii="Arial" w:hAnsi="Arial" w:cs="Arial"/>
                <w:kern w:val="0"/>
              </w:rPr>
            </w:pPr>
            <w:r>
              <w:rPr>
                <w:rFonts w:ascii="Arial" w:hAnsi="Arial" w:cs="Arial"/>
                <w:kern w:val="0"/>
              </w:rPr>
              <w:t>Strojové sečení</w:t>
            </w:r>
          </w:p>
        </w:tc>
        <w:tc>
          <w:tcPr>
            <w:tcW w:w="2266" w:type="dxa"/>
          </w:tcPr>
          <w:p w14:paraId="77736EE5" w14:textId="64B4D586" w:rsidR="00BB6FCC" w:rsidRDefault="0017712A" w:rsidP="00A10724">
            <w:pPr>
              <w:autoSpaceDE w:val="0"/>
              <w:autoSpaceDN w:val="0"/>
              <w:adjustRightInd w:val="0"/>
              <w:spacing w:after="120"/>
              <w:jc w:val="right"/>
              <w:rPr>
                <w:rFonts w:ascii="Arial" w:hAnsi="Arial" w:cs="Arial"/>
                <w:kern w:val="0"/>
              </w:rPr>
            </w:pPr>
            <w:r>
              <w:rPr>
                <w:rFonts w:ascii="Arial" w:hAnsi="Arial" w:cs="Arial"/>
                <w:kern w:val="0"/>
              </w:rPr>
              <w:t>1000</w:t>
            </w:r>
          </w:p>
        </w:tc>
      </w:tr>
      <w:tr w:rsidR="0018264E" w14:paraId="04DCE6AD" w14:textId="77777777" w:rsidTr="0018264E">
        <w:tc>
          <w:tcPr>
            <w:tcW w:w="1555" w:type="dxa"/>
          </w:tcPr>
          <w:p w14:paraId="377402B3" w14:textId="478306C5" w:rsidR="0018264E" w:rsidRDefault="0018264E" w:rsidP="0003321B">
            <w:pPr>
              <w:autoSpaceDE w:val="0"/>
              <w:autoSpaceDN w:val="0"/>
              <w:adjustRightInd w:val="0"/>
              <w:spacing w:after="120"/>
              <w:rPr>
                <w:rFonts w:ascii="Arial" w:hAnsi="Arial" w:cs="Arial"/>
                <w:kern w:val="0"/>
              </w:rPr>
            </w:pPr>
            <w:r>
              <w:rPr>
                <w:rFonts w:ascii="Arial" w:hAnsi="Arial" w:cs="Arial"/>
                <w:kern w:val="0"/>
              </w:rPr>
              <w:t>108</w:t>
            </w:r>
          </w:p>
        </w:tc>
        <w:tc>
          <w:tcPr>
            <w:tcW w:w="1984" w:type="dxa"/>
          </w:tcPr>
          <w:p w14:paraId="78987001" w14:textId="2465D114" w:rsidR="0018264E" w:rsidRDefault="0018264E" w:rsidP="0003321B">
            <w:pPr>
              <w:autoSpaceDE w:val="0"/>
              <w:autoSpaceDN w:val="0"/>
              <w:adjustRightInd w:val="0"/>
              <w:spacing w:after="120"/>
              <w:rPr>
                <w:rFonts w:ascii="Arial" w:hAnsi="Arial" w:cs="Arial"/>
                <w:kern w:val="0"/>
              </w:rPr>
            </w:pPr>
            <w:r>
              <w:rPr>
                <w:rFonts w:ascii="Arial" w:hAnsi="Arial" w:cs="Arial"/>
                <w:kern w:val="0"/>
              </w:rPr>
              <w:t>Lípa u Úněšova</w:t>
            </w:r>
          </w:p>
        </w:tc>
        <w:tc>
          <w:tcPr>
            <w:tcW w:w="3257" w:type="dxa"/>
          </w:tcPr>
          <w:p w14:paraId="0B0DD48C" w14:textId="3A02A7FA" w:rsidR="0018264E" w:rsidRDefault="00CA5E16" w:rsidP="0003321B">
            <w:pPr>
              <w:autoSpaceDE w:val="0"/>
              <w:autoSpaceDN w:val="0"/>
              <w:adjustRightInd w:val="0"/>
              <w:spacing w:after="120"/>
              <w:rPr>
                <w:rFonts w:ascii="Arial" w:hAnsi="Arial" w:cs="Arial"/>
                <w:kern w:val="0"/>
              </w:rPr>
            </w:pPr>
            <w:r>
              <w:rPr>
                <w:rFonts w:ascii="Arial" w:hAnsi="Arial" w:cs="Arial"/>
                <w:kern w:val="0"/>
              </w:rPr>
              <w:t>Údržba zámkové dlažby</w:t>
            </w:r>
            <w:r w:rsidR="00BA41C2">
              <w:rPr>
                <w:rFonts w:ascii="Arial" w:hAnsi="Arial" w:cs="Arial"/>
                <w:kern w:val="0"/>
              </w:rPr>
              <w:t xml:space="preserve"> výřez náletových dřevin</w:t>
            </w:r>
          </w:p>
        </w:tc>
        <w:tc>
          <w:tcPr>
            <w:tcW w:w="2266" w:type="dxa"/>
          </w:tcPr>
          <w:p w14:paraId="2C9FADD7" w14:textId="228BD667" w:rsidR="0018264E" w:rsidRDefault="00BA41C2" w:rsidP="00A10724">
            <w:pPr>
              <w:autoSpaceDE w:val="0"/>
              <w:autoSpaceDN w:val="0"/>
              <w:adjustRightInd w:val="0"/>
              <w:spacing w:after="120"/>
              <w:jc w:val="right"/>
              <w:rPr>
                <w:rFonts w:ascii="Arial" w:hAnsi="Arial" w:cs="Arial"/>
                <w:kern w:val="0"/>
              </w:rPr>
            </w:pPr>
            <w:r>
              <w:rPr>
                <w:rFonts w:ascii="Arial" w:hAnsi="Arial" w:cs="Arial"/>
                <w:kern w:val="0"/>
              </w:rPr>
              <w:t>2400</w:t>
            </w:r>
          </w:p>
        </w:tc>
      </w:tr>
    </w:tbl>
    <w:p w14:paraId="5960DF22" w14:textId="77777777" w:rsidR="00193893" w:rsidRDefault="00193893" w:rsidP="0003321B">
      <w:pPr>
        <w:autoSpaceDE w:val="0"/>
        <w:autoSpaceDN w:val="0"/>
        <w:adjustRightInd w:val="0"/>
        <w:spacing w:after="120" w:line="240" w:lineRule="auto"/>
        <w:rPr>
          <w:rFonts w:ascii="Arial" w:hAnsi="Arial" w:cs="Arial"/>
          <w:kern w:val="0"/>
        </w:rPr>
      </w:pPr>
    </w:p>
    <w:sectPr w:rsidR="001938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0895" w14:textId="77777777" w:rsidR="00E97B99" w:rsidRDefault="00E97B99" w:rsidP="001F3334">
      <w:pPr>
        <w:spacing w:after="0" w:line="240" w:lineRule="auto"/>
      </w:pPr>
      <w:r>
        <w:separator/>
      </w:r>
    </w:p>
  </w:endnote>
  <w:endnote w:type="continuationSeparator" w:id="0">
    <w:p w14:paraId="32761B37" w14:textId="77777777" w:rsidR="00E97B99" w:rsidRDefault="00E97B99" w:rsidP="001F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828A" w14:textId="77777777" w:rsidR="00340667" w:rsidRDefault="003406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342"/>
      <w:docPartObj>
        <w:docPartGallery w:val="Page Numbers (Bottom of Page)"/>
        <w:docPartUnique/>
      </w:docPartObj>
    </w:sdtPr>
    <w:sdtEndPr/>
    <w:sdtContent>
      <w:p w14:paraId="7CC77655" w14:textId="0A4B2524" w:rsidR="000209C1" w:rsidRDefault="000209C1">
        <w:pPr>
          <w:pStyle w:val="Zpat"/>
          <w:jc w:val="center"/>
        </w:pPr>
        <w:r>
          <w:fldChar w:fldCharType="begin"/>
        </w:r>
        <w:r>
          <w:instrText>PAGE   \* MERGEFORMAT</w:instrText>
        </w:r>
        <w:r>
          <w:fldChar w:fldCharType="separate"/>
        </w:r>
        <w:r>
          <w:t>2</w:t>
        </w:r>
        <w:r>
          <w:fldChar w:fldCharType="end"/>
        </w:r>
      </w:p>
    </w:sdtContent>
  </w:sdt>
  <w:p w14:paraId="54839971" w14:textId="77777777" w:rsidR="000209C1" w:rsidRDefault="000209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C7C9" w14:textId="77777777" w:rsidR="00340667" w:rsidRDefault="003406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DCFF" w14:textId="77777777" w:rsidR="00E97B99" w:rsidRDefault="00E97B99" w:rsidP="001F3334">
      <w:pPr>
        <w:spacing w:after="0" w:line="240" w:lineRule="auto"/>
      </w:pPr>
      <w:r>
        <w:separator/>
      </w:r>
    </w:p>
  </w:footnote>
  <w:footnote w:type="continuationSeparator" w:id="0">
    <w:p w14:paraId="37499CAE" w14:textId="77777777" w:rsidR="00E97B99" w:rsidRDefault="00E97B99" w:rsidP="001F3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849C" w14:textId="77777777" w:rsidR="00340667" w:rsidRDefault="003406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9419" w14:textId="2F734BA7" w:rsidR="001F3334" w:rsidRDefault="001F3334" w:rsidP="0079334F">
    <w:pPr>
      <w:pStyle w:val="Zhlav"/>
      <w:jc w:val="right"/>
    </w:pPr>
    <w:r>
      <w:tab/>
    </w:r>
    <w:r w:rsidR="002303C9">
      <w:t xml:space="preserve">                                                                    </w:t>
    </w:r>
    <w:r>
      <w:t xml:space="preserve">Číslo smlouvy objednatele: </w:t>
    </w:r>
    <w:r w:rsidR="0050638B">
      <w:t>10</w:t>
    </w:r>
    <w:r w:rsidR="00340667">
      <w:t>2</w:t>
    </w:r>
    <w:r w:rsidR="0050638B">
      <w:t>9-2024-504101</w:t>
    </w:r>
  </w:p>
  <w:p w14:paraId="3D2069E2" w14:textId="7896978D" w:rsidR="001F3334" w:rsidRDefault="001F3334" w:rsidP="0079334F">
    <w:pPr>
      <w:pStyle w:val="Zhlav"/>
      <w:jc w:val="right"/>
    </w:pPr>
    <w:r>
      <w:tab/>
      <w:t xml:space="preserve">                              UID: </w:t>
    </w:r>
    <w:r w:rsidR="00340667" w:rsidRPr="00340667">
      <w:t>spudms00000014892986</w:t>
    </w:r>
  </w:p>
  <w:p w14:paraId="333FCA9F" w14:textId="790D8549" w:rsidR="001F3334" w:rsidRDefault="001F3334" w:rsidP="001F3334">
    <w:pPr>
      <w:pStyle w:val="Zhlav"/>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C2C0" w14:textId="77777777" w:rsidR="00340667" w:rsidRDefault="0034066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34"/>
    <w:rsid w:val="00004438"/>
    <w:rsid w:val="000209C1"/>
    <w:rsid w:val="00025E90"/>
    <w:rsid w:val="0003321B"/>
    <w:rsid w:val="000A19A8"/>
    <w:rsid w:val="000C49C2"/>
    <w:rsid w:val="001005E4"/>
    <w:rsid w:val="0010617C"/>
    <w:rsid w:val="0012617D"/>
    <w:rsid w:val="0017712A"/>
    <w:rsid w:val="0018264E"/>
    <w:rsid w:val="00185911"/>
    <w:rsid w:val="001911DB"/>
    <w:rsid w:val="00193893"/>
    <w:rsid w:val="001F3334"/>
    <w:rsid w:val="00211792"/>
    <w:rsid w:val="002237BE"/>
    <w:rsid w:val="002303C9"/>
    <w:rsid w:val="00245453"/>
    <w:rsid w:val="0029221F"/>
    <w:rsid w:val="00295974"/>
    <w:rsid w:val="002B3475"/>
    <w:rsid w:val="002D13B7"/>
    <w:rsid w:val="002D3B60"/>
    <w:rsid w:val="002E3856"/>
    <w:rsid w:val="002F6DF5"/>
    <w:rsid w:val="00322161"/>
    <w:rsid w:val="00325BBC"/>
    <w:rsid w:val="00335836"/>
    <w:rsid w:val="00340667"/>
    <w:rsid w:val="00361111"/>
    <w:rsid w:val="00370A10"/>
    <w:rsid w:val="003A16A8"/>
    <w:rsid w:val="003A48C4"/>
    <w:rsid w:val="003B0077"/>
    <w:rsid w:val="003B35B1"/>
    <w:rsid w:val="003F05FE"/>
    <w:rsid w:val="004671CF"/>
    <w:rsid w:val="00481F2D"/>
    <w:rsid w:val="004C16BD"/>
    <w:rsid w:val="0050298C"/>
    <w:rsid w:val="00502C30"/>
    <w:rsid w:val="0050638B"/>
    <w:rsid w:val="00545524"/>
    <w:rsid w:val="00545AED"/>
    <w:rsid w:val="00581DF1"/>
    <w:rsid w:val="0058437F"/>
    <w:rsid w:val="00597BBD"/>
    <w:rsid w:val="005A35E1"/>
    <w:rsid w:val="005B4E0B"/>
    <w:rsid w:val="00606A9D"/>
    <w:rsid w:val="00622069"/>
    <w:rsid w:val="00635738"/>
    <w:rsid w:val="006C6B35"/>
    <w:rsid w:val="006C71D0"/>
    <w:rsid w:val="006D745B"/>
    <w:rsid w:val="00731214"/>
    <w:rsid w:val="007330AF"/>
    <w:rsid w:val="00741313"/>
    <w:rsid w:val="00747430"/>
    <w:rsid w:val="00751DEF"/>
    <w:rsid w:val="00757574"/>
    <w:rsid w:val="0076388D"/>
    <w:rsid w:val="0079334F"/>
    <w:rsid w:val="007A0102"/>
    <w:rsid w:val="008364E4"/>
    <w:rsid w:val="00891D3A"/>
    <w:rsid w:val="008A437D"/>
    <w:rsid w:val="008B5BBF"/>
    <w:rsid w:val="00906D38"/>
    <w:rsid w:val="009368DD"/>
    <w:rsid w:val="00936A79"/>
    <w:rsid w:val="009515BA"/>
    <w:rsid w:val="00977105"/>
    <w:rsid w:val="009807F0"/>
    <w:rsid w:val="009950CA"/>
    <w:rsid w:val="009A58DC"/>
    <w:rsid w:val="009B14A3"/>
    <w:rsid w:val="009B244B"/>
    <w:rsid w:val="009B498B"/>
    <w:rsid w:val="009D0698"/>
    <w:rsid w:val="00A009F9"/>
    <w:rsid w:val="00A10724"/>
    <w:rsid w:val="00A24151"/>
    <w:rsid w:val="00A37D41"/>
    <w:rsid w:val="00A442F7"/>
    <w:rsid w:val="00A47A47"/>
    <w:rsid w:val="00A70BA9"/>
    <w:rsid w:val="00A71BD6"/>
    <w:rsid w:val="00A7272D"/>
    <w:rsid w:val="00A75490"/>
    <w:rsid w:val="00B262B9"/>
    <w:rsid w:val="00B4072A"/>
    <w:rsid w:val="00B73110"/>
    <w:rsid w:val="00B95045"/>
    <w:rsid w:val="00BA41C2"/>
    <w:rsid w:val="00BB6FCC"/>
    <w:rsid w:val="00BC2EED"/>
    <w:rsid w:val="00BD0B4A"/>
    <w:rsid w:val="00BF3987"/>
    <w:rsid w:val="00C27A7A"/>
    <w:rsid w:val="00C41C2E"/>
    <w:rsid w:val="00C5162B"/>
    <w:rsid w:val="00C60206"/>
    <w:rsid w:val="00C77372"/>
    <w:rsid w:val="00C81535"/>
    <w:rsid w:val="00C86292"/>
    <w:rsid w:val="00C93420"/>
    <w:rsid w:val="00CA5E16"/>
    <w:rsid w:val="00CA65B7"/>
    <w:rsid w:val="00CB26F4"/>
    <w:rsid w:val="00CC1DB4"/>
    <w:rsid w:val="00CC43C0"/>
    <w:rsid w:val="00CC6EBB"/>
    <w:rsid w:val="00D00983"/>
    <w:rsid w:val="00D228FE"/>
    <w:rsid w:val="00D637BE"/>
    <w:rsid w:val="00D9517A"/>
    <w:rsid w:val="00DC7571"/>
    <w:rsid w:val="00DD2F48"/>
    <w:rsid w:val="00E0327A"/>
    <w:rsid w:val="00E326AF"/>
    <w:rsid w:val="00E51B85"/>
    <w:rsid w:val="00E92C36"/>
    <w:rsid w:val="00E97B99"/>
    <w:rsid w:val="00E97E39"/>
    <w:rsid w:val="00EB2B40"/>
    <w:rsid w:val="00EE4CCD"/>
    <w:rsid w:val="00EF076F"/>
    <w:rsid w:val="00F01A81"/>
    <w:rsid w:val="00F03300"/>
    <w:rsid w:val="00F109DB"/>
    <w:rsid w:val="00F51092"/>
    <w:rsid w:val="00FF5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2338"/>
  <w15:chartTrackingRefBased/>
  <w15:docId w15:val="{F719224D-772C-4807-B9B1-47F896F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F3334"/>
    <w:pPr>
      <w:autoSpaceDE w:val="0"/>
      <w:autoSpaceDN w:val="0"/>
      <w:adjustRightInd w:val="0"/>
      <w:spacing w:after="0" w:line="240" w:lineRule="auto"/>
    </w:pPr>
    <w:rPr>
      <w:rFonts w:ascii="Calibri" w:hAnsi="Calibri" w:cs="Calibri"/>
      <w:color w:val="000000"/>
      <w:kern w:val="0"/>
      <w:sz w:val="24"/>
      <w:szCs w:val="24"/>
    </w:rPr>
  </w:style>
  <w:style w:type="paragraph" w:styleId="Zhlav">
    <w:name w:val="header"/>
    <w:basedOn w:val="Normln"/>
    <w:link w:val="ZhlavChar"/>
    <w:uiPriority w:val="99"/>
    <w:unhideWhenUsed/>
    <w:rsid w:val="001F33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334"/>
  </w:style>
  <w:style w:type="paragraph" w:styleId="Zpat">
    <w:name w:val="footer"/>
    <w:basedOn w:val="Normln"/>
    <w:link w:val="ZpatChar"/>
    <w:uiPriority w:val="99"/>
    <w:unhideWhenUsed/>
    <w:rsid w:val="001F3334"/>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334"/>
  </w:style>
  <w:style w:type="table" w:styleId="Mkatabulky">
    <w:name w:val="Table Grid"/>
    <w:basedOn w:val="Normlntabulka"/>
    <w:uiPriority w:val="39"/>
    <w:rsid w:val="006D7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2300</Words>
  <Characters>13572</Characters>
  <Application>Microsoft Office Word</Application>
  <DocSecurity>0</DocSecurity>
  <Lines>113</Lines>
  <Paragraphs>31</Paragraphs>
  <ScaleCrop>false</ScaleCrop>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Trávníček Pavel</dc:creator>
  <cp:keywords/>
  <dc:description/>
  <cp:lastModifiedBy>Hrubá Iva Ing.</cp:lastModifiedBy>
  <cp:revision>44</cp:revision>
  <cp:lastPrinted>2024-09-11T05:53:00Z</cp:lastPrinted>
  <dcterms:created xsi:type="dcterms:W3CDTF">2024-09-20T08:42:00Z</dcterms:created>
  <dcterms:modified xsi:type="dcterms:W3CDTF">2024-09-30T05:56:00Z</dcterms:modified>
</cp:coreProperties>
</file>