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30B8D7" w14:textId="19BDF80E" w:rsidR="00700E8D" w:rsidRPr="009F0BB3" w:rsidRDefault="00194738" w:rsidP="00845CE9">
      <w:pPr>
        <w:spacing w:before="240" w:after="120"/>
        <w:jc w:val="center"/>
        <w:rPr>
          <w:rFonts w:asciiTheme="majorHAnsi" w:hAnsiTheme="majorHAnsi" w:cstheme="majorHAnsi"/>
          <w:b/>
          <w:spacing w:val="70"/>
          <w:sz w:val="28"/>
          <w:szCs w:val="28"/>
        </w:rPr>
      </w:pPr>
      <w:bookmarkStart w:id="0" w:name="_Hlk134514712"/>
      <w:r w:rsidRPr="009F0BB3">
        <w:rPr>
          <w:rFonts w:asciiTheme="majorHAnsi" w:hAnsiTheme="majorHAnsi" w:cstheme="majorHAnsi"/>
          <w:b/>
          <w:spacing w:val="70"/>
          <w:sz w:val="28"/>
          <w:szCs w:val="28"/>
        </w:rPr>
        <w:t xml:space="preserve"> </w:t>
      </w:r>
      <w:r w:rsidR="0031432C" w:rsidRPr="009F0BB3">
        <w:rPr>
          <w:rFonts w:asciiTheme="majorHAnsi" w:hAnsiTheme="majorHAnsi" w:cstheme="majorHAnsi"/>
          <w:b/>
          <w:spacing w:val="70"/>
          <w:sz w:val="28"/>
          <w:szCs w:val="28"/>
        </w:rPr>
        <w:t>S</w:t>
      </w:r>
      <w:r w:rsidR="00700E8D" w:rsidRPr="009F0BB3">
        <w:rPr>
          <w:rFonts w:asciiTheme="majorHAnsi" w:hAnsiTheme="majorHAnsi" w:cstheme="majorHAnsi"/>
          <w:b/>
          <w:spacing w:val="70"/>
          <w:sz w:val="28"/>
          <w:szCs w:val="28"/>
        </w:rPr>
        <w:t>mlouva</w:t>
      </w:r>
      <w:r w:rsidR="009D712F" w:rsidRPr="009F0BB3">
        <w:rPr>
          <w:rFonts w:asciiTheme="majorHAnsi" w:hAnsiTheme="majorHAnsi" w:cstheme="majorHAnsi"/>
          <w:b/>
          <w:spacing w:val="70"/>
          <w:sz w:val="28"/>
          <w:szCs w:val="28"/>
        </w:rPr>
        <w:t xml:space="preserve"> </w:t>
      </w:r>
      <w:r w:rsidR="0031432C" w:rsidRPr="009F0BB3">
        <w:rPr>
          <w:rFonts w:asciiTheme="majorHAnsi" w:hAnsiTheme="majorHAnsi" w:cstheme="majorHAnsi"/>
          <w:b/>
          <w:spacing w:val="70"/>
          <w:sz w:val="28"/>
          <w:szCs w:val="28"/>
        </w:rPr>
        <w:t>o</w:t>
      </w:r>
      <w:r w:rsidR="009D712F" w:rsidRPr="009F0BB3">
        <w:rPr>
          <w:rFonts w:asciiTheme="majorHAnsi" w:hAnsiTheme="majorHAnsi" w:cstheme="majorHAnsi"/>
          <w:b/>
          <w:spacing w:val="70"/>
          <w:sz w:val="28"/>
          <w:szCs w:val="28"/>
        </w:rPr>
        <w:t xml:space="preserve"> </w:t>
      </w:r>
      <w:r w:rsidR="0031432C" w:rsidRPr="009F0BB3">
        <w:rPr>
          <w:rFonts w:asciiTheme="majorHAnsi" w:hAnsiTheme="majorHAnsi" w:cstheme="majorHAnsi"/>
          <w:b/>
          <w:spacing w:val="70"/>
          <w:sz w:val="28"/>
          <w:szCs w:val="28"/>
        </w:rPr>
        <w:t>poskytování s</w:t>
      </w:r>
      <w:r w:rsidR="00845CE9" w:rsidRPr="009F0BB3">
        <w:rPr>
          <w:rFonts w:asciiTheme="majorHAnsi" w:hAnsiTheme="majorHAnsi" w:cstheme="majorHAnsi"/>
          <w:b/>
          <w:spacing w:val="70"/>
          <w:sz w:val="28"/>
          <w:szCs w:val="28"/>
        </w:rPr>
        <w:t>lužeb</w:t>
      </w:r>
    </w:p>
    <w:p w14:paraId="5E2FF76E" w14:textId="1CC19B95" w:rsidR="00922356" w:rsidRPr="009F0BB3" w:rsidRDefault="00922356" w:rsidP="00922356">
      <w:pPr>
        <w:spacing w:before="240"/>
        <w:ind w:hanging="142"/>
        <w:jc w:val="center"/>
        <w:rPr>
          <w:rFonts w:asciiTheme="majorHAnsi" w:hAnsiTheme="majorHAnsi" w:cstheme="majorHAnsi"/>
          <w:b/>
          <w:bCs/>
        </w:rPr>
      </w:pPr>
      <w:r w:rsidRPr="009F0BB3">
        <w:rPr>
          <w:rFonts w:asciiTheme="majorHAnsi" w:hAnsiTheme="majorHAnsi" w:cstheme="majorHAnsi"/>
          <w:b/>
          <w:bCs/>
        </w:rPr>
        <w:t xml:space="preserve">Odborná a konzultační činnost v oblasti zdravotní </w:t>
      </w:r>
      <w:r w:rsidR="0068299D" w:rsidRPr="009F0BB3">
        <w:rPr>
          <w:rFonts w:asciiTheme="majorHAnsi" w:hAnsiTheme="majorHAnsi" w:cstheme="majorHAnsi"/>
          <w:b/>
          <w:bCs/>
        </w:rPr>
        <w:t>péče</w:t>
      </w:r>
      <w:r w:rsidRPr="009F0BB3">
        <w:rPr>
          <w:rFonts w:asciiTheme="majorHAnsi" w:hAnsiTheme="majorHAnsi" w:cstheme="majorHAnsi"/>
          <w:b/>
          <w:bCs/>
        </w:rPr>
        <w:t xml:space="preserve"> v</w:t>
      </w:r>
      <w:r w:rsidR="008B66C1" w:rsidRPr="009F0BB3">
        <w:rPr>
          <w:rFonts w:asciiTheme="majorHAnsi" w:hAnsiTheme="majorHAnsi" w:cstheme="majorHAnsi"/>
          <w:b/>
          <w:bCs/>
        </w:rPr>
        <w:t> sociálních službách</w:t>
      </w:r>
    </w:p>
    <w:p w14:paraId="71342361" w14:textId="254577C1" w:rsidR="00845CE9" w:rsidRPr="007159F5" w:rsidRDefault="00700E8D" w:rsidP="00515F52">
      <w:pPr>
        <w:spacing w:before="240"/>
        <w:jc w:val="center"/>
        <w:rPr>
          <w:rFonts w:asciiTheme="majorHAnsi" w:hAnsiTheme="majorHAnsi" w:cstheme="majorHAnsi"/>
          <w:b/>
          <w:sz w:val="22"/>
          <w:szCs w:val="22"/>
        </w:rPr>
      </w:pPr>
      <w:r w:rsidRPr="007159F5">
        <w:rPr>
          <w:rFonts w:asciiTheme="majorHAnsi" w:hAnsiTheme="majorHAnsi" w:cstheme="majorHAnsi"/>
          <w:b/>
          <w:sz w:val="22"/>
          <w:szCs w:val="22"/>
        </w:rPr>
        <w:t>ČLÁNEK I</w:t>
      </w:r>
    </w:p>
    <w:p w14:paraId="783E3A12" w14:textId="77777777" w:rsidR="00700E8D" w:rsidRPr="007159F5" w:rsidRDefault="00700E8D" w:rsidP="00515F52">
      <w:pPr>
        <w:pStyle w:val="Zhlav"/>
        <w:tabs>
          <w:tab w:val="left" w:pos="708"/>
        </w:tabs>
        <w:spacing w:after="240"/>
        <w:jc w:val="center"/>
        <w:rPr>
          <w:rFonts w:asciiTheme="majorHAnsi" w:hAnsiTheme="majorHAnsi" w:cstheme="majorHAnsi"/>
          <w:b/>
          <w:sz w:val="22"/>
          <w:szCs w:val="22"/>
        </w:rPr>
      </w:pPr>
      <w:r w:rsidRPr="007159F5">
        <w:rPr>
          <w:rFonts w:asciiTheme="majorHAnsi" w:hAnsiTheme="majorHAnsi" w:cstheme="majorHAnsi"/>
          <w:b/>
          <w:sz w:val="22"/>
          <w:szCs w:val="22"/>
        </w:rPr>
        <w:t>Smluvní strany</w:t>
      </w:r>
    </w:p>
    <w:p w14:paraId="0646ABDE" w14:textId="149D0B26" w:rsidR="00700E8D" w:rsidRPr="007159F5" w:rsidRDefault="00700E8D">
      <w:pPr>
        <w:numPr>
          <w:ilvl w:val="0"/>
          <w:numId w:val="3"/>
        </w:numPr>
        <w:tabs>
          <w:tab w:val="left" w:pos="360"/>
        </w:tabs>
        <w:rPr>
          <w:rFonts w:asciiTheme="majorHAnsi" w:hAnsiTheme="majorHAnsi" w:cstheme="majorHAnsi"/>
          <w:b/>
          <w:bCs/>
          <w:sz w:val="22"/>
          <w:szCs w:val="22"/>
        </w:rPr>
      </w:pPr>
      <w:r w:rsidRPr="007159F5">
        <w:rPr>
          <w:rFonts w:asciiTheme="majorHAnsi" w:hAnsiTheme="majorHAnsi" w:cstheme="majorHAnsi"/>
          <w:b/>
          <w:sz w:val="22"/>
          <w:szCs w:val="22"/>
        </w:rPr>
        <w:t xml:space="preserve">        </w:t>
      </w:r>
      <w:r w:rsidR="00515F52" w:rsidRPr="007159F5">
        <w:rPr>
          <w:rFonts w:asciiTheme="majorHAnsi" w:hAnsiTheme="majorHAnsi" w:cstheme="majorHAnsi"/>
          <w:b/>
          <w:sz w:val="22"/>
          <w:szCs w:val="22"/>
        </w:rPr>
        <w:tab/>
      </w:r>
      <w:r w:rsidR="004D04C2" w:rsidRPr="007159F5">
        <w:rPr>
          <w:rFonts w:asciiTheme="majorHAnsi" w:hAnsiTheme="majorHAnsi" w:cstheme="majorHAnsi"/>
          <w:b/>
          <w:sz w:val="22"/>
          <w:szCs w:val="22"/>
        </w:rPr>
        <w:tab/>
      </w:r>
      <w:r w:rsidR="004D04C2" w:rsidRPr="007159F5">
        <w:rPr>
          <w:rFonts w:asciiTheme="majorHAnsi" w:hAnsiTheme="majorHAnsi" w:cstheme="majorHAnsi"/>
          <w:b/>
          <w:sz w:val="22"/>
          <w:szCs w:val="22"/>
        </w:rPr>
        <w:tab/>
      </w:r>
      <w:r w:rsidR="004D04C2" w:rsidRPr="007159F5">
        <w:rPr>
          <w:rFonts w:asciiTheme="majorHAnsi" w:hAnsiTheme="majorHAnsi" w:cstheme="majorHAnsi"/>
          <w:b/>
          <w:sz w:val="22"/>
          <w:szCs w:val="22"/>
        </w:rPr>
        <w:tab/>
        <w:t>Domov na Polní, příspěvková organizace</w:t>
      </w:r>
      <w:r w:rsidR="00515F52" w:rsidRPr="007159F5">
        <w:rPr>
          <w:rFonts w:asciiTheme="majorHAnsi" w:hAnsiTheme="majorHAnsi" w:cstheme="majorHAnsi"/>
          <w:b/>
          <w:sz w:val="22"/>
          <w:szCs w:val="22"/>
        </w:rPr>
        <w:tab/>
      </w:r>
      <w:r w:rsidR="00515F52" w:rsidRPr="007159F5">
        <w:rPr>
          <w:rFonts w:asciiTheme="majorHAnsi" w:hAnsiTheme="majorHAnsi" w:cstheme="majorHAnsi"/>
          <w:b/>
          <w:sz w:val="22"/>
          <w:szCs w:val="22"/>
        </w:rPr>
        <w:tab/>
      </w:r>
      <w:r w:rsidR="0014170C" w:rsidRPr="007159F5">
        <w:rPr>
          <w:rFonts w:asciiTheme="majorHAnsi" w:hAnsiTheme="majorHAnsi" w:cstheme="majorHAnsi"/>
          <w:b/>
          <w:sz w:val="22"/>
          <w:szCs w:val="22"/>
        </w:rPr>
        <w:tab/>
      </w:r>
      <w:r w:rsidR="0014170C" w:rsidRPr="007159F5">
        <w:rPr>
          <w:rFonts w:asciiTheme="majorHAnsi" w:hAnsiTheme="majorHAnsi" w:cstheme="majorHAnsi"/>
          <w:b/>
          <w:bCs/>
          <w:sz w:val="22"/>
          <w:szCs w:val="22"/>
        </w:rPr>
        <w:t xml:space="preserve">                       </w:t>
      </w:r>
      <w:r w:rsidRPr="007159F5">
        <w:rPr>
          <w:rFonts w:asciiTheme="majorHAnsi" w:hAnsiTheme="majorHAnsi" w:cstheme="majorHAnsi"/>
          <w:b/>
          <w:bCs/>
          <w:sz w:val="22"/>
          <w:szCs w:val="22"/>
        </w:rPr>
        <w:t xml:space="preserve">      </w:t>
      </w:r>
    </w:p>
    <w:p w14:paraId="603C29B4" w14:textId="26E14F8E" w:rsidR="00700E8D" w:rsidRPr="007159F5" w:rsidRDefault="00700E8D">
      <w:pPr>
        <w:pStyle w:val="Odstavec"/>
        <w:tabs>
          <w:tab w:val="left" w:pos="0"/>
          <w:tab w:val="left" w:pos="3544"/>
        </w:tabs>
        <w:spacing w:before="20" w:after="20"/>
        <w:ind w:left="187" w:hanging="187"/>
        <w:rPr>
          <w:rFonts w:asciiTheme="majorHAnsi" w:hAnsiTheme="majorHAnsi" w:cstheme="majorHAnsi"/>
          <w:sz w:val="22"/>
          <w:szCs w:val="22"/>
        </w:rPr>
      </w:pPr>
      <w:r w:rsidRPr="007159F5">
        <w:rPr>
          <w:rFonts w:asciiTheme="majorHAnsi" w:hAnsiTheme="majorHAnsi" w:cstheme="majorHAnsi"/>
          <w:sz w:val="22"/>
          <w:szCs w:val="22"/>
        </w:rPr>
        <w:t xml:space="preserve">se </w:t>
      </w:r>
      <w:proofErr w:type="gramStart"/>
      <w:r w:rsidRPr="007159F5">
        <w:rPr>
          <w:rFonts w:asciiTheme="majorHAnsi" w:hAnsiTheme="majorHAnsi" w:cstheme="majorHAnsi"/>
          <w:sz w:val="22"/>
          <w:szCs w:val="22"/>
        </w:rPr>
        <w:t xml:space="preserve">sídlem:   </w:t>
      </w:r>
      <w:proofErr w:type="gramEnd"/>
      <w:r w:rsidRPr="007159F5">
        <w:rPr>
          <w:rFonts w:asciiTheme="majorHAnsi" w:hAnsiTheme="majorHAnsi" w:cstheme="majorHAnsi"/>
          <w:sz w:val="22"/>
          <w:szCs w:val="22"/>
        </w:rPr>
        <w:t xml:space="preserve">          </w:t>
      </w:r>
      <w:r w:rsidR="0014170C" w:rsidRPr="007159F5">
        <w:rPr>
          <w:rFonts w:asciiTheme="majorHAnsi" w:hAnsiTheme="majorHAnsi" w:cstheme="majorHAnsi"/>
          <w:sz w:val="22"/>
          <w:szCs w:val="22"/>
        </w:rPr>
        <w:tab/>
      </w:r>
      <w:r w:rsidR="004D04C2" w:rsidRPr="007159F5">
        <w:rPr>
          <w:rFonts w:asciiTheme="majorHAnsi" w:hAnsiTheme="majorHAnsi" w:cstheme="majorHAnsi"/>
          <w:sz w:val="22"/>
          <w:szCs w:val="22"/>
        </w:rPr>
        <w:t>Polní 252/1, Vyškov, 682 01</w:t>
      </w:r>
    </w:p>
    <w:p w14:paraId="7F18D838" w14:textId="19584CD8" w:rsidR="00700E8D" w:rsidRPr="007159F5" w:rsidRDefault="00700E8D">
      <w:pPr>
        <w:pStyle w:val="Odstavec"/>
        <w:tabs>
          <w:tab w:val="left" w:pos="0"/>
          <w:tab w:val="left" w:pos="142"/>
          <w:tab w:val="left" w:pos="3544"/>
          <w:tab w:val="left" w:pos="3600"/>
        </w:tabs>
        <w:spacing w:before="20" w:after="20"/>
        <w:ind w:left="3540" w:hanging="3540"/>
        <w:rPr>
          <w:rFonts w:asciiTheme="majorHAnsi" w:hAnsiTheme="majorHAnsi" w:cstheme="majorHAnsi"/>
          <w:sz w:val="22"/>
          <w:szCs w:val="22"/>
        </w:rPr>
      </w:pPr>
      <w:r w:rsidRPr="007159F5">
        <w:rPr>
          <w:rFonts w:asciiTheme="majorHAnsi" w:hAnsiTheme="majorHAnsi" w:cstheme="majorHAnsi"/>
          <w:sz w:val="22"/>
          <w:szCs w:val="22"/>
        </w:rPr>
        <w:t xml:space="preserve">jejímž jménem </w:t>
      </w:r>
      <w:proofErr w:type="gramStart"/>
      <w:r w:rsidRPr="007159F5">
        <w:rPr>
          <w:rFonts w:asciiTheme="majorHAnsi" w:hAnsiTheme="majorHAnsi" w:cstheme="majorHAnsi"/>
          <w:sz w:val="22"/>
          <w:szCs w:val="22"/>
        </w:rPr>
        <w:t xml:space="preserve">jedná:   </w:t>
      </w:r>
      <w:proofErr w:type="gramEnd"/>
      <w:r w:rsidRPr="007159F5">
        <w:rPr>
          <w:rFonts w:asciiTheme="majorHAnsi" w:hAnsiTheme="majorHAnsi" w:cstheme="majorHAnsi"/>
          <w:sz w:val="22"/>
          <w:szCs w:val="22"/>
        </w:rPr>
        <w:t xml:space="preserve">                    </w:t>
      </w:r>
      <w:r w:rsidR="0014170C" w:rsidRPr="007159F5">
        <w:rPr>
          <w:rFonts w:asciiTheme="majorHAnsi" w:hAnsiTheme="majorHAnsi" w:cstheme="majorHAnsi"/>
          <w:sz w:val="22"/>
          <w:szCs w:val="22"/>
        </w:rPr>
        <w:t xml:space="preserve"> </w:t>
      </w:r>
      <w:r w:rsidR="00515F52" w:rsidRPr="007159F5">
        <w:rPr>
          <w:rFonts w:asciiTheme="majorHAnsi" w:hAnsiTheme="majorHAnsi" w:cstheme="majorHAnsi"/>
          <w:sz w:val="22"/>
          <w:szCs w:val="22"/>
        </w:rPr>
        <w:tab/>
      </w:r>
      <w:r w:rsidR="004D04C2" w:rsidRPr="007159F5">
        <w:rPr>
          <w:rFonts w:asciiTheme="majorHAnsi" w:hAnsiTheme="majorHAnsi" w:cstheme="majorHAnsi"/>
          <w:sz w:val="22"/>
          <w:szCs w:val="22"/>
        </w:rPr>
        <w:t>doc. Ing. Dana Martinovičová, Ph.D., MBA, ředitelka</w:t>
      </w:r>
    </w:p>
    <w:p w14:paraId="772BE9E1" w14:textId="1B09E8D9" w:rsidR="00700E8D" w:rsidRPr="007159F5" w:rsidRDefault="00700E8D">
      <w:pPr>
        <w:pStyle w:val="Zkladntext22"/>
        <w:tabs>
          <w:tab w:val="left" w:pos="0"/>
          <w:tab w:val="left" w:pos="187"/>
          <w:tab w:val="left" w:pos="3544"/>
          <w:tab w:val="left" w:pos="3600"/>
        </w:tabs>
        <w:overflowPunct/>
        <w:autoSpaceDE/>
        <w:spacing w:before="20" w:after="20"/>
        <w:textAlignment w:val="auto"/>
        <w:rPr>
          <w:rFonts w:asciiTheme="majorHAnsi" w:hAnsiTheme="majorHAnsi" w:cstheme="majorHAnsi"/>
          <w:sz w:val="22"/>
          <w:szCs w:val="22"/>
        </w:rPr>
      </w:pPr>
      <w:proofErr w:type="gramStart"/>
      <w:r w:rsidRPr="007159F5">
        <w:rPr>
          <w:rFonts w:asciiTheme="majorHAnsi" w:hAnsiTheme="majorHAnsi" w:cstheme="majorHAnsi"/>
          <w:sz w:val="22"/>
          <w:szCs w:val="22"/>
        </w:rPr>
        <w:t xml:space="preserve">IČ:   </w:t>
      </w:r>
      <w:proofErr w:type="gramEnd"/>
      <w:r w:rsidRPr="007159F5">
        <w:rPr>
          <w:rFonts w:asciiTheme="majorHAnsi" w:hAnsiTheme="majorHAnsi" w:cstheme="majorHAnsi"/>
          <w:sz w:val="22"/>
          <w:szCs w:val="22"/>
        </w:rPr>
        <w:t xml:space="preserve">                                                </w:t>
      </w:r>
      <w:r w:rsidR="0068299D" w:rsidRPr="007159F5">
        <w:rPr>
          <w:rFonts w:asciiTheme="majorHAnsi" w:hAnsiTheme="majorHAnsi" w:cstheme="majorHAnsi"/>
          <w:sz w:val="22"/>
          <w:szCs w:val="22"/>
        </w:rPr>
        <w:t xml:space="preserve"> </w:t>
      </w:r>
      <w:r w:rsidR="0014170C" w:rsidRPr="007159F5">
        <w:rPr>
          <w:rFonts w:asciiTheme="majorHAnsi" w:hAnsiTheme="majorHAnsi" w:cstheme="majorHAnsi"/>
          <w:sz w:val="22"/>
          <w:szCs w:val="22"/>
        </w:rPr>
        <w:t xml:space="preserve"> </w:t>
      </w:r>
      <w:r w:rsidR="00515F52" w:rsidRPr="007159F5">
        <w:rPr>
          <w:rFonts w:asciiTheme="majorHAnsi" w:hAnsiTheme="majorHAnsi" w:cstheme="majorHAnsi"/>
          <w:sz w:val="22"/>
          <w:szCs w:val="22"/>
        </w:rPr>
        <w:tab/>
      </w:r>
      <w:r w:rsidR="004D04C2" w:rsidRPr="007159F5">
        <w:rPr>
          <w:rFonts w:asciiTheme="majorHAnsi" w:hAnsiTheme="majorHAnsi" w:cstheme="majorHAnsi"/>
          <w:sz w:val="22"/>
          <w:szCs w:val="22"/>
        </w:rPr>
        <w:t>00226556</w:t>
      </w:r>
    </w:p>
    <w:p w14:paraId="6AB86195" w14:textId="3803C38F" w:rsidR="00700E8D" w:rsidRPr="007159F5" w:rsidRDefault="00700E8D">
      <w:pPr>
        <w:pStyle w:val="Zkladntext22"/>
        <w:tabs>
          <w:tab w:val="left" w:pos="0"/>
          <w:tab w:val="left" w:pos="187"/>
          <w:tab w:val="left" w:pos="3544"/>
          <w:tab w:val="left" w:pos="3600"/>
        </w:tabs>
        <w:overflowPunct/>
        <w:autoSpaceDE/>
        <w:spacing w:before="20" w:after="20"/>
        <w:textAlignment w:val="auto"/>
        <w:rPr>
          <w:rFonts w:asciiTheme="majorHAnsi" w:hAnsiTheme="majorHAnsi" w:cstheme="majorHAnsi"/>
          <w:sz w:val="22"/>
          <w:szCs w:val="22"/>
        </w:rPr>
      </w:pPr>
      <w:r w:rsidRPr="007159F5">
        <w:rPr>
          <w:rFonts w:asciiTheme="majorHAnsi" w:hAnsiTheme="majorHAnsi" w:cstheme="majorHAnsi"/>
          <w:sz w:val="22"/>
          <w:szCs w:val="22"/>
        </w:rPr>
        <w:t xml:space="preserve">bankovní </w:t>
      </w:r>
      <w:proofErr w:type="gramStart"/>
      <w:r w:rsidRPr="007159F5">
        <w:rPr>
          <w:rFonts w:asciiTheme="majorHAnsi" w:hAnsiTheme="majorHAnsi" w:cstheme="majorHAnsi"/>
          <w:sz w:val="22"/>
          <w:szCs w:val="22"/>
        </w:rPr>
        <w:t xml:space="preserve">spojení:   </w:t>
      </w:r>
      <w:proofErr w:type="gramEnd"/>
      <w:r w:rsidRPr="007159F5">
        <w:rPr>
          <w:rFonts w:asciiTheme="majorHAnsi" w:hAnsiTheme="majorHAnsi" w:cstheme="majorHAnsi"/>
          <w:sz w:val="22"/>
          <w:szCs w:val="22"/>
        </w:rPr>
        <w:t xml:space="preserve">               </w:t>
      </w:r>
      <w:r w:rsidR="004D04C2" w:rsidRPr="007159F5">
        <w:rPr>
          <w:rFonts w:asciiTheme="majorHAnsi" w:hAnsiTheme="majorHAnsi" w:cstheme="majorHAnsi"/>
          <w:sz w:val="22"/>
          <w:szCs w:val="22"/>
        </w:rPr>
        <w:tab/>
        <w:t>K</w:t>
      </w:r>
      <w:r w:rsidR="005710F5" w:rsidRPr="007159F5">
        <w:rPr>
          <w:rFonts w:asciiTheme="majorHAnsi" w:hAnsiTheme="majorHAnsi" w:cstheme="majorHAnsi"/>
          <w:sz w:val="22"/>
          <w:szCs w:val="22"/>
        </w:rPr>
        <w:t>omerční banka, a.s.</w:t>
      </w:r>
      <w:r w:rsidRPr="007159F5">
        <w:rPr>
          <w:rFonts w:asciiTheme="majorHAnsi" w:hAnsiTheme="majorHAnsi" w:cstheme="majorHAnsi"/>
          <w:sz w:val="22"/>
          <w:szCs w:val="22"/>
        </w:rPr>
        <w:t xml:space="preserve">           </w:t>
      </w:r>
      <w:r w:rsidR="005D0827" w:rsidRPr="007159F5">
        <w:rPr>
          <w:rFonts w:asciiTheme="majorHAnsi" w:hAnsiTheme="majorHAnsi" w:cstheme="majorHAnsi"/>
          <w:sz w:val="22"/>
          <w:szCs w:val="22"/>
        </w:rPr>
        <w:tab/>
      </w:r>
    </w:p>
    <w:p w14:paraId="3E849348" w14:textId="494DFCFF" w:rsidR="00700E8D" w:rsidRPr="007159F5" w:rsidRDefault="00700E8D">
      <w:pPr>
        <w:pStyle w:val="Zhlav"/>
        <w:tabs>
          <w:tab w:val="clear" w:pos="4536"/>
          <w:tab w:val="clear" w:pos="9072"/>
          <w:tab w:val="left" w:pos="0"/>
          <w:tab w:val="left" w:pos="187"/>
          <w:tab w:val="left" w:pos="3544"/>
          <w:tab w:val="left" w:pos="3600"/>
        </w:tabs>
        <w:spacing w:before="20" w:after="20"/>
        <w:rPr>
          <w:rFonts w:asciiTheme="majorHAnsi" w:hAnsiTheme="majorHAnsi" w:cstheme="majorHAnsi"/>
          <w:sz w:val="22"/>
          <w:szCs w:val="22"/>
        </w:rPr>
      </w:pPr>
      <w:r w:rsidRPr="007159F5">
        <w:rPr>
          <w:rFonts w:asciiTheme="majorHAnsi" w:hAnsiTheme="majorHAnsi" w:cstheme="majorHAnsi"/>
          <w:sz w:val="22"/>
          <w:szCs w:val="22"/>
        </w:rPr>
        <w:t xml:space="preserve">číslo </w:t>
      </w:r>
      <w:proofErr w:type="gramStart"/>
      <w:r w:rsidRPr="007159F5">
        <w:rPr>
          <w:rFonts w:asciiTheme="majorHAnsi" w:hAnsiTheme="majorHAnsi" w:cstheme="majorHAnsi"/>
          <w:sz w:val="22"/>
          <w:szCs w:val="22"/>
        </w:rPr>
        <w:t xml:space="preserve">účtu:   </w:t>
      </w:r>
      <w:proofErr w:type="gramEnd"/>
      <w:r w:rsidRPr="007159F5">
        <w:rPr>
          <w:rFonts w:asciiTheme="majorHAnsi" w:hAnsiTheme="majorHAnsi" w:cstheme="majorHAnsi"/>
          <w:sz w:val="22"/>
          <w:szCs w:val="22"/>
        </w:rPr>
        <w:t xml:space="preserve">                                      </w:t>
      </w:r>
      <w:r w:rsidR="00515F52" w:rsidRPr="007159F5">
        <w:rPr>
          <w:rFonts w:asciiTheme="majorHAnsi" w:hAnsiTheme="majorHAnsi" w:cstheme="majorHAnsi"/>
          <w:sz w:val="22"/>
          <w:szCs w:val="22"/>
        </w:rPr>
        <w:tab/>
      </w:r>
      <w:r w:rsidR="005710F5" w:rsidRPr="007159F5">
        <w:rPr>
          <w:rFonts w:asciiTheme="majorHAnsi" w:hAnsiTheme="majorHAnsi" w:cstheme="majorHAnsi"/>
          <w:sz w:val="22"/>
          <w:szCs w:val="22"/>
        </w:rPr>
        <w:t>9037731/0100</w:t>
      </w:r>
    </w:p>
    <w:p w14:paraId="7F12F82F" w14:textId="2B0E4D43" w:rsidR="00700E8D" w:rsidRPr="007159F5" w:rsidRDefault="00515F52" w:rsidP="00895472">
      <w:pPr>
        <w:pStyle w:val="Zkladntext22"/>
        <w:tabs>
          <w:tab w:val="left" w:pos="0"/>
          <w:tab w:val="left" w:pos="187"/>
          <w:tab w:val="left" w:pos="3544"/>
          <w:tab w:val="left" w:pos="3600"/>
          <w:tab w:val="left" w:pos="8388"/>
        </w:tabs>
        <w:overflowPunct/>
        <w:autoSpaceDE/>
        <w:spacing w:before="20" w:after="20"/>
        <w:textAlignment w:val="auto"/>
        <w:rPr>
          <w:rFonts w:asciiTheme="majorHAnsi" w:hAnsiTheme="majorHAnsi" w:cstheme="majorHAnsi"/>
          <w:sz w:val="22"/>
          <w:szCs w:val="22"/>
        </w:rPr>
      </w:pPr>
      <w:proofErr w:type="gramStart"/>
      <w:r w:rsidRPr="007159F5">
        <w:rPr>
          <w:rFonts w:asciiTheme="majorHAnsi" w:hAnsiTheme="majorHAnsi" w:cstheme="majorHAnsi"/>
          <w:sz w:val="22"/>
          <w:szCs w:val="22"/>
        </w:rPr>
        <w:t>e-mail</w:t>
      </w:r>
      <w:r w:rsidR="00700E8D" w:rsidRPr="007159F5">
        <w:rPr>
          <w:rFonts w:asciiTheme="majorHAnsi" w:hAnsiTheme="majorHAnsi" w:cstheme="majorHAnsi"/>
          <w:sz w:val="22"/>
          <w:szCs w:val="22"/>
        </w:rPr>
        <w:t xml:space="preserve">:   </w:t>
      </w:r>
      <w:proofErr w:type="gramEnd"/>
      <w:r w:rsidR="00700E8D" w:rsidRPr="007159F5">
        <w:rPr>
          <w:rFonts w:asciiTheme="majorHAnsi" w:hAnsiTheme="majorHAnsi" w:cstheme="majorHAnsi"/>
          <w:sz w:val="22"/>
          <w:szCs w:val="22"/>
        </w:rPr>
        <w:t xml:space="preserve">      </w:t>
      </w:r>
      <w:r w:rsidRPr="007159F5">
        <w:rPr>
          <w:rFonts w:asciiTheme="majorHAnsi" w:hAnsiTheme="majorHAnsi" w:cstheme="majorHAnsi"/>
          <w:sz w:val="22"/>
          <w:szCs w:val="22"/>
        </w:rPr>
        <w:tab/>
      </w:r>
      <w:r w:rsidR="001D08C5">
        <w:rPr>
          <w:rFonts w:asciiTheme="majorHAnsi" w:hAnsiTheme="majorHAnsi" w:cstheme="majorHAnsi"/>
          <w:sz w:val="22"/>
          <w:szCs w:val="22"/>
        </w:rPr>
        <w:t>martinovicova@domovnapolni.cz</w:t>
      </w:r>
      <w:r w:rsidR="00895472" w:rsidRPr="007159F5">
        <w:rPr>
          <w:rFonts w:asciiTheme="majorHAnsi" w:hAnsiTheme="majorHAnsi" w:cstheme="majorHAnsi"/>
          <w:sz w:val="22"/>
          <w:szCs w:val="22"/>
        </w:rPr>
        <w:tab/>
      </w:r>
    </w:p>
    <w:p w14:paraId="4CEC4A98" w14:textId="592BD709" w:rsidR="005D0827" w:rsidRPr="007159F5" w:rsidRDefault="005D0827" w:rsidP="002E75A6">
      <w:pPr>
        <w:pStyle w:val="Zkladntext22"/>
        <w:tabs>
          <w:tab w:val="left" w:pos="0"/>
          <w:tab w:val="left" w:pos="187"/>
          <w:tab w:val="left" w:pos="3544"/>
          <w:tab w:val="left" w:pos="3600"/>
        </w:tabs>
        <w:overflowPunct/>
        <w:autoSpaceDE/>
        <w:spacing w:before="20" w:after="20"/>
        <w:textAlignment w:val="auto"/>
        <w:rPr>
          <w:rFonts w:asciiTheme="majorHAnsi" w:hAnsiTheme="majorHAnsi" w:cstheme="majorHAnsi"/>
          <w:sz w:val="22"/>
          <w:szCs w:val="22"/>
        </w:rPr>
      </w:pPr>
      <w:r w:rsidRPr="007159F5">
        <w:rPr>
          <w:rFonts w:asciiTheme="majorHAnsi" w:hAnsiTheme="majorHAnsi" w:cstheme="majorHAnsi"/>
          <w:sz w:val="22"/>
          <w:szCs w:val="22"/>
        </w:rPr>
        <w:tab/>
      </w:r>
      <w:r w:rsidRPr="007159F5">
        <w:rPr>
          <w:rFonts w:asciiTheme="majorHAnsi" w:hAnsiTheme="majorHAnsi" w:cstheme="majorHAnsi"/>
          <w:sz w:val="22"/>
          <w:szCs w:val="22"/>
        </w:rPr>
        <w:tab/>
      </w:r>
    </w:p>
    <w:p w14:paraId="3B1D9F9C" w14:textId="77777777" w:rsidR="00700E8D" w:rsidRPr="007159F5" w:rsidRDefault="00700E8D">
      <w:pPr>
        <w:pStyle w:val="Zkladntext22"/>
        <w:tabs>
          <w:tab w:val="left" w:pos="360"/>
        </w:tabs>
        <w:overflowPunct/>
        <w:autoSpaceDE/>
        <w:spacing w:before="120" w:after="120"/>
        <w:textAlignment w:val="auto"/>
        <w:rPr>
          <w:rFonts w:asciiTheme="majorHAnsi" w:hAnsiTheme="majorHAnsi" w:cstheme="majorHAnsi"/>
          <w:b/>
          <w:sz w:val="22"/>
          <w:szCs w:val="22"/>
        </w:rPr>
      </w:pPr>
      <w:r w:rsidRPr="007159F5">
        <w:rPr>
          <w:rFonts w:asciiTheme="majorHAnsi" w:eastAsia="Arial Unicode MS" w:hAnsiTheme="majorHAnsi" w:cstheme="majorHAnsi"/>
          <w:sz w:val="22"/>
          <w:szCs w:val="22"/>
        </w:rPr>
        <w:tab/>
        <w:t xml:space="preserve">(dále jen </w:t>
      </w:r>
      <w:r w:rsidRPr="007159F5">
        <w:rPr>
          <w:rFonts w:asciiTheme="majorHAnsi" w:eastAsia="Arial Unicode MS" w:hAnsiTheme="majorHAnsi" w:cstheme="majorHAnsi"/>
          <w:b/>
          <w:sz w:val="22"/>
          <w:szCs w:val="22"/>
        </w:rPr>
        <w:t>„objednavatel“</w:t>
      </w:r>
      <w:r w:rsidRPr="007159F5">
        <w:rPr>
          <w:rFonts w:asciiTheme="majorHAnsi" w:eastAsia="Arial Unicode MS" w:hAnsiTheme="majorHAnsi" w:cstheme="majorHAnsi"/>
          <w:sz w:val="22"/>
          <w:szCs w:val="22"/>
        </w:rPr>
        <w:t xml:space="preserve"> na straně jedné)</w:t>
      </w:r>
    </w:p>
    <w:p w14:paraId="7A80E78E" w14:textId="77777777" w:rsidR="00700E8D" w:rsidRPr="007159F5" w:rsidRDefault="00700E8D">
      <w:pPr>
        <w:pStyle w:val="Zhlav"/>
        <w:tabs>
          <w:tab w:val="left" w:pos="708"/>
        </w:tabs>
        <w:spacing w:before="120" w:after="120"/>
        <w:ind w:left="357"/>
        <w:jc w:val="center"/>
        <w:rPr>
          <w:rFonts w:asciiTheme="majorHAnsi" w:hAnsiTheme="majorHAnsi" w:cstheme="majorHAnsi"/>
          <w:b/>
          <w:sz w:val="22"/>
          <w:szCs w:val="22"/>
        </w:rPr>
      </w:pPr>
      <w:r w:rsidRPr="007159F5">
        <w:rPr>
          <w:rFonts w:asciiTheme="majorHAnsi" w:hAnsiTheme="majorHAnsi" w:cstheme="majorHAnsi"/>
          <w:b/>
          <w:sz w:val="22"/>
          <w:szCs w:val="22"/>
        </w:rPr>
        <w:t>a</w:t>
      </w:r>
    </w:p>
    <w:p w14:paraId="3E402228" w14:textId="77777777" w:rsidR="00700E8D" w:rsidRPr="007159F5" w:rsidRDefault="00700E8D">
      <w:pPr>
        <w:tabs>
          <w:tab w:val="left" w:pos="360"/>
        </w:tabs>
        <w:spacing w:after="20"/>
        <w:rPr>
          <w:rFonts w:asciiTheme="majorHAnsi" w:hAnsiTheme="majorHAnsi" w:cstheme="majorHAnsi"/>
          <w:sz w:val="22"/>
          <w:szCs w:val="22"/>
        </w:rPr>
      </w:pPr>
      <w:r w:rsidRPr="007159F5">
        <w:rPr>
          <w:rFonts w:asciiTheme="majorHAnsi" w:hAnsiTheme="majorHAnsi" w:cstheme="majorHAnsi"/>
          <w:bCs/>
          <w:sz w:val="22"/>
          <w:szCs w:val="22"/>
        </w:rPr>
        <w:t>2.</w:t>
      </w:r>
      <w:r w:rsidRPr="007159F5">
        <w:rPr>
          <w:rFonts w:asciiTheme="majorHAnsi" w:hAnsiTheme="majorHAnsi" w:cstheme="majorHAnsi"/>
          <w:b/>
          <w:sz w:val="22"/>
          <w:szCs w:val="22"/>
        </w:rPr>
        <w:tab/>
      </w:r>
      <w:r w:rsidRPr="007159F5">
        <w:rPr>
          <w:rFonts w:asciiTheme="majorHAnsi" w:hAnsiTheme="majorHAnsi" w:cstheme="majorHAnsi"/>
          <w:b/>
          <w:sz w:val="22"/>
          <w:szCs w:val="22"/>
        </w:rPr>
        <w:tab/>
      </w:r>
      <w:r w:rsidRPr="007159F5">
        <w:rPr>
          <w:rFonts w:asciiTheme="majorHAnsi" w:hAnsiTheme="majorHAnsi" w:cstheme="majorHAnsi"/>
          <w:b/>
          <w:sz w:val="22"/>
          <w:szCs w:val="22"/>
        </w:rPr>
        <w:tab/>
      </w:r>
      <w:r w:rsidRPr="007159F5">
        <w:rPr>
          <w:rFonts w:asciiTheme="majorHAnsi" w:hAnsiTheme="majorHAnsi" w:cstheme="majorHAnsi"/>
          <w:b/>
          <w:sz w:val="22"/>
          <w:szCs w:val="22"/>
        </w:rPr>
        <w:tab/>
      </w:r>
      <w:r w:rsidRPr="007159F5">
        <w:rPr>
          <w:rFonts w:asciiTheme="majorHAnsi" w:hAnsiTheme="majorHAnsi" w:cstheme="majorHAnsi"/>
          <w:b/>
          <w:sz w:val="22"/>
          <w:szCs w:val="22"/>
        </w:rPr>
        <w:tab/>
      </w:r>
      <w:r w:rsidRPr="007159F5">
        <w:rPr>
          <w:rFonts w:asciiTheme="majorHAnsi" w:hAnsiTheme="majorHAnsi" w:cstheme="majorHAnsi"/>
          <w:b/>
          <w:sz w:val="22"/>
          <w:szCs w:val="22"/>
        </w:rPr>
        <w:tab/>
      </w:r>
      <w:r w:rsidR="00733549" w:rsidRPr="007159F5">
        <w:rPr>
          <w:rFonts w:asciiTheme="majorHAnsi" w:hAnsiTheme="majorHAnsi" w:cstheme="majorHAnsi"/>
          <w:b/>
          <w:sz w:val="22"/>
          <w:szCs w:val="22"/>
        </w:rPr>
        <w:t>Disceda s.r.o.</w:t>
      </w:r>
    </w:p>
    <w:p w14:paraId="3D6B1DD7" w14:textId="77777777" w:rsidR="00700E8D" w:rsidRPr="007159F5" w:rsidRDefault="00700E8D">
      <w:pPr>
        <w:pStyle w:val="Zpat"/>
        <w:tabs>
          <w:tab w:val="clear" w:pos="4536"/>
          <w:tab w:val="clear" w:pos="9072"/>
        </w:tabs>
        <w:spacing w:before="20" w:after="20"/>
        <w:rPr>
          <w:rFonts w:asciiTheme="majorHAnsi" w:hAnsiTheme="majorHAnsi" w:cstheme="majorHAnsi"/>
          <w:sz w:val="22"/>
          <w:szCs w:val="22"/>
        </w:rPr>
      </w:pPr>
      <w:r w:rsidRPr="007159F5">
        <w:rPr>
          <w:rFonts w:asciiTheme="majorHAnsi" w:hAnsiTheme="majorHAnsi" w:cstheme="majorHAnsi"/>
          <w:sz w:val="22"/>
          <w:szCs w:val="22"/>
        </w:rPr>
        <w:t>se sídlem:</w:t>
      </w:r>
      <w:r w:rsidRPr="007159F5">
        <w:rPr>
          <w:rFonts w:asciiTheme="majorHAnsi" w:hAnsiTheme="majorHAnsi" w:cstheme="majorHAnsi"/>
          <w:sz w:val="22"/>
          <w:szCs w:val="22"/>
        </w:rPr>
        <w:tab/>
      </w:r>
      <w:r w:rsidRPr="007159F5">
        <w:rPr>
          <w:rFonts w:asciiTheme="majorHAnsi" w:hAnsiTheme="majorHAnsi" w:cstheme="majorHAnsi"/>
          <w:sz w:val="22"/>
          <w:szCs w:val="22"/>
        </w:rPr>
        <w:tab/>
      </w:r>
      <w:r w:rsidRPr="007159F5">
        <w:rPr>
          <w:rFonts w:asciiTheme="majorHAnsi" w:hAnsiTheme="majorHAnsi" w:cstheme="majorHAnsi"/>
          <w:sz w:val="22"/>
          <w:szCs w:val="22"/>
        </w:rPr>
        <w:tab/>
      </w:r>
      <w:r w:rsidRPr="007159F5">
        <w:rPr>
          <w:rFonts w:asciiTheme="majorHAnsi" w:hAnsiTheme="majorHAnsi" w:cstheme="majorHAnsi"/>
          <w:sz w:val="22"/>
          <w:szCs w:val="22"/>
        </w:rPr>
        <w:tab/>
        <w:t>Kamenný Újezd 78, Rokycany, 337 01</w:t>
      </w:r>
    </w:p>
    <w:p w14:paraId="51649B9E" w14:textId="6857F0D8" w:rsidR="00700E8D" w:rsidRPr="007159F5" w:rsidRDefault="00700E8D">
      <w:pPr>
        <w:pStyle w:val="Zkladntext"/>
        <w:spacing w:before="20" w:after="20"/>
        <w:rPr>
          <w:rFonts w:asciiTheme="majorHAnsi" w:hAnsiTheme="majorHAnsi" w:cstheme="majorHAnsi"/>
          <w:sz w:val="22"/>
          <w:szCs w:val="22"/>
        </w:rPr>
      </w:pPr>
      <w:r w:rsidRPr="007159F5">
        <w:rPr>
          <w:rFonts w:asciiTheme="majorHAnsi" w:hAnsiTheme="majorHAnsi" w:cstheme="majorHAnsi"/>
          <w:sz w:val="22"/>
          <w:szCs w:val="22"/>
        </w:rPr>
        <w:t>jejímž jménem jedná:</w:t>
      </w:r>
      <w:r w:rsidRPr="007159F5">
        <w:rPr>
          <w:rFonts w:asciiTheme="majorHAnsi" w:hAnsiTheme="majorHAnsi" w:cstheme="majorHAnsi"/>
          <w:sz w:val="22"/>
          <w:szCs w:val="22"/>
        </w:rPr>
        <w:tab/>
      </w:r>
      <w:r w:rsidRPr="007159F5">
        <w:rPr>
          <w:rFonts w:asciiTheme="majorHAnsi" w:hAnsiTheme="majorHAnsi" w:cstheme="majorHAnsi"/>
          <w:sz w:val="22"/>
          <w:szCs w:val="22"/>
        </w:rPr>
        <w:tab/>
      </w:r>
      <w:r w:rsidRPr="007159F5">
        <w:rPr>
          <w:rFonts w:asciiTheme="majorHAnsi" w:hAnsiTheme="majorHAnsi" w:cstheme="majorHAnsi"/>
          <w:sz w:val="22"/>
          <w:szCs w:val="22"/>
        </w:rPr>
        <w:tab/>
        <w:t>Mgr. Alois MACEK</w:t>
      </w:r>
      <w:r w:rsidR="009F0BB3" w:rsidRPr="007159F5">
        <w:rPr>
          <w:rFonts w:asciiTheme="majorHAnsi" w:hAnsiTheme="majorHAnsi" w:cstheme="majorHAnsi"/>
          <w:sz w:val="22"/>
          <w:szCs w:val="22"/>
        </w:rPr>
        <w:t>, jednatel</w:t>
      </w:r>
    </w:p>
    <w:p w14:paraId="1BB2E66D" w14:textId="77777777" w:rsidR="00700E8D" w:rsidRPr="007159F5" w:rsidRDefault="00700E8D">
      <w:pPr>
        <w:pStyle w:val="Zkladntext22"/>
        <w:tabs>
          <w:tab w:val="left" w:pos="0"/>
          <w:tab w:val="left" w:pos="187"/>
          <w:tab w:val="left" w:pos="3544"/>
          <w:tab w:val="left" w:pos="3600"/>
        </w:tabs>
        <w:overflowPunct/>
        <w:autoSpaceDE/>
        <w:spacing w:before="20" w:after="20"/>
        <w:textAlignment w:val="auto"/>
        <w:rPr>
          <w:rFonts w:asciiTheme="majorHAnsi" w:hAnsiTheme="majorHAnsi" w:cstheme="majorHAnsi"/>
          <w:sz w:val="22"/>
          <w:szCs w:val="22"/>
        </w:rPr>
      </w:pPr>
      <w:r w:rsidRPr="007159F5">
        <w:rPr>
          <w:rFonts w:asciiTheme="majorHAnsi" w:hAnsiTheme="majorHAnsi" w:cstheme="majorHAnsi"/>
          <w:sz w:val="22"/>
          <w:szCs w:val="22"/>
        </w:rPr>
        <w:t>IČ:</w:t>
      </w:r>
      <w:r w:rsidRPr="007159F5">
        <w:rPr>
          <w:rFonts w:asciiTheme="majorHAnsi" w:hAnsiTheme="majorHAnsi" w:cstheme="majorHAnsi"/>
          <w:sz w:val="22"/>
          <w:szCs w:val="22"/>
        </w:rPr>
        <w:tab/>
      </w:r>
      <w:r w:rsidR="00733549" w:rsidRPr="007159F5">
        <w:rPr>
          <w:rFonts w:asciiTheme="majorHAnsi" w:hAnsiTheme="majorHAnsi" w:cstheme="majorHAnsi"/>
          <w:sz w:val="22"/>
          <w:szCs w:val="22"/>
        </w:rPr>
        <w:t>06100597</w:t>
      </w:r>
    </w:p>
    <w:p w14:paraId="393E97E6" w14:textId="390E02EE" w:rsidR="00700E8D" w:rsidRPr="007159F5" w:rsidRDefault="00700E8D">
      <w:pPr>
        <w:pStyle w:val="Zkladntext"/>
        <w:spacing w:before="20" w:after="20"/>
        <w:rPr>
          <w:rFonts w:asciiTheme="majorHAnsi" w:hAnsiTheme="majorHAnsi" w:cstheme="majorHAnsi"/>
          <w:sz w:val="22"/>
          <w:szCs w:val="22"/>
        </w:rPr>
      </w:pPr>
      <w:r w:rsidRPr="007159F5">
        <w:rPr>
          <w:rFonts w:asciiTheme="majorHAnsi" w:hAnsiTheme="majorHAnsi" w:cstheme="majorHAnsi"/>
          <w:sz w:val="22"/>
          <w:szCs w:val="22"/>
        </w:rPr>
        <w:t>bankovní spojení:</w:t>
      </w:r>
      <w:r w:rsidRPr="007159F5">
        <w:rPr>
          <w:rFonts w:asciiTheme="majorHAnsi" w:hAnsiTheme="majorHAnsi" w:cstheme="majorHAnsi"/>
          <w:sz w:val="22"/>
          <w:szCs w:val="22"/>
        </w:rPr>
        <w:tab/>
      </w:r>
      <w:r w:rsidRPr="007159F5">
        <w:rPr>
          <w:rFonts w:asciiTheme="majorHAnsi" w:hAnsiTheme="majorHAnsi" w:cstheme="majorHAnsi"/>
          <w:sz w:val="22"/>
          <w:szCs w:val="22"/>
        </w:rPr>
        <w:tab/>
      </w:r>
      <w:r w:rsidR="00733549" w:rsidRPr="007159F5">
        <w:rPr>
          <w:rFonts w:asciiTheme="majorHAnsi" w:hAnsiTheme="majorHAnsi" w:cstheme="majorHAnsi"/>
          <w:sz w:val="22"/>
          <w:szCs w:val="22"/>
        </w:rPr>
        <w:t xml:space="preserve">           </w:t>
      </w:r>
      <w:r w:rsidR="009F0BB3" w:rsidRPr="007159F5">
        <w:rPr>
          <w:rFonts w:asciiTheme="majorHAnsi" w:hAnsiTheme="majorHAnsi" w:cstheme="majorHAnsi"/>
          <w:sz w:val="22"/>
          <w:szCs w:val="22"/>
        </w:rPr>
        <w:tab/>
      </w:r>
      <w:r w:rsidR="00733549" w:rsidRPr="007159F5">
        <w:rPr>
          <w:rFonts w:asciiTheme="majorHAnsi" w:hAnsiTheme="majorHAnsi" w:cstheme="majorHAnsi"/>
          <w:sz w:val="22"/>
          <w:szCs w:val="22"/>
        </w:rPr>
        <w:t>Raiffeisenbank, a.s.</w:t>
      </w:r>
    </w:p>
    <w:p w14:paraId="31562427" w14:textId="77777777" w:rsidR="00700E8D" w:rsidRPr="007159F5" w:rsidRDefault="00700E8D">
      <w:pPr>
        <w:spacing w:before="20" w:after="20"/>
        <w:rPr>
          <w:rFonts w:asciiTheme="majorHAnsi" w:hAnsiTheme="majorHAnsi" w:cstheme="majorHAnsi"/>
          <w:sz w:val="22"/>
          <w:szCs w:val="22"/>
        </w:rPr>
      </w:pPr>
      <w:r w:rsidRPr="007159F5">
        <w:rPr>
          <w:rFonts w:asciiTheme="majorHAnsi" w:hAnsiTheme="majorHAnsi" w:cstheme="majorHAnsi"/>
          <w:sz w:val="22"/>
          <w:szCs w:val="22"/>
        </w:rPr>
        <w:t>číslo účtu:</w:t>
      </w:r>
      <w:r w:rsidRPr="007159F5">
        <w:rPr>
          <w:rFonts w:asciiTheme="majorHAnsi" w:hAnsiTheme="majorHAnsi" w:cstheme="majorHAnsi"/>
          <w:sz w:val="22"/>
          <w:szCs w:val="22"/>
        </w:rPr>
        <w:tab/>
      </w:r>
      <w:r w:rsidRPr="007159F5">
        <w:rPr>
          <w:rFonts w:asciiTheme="majorHAnsi" w:hAnsiTheme="majorHAnsi" w:cstheme="majorHAnsi"/>
          <w:sz w:val="22"/>
          <w:szCs w:val="22"/>
        </w:rPr>
        <w:tab/>
      </w:r>
      <w:r w:rsidRPr="007159F5">
        <w:rPr>
          <w:rFonts w:asciiTheme="majorHAnsi" w:hAnsiTheme="majorHAnsi" w:cstheme="majorHAnsi"/>
          <w:sz w:val="22"/>
          <w:szCs w:val="22"/>
        </w:rPr>
        <w:tab/>
      </w:r>
      <w:r w:rsidRPr="007159F5">
        <w:rPr>
          <w:rFonts w:asciiTheme="majorHAnsi" w:hAnsiTheme="majorHAnsi" w:cstheme="majorHAnsi"/>
          <w:sz w:val="22"/>
          <w:szCs w:val="22"/>
        </w:rPr>
        <w:tab/>
      </w:r>
      <w:r w:rsidR="00733549" w:rsidRPr="007159F5">
        <w:rPr>
          <w:rFonts w:asciiTheme="majorHAnsi" w:hAnsiTheme="majorHAnsi" w:cstheme="majorHAnsi"/>
          <w:sz w:val="22"/>
          <w:szCs w:val="22"/>
        </w:rPr>
        <w:t>44369002/5500</w:t>
      </w:r>
    </w:p>
    <w:p w14:paraId="50B5BE97" w14:textId="3C6D0CC2" w:rsidR="00700E8D" w:rsidRPr="007159F5" w:rsidRDefault="00700E8D">
      <w:pPr>
        <w:pStyle w:val="Zkladntext22"/>
        <w:tabs>
          <w:tab w:val="left" w:pos="0"/>
          <w:tab w:val="left" w:pos="187"/>
          <w:tab w:val="left" w:pos="3544"/>
          <w:tab w:val="left" w:pos="3600"/>
        </w:tabs>
        <w:overflowPunct/>
        <w:autoSpaceDE/>
        <w:spacing w:before="20" w:after="20"/>
        <w:textAlignment w:val="auto"/>
        <w:rPr>
          <w:rFonts w:asciiTheme="majorHAnsi" w:hAnsiTheme="majorHAnsi" w:cstheme="majorHAnsi"/>
          <w:sz w:val="22"/>
          <w:szCs w:val="22"/>
        </w:rPr>
      </w:pPr>
      <w:r w:rsidRPr="007159F5">
        <w:rPr>
          <w:rFonts w:asciiTheme="majorHAnsi" w:hAnsiTheme="majorHAnsi" w:cstheme="majorHAnsi"/>
          <w:sz w:val="22"/>
          <w:szCs w:val="22"/>
        </w:rPr>
        <w:t>kontaktní osoby:</w:t>
      </w:r>
      <w:r w:rsidRPr="007159F5">
        <w:rPr>
          <w:rFonts w:asciiTheme="majorHAnsi" w:hAnsiTheme="majorHAnsi" w:cstheme="majorHAnsi"/>
          <w:sz w:val="22"/>
          <w:szCs w:val="22"/>
        </w:rPr>
        <w:tab/>
        <w:t>Mgr. Alois MACEK</w:t>
      </w:r>
    </w:p>
    <w:p w14:paraId="3E8F4638" w14:textId="5A4A9B48" w:rsidR="00924660" w:rsidRPr="007159F5" w:rsidRDefault="00924660">
      <w:pPr>
        <w:pStyle w:val="Zkladntext22"/>
        <w:tabs>
          <w:tab w:val="left" w:pos="0"/>
          <w:tab w:val="left" w:pos="187"/>
          <w:tab w:val="left" w:pos="3544"/>
          <w:tab w:val="left" w:pos="3600"/>
        </w:tabs>
        <w:overflowPunct/>
        <w:autoSpaceDE/>
        <w:spacing w:before="20" w:after="20"/>
        <w:textAlignment w:val="auto"/>
        <w:rPr>
          <w:rFonts w:asciiTheme="majorHAnsi" w:hAnsiTheme="majorHAnsi" w:cstheme="majorHAnsi"/>
          <w:sz w:val="22"/>
          <w:szCs w:val="22"/>
        </w:rPr>
      </w:pPr>
      <w:proofErr w:type="gramStart"/>
      <w:r w:rsidRPr="007159F5">
        <w:rPr>
          <w:rFonts w:asciiTheme="majorHAnsi" w:hAnsiTheme="majorHAnsi" w:cstheme="majorHAnsi"/>
          <w:sz w:val="22"/>
          <w:szCs w:val="22"/>
        </w:rPr>
        <w:t xml:space="preserve">e-mail:   </w:t>
      </w:r>
      <w:proofErr w:type="gramEnd"/>
      <w:r w:rsidRPr="007159F5">
        <w:rPr>
          <w:rFonts w:asciiTheme="majorHAnsi" w:hAnsiTheme="majorHAnsi" w:cstheme="majorHAnsi"/>
          <w:sz w:val="22"/>
          <w:szCs w:val="22"/>
        </w:rPr>
        <w:t xml:space="preserve">                                           </w:t>
      </w:r>
      <w:r w:rsidR="009F0BB3" w:rsidRPr="007159F5">
        <w:rPr>
          <w:rFonts w:asciiTheme="majorHAnsi" w:hAnsiTheme="majorHAnsi" w:cstheme="majorHAnsi"/>
          <w:sz w:val="22"/>
          <w:szCs w:val="22"/>
        </w:rPr>
        <w:tab/>
      </w:r>
      <w:r w:rsidR="001D08C5">
        <w:rPr>
          <w:rFonts w:asciiTheme="majorHAnsi" w:hAnsiTheme="majorHAnsi" w:cstheme="majorHAnsi"/>
          <w:sz w:val="22"/>
          <w:szCs w:val="22"/>
        </w:rPr>
        <w:t>macek@disceda.cz</w:t>
      </w:r>
    </w:p>
    <w:p w14:paraId="07FF8B46" w14:textId="01E55B9A" w:rsidR="00700E8D" w:rsidRPr="007159F5" w:rsidRDefault="00700E8D">
      <w:pPr>
        <w:pStyle w:val="Zkladntext22"/>
        <w:tabs>
          <w:tab w:val="left" w:pos="0"/>
          <w:tab w:val="left" w:pos="187"/>
          <w:tab w:val="left" w:pos="3544"/>
          <w:tab w:val="left" w:pos="3600"/>
        </w:tabs>
        <w:overflowPunct/>
        <w:autoSpaceDE/>
        <w:spacing w:before="20" w:after="20"/>
        <w:ind w:left="3540"/>
        <w:jc w:val="both"/>
        <w:textAlignment w:val="auto"/>
        <w:rPr>
          <w:rFonts w:asciiTheme="majorHAnsi" w:hAnsiTheme="majorHAnsi" w:cstheme="majorHAnsi"/>
          <w:sz w:val="22"/>
          <w:szCs w:val="22"/>
        </w:rPr>
      </w:pPr>
      <w:r w:rsidRPr="007159F5">
        <w:rPr>
          <w:rFonts w:asciiTheme="majorHAnsi" w:hAnsiTheme="majorHAnsi" w:cstheme="majorHAnsi"/>
          <w:sz w:val="22"/>
          <w:szCs w:val="22"/>
        </w:rPr>
        <w:tab/>
      </w:r>
    </w:p>
    <w:p w14:paraId="718EA590" w14:textId="77777777" w:rsidR="00700E8D" w:rsidRPr="007159F5" w:rsidRDefault="00700E8D">
      <w:pPr>
        <w:pStyle w:val="Zkladntext22"/>
        <w:tabs>
          <w:tab w:val="left" w:pos="360"/>
        </w:tabs>
        <w:overflowPunct/>
        <w:autoSpaceDE/>
        <w:spacing w:before="120" w:after="120"/>
        <w:textAlignment w:val="auto"/>
        <w:rPr>
          <w:rFonts w:asciiTheme="majorHAnsi" w:hAnsiTheme="majorHAnsi" w:cstheme="majorHAnsi"/>
          <w:sz w:val="22"/>
          <w:szCs w:val="22"/>
        </w:rPr>
      </w:pPr>
      <w:r w:rsidRPr="007159F5">
        <w:rPr>
          <w:rFonts w:asciiTheme="majorHAnsi" w:hAnsiTheme="majorHAnsi" w:cstheme="majorHAnsi"/>
          <w:sz w:val="22"/>
          <w:szCs w:val="22"/>
        </w:rPr>
        <w:tab/>
        <w:t xml:space="preserve">(dále jen </w:t>
      </w:r>
      <w:r w:rsidRPr="007159F5">
        <w:rPr>
          <w:rFonts w:asciiTheme="majorHAnsi" w:hAnsiTheme="majorHAnsi" w:cstheme="majorHAnsi"/>
          <w:b/>
          <w:sz w:val="22"/>
          <w:szCs w:val="22"/>
        </w:rPr>
        <w:t>„poskytovatel“)</w:t>
      </w:r>
      <w:r w:rsidRPr="007159F5">
        <w:rPr>
          <w:rFonts w:asciiTheme="majorHAnsi" w:hAnsiTheme="majorHAnsi" w:cstheme="majorHAnsi"/>
          <w:sz w:val="22"/>
          <w:szCs w:val="22"/>
        </w:rPr>
        <w:t xml:space="preserve"> na straně druhé</w:t>
      </w:r>
    </w:p>
    <w:p w14:paraId="08727ACE" w14:textId="77777777" w:rsidR="00F63CA0" w:rsidRPr="007159F5" w:rsidRDefault="00F63CA0">
      <w:pPr>
        <w:jc w:val="center"/>
        <w:rPr>
          <w:rFonts w:asciiTheme="majorHAnsi" w:hAnsiTheme="majorHAnsi" w:cstheme="majorHAnsi"/>
          <w:b/>
          <w:sz w:val="22"/>
          <w:szCs w:val="22"/>
        </w:rPr>
      </w:pPr>
    </w:p>
    <w:p w14:paraId="2ADDDD1F" w14:textId="750FF75C" w:rsidR="00700E8D" w:rsidRPr="007159F5" w:rsidRDefault="00700E8D" w:rsidP="00515F52">
      <w:pPr>
        <w:jc w:val="center"/>
        <w:rPr>
          <w:rFonts w:asciiTheme="majorHAnsi" w:hAnsiTheme="majorHAnsi" w:cstheme="majorHAnsi"/>
          <w:b/>
          <w:spacing w:val="-2"/>
          <w:sz w:val="22"/>
          <w:szCs w:val="22"/>
        </w:rPr>
      </w:pPr>
      <w:r w:rsidRPr="007159F5">
        <w:rPr>
          <w:rFonts w:asciiTheme="majorHAnsi" w:hAnsiTheme="majorHAnsi" w:cstheme="majorHAnsi"/>
          <w:b/>
          <w:sz w:val="22"/>
          <w:szCs w:val="22"/>
        </w:rPr>
        <w:t>ČLÁNEK II</w:t>
      </w:r>
    </w:p>
    <w:p w14:paraId="1C78AF27" w14:textId="77777777" w:rsidR="00700E8D" w:rsidRPr="007159F5" w:rsidRDefault="00700E8D" w:rsidP="00DF1D88">
      <w:pPr>
        <w:tabs>
          <w:tab w:val="left" w:pos="0"/>
          <w:tab w:val="left" w:pos="142"/>
        </w:tabs>
        <w:spacing w:after="240"/>
        <w:jc w:val="center"/>
        <w:rPr>
          <w:rFonts w:asciiTheme="majorHAnsi" w:hAnsiTheme="majorHAnsi" w:cstheme="majorHAnsi"/>
          <w:spacing w:val="-2"/>
          <w:sz w:val="22"/>
          <w:szCs w:val="22"/>
        </w:rPr>
      </w:pPr>
      <w:r w:rsidRPr="007159F5">
        <w:rPr>
          <w:rFonts w:asciiTheme="majorHAnsi" w:hAnsiTheme="majorHAnsi" w:cstheme="majorHAnsi"/>
          <w:b/>
          <w:spacing w:val="-2"/>
          <w:sz w:val="22"/>
          <w:szCs w:val="22"/>
        </w:rPr>
        <w:t>Základní ustanovení</w:t>
      </w:r>
    </w:p>
    <w:p w14:paraId="5CE42A2E" w14:textId="77777777" w:rsidR="00700E8D" w:rsidRPr="007159F5" w:rsidRDefault="00700E8D" w:rsidP="00DF1D88">
      <w:pPr>
        <w:numPr>
          <w:ilvl w:val="0"/>
          <w:numId w:val="5"/>
        </w:numPr>
        <w:tabs>
          <w:tab w:val="clear" w:pos="720"/>
          <w:tab w:val="left" w:pos="0"/>
          <w:tab w:val="left" w:pos="142"/>
          <w:tab w:val="num" w:pos="284"/>
        </w:tabs>
        <w:overflowPunct w:val="0"/>
        <w:autoSpaceDE w:val="0"/>
        <w:spacing w:before="120" w:after="120"/>
        <w:ind w:hanging="720"/>
        <w:jc w:val="both"/>
        <w:rPr>
          <w:rFonts w:asciiTheme="majorHAnsi" w:hAnsiTheme="majorHAnsi" w:cstheme="majorHAnsi"/>
          <w:sz w:val="22"/>
          <w:szCs w:val="22"/>
        </w:rPr>
      </w:pPr>
      <w:r w:rsidRPr="007159F5">
        <w:rPr>
          <w:rFonts w:asciiTheme="majorHAnsi" w:hAnsiTheme="majorHAnsi" w:cstheme="majorHAnsi"/>
          <w:spacing w:val="-2"/>
          <w:sz w:val="22"/>
          <w:szCs w:val="22"/>
        </w:rPr>
        <w:t>Tato smlouva upravuje práva a povinnosti smluvních stran vyplývajících z jejich vzájemné spolupráce.</w:t>
      </w:r>
    </w:p>
    <w:p w14:paraId="38331DB3" w14:textId="5564F333" w:rsidR="00700E8D" w:rsidRPr="007159F5" w:rsidRDefault="00700E8D" w:rsidP="00DF1D88">
      <w:pPr>
        <w:numPr>
          <w:ilvl w:val="0"/>
          <w:numId w:val="5"/>
        </w:numPr>
        <w:tabs>
          <w:tab w:val="clear" w:pos="720"/>
          <w:tab w:val="left" w:pos="0"/>
          <w:tab w:val="left" w:pos="142"/>
          <w:tab w:val="num" w:pos="284"/>
        </w:tabs>
        <w:overflowPunct w:val="0"/>
        <w:autoSpaceDE w:val="0"/>
        <w:spacing w:before="120" w:after="120"/>
        <w:ind w:left="284" w:hanging="284"/>
        <w:jc w:val="both"/>
        <w:rPr>
          <w:rFonts w:asciiTheme="majorHAnsi" w:hAnsiTheme="majorHAnsi" w:cstheme="majorHAnsi"/>
          <w:sz w:val="22"/>
          <w:szCs w:val="22"/>
        </w:rPr>
      </w:pPr>
      <w:r w:rsidRPr="007159F5">
        <w:rPr>
          <w:rFonts w:asciiTheme="majorHAnsi" w:hAnsiTheme="majorHAnsi" w:cstheme="majorHAnsi"/>
          <w:sz w:val="22"/>
          <w:szCs w:val="22"/>
        </w:rPr>
        <w:t>Vešker</w:t>
      </w:r>
      <w:r w:rsidR="00ED2940" w:rsidRPr="007159F5">
        <w:rPr>
          <w:rFonts w:asciiTheme="majorHAnsi" w:hAnsiTheme="majorHAnsi" w:cstheme="majorHAnsi"/>
          <w:sz w:val="22"/>
          <w:szCs w:val="22"/>
        </w:rPr>
        <w:t>á</w:t>
      </w:r>
      <w:r w:rsidRPr="007159F5">
        <w:rPr>
          <w:rFonts w:asciiTheme="majorHAnsi" w:hAnsiTheme="majorHAnsi" w:cstheme="majorHAnsi"/>
          <w:sz w:val="22"/>
          <w:szCs w:val="22"/>
        </w:rPr>
        <w:t xml:space="preserve"> konzultační a poradenská činnost bude </w:t>
      </w:r>
      <w:r w:rsidR="00324235" w:rsidRPr="007159F5">
        <w:rPr>
          <w:rFonts w:asciiTheme="majorHAnsi" w:hAnsiTheme="majorHAnsi" w:cstheme="majorHAnsi"/>
          <w:sz w:val="22"/>
          <w:szCs w:val="22"/>
        </w:rPr>
        <w:t xml:space="preserve">prováděna </w:t>
      </w:r>
      <w:r w:rsidR="002A5C9A" w:rsidRPr="007159F5">
        <w:rPr>
          <w:rFonts w:asciiTheme="majorHAnsi" w:hAnsiTheme="majorHAnsi" w:cstheme="majorHAnsi"/>
          <w:sz w:val="22"/>
          <w:szCs w:val="22"/>
        </w:rPr>
        <w:t>dle ustanovení této smlouvy</w:t>
      </w:r>
      <w:r w:rsidRPr="007159F5">
        <w:rPr>
          <w:rFonts w:asciiTheme="majorHAnsi" w:hAnsiTheme="majorHAnsi" w:cstheme="majorHAnsi"/>
          <w:sz w:val="22"/>
          <w:szCs w:val="22"/>
        </w:rPr>
        <w:t xml:space="preserve">, </w:t>
      </w:r>
      <w:r w:rsidR="00324235" w:rsidRPr="007159F5">
        <w:rPr>
          <w:rFonts w:asciiTheme="majorHAnsi" w:hAnsiTheme="majorHAnsi" w:cstheme="majorHAnsi"/>
          <w:sz w:val="22"/>
          <w:szCs w:val="22"/>
        </w:rPr>
        <w:t>v </w:t>
      </w:r>
      <w:r w:rsidRPr="007159F5">
        <w:rPr>
          <w:rFonts w:asciiTheme="majorHAnsi" w:hAnsiTheme="majorHAnsi" w:cstheme="majorHAnsi"/>
          <w:sz w:val="22"/>
          <w:szCs w:val="22"/>
        </w:rPr>
        <w:t xml:space="preserve">případě </w:t>
      </w:r>
      <w:r w:rsidR="00324235" w:rsidRPr="007159F5">
        <w:rPr>
          <w:rFonts w:asciiTheme="majorHAnsi" w:hAnsiTheme="majorHAnsi" w:cstheme="majorHAnsi"/>
          <w:sz w:val="22"/>
          <w:szCs w:val="22"/>
        </w:rPr>
        <w:t xml:space="preserve">potřeby několika řešení budou zaslána </w:t>
      </w:r>
      <w:r w:rsidRPr="007159F5">
        <w:rPr>
          <w:rFonts w:asciiTheme="majorHAnsi" w:hAnsiTheme="majorHAnsi" w:cstheme="majorHAnsi"/>
          <w:sz w:val="22"/>
          <w:szCs w:val="22"/>
        </w:rPr>
        <w:t>doporučení, která budou nabízet více řešení a objednavatel vybere dle svého uvážení to řešení, které považuje za optimální</w:t>
      </w:r>
      <w:r w:rsidR="00324235" w:rsidRPr="007159F5">
        <w:rPr>
          <w:rFonts w:asciiTheme="majorHAnsi" w:hAnsiTheme="majorHAnsi" w:cstheme="majorHAnsi"/>
          <w:spacing w:val="-2"/>
          <w:sz w:val="22"/>
          <w:szCs w:val="22"/>
        </w:rPr>
        <w:t xml:space="preserve"> pro svou potřebu.</w:t>
      </w:r>
    </w:p>
    <w:p w14:paraId="6F7A4234" w14:textId="77777777" w:rsidR="009A1E57" w:rsidRPr="007159F5" w:rsidRDefault="009A1E57" w:rsidP="00DF1D88">
      <w:pPr>
        <w:tabs>
          <w:tab w:val="left" w:pos="0"/>
          <w:tab w:val="left" w:pos="142"/>
        </w:tabs>
        <w:overflowPunct w:val="0"/>
        <w:autoSpaceDE w:val="0"/>
        <w:spacing w:before="120" w:after="120"/>
        <w:ind w:left="720"/>
        <w:jc w:val="both"/>
        <w:rPr>
          <w:rFonts w:asciiTheme="majorHAnsi" w:hAnsiTheme="majorHAnsi" w:cstheme="majorHAnsi"/>
          <w:sz w:val="22"/>
          <w:szCs w:val="22"/>
        </w:rPr>
      </w:pPr>
    </w:p>
    <w:p w14:paraId="5879FC0C" w14:textId="009172DF" w:rsidR="00845CE9" w:rsidRPr="007159F5" w:rsidRDefault="00845CE9" w:rsidP="00DF1D88">
      <w:pPr>
        <w:tabs>
          <w:tab w:val="left" w:pos="0"/>
          <w:tab w:val="left" w:pos="142"/>
        </w:tabs>
        <w:jc w:val="center"/>
        <w:rPr>
          <w:rFonts w:asciiTheme="majorHAnsi" w:hAnsiTheme="majorHAnsi" w:cstheme="majorHAnsi"/>
          <w:b/>
          <w:sz w:val="22"/>
          <w:szCs w:val="22"/>
        </w:rPr>
      </w:pPr>
      <w:r w:rsidRPr="007159F5">
        <w:rPr>
          <w:rFonts w:asciiTheme="majorHAnsi" w:hAnsiTheme="majorHAnsi" w:cstheme="majorHAnsi"/>
          <w:b/>
          <w:sz w:val="22"/>
          <w:szCs w:val="22"/>
        </w:rPr>
        <w:t>ČLÁNEK III</w:t>
      </w:r>
    </w:p>
    <w:p w14:paraId="5AC7453B" w14:textId="77777777" w:rsidR="00845CE9" w:rsidRPr="007159F5" w:rsidRDefault="00845CE9" w:rsidP="00DF1D88">
      <w:pPr>
        <w:tabs>
          <w:tab w:val="left" w:pos="0"/>
          <w:tab w:val="left" w:pos="142"/>
        </w:tabs>
        <w:jc w:val="center"/>
        <w:rPr>
          <w:rFonts w:asciiTheme="majorHAnsi" w:hAnsiTheme="majorHAnsi" w:cstheme="majorHAnsi"/>
          <w:b/>
          <w:sz w:val="22"/>
          <w:szCs w:val="22"/>
        </w:rPr>
      </w:pPr>
      <w:r w:rsidRPr="007159F5">
        <w:rPr>
          <w:rFonts w:asciiTheme="majorHAnsi" w:hAnsiTheme="majorHAnsi" w:cstheme="majorHAnsi"/>
          <w:b/>
          <w:sz w:val="22"/>
          <w:szCs w:val="22"/>
        </w:rPr>
        <w:t>Povinnosti objednavatele</w:t>
      </w:r>
    </w:p>
    <w:p w14:paraId="29B7BF5A" w14:textId="10C31632" w:rsidR="00700E8D" w:rsidRPr="007159F5" w:rsidRDefault="00700E8D" w:rsidP="00DF1D88">
      <w:pPr>
        <w:numPr>
          <w:ilvl w:val="0"/>
          <w:numId w:val="6"/>
        </w:numPr>
        <w:tabs>
          <w:tab w:val="clear" w:pos="720"/>
          <w:tab w:val="left" w:pos="0"/>
          <w:tab w:val="left" w:pos="142"/>
          <w:tab w:val="num" w:pos="284"/>
        </w:tabs>
        <w:overflowPunct w:val="0"/>
        <w:autoSpaceDE w:val="0"/>
        <w:spacing w:before="120" w:after="120"/>
        <w:ind w:hanging="720"/>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Objednavatel přijímá služby od poskytovatele za ceny podle příslušných ustanovení této smlouvy.</w:t>
      </w:r>
    </w:p>
    <w:p w14:paraId="0934AE26" w14:textId="5B8608DB" w:rsidR="00700E8D" w:rsidRPr="007159F5" w:rsidRDefault="00700E8D" w:rsidP="007159F5">
      <w:pPr>
        <w:numPr>
          <w:ilvl w:val="0"/>
          <w:numId w:val="6"/>
        </w:numPr>
        <w:tabs>
          <w:tab w:val="clear" w:pos="720"/>
          <w:tab w:val="left" w:pos="0"/>
          <w:tab w:val="left" w:pos="142"/>
          <w:tab w:val="num" w:pos="284"/>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Objednavatel zajistí spolupráci všech </w:t>
      </w:r>
      <w:r w:rsidR="00C9043D" w:rsidRPr="007159F5">
        <w:rPr>
          <w:rFonts w:asciiTheme="majorHAnsi" w:hAnsiTheme="majorHAnsi" w:cstheme="majorHAnsi"/>
          <w:spacing w:val="-2"/>
          <w:sz w:val="22"/>
          <w:szCs w:val="22"/>
        </w:rPr>
        <w:t>odpovědných osob</w:t>
      </w:r>
      <w:r w:rsidRPr="007159F5">
        <w:rPr>
          <w:rFonts w:asciiTheme="majorHAnsi" w:hAnsiTheme="majorHAnsi" w:cstheme="majorHAnsi"/>
          <w:spacing w:val="-2"/>
          <w:sz w:val="22"/>
          <w:szCs w:val="22"/>
        </w:rPr>
        <w:t xml:space="preserve"> v souvislosti s naplňováním služeb</w:t>
      </w:r>
      <w:r w:rsidR="002A5C9A" w:rsidRPr="007159F5">
        <w:rPr>
          <w:rFonts w:asciiTheme="majorHAnsi" w:hAnsiTheme="majorHAnsi" w:cstheme="majorHAnsi"/>
          <w:spacing w:val="-2"/>
          <w:sz w:val="22"/>
          <w:szCs w:val="22"/>
        </w:rPr>
        <w:t xml:space="preserve"> sjednaných v této smlouvě</w:t>
      </w:r>
      <w:r w:rsidRPr="007159F5">
        <w:rPr>
          <w:rFonts w:asciiTheme="majorHAnsi" w:hAnsiTheme="majorHAnsi" w:cstheme="majorHAnsi"/>
          <w:spacing w:val="-2"/>
          <w:sz w:val="22"/>
          <w:szCs w:val="22"/>
        </w:rPr>
        <w:t>.</w:t>
      </w:r>
    </w:p>
    <w:p w14:paraId="45C46B10" w14:textId="77777777" w:rsidR="00515F52" w:rsidRPr="007159F5" w:rsidRDefault="00515F52" w:rsidP="00DF1D88">
      <w:pPr>
        <w:tabs>
          <w:tab w:val="left" w:pos="0"/>
          <w:tab w:val="left" w:pos="142"/>
        </w:tabs>
        <w:overflowPunct w:val="0"/>
        <w:autoSpaceDE w:val="0"/>
        <w:spacing w:before="120" w:after="120"/>
        <w:ind w:left="720"/>
        <w:jc w:val="both"/>
        <w:rPr>
          <w:rFonts w:asciiTheme="majorHAnsi" w:hAnsiTheme="majorHAnsi" w:cstheme="majorHAnsi"/>
          <w:sz w:val="22"/>
          <w:szCs w:val="22"/>
        </w:rPr>
      </w:pPr>
    </w:p>
    <w:p w14:paraId="789E879A" w14:textId="77777777" w:rsidR="009F0BB3" w:rsidRPr="007159F5" w:rsidRDefault="009F0BB3" w:rsidP="00DF1D88">
      <w:pPr>
        <w:tabs>
          <w:tab w:val="left" w:pos="0"/>
          <w:tab w:val="left" w:pos="142"/>
        </w:tabs>
        <w:overflowPunct w:val="0"/>
        <w:autoSpaceDE w:val="0"/>
        <w:spacing w:before="120" w:after="120"/>
        <w:ind w:left="720"/>
        <w:jc w:val="both"/>
        <w:rPr>
          <w:rFonts w:asciiTheme="majorHAnsi" w:hAnsiTheme="majorHAnsi" w:cstheme="majorHAnsi"/>
          <w:sz w:val="22"/>
          <w:szCs w:val="22"/>
        </w:rPr>
      </w:pPr>
    </w:p>
    <w:p w14:paraId="1D9C7F10" w14:textId="66F07E98" w:rsidR="00700E8D" w:rsidRPr="007159F5" w:rsidRDefault="00700E8D" w:rsidP="00DF1D88">
      <w:pPr>
        <w:tabs>
          <w:tab w:val="left" w:pos="0"/>
          <w:tab w:val="left" w:pos="142"/>
        </w:tabs>
        <w:overflowPunct w:val="0"/>
        <w:autoSpaceDE w:val="0"/>
        <w:spacing w:before="120"/>
        <w:jc w:val="center"/>
        <w:rPr>
          <w:rFonts w:asciiTheme="majorHAnsi" w:hAnsiTheme="majorHAnsi" w:cstheme="majorHAnsi"/>
          <w:b/>
          <w:spacing w:val="-2"/>
          <w:sz w:val="22"/>
          <w:szCs w:val="22"/>
        </w:rPr>
      </w:pPr>
      <w:r w:rsidRPr="007159F5">
        <w:rPr>
          <w:rFonts w:asciiTheme="majorHAnsi" w:hAnsiTheme="majorHAnsi" w:cstheme="majorHAnsi"/>
          <w:b/>
          <w:sz w:val="22"/>
          <w:szCs w:val="22"/>
        </w:rPr>
        <w:lastRenderedPageBreak/>
        <w:t>ČLÁNEK IV</w:t>
      </w:r>
    </w:p>
    <w:p w14:paraId="17C34475" w14:textId="77777777" w:rsidR="00700E8D" w:rsidRPr="007159F5" w:rsidRDefault="00700E8D" w:rsidP="00DF1D88">
      <w:pPr>
        <w:tabs>
          <w:tab w:val="left" w:pos="0"/>
          <w:tab w:val="left" w:pos="142"/>
        </w:tabs>
        <w:jc w:val="center"/>
        <w:rPr>
          <w:rFonts w:asciiTheme="majorHAnsi" w:hAnsiTheme="majorHAnsi" w:cstheme="majorHAnsi"/>
          <w:spacing w:val="-2"/>
          <w:sz w:val="22"/>
          <w:szCs w:val="22"/>
        </w:rPr>
      </w:pPr>
      <w:r w:rsidRPr="007159F5">
        <w:rPr>
          <w:rFonts w:asciiTheme="majorHAnsi" w:hAnsiTheme="majorHAnsi" w:cstheme="majorHAnsi"/>
          <w:b/>
          <w:spacing w:val="-2"/>
          <w:sz w:val="22"/>
          <w:szCs w:val="22"/>
        </w:rPr>
        <w:t>Povinnosti poskytovatele</w:t>
      </w:r>
    </w:p>
    <w:p w14:paraId="02D29B10" w14:textId="61E7108F" w:rsidR="00700E8D" w:rsidRPr="007159F5" w:rsidRDefault="00700E8D" w:rsidP="00DF1D88">
      <w:pPr>
        <w:numPr>
          <w:ilvl w:val="0"/>
          <w:numId w:val="7"/>
        </w:numPr>
        <w:tabs>
          <w:tab w:val="clear" w:pos="720"/>
          <w:tab w:val="left" w:pos="0"/>
          <w:tab w:val="left" w:pos="142"/>
          <w:tab w:val="num" w:pos="284"/>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Poskytovatel zajistí konzultační a poradenské dny </w:t>
      </w:r>
      <w:r w:rsidR="00324235" w:rsidRPr="007159F5">
        <w:rPr>
          <w:rFonts w:asciiTheme="majorHAnsi" w:hAnsiTheme="majorHAnsi" w:cstheme="majorHAnsi"/>
          <w:spacing w:val="-2"/>
          <w:sz w:val="22"/>
          <w:szCs w:val="22"/>
        </w:rPr>
        <w:t xml:space="preserve">v on-line prostředí </w:t>
      </w:r>
      <w:r w:rsidR="00515F52" w:rsidRPr="007159F5">
        <w:rPr>
          <w:rFonts w:asciiTheme="majorHAnsi" w:hAnsiTheme="majorHAnsi" w:cstheme="majorHAnsi"/>
          <w:spacing w:val="-2"/>
          <w:sz w:val="22"/>
          <w:szCs w:val="22"/>
        </w:rPr>
        <w:t xml:space="preserve">nebo osobně dle dohody </w:t>
      </w:r>
      <w:r w:rsidRPr="007159F5">
        <w:rPr>
          <w:rFonts w:asciiTheme="majorHAnsi" w:hAnsiTheme="majorHAnsi" w:cstheme="majorHAnsi"/>
          <w:spacing w:val="-2"/>
          <w:sz w:val="22"/>
          <w:szCs w:val="22"/>
        </w:rPr>
        <w:t>na základě předem sjednaných termínů.</w:t>
      </w:r>
      <w:r w:rsidR="00515F52" w:rsidRPr="007159F5">
        <w:rPr>
          <w:rFonts w:asciiTheme="majorHAnsi" w:hAnsiTheme="majorHAnsi" w:cstheme="majorHAnsi"/>
          <w:spacing w:val="-2"/>
          <w:sz w:val="22"/>
          <w:szCs w:val="22"/>
        </w:rPr>
        <w:t xml:space="preserve"> </w:t>
      </w:r>
      <w:r w:rsidRPr="007159F5">
        <w:rPr>
          <w:rFonts w:asciiTheme="majorHAnsi" w:hAnsiTheme="majorHAnsi" w:cstheme="majorHAnsi"/>
          <w:spacing w:val="-2"/>
          <w:sz w:val="22"/>
          <w:szCs w:val="22"/>
        </w:rPr>
        <w:t>Poskytovatel zajistí objednavateli také odbornou telefonickou konzultační a poradenskou službu.</w:t>
      </w:r>
    </w:p>
    <w:p w14:paraId="04B60057" w14:textId="46FBE211" w:rsidR="00700E8D" w:rsidRPr="007159F5" w:rsidRDefault="00700E8D" w:rsidP="008A73B6">
      <w:pPr>
        <w:numPr>
          <w:ilvl w:val="0"/>
          <w:numId w:val="7"/>
        </w:numPr>
        <w:tabs>
          <w:tab w:val="clear" w:pos="720"/>
          <w:tab w:val="left" w:pos="0"/>
          <w:tab w:val="left" w:pos="142"/>
          <w:tab w:val="num" w:pos="284"/>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Poskytovatel povede evidence poskytnutých služeb a bude </w:t>
      </w:r>
      <w:r w:rsidR="00324235" w:rsidRPr="007159F5">
        <w:rPr>
          <w:rFonts w:asciiTheme="majorHAnsi" w:hAnsiTheme="majorHAnsi" w:cstheme="majorHAnsi"/>
          <w:spacing w:val="-2"/>
          <w:sz w:val="22"/>
          <w:szCs w:val="22"/>
        </w:rPr>
        <w:t>přehled</w:t>
      </w:r>
      <w:r w:rsidRPr="007159F5">
        <w:rPr>
          <w:rFonts w:asciiTheme="majorHAnsi" w:hAnsiTheme="majorHAnsi" w:cstheme="majorHAnsi"/>
          <w:spacing w:val="-2"/>
          <w:sz w:val="22"/>
          <w:szCs w:val="22"/>
        </w:rPr>
        <w:t xml:space="preserve"> předávat</w:t>
      </w:r>
      <w:r w:rsidR="00515F52" w:rsidRPr="007159F5">
        <w:rPr>
          <w:rFonts w:asciiTheme="majorHAnsi" w:hAnsiTheme="majorHAnsi" w:cstheme="majorHAnsi"/>
          <w:spacing w:val="-2"/>
          <w:sz w:val="22"/>
          <w:szCs w:val="22"/>
        </w:rPr>
        <w:t xml:space="preserve"> objedna</w:t>
      </w:r>
      <w:r w:rsidR="0051007C" w:rsidRPr="007159F5">
        <w:rPr>
          <w:rFonts w:asciiTheme="majorHAnsi" w:hAnsiTheme="majorHAnsi" w:cstheme="majorHAnsi"/>
          <w:spacing w:val="-2"/>
          <w:sz w:val="22"/>
          <w:szCs w:val="22"/>
        </w:rPr>
        <w:t>va</w:t>
      </w:r>
      <w:r w:rsidR="00515F52" w:rsidRPr="007159F5">
        <w:rPr>
          <w:rFonts w:asciiTheme="majorHAnsi" w:hAnsiTheme="majorHAnsi" w:cstheme="majorHAnsi"/>
          <w:spacing w:val="-2"/>
          <w:sz w:val="22"/>
          <w:szCs w:val="22"/>
        </w:rPr>
        <w:t xml:space="preserve">teli nejpozději </w:t>
      </w:r>
      <w:r w:rsidR="007159F5">
        <w:rPr>
          <w:rFonts w:asciiTheme="majorHAnsi" w:hAnsiTheme="majorHAnsi" w:cstheme="majorHAnsi"/>
          <w:spacing w:val="-2"/>
          <w:sz w:val="22"/>
          <w:szCs w:val="22"/>
        </w:rPr>
        <w:t xml:space="preserve">vždy </w:t>
      </w:r>
      <w:r w:rsidR="00515F52" w:rsidRPr="007159F5">
        <w:rPr>
          <w:rFonts w:asciiTheme="majorHAnsi" w:hAnsiTheme="majorHAnsi" w:cstheme="majorHAnsi"/>
          <w:spacing w:val="-2"/>
          <w:sz w:val="22"/>
          <w:szCs w:val="22"/>
        </w:rPr>
        <w:t>s fakturou.</w:t>
      </w:r>
    </w:p>
    <w:p w14:paraId="64608A50" w14:textId="77777777" w:rsidR="008A73B6" w:rsidRDefault="008A73B6" w:rsidP="008A73B6">
      <w:pPr>
        <w:tabs>
          <w:tab w:val="left" w:pos="0"/>
          <w:tab w:val="left" w:pos="142"/>
        </w:tabs>
        <w:spacing w:before="120" w:after="120"/>
        <w:jc w:val="center"/>
        <w:rPr>
          <w:rFonts w:asciiTheme="majorHAnsi" w:hAnsiTheme="majorHAnsi" w:cstheme="majorHAnsi"/>
          <w:b/>
          <w:sz w:val="22"/>
          <w:szCs w:val="22"/>
        </w:rPr>
      </w:pPr>
    </w:p>
    <w:p w14:paraId="5537B151" w14:textId="4CD00BC6" w:rsidR="00700E8D" w:rsidRPr="007159F5" w:rsidRDefault="00700E8D" w:rsidP="00DF1D88">
      <w:pPr>
        <w:tabs>
          <w:tab w:val="left" w:pos="0"/>
          <w:tab w:val="left" w:pos="142"/>
        </w:tabs>
        <w:spacing w:before="240"/>
        <w:jc w:val="center"/>
        <w:rPr>
          <w:rFonts w:asciiTheme="majorHAnsi" w:hAnsiTheme="majorHAnsi" w:cstheme="majorHAnsi"/>
          <w:b/>
          <w:spacing w:val="-2"/>
          <w:sz w:val="22"/>
          <w:szCs w:val="22"/>
        </w:rPr>
      </w:pPr>
      <w:r w:rsidRPr="007159F5">
        <w:rPr>
          <w:rFonts w:asciiTheme="majorHAnsi" w:hAnsiTheme="majorHAnsi" w:cstheme="majorHAnsi"/>
          <w:b/>
          <w:sz w:val="22"/>
          <w:szCs w:val="22"/>
        </w:rPr>
        <w:t>ČLÁNEK V</w:t>
      </w:r>
    </w:p>
    <w:p w14:paraId="549A549B" w14:textId="6813B5A4" w:rsidR="00700E8D" w:rsidRPr="007159F5" w:rsidRDefault="00551900" w:rsidP="00DF1D88">
      <w:pPr>
        <w:tabs>
          <w:tab w:val="left" w:pos="0"/>
          <w:tab w:val="left" w:pos="142"/>
        </w:tabs>
        <w:spacing w:after="240"/>
        <w:jc w:val="center"/>
        <w:rPr>
          <w:rFonts w:asciiTheme="majorHAnsi" w:hAnsiTheme="majorHAnsi" w:cstheme="majorHAnsi"/>
          <w:spacing w:val="-2"/>
          <w:sz w:val="22"/>
          <w:szCs w:val="22"/>
        </w:rPr>
      </w:pPr>
      <w:r w:rsidRPr="007159F5">
        <w:rPr>
          <w:rFonts w:asciiTheme="majorHAnsi" w:hAnsiTheme="majorHAnsi" w:cstheme="majorHAnsi"/>
          <w:b/>
          <w:spacing w:val="-2"/>
          <w:sz w:val="22"/>
          <w:szCs w:val="22"/>
        </w:rPr>
        <w:t xml:space="preserve">Předmět plnění </w:t>
      </w:r>
      <w:r w:rsidR="00700E8D" w:rsidRPr="007159F5">
        <w:rPr>
          <w:rFonts w:asciiTheme="majorHAnsi" w:hAnsiTheme="majorHAnsi" w:cstheme="majorHAnsi"/>
          <w:b/>
          <w:spacing w:val="-2"/>
          <w:sz w:val="22"/>
          <w:szCs w:val="22"/>
        </w:rPr>
        <w:t>a platební podmínky</w:t>
      </w:r>
    </w:p>
    <w:p w14:paraId="3F03E229" w14:textId="5E97B699" w:rsidR="00F6244E" w:rsidRPr="007159F5" w:rsidRDefault="00274006" w:rsidP="00DF1D88">
      <w:pPr>
        <w:pStyle w:val="Odstavecseseznamem"/>
        <w:numPr>
          <w:ilvl w:val="0"/>
          <w:numId w:val="8"/>
        </w:numPr>
        <w:tabs>
          <w:tab w:val="clear" w:pos="720"/>
          <w:tab w:val="left" w:pos="0"/>
          <w:tab w:val="left" w:pos="142"/>
          <w:tab w:val="num" w:pos="284"/>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Předmětem plnění této smlouvy je poskytování poradenství </w:t>
      </w:r>
      <w:r w:rsidR="00C9043D" w:rsidRPr="007159F5">
        <w:rPr>
          <w:rFonts w:asciiTheme="majorHAnsi" w:hAnsiTheme="majorHAnsi" w:cstheme="majorHAnsi"/>
          <w:spacing w:val="-2"/>
          <w:sz w:val="22"/>
          <w:szCs w:val="22"/>
        </w:rPr>
        <w:t xml:space="preserve">a konzultační činnosti </w:t>
      </w:r>
      <w:r w:rsidRPr="007159F5">
        <w:rPr>
          <w:rFonts w:asciiTheme="majorHAnsi" w:hAnsiTheme="majorHAnsi" w:cstheme="majorHAnsi"/>
          <w:spacing w:val="-2"/>
          <w:sz w:val="22"/>
          <w:szCs w:val="22"/>
        </w:rPr>
        <w:t xml:space="preserve">ve zdravotní oblasti v rámci </w:t>
      </w:r>
      <w:r w:rsidR="003C4C03" w:rsidRPr="007159F5">
        <w:rPr>
          <w:rFonts w:asciiTheme="majorHAnsi" w:hAnsiTheme="majorHAnsi" w:cstheme="majorHAnsi"/>
          <w:spacing w:val="-2"/>
          <w:sz w:val="22"/>
          <w:szCs w:val="22"/>
        </w:rPr>
        <w:t>projektu společnosti Všeobecný lékař</w:t>
      </w:r>
      <w:r w:rsidR="00515F52" w:rsidRPr="007159F5">
        <w:rPr>
          <w:rFonts w:asciiTheme="majorHAnsi" w:hAnsiTheme="majorHAnsi" w:cstheme="majorHAnsi"/>
          <w:spacing w:val="-2"/>
          <w:sz w:val="22"/>
          <w:szCs w:val="22"/>
        </w:rPr>
        <w:t xml:space="preserve">, jehož je </w:t>
      </w:r>
      <w:r w:rsidR="0072121B" w:rsidRPr="007159F5">
        <w:rPr>
          <w:rFonts w:asciiTheme="majorHAnsi" w:hAnsiTheme="majorHAnsi" w:cstheme="majorHAnsi"/>
          <w:spacing w:val="-2"/>
          <w:sz w:val="22"/>
          <w:szCs w:val="22"/>
        </w:rPr>
        <w:t>objedna</w:t>
      </w:r>
      <w:r w:rsidR="0051007C" w:rsidRPr="007159F5">
        <w:rPr>
          <w:rFonts w:asciiTheme="majorHAnsi" w:hAnsiTheme="majorHAnsi" w:cstheme="majorHAnsi"/>
          <w:spacing w:val="-2"/>
          <w:sz w:val="22"/>
          <w:szCs w:val="22"/>
        </w:rPr>
        <w:t>va</w:t>
      </w:r>
      <w:r w:rsidR="0072121B" w:rsidRPr="007159F5">
        <w:rPr>
          <w:rFonts w:asciiTheme="majorHAnsi" w:hAnsiTheme="majorHAnsi" w:cstheme="majorHAnsi"/>
          <w:spacing w:val="-2"/>
          <w:sz w:val="22"/>
          <w:szCs w:val="22"/>
        </w:rPr>
        <w:t>tel</w:t>
      </w:r>
      <w:r w:rsidR="00515F52" w:rsidRPr="007159F5">
        <w:rPr>
          <w:rFonts w:asciiTheme="majorHAnsi" w:hAnsiTheme="majorHAnsi" w:cstheme="majorHAnsi"/>
          <w:spacing w:val="-2"/>
          <w:sz w:val="22"/>
          <w:szCs w:val="22"/>
        </w:rPr>
        <w:t xml:space="preserve"> autorem. </w:t>
      </w:r>
      <w:r w:rsidR="0072121B" w:rsidRPr="007159F5">
        <w:rPr>
          <w:rFonts w:asciiTheme="majorHAnsi" w:hAnsiTheme="majorHAnsi" w:cstheme="majorHAnsi"/>
          <w:spacing w:val="-2"/>
          <w:sz w:val="22"/>
          <w:szCs w:val="22"/>
        </w:rPr>
        <w:t>Objedna</w:t>
      </w:r>
      <w:r w:rsidR="0051007C" w:rsidRPr="007159F5">
        <w:rPr>
          <w:rFonts w:asciiTheme="majorHAnsi" w:hAnsiTheme="majorHAnsi" w:cstheme="majorHAnsi"/>
          <w:spacing w:val="-2"/>
          <w:sz w:val="22"/>
          <w:szCs w:val="22"/>
        </w:rPr>
        <w:t>va</w:t>
      </w:r>
      <w:r w:rsidR="0072121B" w:rsidRPr="007159F5">
        <w:rPr>
          <w:rFonts w:asciiTheme="majorHAnsi" w:hAnsiTheme="majorHAnsi" w:cstheme="majorHAnsi"/>
          <w:spacing w:val="-2"/>
          <w:sz w:val="22"/>
          <w:szCs w:val="22"/>
        </w:rPr>
        <w:t>tel</w:t>
      </w:r>
      <w:r w:rsidR="00515F52" w:rsidRPr="007159F5">
        <w:rPr>
          <w:rFonts w:asciiTheme="majorHAnsi" w:hAnsiTheme="majorHAnsi" w:cstheme="majorHAnsi"/>
          <w:spacing w:val="-2"/>
          <w:sz w:val="22"/>
          <w:szCs w:val="22"/>
        </w:rPr>
        <w:t xml:space="preserve"> má zájem na zlepšování svých služeb pro své zákazníky a za tímto účelem navazuje spolupráci s poskytovatelem.</w:t>
      </w:r>
      <w:r w:rsidRPr="007159F5">
        <w:rPr>
          <w:rFonts w:asciiTheme="majorHAnsi" w:hAnsiTheme="majorHAnsi" w:cstheme="majorHAnsi"/>
          <w:spacing w:val="-2"/>
          <w:sz w:val="22"/>
          <w:szCs w:val="22"/>
        </w:rPr>
        <w:t xml:space="preserve"> Jednotlivé položky jsou stanovovány</w:t>
      </w:r>
      <w:r w:rsidR="00342058" w:rsidRPr="007159F5">
        <w:rPr>
          <w:rFonts w:asciiTheme="majorHAnsi" w:hAnsiTheme="majorHAnsi" w:cstheme="majorHAnsi"/>
          <w:spacing w:val="-2"/>
          <w:sz w:val="22"/>
          <w:szCs w:val="22"/>
        </w:rPr>
        <w:t xml:space="preserve"> na základě aktuální potřeby</w:t>
      </w:r>
      <w:r w:rsidRPr="007159F5">
        <w:rPr>
          <w:rFonts w:asciiTheme="majorHAnsi" w:hAnsiTheme="majorHAnsi" w:cstheme="majorHAnsi"/>
          <w:spacing w:val="-2"/>
          <w:sz w:val="22"/>
          <w:szCs w:val="22"/>
        </w:rPr>
        <w:t xml:space="preserve"> </w:t>
      </w:r>
      <w:r w:rsidR="00F6244E" w:rsidRPr="007159F5">
        <w:rPr>
          <w:rFonts w:asciiTheme="majorHAnsi" w:hAnsiTheme="majorHAnsi" w:cstheme="majorHAnsi"/>
          <w:spacing w:val="-2"/>
          <w:sz w:val="22"/>
          <w:szCs w:val="22"/>
        </w:rPr>
        <w:t>individuálně v rámci níže uvedených oblastí</w:t>
      </w:r>
      <w:r w:rsidR="00342058" w:rsidRPr="007159F5">
        <w:rPr>
          <w:rFonts w:asciiTheme="majorHAnsi" w:hAnsiTheme="majorHAnsi" w:cstheme="majorHAnsi"/>
          <w:spacing w:val="-2"/>
          <w:sz w:val="22"/>
          <w:szCs w:val="22"/>
        </w:rPr>
        <w:t xml:space="preserve"> poradenství</w:t>
      </w:r>
      <w:r w:rsidR="00F6244E" w:rsidRPr="007159F5">
        <w:rPr>
          <w:rFonts w:asciiTheme="majorHAnsi" w:hAnsiTheme="majorHAnsi" w:cstheme="majorHAnsi"/>
          <w:spacing w:val="-2"/>
          <w:sz w:val="22"/>
          <w:szCs w:val="22"/>
        </w:rPr>
        <w:t>:</w:t>
      </w:r>
    </w:p>
    <w:p w14:paraId="56AC03D8" w14:textId="741D8C19" w:rsidR="00F6244E" w:rsidRPr="007159F5" w:rsidRDefault="002A5C9A" w:rsidP="008A73B6">
      <w:pPr>
        <w:pStyle w:val="Odstavecseseznamem"/>
        <w:numPr>
          <w:ilvl w:val="0"/>
          <w:numId w:val="17"/>
        </w:numPr>
        <w:tabs>
          <w:tab w:val="left" w:pos="0"/>
          <w:tab w:val="left" w:pos="142"/>
        </w:tabs>
        <w:overflowPunct w:val="0"/>
        <w:autoSpaceDE w:val="0"/>
        <w:spacing w:before="120" w:after="120"/>
        <w:ind w:left="567" w:hanging="283"/>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 </w:t>
      </w:r>
      <w:r w:rsidR="00C9043D" w:rsidRPr="007159F5">
        <w:rPr>
          <w:rFonts w:asciiTheme="majorHAnsi" w:hAnsiTheme="majorHAnsi" w:cstheme="majorHAnsi"/>
          <w:spacing w:val="-2"/>
          <w:sz w:val="22"/>
          <w:szCs w:val="22"/>
        </w:rPr>
        <w:t>analýza aktuální výkonnosti zařízení sociálních služeb</w:t>
      </w:r>
      <w:r w:rsidR="005C6E8E" w:rsidRPr="007159F5">
        <w:rPr>
          <w:rFonts w:asciiTheme="majorHAnsi" w:hAnsiTheme="majorHAnsi" w:cstheme="majorHAnsi"/>
          <w:spacing w:val="-2"/>
          <w:sz w:val="22"/>
          <w:szCs w:val="22"/>
        </w:rPr>
        <w:t xml:space="preserve"> a určení aktuálního potenciálu</w:t>
      </w:r>
      <w:r w:rsidR="00342058" w:rsidRPr="007159F5">
        <w:rPr>
          <w:rFonts w:asciiTheme="majorHAnsi" w:hAnsiTheme="majorHAnsi" w:cstheme="majorHAnsi"/>
          <w:spacing w:val="-2"/>
          <w:sz w:val="22"/>
          <w:szCs w:val="22"/>
        </w:rPr>
        <w:t>,</w:t>
      </w:r>
    </w:p>
    <w:p w14:paraId="1DF65616" w14:textId="157D170B" w:rsidR="005C6E8E" w:rsidRPr="007159F5" w:rsidRDefault="005C6E8E" w:rsidP="008A73B6">
      <w:pPr>
        <w:pStyle w:val="Odstavecseseznamem"/>
        <w:numPr>
          <w:ilvl w:val="0"/>
          <w:numId w:val="17"/>
        </w:numPr>
        <w:tabs>
          <w:tab w:val="left" w:pos="0"/>
          <w:tab w:val="left" w:pos="142"/>
        </w:tabs>
        <w:overflowPunct w:val="0"/>
        <w:autoSpaceDE w:val="0"/>
        <w:spacing w:before="120" w:after="120"/>
        <w:ind w:left="567" w:hanging="283"/>
        <w:rPr>
          <w:rFonts w:asciiTheme="majorHAnsi" w:hAnsiTheme="majorHAnsi" w:cstheme="majorHAnsi"/>
          <w:spacing w:val="-2"/>
          <w:sz w:val="22"/>
          <w:szCs w:val="22"/>
        </w:rPr>
      </w:pPr>
      <w:r w:rsidRPr="007159F5">
        <w:rPr>
          <w:rFonts w:asciiTheme="majorHAnsi" w:hAnsiTheme="majorHAnsi" w:cstheme="majorHAnsi"/>
          <w:spacing w:val="-2"/>
          <w:sz w:val="22"/>
          <w:szCs w:val="22"/>
        </w:rPr>
        <w:t>analýza vedené dokumentace a zpracování ORP poukazů</w:t>
      </w:r>
      <w:r w:rsidR="002A5C9A" w:rsidRPr="007159F5">
        <w:rPr>
          <w:rFonts w:asciiTheme="majorHAnsi" w:hAnsiTheme="majorHAnsi" w:cstheme="majorHAnsi"/>
          <w:spacing w:val="-2"/>
          <w:sz w:val="22"/>
          <w:szCs w:val="22"/>
        </w:rPr>
        <w:t>,</w:t>
      </w:r>
    </w:p>
    <w:p w14:paraId="68866E93" w14:textId="1DE5D3A3" w:rsidR="00F6244E" w:rsidRPr="007159F5" w:rsidRDefault="00342058" w:rsidP="008A73B6">
      <w:pPr>
        <w:pStyle w:val="Odstavecseseznamem"/>
        <w:numPr>
          <w:ilvl w:val="0"/>
          <w:numId w:val="17"/>
        </w:numPr>
        <w:tabs>
          <w:tab w:val="left" w:pos="0"/>
          <w:tab w:val="left" w:pos="142"/>
        </w:tabs>
        <w:overflowPunct w:val="0"/>
        <w:autoSpaceDE w:val="0"/>
        <w:spacing w:before="120" w:after="120"/>
        <w:ind w:left="567" w:hanging="283"/>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poradenství v oblasti </w:t>
      </w:r>
      <w:r w:rsidR="00E94653" w:rsidRPr="007159F5">
        <w:rPr>
          <w:rFonts w:asciiTheme="majorHAnsi" w:hAnsiTheme="majorHAnsi" w:cstheme="majorHAnsi"/>
          <w:spacing w:val="-2"/>
          <w:sz w:val="22"/>
          <w:szCs w:val="22"/>
        </w:rPr>
        <w:t>stanovení</w:t>
      </w:r>
      <w:r w:rsidR="00C9043D" w:rsidRPr="007159F5">
        <w:rPr>
          <w:rFonts w:asciiTheme="majorHAnsi" w:hAnsiTheme="majorHAnsi" w:cstheme="majorHAnsi"/>
          <w:spacing w:val="-2"/>
          <w:sz w:val="22"/>
          <w:szCs w:val="22"/>
        </w:rPr>
        <w:t xml:space="preserve"> dlouhodobých cílů při vykazování zdravotní péče</w:t>
      </w:r>
      <w:r w:rsidRPr="007159F5">
        <w:rPr>
          <w:rFonts w:asciiTheme="majorHAnsi" w:hAnsiTheme="majorHAnsi" w:cstheme="majorHAnsi"/>
          <w:spacing w:val="-2"/>
          <w:sz w:val="22"/>
          <w:szCs w:val="22"/>
        </w:rPr>
        <w:t>,</w:t>
      </w:r>
    </w:p>
    <w:p w14:paraId="024FD66B" w14:textId="24F60472" w:rsidR="00F6244E" w:rsidRPr="007159F5" w:rsidRDefault="00342058" w:rsidP="008A73B6">
      <w:pPr>
        <w:pStyle w:val="Odstavecseseznamem"/>
        <w:numPr>
          <w:ilvl w:val="0"/>
          <w:numId w:val="17"/>
        </w:numPr>
        <w:tabs>
          <w:tab w:val="left" w:pos="0"/>
          <w:tab w:val="left" w:pos="142"/>
        </w:tabs>
        <w:overflowPunct w:val="0"/>
        <w:autoSpaceDE w:val="0"/>
        <w:spacing w:before="120" w:after="120"/>
        <w:ind w:left="567" w:hanging="283"/>
        <w:rPr>
          <w:rFonts w:asciiTheme="majorHAnsi" w:hAnsiTheme="majorHAnsi" w:cstheme="majorHAnsi"/>
          <w:spacing w:val="-2"/>
          <w:sz w:val="22"/>
          <w:szCs w:val="22"/>
        </w:rPr>
      </w:pPr>
      <w:r w:rsidRPr="007159F5">
        <w:rPr>
          <w:rFonts w:asciiTheme="majorHAnsi" w:hAnsiTheme="majorHAnsi" w:cstheme="majorHAnsi"/>
          <w:spacing w:val="-2"/>
          <w:sz w:val="22"/>
          <w:szCs w:val="22"/>
        </w:rPr>
        <w:t>poradenství v oblasti ř</w:t>
      </w:r>
      <w:r w:rsidR="00F6244E" w:rsidRPr="007159F5">
        <w:rPr>
          <w:rFonts w:asciiTheme="majorHAnsi" w:hAnsiTheme="majorHAnsi" w:cstheme="majorHAnsi"/>
          <w:spacing w:val="-2"/>
          <w:sz w:val="22"/>
          <w:szCs w:val="22"/>
        </w:rPr>
        <w:t>ízení smluvní problematiky se zdravotními pojišťovnami</w:t>
      </w:r>
      <w:r w:rsidRPr="007159F5">
        <w:rPr>
          <w:rFonts w:asciiTheme="majorHAnsi" w:hAnsiTheme="majorHAnsi" w:cstheme="majorHAnsi"/>
          <w:spacing w:val="-2"/>
          <w:sz w:val="22"/>
          <w:szCs w:val="22"/>
        </w:rPr>
        <w:t>,</w:t>
      </w:r>
    </w:p>
    <w:p w14:paraId="4D0F8A84" w14:textId="2776ABF9" w:rsidR="00F6244E" w:rsidRPr="007159F5" w:rsidRDefault="00342058" w:rsidP="008A73B6">
      <w:pPr>
        <w:pStyle w:val="Odstavecseseznamem"/>
        <w:numPr>
          <w:ilvl w:val="0"/>
          <w:numId w:val="17"/>
        </w:numPr>
        <w:tabs>
          <w:tab w:val="left" w:pos="0"/>
          <w:tab w:val="left" w:pos="142"/>
        </w:tabs>
        <w:overflowPunct w:val="0"/>
        <w:autoSpaceDE w:val="0"/>
        <w:spacing w:before="120" w:after="120"/>
        <w:ind w:left="567" w:hanging="283"/>
        <w:rPr>
          <w:rFonts w:asciiTheme="majorHAnsi" w:hAnsiTheme="majorHAnsi" w:cstheme="majorHAnsi"/>
          <w:spacing w:val="-2"/>
          <w:sz w:val="22"/>
          <w:szCs w:val="22"/>
        </w:rPr>
      </w:pPr>
      <w:r w:rsidRPr="007159F5">
        <w:rPr>
          <w:rFonts w:asciiTheme="majorHAnsi" w:hAnsiTheme="majorHAnsi" w:cstheme="majorHAnsi"/>
          <w:spacing w:val="-2"/>
          <w:sz w:val="22"/>
          <w:szCs w:val="22"/>
        </w:rPr>
        <w:t>poradenství v oblasti</w:t>
      </w:r>
      <w:r w:rsidR="00F6244E" w:rsidRPr="007159F5">
        <w:rPr>
          <w:rFonts w:asciiTheme="majorHAnsi" w:hAnsiTheme="majorHAnsi" w:cstheme="majorHAnsi"/>
          <w:spacing w:val="-2"/>
          <w:sz w:val="22"/>
          <w:szCs w:val="22"/>
        </w:rPr>
        <w:t xml:space="preserve"> finančních vyúčtování</w:t>
      </w:r>
      <w:r w:rsidRPr="007159F5">
        <w:rPr>
          <w:rFonts w:asciiTheme="majorHAnsi" w:hAnsiTheme="majorHAnsi" w:cstheme="majorHAnsi"/>
          <w:spacing w:val="-2"/>
          <w:sz w:val="22"/>
          <w:szCs w:val="22"/>
        </w:rPr>
        <w:t>,</w:t>
      </w:r>
    </w:p>
    <w:p w14:paraId="2A77FAD8" w14:textId="628E9BDA" w:rsidR="00F6244E" w:rsidRPr="007159F5" w:rsidRDefault="00707583" w:rsidP="008A73B6">
      <w:pPr>
        <w:pStyle w:val="Odstavecseseznamem"/>
        <w:numPr>
          <w:ilvl w:val="0"/>
          <w:numId w:val="17"/>
        </w:numPr>
        <w:tabs>
          <w:tab w:val="left" w:pos="0"/>
          <w:tab w:val="left" w:pos="142"/>
        </w:tabs>
        <w:overflowPunct w:val="0"/>
        <w:autoSpaceDE w:val="0"/>
        <w:spacing w:before="120" w:after="120"/>
        <w:ind w:left="567" w:hanging="283"/>
        <w:rPr>
          <w:rFonts w:asciiTheme="majorHAnsi" w:hAnsiTheme="majorHAnsi" w:cstheme="majorHAnsi"/>
          <w:spacing w:val="-2"/>
          <w:sz w:val="22"/>
          <w:szCs w:val="22"/>
        </w:rPr>
      </w:pPr>
      <w:r w:rsidRPr="007159F5">
        <w:rPr>
          <w:rFonts w:asciiTheme="majorHAnsi" w:hAnsiTheme="majorHAnsi" w:cstheme="majorHAnsi"/>
          <w:spacing w:val="-2"/>
          <w:sz w:val="22"/>
          <w:szCs w:val="22"/>
        </w:rPr>
        <w:t>p</w:t>
      </w:r>
      <w:r w:rsidR="00342058" w:rsidRPr="007159F5">
        <w:rPr>
          <w:rFonts w:asciiTheme="majorHAnsi" w:hAnsiTheme="majorHAnsi" w:cstheme="majorHAnsi"/>
          <w:spacing w:val="-2"/>
          <w:sz w:val="22"/>
          <w:szCs w:val="22"/>
        </w:rPr>
        <w:t>oradenství v oblasti</w:t>
      </w:r>
      <w:r w:rsidR="00F6244E" w:rsidRPr="007159F5">
        <w:rPr>
          <w:rFonts w:asciiTheme="majorHAnsi" w:hAnsiTheme="majorHAnsi" w:cstheme="majorHAnsi"/>
          <w:spacing w:val="-2"/>
          <w:sz w:val="22"/>
          <w:szCs w:val="22"/>
        </w:rPr>
        <w:t xml:space="preserve"> aktuální legislativy</w:t>
      </w:r>
      <w:r w:rsidRPr="007159F5">
        <w:rPr>
          <w:rFonts w:asciiTheme="majorHAnsi" w:hAnsiTheme="majorHAnsi" w:cstheme="majorHAnsi"/>
          <w:spacing w:val="-2"/>
          <w:sz w:val="22"/>
          <w:szCs w:val="22"/>
        </w:rPr>
        <w:t>,</w:t>
      </w:r>
      <w:r w:rsidR="00E94653" w:rsidRPr="007159F5">
        <w:rPr>
          <w:rFonts w:asciiTheme="majorHAnsi" w:hAnsiTheme="majorHAnsi" w:cstheme="majorHAnsi"/>
          <w:spacing w:val="-2"/>
          <w:sz w:val="22"/>
          <w:szCs w:val="22"/>
        </w:rPr>
        <w:t xml:space="preserve"> mapování změn v legislativě, konzultace a správné nastavení poskytování péče v souladu s platnou legislativou,</w:t>
      </w:r>
    </w:p>
    <w:p w14:paraId="3CAB9910" w14:textId="3DC651B7" w:rsidR="00F6244E" w:rsidRPr="007159F5" w:rsidRDefault="00707583" w:rsidP="008A73B6">
      <w:pPr>
        <w:pStyle w:val="Odstavecseseznamem"/>
        <w:numPr>
          <w:ilvl w:val="0"/>
          <w:numId w:val="17"/>
        </w:numPr>
        <w:tabs>
          <w:tab w:val="left" w:pos="0"/>
          <w:tab w:val="left" w:pos="142"/>
        </w:tabs>
        <w:overflowPunct w:val="0"/>
        <w:autoSpaceDE w:val="0"/>
        <w:spacing w:before="120" w:after="120"/>
        <w:ind w:left="567" w:hanging="283"/>
        <w:rPr>
          <w:rFonts w:asciiTheme="majorHAnsi" w:hAnsiTheme="majorHAnsi" w:cstheme="majorHAnsi"/>
          <w:spacing w:val="-2"/>
          <w:sz w:val="22"/>
          <w:szCs w:val="22"/>
        </w:rPr>
      </w:pPr>
      <w:r w:rsidRPr="007159F5">
        <w:rPr>
          <w:rFonts w:asciiTheme="majorHAnsi" w:hAnsiTheme="majorHAnsi" w:cstheme="majorHAnsi"/>
          <w:spacing w:val="-2"/>
          <w:sz w:val="22"/>
          <w:szCs w:val="22"/>
        </w:rPr>
        <w:t>p</w:t>
      </w:r>
      <w:r w:rsidR="00342058" w:rsidRPr="007159F5">
        <w:rPr>
          <w:rFonts w:asciiTheme="majorHAnsi" w:hAnsiTheme="majorHAnsi" w:cstheme="majorHAnsi"/>
          <w:spacing w:val="-2"/>
          <w:sz w:val="22"/>
          <w:szCs w:val="22"/>
        </w:rPr>
        <w:t>oradenství, zpracování a nastavení odborných zdravotních metodik a postupů</w:t>
      </w:r>
      <w:r w:rsidR="00E94653" w:rsidRPr="007159F5">
        <w:rPr>
          <w:rFonts w:asciiTheme="majorHAnsi" w:hAnsiTheme="majorHAnsi" w:cstheme="majorHAnsi"/>
          <w:spacing w:val="-2"/>
          <w:sz w:val="22"/>
          <w:szCs w:val="22"/>
        </w:rPr>
        <w:t xml:space="preserve"> na míru objednavateli,</w:t>
      </w:r>
    </w:p>
    <w:p w14:paraId="36163917" w14:textId="796A0816" w:rsidR="00342058" w:rsidRPr="007159F5" w:rsidRDefault="00707583" w:rsidP="008A73B6">
      <w:pPr>
        <w:pStyle w:val="Odstavecseseznamem"/>
        <w:numPr>
          <w:ilvl w:val="0"/>
          <w:numId w:val="17"/>
        </w:numPr>
        <w:tabs>
          <w:tab w:val="left" w:pos="0"/>
          <w:tab w:val="left" w:pos="142"/>
        </w:tabs>
        <w:overflowPunct w:val="0"/>
        <w:autoSpaceDE w:val="0"/>
        <w:spacing w:before="120" w:after="120"/>
        <w:ind w:left="567" w:hanging="283"/>
        <w:rPr>
          <w:rFonts w:asciiTheme="majorHAnsi" w:hAnsiTheme="majorHAnsi" w:cstheme="majorHAnsi"/>
          <w:spacing w:val="-2"/>
          <w:sz w:val="22"/>
          <w:szCs w:val="22"/>
        </w:rPr>
      </w:pPr>
      <w:r w:rsidRPr="007159F5">
        <w:rPr>
          <w:rFonts w:asciiTheme="majorHAnsi" w:hAnsiTheme="majorHAnsi" w:cstheme="majorHAnsi"/>
          <w:spacing w:val="-2"/>
          <w:sz w:val="22"/>
          <w:szCs w:val="22"/>
        </w:rPr>
        <w:t>p</w:t>
      </w:r>
      <w:r w:rsidR="00342058" w:rsidRPr="007159F5">
        <w:rPr>
          <w:rFonts w:asciiTheme="majorHAnsi" w:hAnsiTheme="majorHAnsi" w:cstheme="majorHAnsi"/>
          <w:spacing w:val="-2"/>
          <w:sz w:val="22"/>
          <w:szCs w:val="22"/>
        </w:rPr>
        <w:t>oradenství v oblasti nastavení optimálního rozsahu vedení ošetřovatelské dokumentace</w:t>
      </w:r>
      <w:r w:rsidRPr="007159F5">
        <w:rPr>
          <w:rFonts w:asciiTheme="majorHAnsi" w:hAnsiTheme="majorHAnsi" w:cstheme="majorHAnsi"/>
          <w:spacing w:val="-2"/>
          <w:sz w:val="22"/>
          <w:szCs w:val="22"/>
        </w:rPr>
        <w:t>,</w:t>
      </w:r>
    </w:p>
    <w:p w14:paraId="7D5C641E" w14:textId="22E69339" w:rsidR="00342058" w:rsidRPr="007159F5" w:rsidRDefault="00707583" w:rsidP="008A73B6">
      <w:pPr>
        <w:pStyle w:val="Odstavecseseznamem"/>
        <w:numPr>
          <w:ilvl w:val="0"/>
          <w:numId w:val="17"/>
        </w:numPr>
        <w:tabs>
          <w:tab w:val="left" w:pos="0"/>
          <w:tab w:val="left" w:pos="142"/>
        </w:tabs>
        <w:overflowPunct w:val="0"/>
        <w:autoSpaceDE w:val="0"/>
        <w:spacing w:before="120" w:after="120"/>
        <w:ind w:left="567" w:hanging="283"/>
        <w:rPr>
          <w:rFonts w:asciiTheme="majorHAnsi" w:hAnsiTheme="majorHAnsi" w:cstheme="majorHAnsi"/>
          <w:spacing w:val="-2"/>
          <w:sz w:val="22"/>
          <w:szCs w:val="22"/>
        </w:rPr>
      </w:pPr>
      <w:r w:rsidRPr="007159F5">
        <w:rPr>
          <w:rFonts w:asciiTheme="majorHAnsi" w:hAnsiTheme="majorHAnsi" w:cstheme="majorHAnsi"/>
          <w:spacing w:val="-2"/>
          <w:sz w:val="22"/>
          <w:szCs w:val="22"/>
        </w:rPr>
        <w:t>š</w:t>
      </w:r>
      <w:r w:rsidR="00342058" w:rsidRPr="007159F5">
        <w:rPr>
          <w:rFonts w:asciiTheme="majorHAnsi" w:hAnsiTheme="majorHAnsi" w:cstheme="majorHAnsi"/>
          <w:spacing w:val="-2"/>
          <w:sz w:val="22"/>
          <w:szCs w:val="22"/>
        </w:rPr>
        <w:t>kolení zdravotního personálu v oblasti vykazování provedené péče v odbornosti 913</w:t>
      </w:r>
      <w:r w:rsidR="002A5C9A" w:rsidRPr="007159F5">
        <w:rPr>
          <w:rFonts w:asciiTheme="majorHAnsi" w:hAnsiTheme="majorHAnsi" w:cstheme="majorHAnsi"/>
          <w:spacing w:val="-2"/>
          <w:sz w:val="22"/>
          <w:szCs w:val="22"/>
        </w:rPr>
        <w:t>.</w:t>
      </w:r>
    </w:p>
    <w:p w14:paraId="43246F29" w14:textId="0F364303" w:rsidR="00952BC9" w:rsidRPr="007159F5" w:rsidRDefault="00952BC9" w:rsidP="007159F5">
      <w:pPr>
        <w:pStyle w:val="Odstavecseseznamem"/>
        <w:numPr>
          <w:ilvl w:val="0"/>
          <w:numId w:val="8"/>
        </w:numPr>
        <w:tabs>
          <w:tab w:val="left" w:pos="0"/>
          <w:tab w:val="left" w:pos="142"/>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z w:val="22"/>
          <w:szCs w:val="22"/>
        </w:rPr>
        <w:t>Smlouva zajišťuje obecný rámec a časový rozsah spolupráce. Jednotlivé kroky budou odvislé od aktuálních požadavků a specifických potřeb objednavatele.</w:t>
      </w:r>
    </w:p>
    <w:p w14:paraId="4B889F1F" w14:textId="76F609F3" w:rsidR="001929DC" w:rsidRPr="007159F5" w:rsidRDefault="001929DC" w:rsidP="007159F5">
      <w:pPr>
        <w:pStyle w:val="Odstavecseseznamem"/>
        <w:numPr>
          <w:ilvl w:val="0"/>
          <w:numId w:val="8"/>
        </w:numPr>
        <w:tabs>
          <w:tab w:val="clear" w:pos="720"/>
          <w:tab w:val="left" w:pos="0"/>
          <w:tab w:val="left" w:pos="142"/>
          <w:tab w:val="num" w:pos="567"/>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z w:val="22"/>
          <w:szCs w:val="22"/>
        </w:rPr>
        <w:t>Strany sjednávají časový rozsah poskytnutých služeb dle této smlouvy ve výši max. 250 hodin ročně.</w:t>
      </w:r>
      <w:r w:rsidR="00817A4A" w:rsidRPr="007159F5">
        <w:rPr>
          <w:rFonts w:asciiTheme="majorHAnsi" w:hAnsiTheme="majorHAnsi" w:cstheme="majorHAnsi"/>
          <w:sz w:val="22"/>
          <w:szCs w:val="22"/>
        </w:rPr>
        <w:t xml:space="preserve"> Provádění poskytnutých služeb v převyšujícím rozsahu bude mezi </w:t>
      </w:r>
      <w:r w:rsidR="00467781">
        <w:rPr>
          <w:rFonts w:asciiTheme="majorHAnsi" w:hAnsiTheme="majorHAnsi" w:cstheme="majorHAnsi"/>
          <w:sz w:val="22"/>
          <w:szCs w:val="22"/>
        </w:rPr>
        <w:t>s</w:t>
      </w:r>
      <w:r w:rsidR="00817A4A" w:rsidRPr="007159F5">
        <w:rPr>
          <w:rFonts w:asciiTheme="majorHAnsi" w:hAnsiTheme="majorHAnsi" w:cstheme="majorHAnsi"/>
          <w:sz w:val="22"/>
          <w:szCs w:val="22"/>
        </w:rPr>
        <w:t xml:space="preserve">tranami sjednáno </w:t>
      </w:r>
      <w:r w:rsidR="002A5C9A" w:rsidRPr="007159F5">
        <w:rPr>
          <w:rFonts w:asciiTheme="majorHAnsi" w:hAnsiTheme="majorHAnsi" w:cstheme="majorHAnsi"/>
          <w:sz w:val="22"/>
          <w:szCs w:val="22"/>
        </w:rPr>
        <w:t>dodatkem k této smlouvě.</w:t>
      </w:r>
    </w:p>
    <w:p w14:paraId="3A58E292" w14:textId="6A15878D" w:rsidR="00F6244E" w:rsidRPr="007159F5" w:rsidRDefault="00342058" w:rsidP="007159F5">
      <w:pPr>
        <w:pStyle w:val="Odstavecseseznamem"/>
        <w:numPr>
          <w:ilvl w:val="0"/>
          <w:numId w:val="8"/>
        </w:numPr>
        <w:tabs>
          <w:tab w:val="clear" w:pos="720"/>
          <w:tab w:val="left" w:pos="0"/>
          <w:tab w:val="left" w:pos="142"/>
          <w:tab w:val="num" w:pos="567"/>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Stanovení platebních podmínek</w:t>
      </w:r>
      <w:r w:rsidR="00511E06" w:rsidRPr="007159F5">
        <w:rPr>
          <w:rFonts w:asciiTheme="majorHAnsi" w:hAnsiTheme="majorHAnsi" w:cstheme="majorHAnsi"/>
          <w:spacing w:val="-2"/>
          <w:sz w:val="22"/>
          <w:szCs w:val="22"/>
        </w:rPr>
        <w:t>:</w:t>
      </w:r>
    </w:p>
    <w:p w14:paraId="41957178" w14:textId="47DE7AFB" w:rsidR="00342058" w:rsidRPr="007159F5" w:rsidRDefault="00342058" w:rsidP="007159F5">
      <w:pPr>
        <w:pStyle w:val="Odstavecseseznamem"/>
        <w:tabs>
          <w:tab w:val="left" w:pos="0"/>
          <w:tab w:val="left" w:pos="142"/>
          <w:tab w:val="num" w:pos="567"/>
        </w:tabs>
        <w:overflowPunct w:val="0"/>
        <w:autoSpaceDE w:val="0"/>
        <w:spacing w:before="120" w:after="120"/>
        <w:ind w:left="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Cena bude stanovena dle skutečně využitých a uskutečněných prací dle</w:t>
      </w:r>
      <w:r w:rsidR="00707583" w:rsidRPr="007159F5">
        <w:rPr>
          <w:rFonts w:asciiTheme="majorHAnsi" w:hAnsiTheme="majorHAnsi" w:cstheme="majorHAnsi"/>
          <w:spacing w:val="-2"/>
          <w:sz w:val="22"/>
          <w:szCs w:val="22"/>
        </w:rPr>
        <w:t xml:space="preserve"> </w:t>
      </w:r>
      <w:r w:rsidRPr="007159F5">
        <w:rPr>
          <w:rFonts w:asciiTheme="majorHAnsi" w:hAnsiTheme="majorHAnsi" w:cstheme="majorHAnsi"/>
          <w:spacing w:val="-2"/>
          <w:sz w:val="22"/>
          <w:szCs w:val="22"/>
        </w:rPr>
        <w:t>hodinov</w:t>
      </w:r>
      <w:r w:rsidR="001929DC" w:rsidRPr="007159F5">
        <w:rPr>
          <w:rFonts w:asciiTheme="majorHAnsi" w:hAnsiTheme="majorHAnsi" w:cstheme="majorHAnsi"/>
          <w:spacing w:val="-2"/>
          <w:sz w:val="22"/>
          <w:szCs w:val="22"/>
        </w:rPr>
        <w:t>é</w:t>
      </w:r>
      <w:r w:rsidR="00467781">
        <w:rPr>
          <w:rFonts w:asciiTheme="majorHAnsi" w:hAnsiTheme="majorHAnsi" w:cstheme="majorHAnsi"/>
          <w:spacing w:val="-2"/>
          <w:sz w:val="22"/>
          <w:szCs w:val="22"/>
        </w:rPr>
        <w:t xml:space="preserve"> </w:t>
      </w:r>
      <w:r w:rsidRPr="007159F5">
        <w:rPr>
          <w:rFonts w:asciiTheme="majorHAnsi" w:hAnsiTheme="majorHAnsi" w:cstheme="majorHAnsi"/>
          <w:spacing w:val="-2"/>
          <w:sz w:val="22"/>
          <w:szCs w:val="22"/>
        </w:rPr>
        <w:t>saz</w:t>
      </w:r>
      <w:r w:rsidR="001929DC" w:rsidRPr="007159F5">
        <w:rPr>
          <w:rFonts w:asciiTheme="majorHAnsi" w:hAnsiTheme="majorHAnsi" w:cstheme="majorHAnsi"/>
          <w:spacing w:val="-2"/>
          <w:sz w:val="22"/>
          <w:szCs w:val="22"/>
        </w:rPr>
        <w:t>by</w:t>
      </w:r>
      <w:r w:rsidR="00CC1E7A" w:rsidRPr="007159F5">
        <w:rPr>
          <w:rFonts w:asciiTheme="majorHAnsi" w:hAnsiTheme="majorHAnsi" w:cstheme="majorHAnsi"/>
          <w:spacing w:val="-2"/>
          <w:sz w:val="22"/>
          <w:szCs w:val="22"/>
        </w:rPr>
        <w:t xml:space="preserve"> </w:t>
      </w:r>
      <w:r w:rsidR="001929DC" w:rsidRPr="007159F5">
        <w:rPr>
          <w:rFonts w:asciiTheme="majorHAnsi" w:hAnsiTheme="majorHAnsi" w:cstheme="majorHAnsi"/>
          <w:spacing w:val="-2"/>
          <w:sz w:val="22"/>
          <w:szCs w:val="22"/>
        </w:rPr>
        <w:t xml:space="preserve">ve výši 1 200,- Kč bez DPH, 1 452,- Kč s DPH. </w:t>
      </w:r>
      <w:r w:rsidR="00C9043D" w:rsidRPr="007159F5">
        <w:rPr>
          <w:rFonts w:asciiTheme="majorHAnsi" w:hAnsiTheme="majorHAnsi" w:cstheme="majorHAnsi"/>
          <w:spacing w:val="-2"/>
          <w:sz w:val="22"/>
          <w:szCs w:val="22"/>
        </w:rPr>
        <w:t>C</w:t>
      </w:r>
      <w:r w:rsidRPr="007159F5">
        <w:rPr>
          <w:rFonts w:asciiTheme="majorHAnsi" w:hAnsiTheme="majorHAnsi" w:cstheme="majorHAnsi"/>
          <w:spacing w:val="-2"/>
          <w:sz w:val="22"/>
          <w:szCs w:val="22"/>
        </w:rPr>
        <w:t>en</w:t>
      </w:r>
      <w:r w:rsidR="00C9043D" w:rsidRPr="007159F5">
        <w:rPr>
          <w:rFonts w:asciiTheme="majorHAnsi" w:hAnsiTheme="majorHAnsi" w:cstheme="majorHAnsi"/>
          <w:spacing w:val="-2"/>
          <w:sz w:val="22"/>
          <w:szCs w:val="22"/>
        </w:rPr>
        <w:t>a</w:t>
      </w:r>
      <w:r w:rsidRPr="007159F5">
        <w:rPr>
          <w:rFonts w:asciiTheme="majorHAnsi" w:hAnsiTheme="majorHAnsi" w:cstheme="majorHAnsi"/>
          <w:spacing w:val="-2"/>
          <w:sz w:val="22"/>
          <w:szCs w:val="22"/>
        </w:rPr>
        <w:t xml:space="preserve"> j</w:t>
      </w:r>
      <w:r w:rsidR="00C9043D" w:rsidRPr="007159F5">
        <w:rPr>
          <w:rFonts w:asciiTheme="majorHAnsi" w:hAnsiTheme="majorHAnsi" w:cstheme="majorHAnsi"/>
          <w:spacing w:val="-2"/>
          <w:sz w:val="22"/>
          <w:szCs w:val="22"/>
        </w:rPr>
        <w:t>e</w:t>
      </w:r>
      <w:r w:rsidRPr="007159F5">
        <w:rPr>
          <w:rFonts w:asciiTheme="majorHAnsi" w:hAnsiTheme="majorHAnsi" w:cstheme="majorHAnsi"/>
          <w:spacing w:val="-2"/>
          <w:sz w:val="22"/>
          <w:szCs w:val="22"/>
        </w:rPr>
        <w:t xml:space="preserve"> stanoven</w:t>
      </w:r>
      <w:r w:rsidR="00C9043D" w:rsidRPr="007159F5">
        <w:rPr>
          <w:rFonts w:asciiTheme="majorHAnsi" w:hAnsiTheme="majorHAnsi" w:cstheme="majorHAnsi"/>
          <w:spacing w:val="-2"/>
          <w:sz w:val="22"/>
          <w:szCs w:val="22"/>
        </w:rPr>
        <w:t>a</w:t>
      </w:r>
      <w:r w:rsidRPr="007159F5">
        <w:rPr>
          <w:rFonts w:asciiTheme="majorHAnsi" w:hAnsiTheme="majorHAnsi" w:cstheme="majorHAnsi"/>
          <w:spacing w:val="-2"/>
          <w:sz w:val="22"/>
          <w:szCs w:val="22"/>
        </w:rPr>
        <w:t xml:space="preserve"> jako maximální a vztahuj</w:t>
      </w:r>
      <w:r w:rsidR="00C9043D" w:rsidRPr="007159F5">
        <w:rPr>
          <w:rFonts w:asciiTheme="majorHAnsi" w:hAnsiTheme="majorHAnsi" w:cstheme="majorHAnsi"/>
          <w:spacing w:val="-2"/>
          <w:sz w:val="22"/>
          <w:szCs w:val="22"/>
        </w:rPr>
        <w:t>e</w:t>
      </w:r>
      <w:r w:rsidRPr="007159F5">
        <w:rPr>
          <w:rFonts w:asciiTheme="majorHAnsi" w:hAnsiTheme="majorHAnsi" w:cstheme="majorHAnsi"/>
          <w:spacing w:val="-2"/>
          <w:sz w:val="22"/>
          <w:szCs w:val="22"/>
        </w:rPr>
        <w:t xml:space="preserve"> se k poskytnutým službám v</w:t>
      </w:r>
      <w:r w:rsidR="00C9043D" w:rsidRPr="007159F5">
        <w:rPr>
          <w:rFonts w:asciiTheme="majorHAnsi" w:hAnsiTheme="majorHAnsi" w:cstheme="majorHAnsi"/>
          <w:spacing w:val="-2"/>
          <w:sz w:val="22"/>
          <w:szCs w:val="22"/>
        </w:rPr>
        <w:t> obecném rozsahu</w:t>
      </w:r>
      <w:r w:rsidRPr="007159F5">
        <w:rPr>
          <w:rFonts w:asciiTheme="majorHAnsi" w:hAnsiTheme="majorHAnsi" w:cstheme="majorHAnsi"/>
          <w:spacing w:val="-2"/>
          <w:sz w:val="22"/>
          <w:szCs w:val="22"/>
        </w:rPr>
        <w:t xml:space="preserve">. </w:t>
      </w:r>
      <w:r w:rsidR="00216FCB" w:rsidRPr="007159F5">
        <w:rPr>
          <w:rFonts w:asciiTheme="majorHAnsi" w:hAnsiTheme="majorHAnsi" w:cstheme="majorHAnsi"/>
          <w:spacing w:val="-2"/>
          <w:sz w:val="22"/>
          <w:szCs w:val="22"/>
        </w:rPr>
        <w:t>S</w:t>
      </w:r>
      <w:r w:rsidRPr="007159F5">
        <w:rPr>
          <w:rFonts w:asciiTheme="majorHAnsi" w:hAnsiTheme="majorHAnsi" w:cstheme="majorHAnsi"/>
          <w:spacing w:val="-2"/>
          <w:sz w:val="22"/>
          <w:szCs w:val="22"/>
        </w:rPr>
        <w:t>azb</w:t>
      </w:r>
      <w:r w:rsidR="00335E8F" w:rsidRPr="007159F5">
        <w:rPr>
          <w:rFonts w:asciiTheme="majorHAnsi" w:hAnsiTheme="majorHAnsi" w:cstheme="majorHAnsi"/>
          <w:spacing w:val="-2"/>
          <w:sz w:val="22"/>
          <w:szCs w:val="22"/>
        </w:rPr>
        <w:t>a</w:t>
      </w:r>
      <w:r w:rsidRPr="007159F5">
        <w:rPr>
          <w:rFonts w:asciiTheme="majorHAnsi" w:hAnsiTheme="majorHAnsi" w:cstheme="majorHAnsi"/>
          <w:spacing w:val="-2"/>
          <w:sz w:val="22"/>
          <w:szCs w:val="22"/>
        </w:rPr>
        <w:t xml:space="preserve"> zahrnuj</w:t>
      </w:r>
      <w:r w:rsidR="00335E8F" w:rsidRPr="007159F5">
        <w:rPr>
          <w:rFonts w:asciiTheme="majorHAnsi" w:hAnsiTheme="majorHAnsi" w:cstheme="majorHAnsi"/>
          <w:spacing w:val="-2"/>
          <w:sz w:val="22"/>
          <w:szCs w:val="22"/>
        </w:rPr>
        <w:t>e</w:t>
      </w:r>
      <w:r w:rsidRPr="007159F5">
        <w:rPr>
          <w:rFonts w:asciiTheme="majorHAnsi" w:hAnsiTheme="majorHAnsi" w:cstheme="majorHAnsi"/>
          <w:spacing w:val="-2"/>
          <w:sz w:val="22"/>
          <w:szCs w:val="22"/>
        </w:rPr>
        <w:t xml:space="preserve"> veškeré náklady spojené s poskytnutím plnění dle bodu 1 tohoto odstavce, tedy </w:t>
      </w:r>
      <w:r w:rsidR="00707583" w:rsidRPr="007159F5">
        <w:rPr>
          <w:rFonts w:asciiTheme="majorHAnsi" w:hAnsiTheme="majorHAnsi" w:cstheme="majorHAnsi"/>
          <w:spacing w:val="-2"/>
          <w:sz w:val="22"/>
          <w:szCs w:val="22"/>
        </w:rPr>
        <w:t xml:space="preserve">stravování, </w:t>
      </w:r>
      <w:r w:rsidRPr="007159F5">
        <w:rPr>
          <w:rFonts w:asciiTheme="majorHAnsi" w:hAnsiTheme="majorHAnsi" w:cstheme="majorHAnsi"/>
          <w:spacing w:val="-2"/>
          <w:sz w:val="22"/>
          <w:szCs w:val="22"/>
        </w:rPr>
        <w:t>dopravu, ubytování aj.</w:t>
      </w:r>
    </w:p>
    <w:p w14:paraId="3EB2A505" w14:textId="21E12925" w:rsidR="009A1E57" w:rsidRPr="007159F5" w:rsidRDefault="00700E8D" w:rsidP="007159F5">
      <w:pPr>
        <w:numPr>
          <w:ilvl w:val="0"/>
          <w:numId w:val="8"/>
        </w:numPr>
        <w:tabs>
          <w:tab w:val="clear" w:pos="720"/>
          <w:tab w:val="left" w:pos="0"/>
          <w:tab w:val="left" w:pos="142"/>
          <w:tab w:val="num" w:pos="567"/>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Poskytnutá činnost poskytovatelem bude fakturována jednotlivými fakturami (daňovými doklady) </w:t>
      </w:r>
      <w:r w:rsidR="007159F5">
        <w:rPr>
          <w:rFonts w:asciiTheme="majorHAnsi" w:hAnsiTheme="majorHAnsi" w:cstheme="majorHAnsi"/>
          <w:spacing w:val="-2"/>
          <w:sz w:val="22"/>
          <w:szCs w:val="22"/>
        </w:rPr>
        <w:t xml:space="preserve">zpravidla 1, 2 </w:t>
      </w:r>
      <w:r w:rsidR="007159F5" w:rsidRPr="00467781">
        <w:rPr>
          <w:rFonts w:asciiTheme="majorHAnsi" w:hAnsiTheme="majorHAnsi" w:cstheme="majorHAnsi"/>
          <w:spacing w:val="-2"/>
          <w:sz w:val="22"/>
          <w:szCs w:val="22"/>
        </w:rPr>
        <w:t xml:space="preserve">nebo </w:t>
      </w:r>
      <w:r w:rsidR="00335E8F" w:rsidRPr="00467781">
        <w:rPr>
          <w:rFonts w:asciiTheme="majorHAnsi" w:hAnsiTheme="majorHAnsi" w:cstheme="majorHAnsi"/>
          <w:spacing w:val="-2"/>
          <w:sz w:val="22"/>
          <w:szCs w:val="22"/>
        </w:rPr>
        <w:t>3</w:t>
      </w:r>
      <w:r w:rsidR="00CB1D2D" w:rsidRPr="00467781">
        <w:rPr>
          <w:rFonts w:asciiTheme="majorHAnsi" w:hAnsiTheme="majorHAnsi" w:cstheme="majorHAnsi"/>
          <w:spacing w:val="-2"/>
          <w:sz w:val="22"/>
          <w:szCs w:val="22"/>
        </w:rPr>
        <w:t xml:space="preserve"> </w:t>
      </w:r>
      <w:r w:rsidRPr="00467781">
        <w:rPr>
          <w:rFonts w:asciiTheme="majorHAnsi" w:hAnsiTheme="majorHAnsi" w:cstheme="majorHAnsi"/>
          <w:spacing w:val="-2"/>
          <w:sz w:val="22"/>
          <w:szCs w:val="22"/>
        </w:rPr>
        <w:t>měsíční</w:t>
      </w:r>
      <w:r w:rsidRPr="007159F5">
        <w:rPr>
          <w:rFonts w:asciiTheme="majorHAnsi" w:hAnsiTheme="majorHAnsi" w:cstheme="majorHAnsi"/>
          <w:spacing w:val="-2"/>
          <w:sz w:val="22"/>
          <w:szCs w:val="22"/>
        </w:rPr>
        <w:t xml:space="preserve"> úrovni</w:t>
      </w:r>
      <w:r w:rsidR="00733549" w:rsidRPr="007159F5">
        <w:rPr>
          <w:rFonts w:asciiTheme="majorHAnsi" w:hAnsiTheme="majorHAnsi" w:cstheme="majorHAnsi"/>
          <w:spacing w:val="-2"/>
          <w:sz w:val="22"/>
          <w:szCs w:val="22"/>
        </w:rPr>
        <w:t xml:space="preserve"> dle rozsahu poskytovaných služeb v daném období </w:t>
      </w:r>
      <w:r w:rsidRPr="007159F5">
        <w:rPr>
          <w:rFonts w:asciiTheme="majorHAnsi" w:hAnsiTheme="majorHAnsi" w:cstheme="majorHAnsi"/>
          <w:spacing w:val="-2"/>
          <w:sz w:val="22"/>
          <w:szCs w:val="22"/>
        </w:rPr>
        <w:t>písemně nebo e-mailově</w:t>
      </w:r>
      <w:r w:rsidR="00335E8F" w:rsidRPr="007159F5">
        <w:rPr>
          <w:rFonts w:asciiTheme="majorHAnsi" w:hAnsiTheme="majorHAnsi" w:cstheme="majorHAnsi"/>
          <w:spacing w:val="-2"/>
          <w:sz w:val="22"/>
          <w:szCs w:val="22"/>
        </w:rPr>
        <w:t>,</w:t>
      </w:r>
      <w:r w:rsidR="00274006" w:rsidRPr="007159F5">
        <w:rPr>
          <w:rFonts w:asciiTheme="majorHAnsi" w:hAnsiTheme="majorHAnsi" w:cstheme="majorHAnsi"/>
          <w:spacing w:val="-2"/>
          <w:sz w:val="22"/>
          <w:szCs w:val="22"/>
        </w:rPr>
        <w:t xml:space="preserve"> na email </w:t>
      </w:r>
      <w:r w:rsidR="001D08C5">
        <w:rPr>
          <w:rFonts w:asciiTheme="majorHAnsi" w:hAnsiTheme="majorHAnsi" w:cstheme="majorHAnsi"/>
          <w:spacing w:val="-2"/>
          <w:sz w:val="22"/>
          <w:szCs w:val="22"/>
        </w:rPr>
        <w:t>fakturace@disceda.cz</w:t>
      </w:r>
      <w:r w:rsidRPr="007159F5">
        <w:rPr>
          <w:rFonts w:asciiTheme="majorHAnsi" w:hAnsiTheme="majorHAnsi" w:cstheme="majorHAnsi"/>
          <w:spacing w:val="-2"/>
          <w:sz w:val="22"/>
          <w:szCs w:val="22"/>
        </w:rPr>
        <w:t>. Součástí fakturace bude přehled rozsahu poskytovaných služeb za fakturované období</w:t>
      </w:r>
      <w:r w:rsidR="0072121B" w:rsidRPr="007159F5">
        <w:rPr>
          <w:rFonts w:asciiTheme="majorHAnsi" w:hAnsiTheme="majorHAnsi" w:cstheme="majorHAnsi"/>
          <w:spacing w:val="-2"/>
          <w:sz w:val="22"/>
          <w:szCs w:val="22"/>
        </w:rPr>
        <w:t xml:space="preserve">, bez přiložení přehledu se nemůže stát cena splatnou. </w:t>
      </w:r>
    </w:p>
    <w:p w14:paraId="2DEEA9E4" w14:textId="2297748E" w:rsidR="00274006" w:rsidRPr="007159F5" w:rsidRDefault="00274006" w:rsidP="007159F5">
      <w:pPr>
        <w:numPr>
          <w:ilvl w:val="0"/>
          <w:numId w:val="8"/>
        </w:numPr>
        <w:tabs>
          <w:tab w:val="clear" w:pos="720"/>
          <w:tab w:val="left" w:pos="0"/>
          <w:tab w:val="left" w:pos="142"/>
          <w:tab w:val="num" w:pos="567"/>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Poskytovatel poskytne objednavateli splatnost v délce </w:t>
      </w:r>
      <w:r w:rsidR="00CC1E7A" w:rsidRPr="007159F5">
        <w:rPr>
          <w:rFonts w:asciiTheme="majorHAnsi" w:hAnsiTheme="majorHAnsi" w:cstheme="majorHAnsi"/>
          <w:spacing w:val="-2"/>
          <w:sz w:val="22"/>
          <w:szCs w:val="22"/>
        </w:rPr>
        <w:t xml:space="preserve">30 </w:t>
      </w:r>
      <w:r w:rsidR="00467781">
        <w:rPr>
          <w:rFonts w:asciiTheme="majorHAnsi" w:hAnsiTheme="majorHAnsi" w:cstheme="majorHAnsi"/>
          <w:spacing w:val="-2"/>
          <w:sz w:val="22"/>
          <w:szCs w:val="22"/>
        </w:rPr>
        <w:t>kalendářních</w:t>
      </w:r>
      <w:r w:rsidRPr="007159F5">
        <w:rPr>
          <w:rFonts w:asciiTheme="majorHAnsi" w:hAnsiTheme="majorHAnsi" w:cstheme="majorHAnsi"/>
          <w:spacing w:val="-2"/>
          <w:sz w:val="22"/>
          <w:szCs w:val="22"/>
        </w:rPr>
        <w:t xml:space="preserve"> dní.</w:t>
      </w:r>
    </w:p>
    <w:p w14:paraId="4414B70C" w14:textId="77777777" w:rsidR="00700E8D" w:rsidRPr="007159F5" w:rsidRDefault="00700E8D" w:rsidP="007159F5">
      <w:pPr>
        <w:numPr>
          <w:ilvl w:val="0"/>
          <w:numId w:val="8"/>
        </w:numPr>
        <w:tabs>
          <w:tab w:val="clear" w:pos="720"/>
          <w:tab w:val="left" w:pos="0"/>
          <w:tab w:val="left" w:pos="142"/>
          <w:tab w:val="num" w:pos="567"/>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lastRenderedPageBreak/>
        <w:t>Dnem splatnosti se rozumí den odeslání fakturované částky z účtu objednavatele a její nasměrování na účet poskytovatele.</w:t>
      </w:r>
    </w:p>
    <w:p w14:paraId="6FCE0CF6" w14:textId="4C99E7A3" w:rsidR="00515F52" w:rsidRPr="007159F5" w:rsidRDefault="00700E8D" w:rsidP="007159F5">
      <w:pPr>
        <w:numPr>
          <w:ilvl w:val="0"/>
          <w:numId w:val="8"/>
        </w:numPr>
        <w:tabs>
          <w:tab w:val="clear" w:pos="720"/>
          <w:tab w:val="left" w:pos="0"/>
          <w:tab w:val="left" w:pos="142"/>
          <w:tab w:val="num" w:pos="567"/>
        </w:tabs>
        <w:overflowPunct w:val="0"/>
        <w:autoSpaceDE w:val="0"/>
        <w:spacing w:before="240" w:after="120"/>
        <w:ind w:left="284" w:hanging="284"/>
        <w:jc w:val="both"/>
        <w:rPr>
          <w:rFonts w:asciiTheme="majorHAnsi" w:hAnsiTheme="majorHAnsi" w:cstheme="majorHAnsi"/>
          <w:sz w:val="22"/>
          <w:szCs w:val="22"/>
        </w:rPr>
      </w:pPr>
      <w:r w:rsidRPr="007159F5">
        <w:rPr>
          <w:rFonts w:asciiTheme="majorHAnsi" w:hAnsiTheme="majorHAnsi" w:cstheme="majorHAnsi"/>
          <w:spacing w:val="-2"/>
          <w:sz w:val="22"/>
          <w:szCs w:val="22"/>
        </w:rPr>
        <w:t xml:space="preserve">Neuhradí-li fakturovanou částku objednavatel podle dohodnutých podmínek, může poskytovatel pozastavit dodávku služeb. </w:t>
      </w:r>
    </w:p>
    <w:p w14:paraId="000A368A" w14:textId="77777777" w:rsidR="00511E06" w:rsidRPr="007159F5" w:rsidRDefault="00511E06" w:rsidP="00DF1D88">
      <w:pPr>
        <w:tabs>
          <w:tab w:val="left" w:pos="0"/>
          <w:tab w:val="left" w:pos="142"/>
        </w:tabs>
        <w:overflowPunct w:val="0"/>
        <w:autoSpaceDE w:val="0"/>
        <w:spacing w:before="120"/>
        <w:jc w:val="center"/>
        <w:rPr>
          <w:rFonts w:asciiTheme="majorHAnsi" w:hAnsiTheme="majorHAnsi" w:cstheme="majorHAnsi"/>
          <w:b/>
          <w:sz w:val="22"/>
          <w:szCs w:val="22"/>
        </w:rPr>
      </w:pPr>
    </w:p>
    <w:p w14:paraId="77FE55E5" w14:textId="4003F0EB" w:rsidR="00700E8D" w:rsidRPr="007159F5" w:rsidRDefault="008B66C1" w:rsidP="00DF1D88">
      <w:pPr>
        <w:tabs>
          <w:tab w:val="left" w:pos="0"/>
          <w:tab w:val="left" w:pos="142"/>
        </w:tabs>
        <w:overflowPunct w:val="0"/>
        <w:autoSpaceDE w:val="0"/>
        <w:spacing w:before="120"/>
        <w:jc w:val="center"/>
        <w:rPr>
          <w:rFonts w:asciiTheme="majorHAnsi" w:hAnsiTheme="majorHAnsi" w:cstheme="majorHAnsi"/>
          <w:b/>
          <w:sz w:val="22"/>
          <w:szCs w:val="22"/>
        </w:rPr>
      </w:pPr>
      <w:r w:rsidRPr="007159F5">
        <w:rPr>
          <w:rFonts w:asciiTheme="majorHAnsi" w:hAnsiTheme="majorHAnsi" w:cstheme="majorHAnsi"/>
          <w:b/>
          <w:sz w:val="22"/>
          <w:szCs w:val="22"/>
        </w:rPr>
        <w:t xml:space="preserve">ČLÁNEK </w:t>
      </w:r>
      <w:r w:rsidR="00700E8D" w:rsidRPr="007159F5">
        <w:rPr>
          <w:rFonts w:asciiTheme="majorHAnsi" w:hAnsiTheme="majorHAnsi" w:cstheme="majorHAnsi"/>
          <w:b/>
          <w:sz w:val="22"/>
          <w:szCs w:val="22"/>
        </w:rPr>
        <w:t>VI</w:t>
      </w:r>
    </w:p>
    <w:p w14:paraId="73322C2C" w14:textId="77777777" w:rsidR="00700E8D" w:rsidRPr="007159F5" w:rsidRDefault="00700E8D" w:rsidP="00DF1D88">
      <w:pPr>
        <w:tabs>
          <w:tab w:val="left" w:pos="0"/>
          <w:tab w:val="left" w:pos="142"/>
        </w:tabs>
        <w:jc w:val="center"/>
        <w:rPr>
          <w:rFonts w:asciiTheme="majorHAnsi" w:hAnsiTheme="majorHAnsi" w:cstheme="majorHAnsi"/>
          <w:spacing w:val="-2"/>
          <w:sz w:val="22"/>
          <w:szCs w:val="22"/>
        </w:rPr>
      </w:pPr>
      <w:r w:rsidRPr="007159F5">
        <w:rPr>
          <w:rFonts w:asciiTheme="majorHAnsi" w:hAnsiTheme="majorHAnsi" w:cstheme="majorHAnsi"/>
          <w:b/>
          <w:sz w:val="22"/>
          <w:szCs w:val="22"/>
        </w:rPr>
        <w:t>Ochrana obchodní značky</w:t>
      </w:r>
    </w:p>
    <w:p w14:paraId="66D58918" w14:textId="7E2B0AAB" w:rsidR="00700E8D" w:rsidRPr="007159F5" w:rsidRDefault="00E40C13" w:rsidP="00DF1D88">
      <w:pPr>
        <w:numPr>
          <w:ilvl w:val="0"/>
          <w:numId w:val="10"/>
        </w:numPr>
        <w:tabs>
          <w:tab w:val="left" w:pos="0"/>
          <w:tab w:val="left" w:pos="142"/>
          <w:tab w:val="num" w:pos="284"/>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Poskytovatel </w:t>
      </w:r>
      <w:r w:rsidR="00700E8D" w:rsidRPr="007159F5">
        <w:rPr>
          <w:rFonts w:asciiTheme="majorHAnsi" w:hAnsiTheme="majorHAnsi" w:cstheme="majorHAnsi"/>
          <w:spacing w:val="-2"/>
          <w:sz w:val="22"/>
          <w:szCs w:val="22"/>
        </w:rPr>
        <w:t xml:space="preserve">vystupuje svým jménem a není oprávněn uzavírat jakékoliv závazky k další straně za </w:t>
      </w:r>
      <w:r w:rsidRPr="007159F5">
        <w:rPr>
          <w:rFonts w:asciiTheme="majorHAnsi" w:hAnsiTheme="majorHAnsi" w:cstheme="majorHAnsi"/>
          <w:spacing w:val="-2"/>
          <w:sz w:val="22"/>
          <w:szCs w:val="22"/>
        </w:rPr>
        <w:t>objedna</w:t>
      </w:r>
      <w:r w:rsidR="0051007C" w:rsidRPr="007159F5">
        <w:rPr>
          <w:rFonts w:asciiTheme="majorHAnsi" w:hAnsiTheme="majorHAnsi" w:cstheme="majorHAnsi"/>
          <w:spacing w:val="-2"/>
          <w:sz w:val="22"/>
          <w:szCs w:val="22"/>
        </w:rPr>
        <w:t>va</w:t>
      </w:r>
      <w:r w:rsidRPr="007159F5">
        <w:rPr>
          <w:rFonts w:asciiTheme="majorHAnsi" w:hAnsiTheme="majorHAnsi" w:cstheme="majorHAnsi"/>
          <w:spacing w:val="-2"/>
          <w:sz w:val="22"/>
          <w:szCs w:val="22"/>
        </w:rPr>
        <w:t>tele</w:t>
      </w:r>
      <w:r w:rsidR="00700E8D" w:rsidRPr="007159F5">
        <w:rPr>
          <w:rFonts w:asciiTheme="majorHAnsi" w:hAnsiTheme="majorHAnsi" w:cstheme="majorHAnsi"/>
          <w:spacing w:val="-2"/>
          <w:sz w:val="22"/>
          <w:szCs w:val="22"/>
        </w:rPr>
        <w:t>. Obě smluvní strany se zavazují, že informace</w:t>
      </w:r>
      <w:r w:rsidR="00AB637C" w:rsidRPr="007159F5">
        <w:rPr>
          <w:rFonts w:asciiTheme="majorHAnsi" w:hAnsiTheme="majorHAnsi" w:cstheme="majorHAnsi"/>
          <w:spacing w:val="-2"/>
          <w:sz w:val="22"/>
          <w:szCs w:val="22"/>
        </w:rPr>
        <w:t>, osobní údaje</w:t>
      </w:r>
      <w:r w:rsidR="00335E8F" w:rsidRPr="007159F5">
        <w:rPr>
          <w:rFonts w:asciiTheme="majorHAnsi" w:hAnsiTheme="majorHAnsi" w:cstheme="majorHAnsi"/>
          <w:spacing w:val="-2"/>
          <w:sz w:val="22"/>
          <w:szCs w:val="22"/>
        </w:rPr>
        <w:t xml:space="preserve"> a vzájemně dodané dokumenty</w:t>
      </w:r>
      <w:r w:rsidR="00700E8D" w:rsidRPr="007159F5">
        <w:rPr>
          <w:rFonts w:asciiTheme="majorHAnsi" w:hAnsiTheme="majorHAnsi" w:cstheme="majorHAnsi"/>
          <w:spacing w:val="-2"/>
          <w:sz w:val="22"/>
          <w:szCs w:val="22"/>
        </w:rPr>
        <w:t xml:space="preserve">, které </w:t>
      </w:r>
      <w:proofErr w:type="gramStart"/>
      <w:r w:rsidR="00700E8D" w:rsidRPr="007159F5">
        <w:rPr>
          <w:rFonts w:asciiTheme="majorHAnsi" w:hAnsiTheme="majorHAnsi" w:cstheme="majorHAnsi"/>
          <w:spacing w:val="-2"/>
          <w:sz w:val="22"/>
          <w:szCs w:val="22"/>
        </w:rPr>
        <w:t>obdrží</w:t>
      </w:r>
      <w:proofErr w:type="gramEnd"/>
      <w:r w:rsidR="00700E8D" w:rsidRPr="007159F5">
        <w:rPr>
          <w:rFonts w:asciiTheme="majorHAnsi" w:hAnsiTheme="majorHAnsi" w:cstheme="majorHAnsi"/>
          <w:spacing w:val="-2"/>
          <w:sz w:val="22"/>
          <w:szCs w:val="22"/>
        </w:rPr>
        <w:t xml:space="preserve"> v rámci plnění této smlouvy, neposkytnou žádné další straně bez písemného svolení druhé strany.</w:t>
      </w:r>
      <w:r w:rsidR="00515F52" w:rsidRPr="007159F5">
        <w:rPr>
          <w:rFonts w:asciiTheme="majorHAnsi" w:hAnsiTheme="majorHAnsi" w:cstheme="majorHAnsi"/>
          <w:spacing w:val="-2"/>
          <w:sz w:val="22"/>
          <w:szCs w:val="22"/>
        </w:rPr>
        <w:t xml:space="preserve"> Výjimku </w:t>
      </w:r>
      <w:proofErr w:type="gramStart"/>
      <w:r w:rsidR="00515F52" w:rsidRPr="007159F5">
        <w:rPr>
          <w:rFonts w:asciiTheme="majorHAnsi" w:hAnsiTheme="majorHAnsi" w:cstheme="majorHAnsi"/>
          <w:spacing w:val="-2"/>
          <w:sz w:val="22"/>
          <w:szCs w:val="22"/>
        </w:rPr>
        <w:t>tvoří</w:t>
      </w:r>
      <w:proofErr w:type="gramEnd"/>
      <w:r w:rsidR="00515F52" w:rsidRPr="007159F5">
        <w:rPr>
          <w:rFonts w:asciiTheme="majorHAnsi" w:hAnsiTheme="majorHAnsi" w:cstheme="majorHAnsi"/>
          <w:spacing w:val="-2"/>
          <w:sz w:val="22"/>
          <w:szCs w:val="22"/>
        </w:rPr>
        <w:t xml:space="preserve"> dokumenty, které jsou určeny pro zákazníky </w:t>
      </w:r>
      <w:r w:rsidRPr="007159F5">
        <w:rPr>
          <w:rFonts w:asciiTheme="majorHAnsi" w:hAnsiTheme="majorHAnsi" w:cstheme="majorHAnsi"/>
          <w:spacing w:val="-2"/>
          <w:sz w:val="22"/>
          <w:szCs w:val="22"/>
        </w:rPr>
        <w:t>objedna</w:t>
      </w:r>
      <w:r w:rsidR="0051007C" w:rsidRPr="007159F5">
        <w:rPr>
          <w:rFonts w:asciiTheme="majorHAnsi" w:hAnsiTheme="majorHAnsi" w:cstheme="majorHAnsi"/>
          <w:spacing w:val="-2"/>
          <w:sz w:val="22"/>
          <w:szCs w:val="22"/>
        </w:rPr>
        <w:t>va</w:t>
      </w:r>
      <w:r w:rsidRPr="007159F5">
        <w:rPr>
          <w:rFonts w:asciiTheme="majorHAnsi" w:hAnsiTheme="majorHAnsi" w:cstheme="majorHAnsi"/>
          <w:spacing w:val="-2"/>
          <w:sz w:val="22"/>
          <w:szCs w:val="22"/>
        </w:rPr>
        <w:t>tele</w:t>
      </w:r>
      <w:r w:rsidR="00515F52" w:rsidRPr="007159F5">
        <w:rPr>
          <w:rFonts w:asciiTheme="majorHAnsi" w:hAnsiTheme="majorHAnsi" w:cstheme="majorHAnsi"/>
          <w:spacing w:val="-2"/>
          <w:sz w:val="22"/>
          <w:szCs w:val="22"/>
        </w:rPr>
        <w:t>.</w:t>
      </w:r>
    </w:p>
    <w:p w14:paraId="28F95A54" w14:textId="50E418AB" w:rsidR="00700E8D" w:rsidRPr="007159F5" w:rsidRDefault="00700E8D" w:rsidP="00DF1D88">
      <w:pPr>
        <w:numPr>
          <w:ilvl w:val="0"/>
          <w:numId w:val="10"/>
        </w:numPr>
        <w:tabs>
          <w:tab w:val="left" w:pos="0"/>
          <w:tab w:val="left" w:pos="142"/>
          <w:tab w:val="num" w:pos="284"/>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Při činnostech souvisejících s touto smlouvou </w:t>
      </w:r>
      <w:r w:rsidR="004D479E" w:rsidRPr="007159F5">
        <w:rPr>
          <w:rFonts w:asciiTheme="majorHAnsi" w:hAnsiTheme="majorHAnsi" w:cstheme="majorHAnsi"/>
          <w:spacing w:val="-2"/>
          <w:sz w:val="22"/>
          <w:szCs w:val="22"/>
        </w:rPr>
        <w:t>jsou smluvní strany povinny</w:t>
      </w:r>
      <w:r w:rsidRPr="007159F5">
        <w:rPr>
          <w:rFonts w:asciiTheme="majorHAnsi" w:hAnsiTheme="majorHAnsi" w:cstheme="majorHAnsi"/>
          <w:spacing w:val="-2"/>
          <w:sz w:val="22"/>
          <w:szCs w:val="22"/>
        </w:rPr>
        <w:t xml:space="preserve"> ctít etická pravidla obchodu.</w:t>
      </w:r>
    </w:p>
    <w:p w14:paraId="1828A51C" w14:textId="5542CF55" w:rsidR="008B66C1" w:rsidRPr="007159F5" w:rsidRDefault="00335E8F" w:rsidP="00DF1D88">
      <w:pPr>
        <w:numPr>
          <w:ilvl w:val="0"/>
          <w:numId w:val="10"/>
        </w:numPr>
        <w:tabs>
          <w:tab w:val="left" w:pos="0"/>
          <w:tab w:val="left" w:pos="142"/>
          <w:tab w:val="num" w:pos="284"/>
        </w:tabs>
        <w:overflowPunct w:val="0"/>
        <w:autoSpaceDE w:val="0"/>
        <w:spacing w:before="120" w:after="120"/>
        <w:ind w:left="284" w:hanging="284"/>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V případě porušení smluvního závazku plynoucího z bodu 1 tohoto odstavce bude účtována smluvní pokuta za porušení vzájemného </w:t>
      </w:r>
      <w:r w:rsidR="008B66C1" w:rsidRPr="007159F5">
        <w:rPr>
          <w:rFonts w:asciiTheme="majorHAnsi" w:hAnsiTheme="majorHAnsi" w:cstheme="majorHAnsi"/>
          <w:spacing w:val="-2"/>
          <w:sz w:val="22"/>
          <w:szCs w:val="22"/>
        </w:rPr>
        <w:t xml:space="preserve">ujednání ve výši </w:t>
      </w:r>
      <w:r w:rsidR="00C6482B" w:rsidRPr="007159F5">
        <w:rPr>
          <w:rFonts w:asciiTheme="majorHAnsi" w:hAnsiTheme="majorHAnsi" w:cstheme="majorHAnsi"/>
          <w:spacing w:val="-2"/>
          <w:sz w:val="22"/>
          <w:szCs w:val="22"/>
        </w:rPr>
        <w:t>5</w:t>
      </w:r>
      <w:r w:rsidR="00952BC9" w:rsidRPr="007159F5">
        <w:rPr>
          <w:rFonts w:asciiTheme="majorHAnsi" w:hAnsiTheme="majorHAnsi" w:cstheme="majorHAnsi"/>
          <w:spacing w:val="-2"/>
          <w:sz w:val="22"/>
          <w:szCs w:val="22"/>
        </w:rPr>
        <w:t xml:space="preserve">0 000 </w:t>
      </w:r>
      <w:r w:rsidR="008B66C1" w:rsidRPr="007159F5">
        <w:rPr>
          <w:rFonts w:asciiTheme="majorHAnsi" w:hAnsiTheme="majorHAnsi" w:cstheme="majorHAnsi"/>
          <w:spacing w:val="-2"/>
          <w:sz w:val="22"/>
          <w:szCs w:val="22"/>
        </w:rPr>
        <w:t>Kč bez DPH.</w:t>
      </w:r>
    </w:p>
    <w:p w14:paraId="67DC5AA8" w14:textId="00281AAA" w:rsidR="00515F52" w:rsidRPr="007159F5" w:rsidRDefault="00515F52" w:rsidP="00DF1D88">
      <w:pPr>
        <w:tabs>
          <w:tab w:val="left" w:pos="0"/>
          <w:tab w:val="left" w:pos="142"/>
        </w:tabs>
        <w:overflowPunct w:val="0"/>
        <w:autoSpaceDE w:val="0"/>
        <w:ind w:left="720"/>
        <w:jc w:val="center"/>
        <w:rPr>
          <w:rFonts w:asciiTheme="majorHAnsi" w:hAnsiTheme="majorHAnsi" w:cstheme="majorHAnsi"/>
          <w:spacing w:val="-2"/>
          <w:sz w:val="22"/>
          <w:szCs w:val="22"/>
        </w:rPr>
      </w:pPr>
    </w:p>
    <w:p w14:paraId="010AFE9E" w14:textId="723E4E8B" w:rsidR="00700E8D" w:rsidRPr="007159F5" w:rsidRDefault="00700E8D" w:rsidP="00DF1D88">
      <w:pPr>
        <w:tabs>
          <w:tab w:val="left" w:pos="0"/>
          <w:tab w:val="left" w:pos="142"/>
        </w:tabs>
        <w:overflowPunct w:val="0"/>
        <w:autoSpaceDE w:val="0"/>
        <w:ind w:left="709"/>
        <w:jc w:val="center"/>
        <w:rPr>
          <w:rFonts w:asciiTheme="majorHAnsi" w:hAnsiTheme="majorHAnsi" w:cstheme="majorHAnsi"/>
          <w:b/>
          <w:spacing w:val="-2"/>
          <w:sz w:val="22"/>
          <w:szCs w:val="22"/>
        </w:rPr>
      </w:pPr>
      <w:r w:rsidRPr="007159F5">
        <w:rPr>
          <w:rFonts w:asciiTheme="majorHAnsi" w:hAnsiTheme="majorHAnsi" w:cstheme="majorHAnsi"/>
          <w:b/>
          <w:spacing w:val="-2"/>
          <w:sz w:val="22"/>
          <w:szCs w:val="22"/>
        </w:rPr>
        <w:t>ČLÁNEK VII</w:t>
      </w:r>
    </w:p>
    <w:p w14:paraId="1DD6AC6C" w14:textId="0F533219" w:rsidR="00700E8D" w:rsidRPr="007159F5" w:rsidRDefault="00700E8D" w:rsidP="00DF1D88">
      <w:pPr>
        <w:tabs>
          <w:tab w:val="left" w:pos="0"/>
          <w:tab w:val="left" w:pos="142"/>
        </w:tabs>
        <w:overflowPunct w:val="0"/>
        <w:autoSpaceDE w:val="0"/>
        <w:ind w:left="709"/>
        <w:jc w:val="center"/>
        <w:rPr>
          <w:rFonts w:asciiTheme="majorHAnsi" w:hAnsiTheme="majorHAnsi" w:cstheme="majorHAnsi"/>
          <w:b/>
          <w:spacing w:val="-2"/>
          <w:sz w:val="22"/>
          <w:szCs w:val="22"/>
        </w:rPr>
      </w:pPr>
      <w:r w:rsidRPr="007159F5">
        <w:rPr>
          <w:rFonts w:asciiTheme="majorHAnsi" w:hAnsiTheme="majorHAnsi" w:cstheme="majorHAnsi"/>
          <w:b/>
          <w:spacing w:val="-2"/>
          <w:sz w:val="22"/>
          <w:szCs w:val="22"/>
        </w:rPr>
        <w:t>Ochrana osobních dat</w:t>
      </w:r>
    </w:p>
    <w:p w14:paraId="5FB9C6FB" w14:textId="77777777" w:rsidR="008B66C1" w:rsidRPr="007159F5" w:rsidRDefault="008B66C1" w:rsidP="00DF1D88">
      <w:pPr>
        <w:tabs>
          <w:tab w:val="left" w:pos="0"/>
          <w:tab w:val="left" w:pos="142"/>
        </w:tabs>
        <w:overflowPunct w:val="0"/>
        <w:autoSpaceDE w:val="0"/>
        <w:jc w:val="center"/>
        <w:rPr>
          <w:rFonts w:asciiTheme="majorHAnsi" w:hAnsiTheme="majorHAnsi" w:cstheme="majorHAnsi"/>
          <w:spacing w:val="-2"/>
          <w:sz w:val="22"/>
          <w:szCs w:val="22"/>
        </w:rPr>
      </w:pPr>
    </w:p>
    <w:p w14:paraId="7E0B9A28" w14:textId="78EEA519" w:rsidR="002A0C06" w:rsidRPr="007159F5" w:rsidRDefault="002A0C06" w:rsidP="008A73B6">
      <w:pPr>
        <w:pStyle w:val="Bezmezer"/>
        <w:numPr>
          <w:ilvl w:val="0"/>
          <w:numId w:val="2"/>
        </w:numPr>
        <w:tabs>
          <w:tab w:val="left" w:pos="0"/>
          <w:tab w:val="left" w:pos="142"/>
          <w:tab w:val="left" w:pos="284"/>
        </w:tabs>
        <w:spacing w:before="120" w:after="120"/>
        <w:ind w:left="284" w:hanging="284"/>
        <w:jc w:val="both"/>
        <w:rPr>
          <w:rFonts w:asciiTheme="majorHAnsi" w:hAnsiTheme="majorHAnsi" w:cstheme="majorHAnsi"/>
        </w:rPr>
      </w:pPr>
      <w:r w:rsidRPr="007159F5">
        <w:rPr>
          <w:rFonts w:asciiTheme="majorHAnsi" w:hAnsiTheme="majorHAnsi" w:cstheme="majorHAnsi"/>
        </w:rPr>
        <w:t xml:space="preserve">V souladu s Nařízením Evropského parlamentu a Rady (EU) 2016/679 ze dne 27. dubna   </w:t>
      </w:r>
      <w:r w:rsidRPr="007159F5">
        <w:rPr>
          <w:rFonts w:asciiTheme="majorHAnsi" w:hAnsiTheme="majorHAnsi" w:cstheme="majorHAnsi"/>
        </w:rPr>
        <w:br/>
        <w:t xml:space="preserve">2016 o ochraně fyzických osob v souvislosti se zpracováním osobních údajů a o volném  </w:t>
      </w:r>
      <w:r w:rsidRPr="007159F5">
        <w:rPr>
          <w:rFonts w:asciiTheme="majorHAnsi" w:hAnsiTheme="majorHAnsi" w:cstheme="majorHAnsi"/>
        </w:rPr>
        <w:br/>
        <w:t xml:space="preserve">pohybu těchto údajů a o zrušení směrnice 95/46/ES (obecné nařízení o ochraně osobních </w:t>
      </w:r>
      <w:r w:rsidRPr="007159F5">
        <w:rPr>
          <w:rFonts w:asciiTheme="majorHAnsi" w:hAnsiTheme="majorHAnsi" w:cstheme="majorHAnsi"/>
        </w:rPr>
        <w:br/>
        <w:t xml:space="preserve">údajů), (dále jen: “nařízení GDPR“) požaduje </w:t>
      </w:r>
      <w:r w:rsidR="004D479E" w:rsidRPr="007159F5">
        <w:rPr>
          <w:rFonts w:asciiTheme="majorHAnsi" w:hAnsiTheme="majorHAnsi" w:cstheme="majorHAnsi"/>
        </w:rPr>
        <w:t xml:space="preserve">objednavatel </w:t>
      </w:r>
      <w:r w:rsidRPr="007159F5">
        <w:rPr>
          <w:rFonts w:asciiTheme="majorHAnsi" w:hAnsiTheme="majorHAnsi" w:cstheme="majorHAnsi"/>
        </w:rPr>
        <w:t xml:space="preserve">jako správce </w:t>
      </w:r>
      <w:proofErr w:type="gramStart"/>
      <w:r w:rsidR="006C560A" w:rsidRPr="007159F5">
        <w:rPr>
          <w:rFonts w:asciiTheme="majorHAnsi" w:hAnsiTheme="majorHAnsi" w:cstheme="majorHAnsi"/>
        </w:rPr>
        <w:t xml:space="preserve">od </w:t>
      </w:r>
      <w:r w:rsidRPr="007159F5">
        <w:rPr>
          <w:rFonts w:asciiTheme="majorHAnsi" w:hAnsiTheme="majorHAnsi" w:cstheme="majorHAnsi"/>
        </w:rPr>
        <w:t xml:space="preserve"> poskytovatel</w:t>
      </w:r>
      <w:r w:rsidR="006C560A" w:rsidRPr="007159F5">
        <w:rPr>
          <w:rFonts w:asciiTheme="majorHAnsi" w:hAnsiTheme="majorHAnsi" w:cstheme="majorHAnsi"/>
        </w:rPr>
        <w:t>e</w:t>
      </w:r>
      <w:proofErr w:type="gramEnd"/>
      <w:r w:rsidR="006C560A" w:rsidRPr="007159F5">
        <w:rPr>
          <w:rFonts w:asciiTheme="majorHAnsi" w:hAnsiTheme="majorHAnsi" w:cstheme="majorHAnsi"/>
        </w:rPr>
        <w:t xml:space="preserve"> j</w:t>
      </w:r>
      <w:r w:rsidRPr="007159F5">
        <w:rPr>
          <w:rFonts w:asciiTheme="majorHAnsi" w:hAnsiTheme="majorHAnsi" w:cstheme="majorHAnsi"/>
        </w:rPr>
        <w:t>ako zpracovatele poskytnutých</w:t>
      </w:r>
      <w:r w:rsidR="006C560A" w:rsidRPr="007159F5">
        <w:rPr>
          <w:rFonts w:asciiTheme="majorHAnsi" w:hAnsiTheme="majorHAnsi" w:cstheme="majorHAnsi"/>
        </w:rPr>
        <w:t xml:space="preserve"> os</w:t>
      </w:r>
      <w:r w:rsidRPr="007159F5">
        <w:rPr>
          <w:rFonts w:asciiTheme="majorHAnsi" w:hAnsiTheme="majorHAnsi" w:cstheme="majorHAnsi"/>
        </w:rPr>
        <w:t>obních údajů bezpodmínečné dodržování zásad ochrany poskytnutých osobních údajů.</w:t>
      </w:r>
    </w:p>
    <w:p w14:paraId="1DE81590" w14:textId="77777777" w:rsidR="00AF1C43" w:rsidRPr="007159F5" w:rsidRDefault="006C560A" w:rsidP="008A73B6">
      <w:pPr>
        <w:pStyle w:val="Bezmezer"/>
        <w:numPr>
          <w:ilvl w:val="0"/>
          <w:numId w:val="2"/>
        </w:numPr>
        <w:tabs>
          <w:tab w:val="left" w:pos="0"/>
          <w:tab w:val="left" w:pos="142"/>
          <w:tab w:val="left" w:pos="284"/>
        </w:tabs>
        <w:spacing w:before="120" w:after="120"/>
        <w:ind w:left="284" w:hanging="284"/>
        <w:jc w:val="both"/>
        <w:rPr>
          <w:rFonts w:asciiTheme="majorHAnsi" w:hAnsiTheme="majorHAnsi" w:cstheme="majorHAnsi"/>
        </w:rPr>
      </w:pPr>
      <w:r w:rsidRPr="007159F5">
        <w:rPr>
          <w:rFonts w:asciiTheme="majorHAnsi" w:hAnsiTheme="majorHAnsi" w:cstheme="majorHAnsi"/>
        </w:rPr>
        <w:t xml:space="preserve">Zpracovávat se budou pouze správcem poskytnuté údaje za účelem poskytovaní poradenské činnosti dle této smlouvy a pouze po dobu jejího trvání. Povaha zpracování bude spočívat v použití osobních údajů za účelem zajištění poradenské činnosti, a to zejména identifikačních a kontaktních údajů zaměstnanců a zákazníků správce. </w:t>
      </w:r>
    </w:p>
    <w:p w14:paraId="1345A836" w14:textId="35672755" w:rsidR="00AB637C" w:rsidRPr="007159F5" w:rsidRDefault="006C560A" w:rsidP="008A73B6">
      <w:pPr>
        <w:pStyle w:val="Bezmezer"/>
        <w:numPr>
          <w:ilvl w:val="0"/>
          <w:numId w:val="2"/>
        </w:numPr>
        <w:tabs>
          <w:tab w:val="left" w:pos="0"/>
          <w:tab w:val="left" w:pos="142"/>
          <w:tab w:val="left" w:pos="284"/>
        </w:tabs>
        <w:spacing w:before="120" w:after="120"/>
        <w:ind w:left="284" w:hanging="284"/>
        <w:jc w:val="both"/>
        <w:rPr>
          <w:rFonts w:asciiTheme="majorHAnsi" w:hAnsiTheme="majorHAnsi" w:cstheme="majorHAnsi"/>
        </w:rPr>
      </w:pPr>
      <w:r w:rsidRPr="007159F5">
        <w:rPr>
          <w:rFonts w:asciiTheme="majorHAnsi" w:hAnsiTheme="majorHAnsi" w:cstheme="majorHAnsi"/>
        </w:rPr>
        <w:t xml:space="preserve">Zpracování bude probíhat na základě pokynů správce, které jsou obsaženy v této smlouvě. </w:t>
      </w:r>
      <w:r w:rsidR="00AF1C43" w:rsidRPr="007159F5">
        <w:rPr>
          <w:rFonts w:asciiTheme="majorHAnsi" w:hAnsiTheme="majorHAnsi" w:cstheme="majorHAnsi"/>
        </w:rPr>
        <w:t>Zpracovatel neprodleně informuje správce v případě, že podle jeho názoru určitý pokyn porušuje nařízení GDPR nebo jiné předpisy</w:t>
      </w:r>
      <w:r w:rsidR="007159F5">
        <w:rPr>
          <w:rFonts w:asciiTheme="majorHAnsi" w:hAnsiTheme="majorHAnsi" w:cstheme="majorHAnsi"/>
        </w:rPr>
        <w:t>.</w:t>
      </w:r>
    </w:p>
    <w:p w14:paraId="5C63EC1A" w14:textId="4DFEA541" w:rsidR="006C560A" w:rsidRPr="007159F5" w:rsidRDefault="00AB637C" w:rsidP="008A73B6">
      <w:pPr>
        <w:pStyle w:val="Bezmezer"/>
        <w:numPr>
          <w:ilvl w:val="0"/>
          <w:numId w:val="2"/>
        </w:numPr>
        <w:tabs>
          <w:tab w:val="left" w:pos="0"/>
          <w:tab w:val="left" w:pos="142"/>
          <w:tab w:val="left" w:pos="284"/>
        </w:tabs>
        <w:spacing w:before="120" w:after="120"/>
        <w:ind w:left="284" w:hanging="284"/>
        <w:jc w:val="both"/>
        <w:rPr>
          <w:rFonts w:asciiTheme="majorHAnsi" w:hAnsiTheme="majorHAnsi" w:cstheme="majorHAnsi"/>
        </w:rPr>
      </w:pPr>
      <w:r w:rsidRPr="007159F5">
        <w:rPr>
          <w:rFonts w:asciiTheme="majorHAnsi" w:hAnsiTheme="majorHAnsi" w:cstheme="majorHAnsi"/>
        </w:rPr>
        <w:t xml:space="preserve">Zpracovatel zajistí, že veškeré osoby oprávněné zpracovávat osobní údaje musí být zavázány k mlčenlivosti smluvně nebo ze zákona. </w:t>
      </w:r>
    </w:p>
    <w:p w14:paraId="1E25E92B" w14:textId="7640A32B" w:rsidR="002A0C06" w:rsidRPr="007159F5" w:rsidRDefault="002A0C06" w:rsidP="008A73B6">
      <w:pPr>
        <w:pStyle w:val="Bezmezer"/>
        <w:numPr>
          <w:ilvl w:val="0"/>
          <w:numId w:val="2"/>
        </w:numPr>
        <w:tabs>
          <w:tab w:val="left" w:pos="0"/>
          <w:tab w:val="left" w:pos="142"/>
          <w:tab w:val="left" w:pos="284"/>
        </w:tabs>
        <w:spacing w:before="120" w:after="120"/>
        <w:ind w:left="284" w:hanging="284"/>
        <w:jc w:val="both"/>
        <w:rPr>
          <w:rFonts w:asciiTheme="majorHAnsi" w:hAnsiTheme="majorHAnsi" w:cstheme="majorHAnsi"/>
        </w:rPr>
      </w:pPr>
      <w:r w:rsidRPr="007159F5">
        <w:rPr>
          <w:rFonts w:asciiTheme="majorHAnsi" w:hAnsiTheme="majorHAnsi" w:cstheme="majorHAnsi"/>
        </w:rPr>
        <w:t xml:space="preserve">Zpracovatel se v rámci procesu zpracování osobních dat při naplňování smluvně </w:t>
      </w:r>
      <w:r w:rsidRPr="007159F5">
        <w:rPr>
          <w:rFonts w:asciiTheme="majorHAnsi" w:hAnsiTheme="majorHAnsi" w:cstheme="majorHAnsi"/>
        </w:rPr>
        <w:br/>
        <w:t xml:space="preserve">dohodnutých činností zavazuje k přijmutí všech potřebných technických a organizačních </w:t>
      </w:r>
      <w:r w:rsidRPr="007159F5">
        <w:rPr>
          <w:rFonts w:asciiTheme="majorHAnsi" w:hAnsiTheme="majorHAnsi" w:cstheme="majorHAnsi"/>
        </w:rPr>
        <w:br/>
        <w:t>opatření</w:t>
      </w:r>
      <w:r w:rsidR="00AB637C" w:rsidRPr="007159F5">
        <w:rPr>
          <w:rFonts w:asciiTheme="majorHAnsi" w:hAnsiTheme="majorHAnsi" w:cstheme="majorHAnsi"/>
        </w:rPr>
        <w:t xml:space="preserve"> dle článku 32 </w:t>
      </w:r>
      <w:r w:rsidRPr="007159F5">
        <w:rPr>
          <w:rFonts w:asciiTheme="majorHAnsi" w:hAnsiTheme="majorHAnsi" w:cstheme="majorHAnsi"/>
        </w:rPr>
        <w:t xml:space="preserve">nařízení GDPR. </w:t>
      </w:r>
    </w:p>
    <w:p w14:paraId="1B39E569" w14:textId="7FD1FB63" w:rsidR="00AB637C" w:rsidRPr="007159F5" w:rsidRDefault="00AB637C" w:rsidP="008A73B6">
      <w:pPr>
        <w:pStyle w:val="Bezmezer"/>
        <w:numPr>
          <w:ilvl w:val="0"/>
          <w:numId w:val="2"/>
        </w:numPr>
        <w:tabs>
          <w:tab w:val="left" w:pos="0"/>
          <w:tab w:val="left" w:pos="142"/>
          <w:tab w:val="left" w:pos="284"/>
        </w:tabs>
        <w:spacing w:before="120" w:after="120"/>
        <w:ind w:left="284" w:hanging="284"/>
        <w:jc w:val="both"/>
        <w:rPr>
          <w:rFonts w:asciiTheme="majorHAnsi" w:hAnsiTheme="majorHAnsi" w:cstheme="majorHAnsi"/>
        </w:rPr>
      </w:pPr>
      <w:r w:rsidRPr="007159F5">
        <w:rPr>
          <w:rFonts w:asciiTheme="majorHAnsi" w:hAnsiTheme="majorHAnsi" w:cstheme="majorHAnsi"/>
        </w:rPr>
        <w:t xml:space="preserve">Zpracovatel poskytne správci součinnost při plnění správcovy povinnosti reagovat na žádosti o výkon práv subjektu údajů a při zajišťování souladu s plněním povinností podle článků 32 až 36 nařízení GDPR. </w:t>
      </w:r>
    </w:p>
    <w:p w14:paraId="365D0FB3" w14:textId="3691C175" w:rsidR="00AB637C" w:rsidRPr="007159F5" w:rsidRDefault="00AB637C" w:rsidP="008A73B6">
      <w:pPr>
        <w:pStyle w:val="Bezmezer"/>
        <w:numPr>
          <w:ilvl w:val="0"/>
          <w:numId w:val="2"/>
        </w:numPr>
        <w:tabs>
          <w:tab w:val="left" w:pos="0"/>
          <w:tab w:val="left" w:pos="142"/>
          <w:tab w:val="left" w:pos="284"/>
        </w:tabs>
        <w:spacing w:before="120" w:after="120"/>
        <w:ind w:left="284" w:hanging="284"/>
        <w:jc w:val="both"/>
        <w:rPr>
          <w:rFonts w:asciiTheme="majorHAnsi" w:hAnsiTheme="majorHAnsi" w:cstheme="majorHAnsi"/>
        </w:rPr>
      </w:pPr>
      <w:r w:rsidRPr="007159F5">
        <w:rPr>
          <w:rFonts w:asciiTheme="majorHAnsi" w:hAnsiTheme="majorHAnsi" w:cstheme="majorHAnsi"/>
        </w:rPr>
        <w:t>Zpracovatel poskytne správci veškeré informace potřebné k doložení toho, že byly splněny povinnosti stanovené v</w:t>
      </w:r>
      <w:r w:rsidR="00AF1C43" w:rsidRPr="007159F5">
        <w:rPr>
          <w:rFonts w:asciiTheme="majorHAnsi" w:hAnsiTheme="majorHAnsi" w:cstheme="majorHAnsi"/>
        </w:rPr>
        <w:t xml:space="preserve"> tomto článku smlouvy a </w:t>
      </w:r>
      <w:r w:rsidRPr="007159F5">
        <w:rPr>
          <w:rFonts w:asciiTheme="majorHAnsi" w:hAnsiTheme="majorHAnsi" w:cstheme="majorHAnsi"/>
        </w:rPr>
        <w:t>článku</w:t>
      </w:r>
      <w:r w:rsidR="00AF1C43" w:rsidRPr="007159F5">
        <w:rPr>
          <w:rFonts w:asciiTheme="majorHAnsi" w:hAnsiTheme="majorHAnsi" w:cstheme="majorHAnsi"/>
        </w:rPr>
        <w:t xml:space="preserve"> 28 nařízení GDPR</w:t>
      </w:r>
      <w:r w:rsidRPr="007159F5">
        <w:rPr>
          <w:rFonts w:asciiTheme="majorHAnsi" w:hAnsiTheme="majorHAnsi" w:cstheme="majorHAnsi"/>
        </w:rPr>
        <w:t xml:space="preserve">, a umožní </w:t>
      </w:r>
      <w:r w:rsidR="00AF1C43" w:rsidRPr="007159F5">
        <w:rPr>
          <w:rFonts w:asciiTheme="majorHAnsi" w:hAnsiTheme="majorHAnsi" w:cstheme="majorHAnsi"/>
        </w:rPr>
        <w:t xml:space="preserve">správci provádět </w:t>
      </w:r>
      <w:r w:rsidRPr="007159F5">
        <w:rPr>
          <w:rFonts w:asciiTheme="majorHAnsi" w:hAnsiTheme="majorHAnsi" w:cstheme="majorHAnsi"/>
        </w:rPr>
        <w:t>audity</w:t>
      </w:r>
      <w:r w:rsidR="00AF1C43" w:rsidRPr="007159F5">
        <w:rPr>
          <w:rFonts w:asciiTheme="majorHAnsi" w:hAnsiTheme="majorHAnsi" w:cstheme="majorHAnsi"/>
        </w:rPr>
        <w:t xml:space="preserve"> a inspekce za účelem zjištění téhož. </w:t>
      </w:r>
    </w:p>
    <w:p w14:paraId="5B62FE93" w14:textId="38B76F2B" w:rsidR="00700E8D" w:rsidRPr="007159F5" w:rsidRDefault="00700E8D" w:rsidP="008A73B6">
      <w:pPr>
        <w:numPr>
          <w:ilvl w:val="0"/>
          <w:numId w:val="2"/>
        </w:numPr>
        <w:tabs>
          <w:tab w:val="left" w:pos="0"/>
          <w:tab w:val="left" w:pos="142"/>
          <w:tab w:val="left" w:pos="284"/>
        </w:tabs>
        <w:spacing w:before="120" w:after="120"/>
        <w:ind w:left="284" w:hanging="284"/>
        <w:jc w:val="both"/>
        <w:rPr>
          <w:rFonts w:asciiTheme="majorHAnsi" w:hAnsiTheme="majorHAnsi" w:cstheme="majorHAnsi"/>
          <w:sz w:val="22"/>
          <w:szCs w:val="22"/>
        </w:rPr>
      </w:pPr>
      <w:r w:rsidRPr="007159F5">
        <w:rPr>
          <w:rFonts w:asciiTheme="majorHAnsi" w:hAnsiTheme="majorHAnsi" w:cstheme="majorHAnsi"/>
          <w:sz w:val="22"/>
          <w:szCs w:val="22"/>
        </w:rPr>
        <w:lastRenderedPageBreak/>
        <w:t xml:space="preserve">V případě porušení nařízení </w:t>
      </w:r>
      <w:r w:rsidR="00E40C13" w:rsidRPr="007159F5">
        <w:rPr>
          <w:rFonts w:asciiTheme="majorHAnsi" w:hAnsiTheme="majorHAnsi" w:cstheme="majorHAnsi"/>
          <w:sz w:val="22"/>
          <w:szCs w:val="22"/>
        </w:rPr>
        <w:t>GDPR</w:t>
      </w:r>
      <w:r w:rsidR="00AB637C" w:rsidRPr="007159F5">
        <w:rPr>
          <w:rFonts w:asciiTheme="majorHAnsi" w:hAnsiTheme="majorHAnsi" w:cstheme="majorHAnsi"/>
          <w:sz w:val="22"/>
          <w:szCs w:val="22"/>
        </w:rPr>
        <w:t xml:space="preserve"> či zabezpečení osobních údajů</w:t>
      </w:r>
      <w:r w:rsidRPr="007159F5">
        <w:rPr>
          <w:rFonts w:asciiTheme="majorHAnsi" w:hAnsiTheme="majorHAnsi" w:cstheme="majorHAnsi"/>
          <w:sz w:val="22"/>
          <w:szCs w:val="22"/>
        </w:rPr>
        <w:t xml:space="preserve"> je zpracovatel</w:t>
      </w:r>
      <w:r w:rsidR="00ED2940" w:rsidRPr="007159F5">
        <w:rPr>
          <w:rFonts w:asciiTheme="majorHAnsi" w:hAnsiTheme="majorHAnsi" w:cstheme="majorHAnsi"/>
          <w:sz w:val="22"/>
          <w:szCs w:val="22"/>
        </w:rPr>
        <w:t>/poskytovatel služeb</w:t>
      </w:r>
      <w:r w:rsidRPr="007159F5">
        <w:rPr>
          <w:rFonts w:asciiTheme="majorHAnsi" w:hAnsiTheme="majorHAnsi" w:cstheme="majorHAnsi"/>
          <w:sz w:val="22"/>
          <w:szCs w:val="22"/>
        </w:rPr>
        <w:t xml:space="preserve"> povinen neprodleně o stavu věci informovat </w:t>
      </w:r>
      <w:r w:rsidR="00E40C13" w:rsidRPr="007159F5">
        <w:rPr>
          <w:rFonts w:asciiTheme="majorHAnsi" w:hAnsiTheme="majorHAnsi" w:cstheme="majorHAnsi"/>
          <w:sz w:val="22"/>
          <w:szCs w:val="22"/>
        </w:rPr>
        <w:t>správce/</w:t>
      </w:r>
      <w:r w:rsidR="00A42A07" w:rsidRPr="007159F5">
        <w:rPr>
          <w:rFonts w:asciiTheme="majorHAnsi" w:hAnsiTheme="majorHAnsi" w:cstheme="majorHAnsi"/>
          <w:sz w:val="22"/>
          <w:szCs w:val="22"/>
        </w:rPr>
        <w:t>objedna</w:t>
      </w:r>
      <w:r w:rsidR="00DB5EFA" w:rsidRPr="007159F5">
        <w:rPr>
          <w:rFonts w:asciiTheme="majorHAnsi" w:hAnsiTheme="majorHAnsi" w:cstheme="majorHAnsi"/>
          <w:sz w:val="22"/>
          <w:szCs w:val="22"/>
        </w:rPr>
        <w:t>va</w:t>
      </w:r>
      <w:r w:rsidR="00A42A07" w:rsidRPr="007159F5">
        <w:rPr>
          <w:rFonts w:asciiTheme="majorHAnsi" w:hAnsiTheme="majorHAnsi" w:cstheme="majorHAnsi"/>
          <w:sz w:val="22"/>
          <w:szCs w:val="22"/>
        </w:rPr>
        <w:t>tele</w:t>
      </w:r>
      <w:r w:rsidRPr="007159F5">
        <w:rPr>
          <w:rFonts w:asciiTheme="majorHAnsi" w:hAnsiTheme="majorHAnsi" w:cstheme="majorHAnsi"/>
          <w:sz w:val="22"/>
          <w:szCs w:val="22"/>
        </w:rPr>
        <w:t xml:space="preserve"> a přijmout patřičná nápravná opatření. </w:t>
      </w:r>
    </w:p>
    <w:p w14:paraId="7FCD2451" w14:textId="77777777" w:rsidR="00700E8D" w:rsidRPr="007159F5" w:rsidRDefault="00700E8D" w:rsidP="00DF1D88">
      <w:pPr>
        <w:tabs>
          <w:tab w:val="left" w:pos="0"/>
          <w:tab w:val="left" w:pos="142"/>
        </w:tabs>
        <w:ind w:left="720" w:hanging="284"/>
        <w:jc w:val="both"/>
        <w:rPr>
          <w:rFonts w:asciiTheme="majorHAnsi" w:hAnsiTheme="majorHAnsi" w:cstheme="majorHAnsi"/>
          <w:sz w:val="22"/>
          <w:szCs w:val="22"/>
        </w:rPr>
      </w:pPr>
    </w:p>
    <w:p w14:paraId="7BF72C3C" w14:textId="2DD7F043" w:rsidR="00700E8D" w:rsidRPr="007159F5" w:rsidRDefault="00700E8D" w:rsidP="008A73B6">
      <w:pPr>
        <w:numPr>
          <w:ilvl w:val="0"/>
          <w:numId w:val="2"/>
        </w:numPr>
        <w:tabs>
          <w:tab w:val="left" w:pos="0"/>
          <w:tab w:val="left" w:pos="142"/>
        </w:tabs>
        <w:spacing w:before="120" w:after="120"/>
        <w:ind w:left="284" w:hanging="284"/>
        <w:jc w:val="both"/>
        <w:rPr>
          <w:rFonts w:asciiTheme="majorHAnsi" w:hAnsiTheme="majorHAnsi" w:cstheme="majorHAnsi"/>
          <w:sz w:val="22"/>
          <w:szCs w:val="22"/>
        </w:rPr>
      </w:pPr>
      <w:r w:rsidRPr="007159F5">
        <w:rPr>
          <w:rFonts w:asciiTheme="majorHAnsi" w:hAnsiTheme="majorHAnsi" w:cstheme="majorHAnsi"/>
          <w:sz w:val="22"/>
          <w:szCs w:val="22"/>
        </w:rPr>
        <w:t>Za účelem následného použití dat třetím stranám „řetězení zpracovatelů“ je zpracovatel</w:t>
      </w:r>
      <w:r w:rsidR="00ED2940" w:rsidRPr="007159F5">
        <w:rPr>
          <w:rFonts w:asciiTheme="majorHAnsi" w:hAnsiTheme="majorHAnsi" w:cstheme="majorHAnsi"/>
          <w:sz w:val="22"/>
          <w:szCs w:val="22"/>
        </w:rPr>
        <w:t xml:space="preserve">/poskytovatel služeb </w:t>
      </w:r>
      <w:r w:rsidRPr="007159F5">
        <w:rPr>
          <w:rFonts w:asciiTheme="majorHAnsi" w:hAnsiTheme="majorHAnsi" w:cstheme="majorHAnsi"/>
          <w:sz w:val="22"/>
          <w:szCs w:val="22"/>
        </w:rPr>
        <w:t>povinen o sdílení dat poskytovatele</w:t>
      </w:r>
      <w:r w:rsidR="00650EF3" w:rsidRPr="007159F5">
        <w:rPr>
          <w:rFonts w:asciiTheme="majorHAnsi" w:hAnsiTheme="majorHAnsi" w:cstheme="majorHAnsi"/>
          <w:sz w:val="22"/>
          <w:szCs w:val="22"/>
        </w:rPr>
        <w:t xml:space="preserve"> dat (objednatele)</w:t>
      </w:r>
      <w:r w:rsidRPr="007159F5">
        <w:rPr>
          <w:rFonts w:asciiTheme="majorHAnsi" w:hAnsiTheme="majorHAnsi" w:cstheme="majorHAnsi"/>
          <w:sz w:val="22"/>
          <w:szCs w:val="22"/>
        </w:rPr>
        <w:t xml:space="preserve"> předem informovat </w:t>
      </w:r>
      <w:r w:rsidR="005E1E64" w:rsidRPr="007159F5">
        <w:rPr>
          <w:rFonts w:asciiTheme="majorHAnsi" w:hAnsiTheme="majorHAnsi" w:cstheme="majorHAnsi"/>
          <w:sz w:val="22"/>
          <w:szCs w:val="22"/>
        </w:rPr>
        <w:t xml:space="preserve">a získat od objednavatele písemný souhlas. Až poté lze případně </w:t>
      </w:r>
      <w:r w:rsidRPr="007159F5">
        <w:rPr>
          <w:rFonts w:asciiTheme="majorHAnsi" w:hAnsiTheme="majorHAnsi" w:cstheme="majorHAnsi"/>
          <w:sz w:val="22"/>
          <w:szCs w:val="22"/>
        </w:rPr>
        <w:t xml:space="preserve">třetí stranu smluvně zavázat ke stejným povinnostem v rozsahu, jako u poskytovatele </w:t>
      </w:r>
      <w:r w:rsidR="00650EF3" w:rsidRPr="007159F5">
        <w:rPr>
          <w:rFonts w:asciiTheme="majorHAnsi" w:hAnsiTheme="majorHAnsi" w:cstheme="majorHAnsi"/>
          <w:sz w:val="22"/>
          <w:szCs w:val="22"/>
        </w:rPr>
        <w:t>služeb</w:t>
      </w:r>
      <w:r w:rsidRPr="007159F5">
        <w:rPr>
          <w:rFonts w:asciiTheme="majorHAnsi" w:hAnsiTheme="majorHAnsi" w:cstheme="majorHAnsi"/>
          <w:sz w:val="22"/>
          <w:szCs w:val="22"/>
        </w:rPr>
        <w:t xml:space="preserve">. </w:t>
      </w:r>
    </w:p>
    <w:p w14:paraId="5B5417D9" w14:textId="77777777" w:rsidR="00700E8D" w:rsidRPr="007159F5" w:rsidRDefault="00700E8D" w:rsidP="008A73B6">
      <w:pPr>
        <w:numPr>
          <w:ilvl w:val="0"/>
          <w:numId w:val="2"/>
        </w:numPr>
        <w:tabs>
          <w:tab w:val="left" w:pos="0"/>
          <w:tab w:val="left" w:pos="142"/>
        </w:tabs>
        <w:spacing w:before="120" w:after="120"/>
        <w:ind w:left="284" w:hanging="284"/>
        <w:jc w:val="both"/>
        <w:rPr>
          <w:rFonts w:asciiTheme="majorHAnsi" w:hAnsiTheme="majorHAnsi" w:cstheme="majorHAnsi"/>
          <w:sz w:val="22"/>
          <w:szCs w:val="22"/>
        </w:rPr>
      </w:pPr>
      <w:r w:rsidRPr="007159F5">
        <w:rPr>
          <w:rFonts w:asciiTheme="majorHAnsi" w:hAnsiTheme="majorHAnsi" w:cstheme="majorHAnsi"/>
          <w:sz w:val="22"/>
          <w:szCs w:val="22"/>
        </w:rPr>
        <w:t>Pokud zpracovatel</w:t>
      </w:r>
      <w:r w:rsidR="00ED2940" w:rsidRPr="007159F5">
        <w:rPr>
          <w:rFonts w:asciiTheme="majorHAnsi" w:hAnsiTheme="majorHAnsi" w:cstheme="majorHAnsi"/>
          <w:sz w:val="22"/>
          <w:szCs w:val="22"/>
        </w:rPr>
        <w:t>/poskytovatel služeb</w:t>
      </w:r>
      <w:r w:rsidRPr="007159F5">
        <w:rPr>
          <w:rFonts w:asciiTheme="majorHAnsi" w:hAnsiTheme="majorHAnsi" w:cstheme="majorHAnsi"/>
          <w:sz w:val="22"/>
          <w:szCs w:val="22"/>
        </w:rPr>
        <w:t xml:space="preserve"> </w:t>
      </w:r>
      <w:proofErr w:type="gramStart"/>
      <w:r w:rsidRPr="007159F5">
        <w:rPr>
          <w:rFonts w:asciiTheme="majorHAnsi" w:hAnsiTheme="majorHAnsi" w:cstheme="majorHAnsi"/>
          <w:sz w:val="22"/>
          <w:szCs w:val="22"/>
        </w:rPr>
        <w:t>poruší</w:t>
      </w:r>
      <w:proofErr w:type="gramEnd"/>
      <w:r w:rsidRPr="007159F5">
        <w:rPr>
          <w:rFonts w:asciiTheme="majorHAnsi" w:hAnsiTheme="majorHAnsi" w:cstheme="majorHAnsi"/>
          <w:sz w:val="22"/>
          <w:szCs w:val="22"/>
        </w:rPr>
        <w:t xml:space="preserve"> pravidla GDPR tím, že stanoví účel a prostředky zpracování bez vhodných kroků, považuje se v takovém případě sám za správce dat.</w:t>
      </w:r>
    </w:p>
    <w:p w14:paraId="2B3D5A26" w14:textId="4E17CEBB" w:rsidR="00F612FB" w:rsidRPr="007159F5" w:rsidRDefault="00700E8D" w:rsidP="008A73B6">
      <w:pPr>
        <w:numPr>
          <w:ilvl w:val="0"/>
          <w:numId w:val="2"/>
        </w:numPr>
        <w:tabs>
          <w:tab w:val="left" w:pos="0"/>
          <w:tab w:val="left" w:pos="142"/>
        </w:tabs>
        <w:spacing w:before="120" w:after="120"/>
        <w:ind w:left="284" w:hanging="284"/>
        <w:jc w:val="both"/>
        <w:rPr>
          <w:rFonts w:asciiTheme="majorHAnsi" w:hAnsiTheme="majorHAnsi" w:cstheme="majorHAnsi"/>
          <w:sz w:val="22"/>
          <w:szCs w:val="22"/>
        </w:rPr>
      </w:pPr>
      <w:r w:rsidRPr="007159F5">
        <w:rPr>
          <w:rFonts w:asciiTheme="majorHAnsi" w:hAnsiTheme="majorHAnsi" w:cstheme="majorHAnsi"/>
          <w:sz w:val="22"/>
          <w:szCs w:val="22"/>
        </w:rPr>
        <w:t xml:space="preserve">Ke dni podpisu smlouvy byl poskytovatel objednaných služeb poučen o povinnosti zachovávat mlčenlivost o skutečnostech, o kterých se dozvěděl při </w:t>
      </w:r>
      <w:r w:rsidR="004D479E" w:rsidRPr="007159F5">
        <w:rPr>
          <w:rFonts w:asciiTheme="majorHAnsi" w:hAnsiTheme="majorHAnsi" w:cstheme="majorHAnsi"/>
          <w:sz w:val="22"/>
          <w:szCs w:val="22"/>
        </w:rPr>
        <w:t>realizaci činností plynoucí z této smlouvy</w:t>
      </w:r>
      <w:r w:rsidR="00DB5EFA" w:rsidRPr="007159F5">
        <w:rPr>
          <w:rFonts w:asciiTheme="majorHAnsi" w:hAnsiTheme="majorHAnsi" w:cstheme="majorHAnsi"/>
          <w:sz w:val="22"/>
          <w:szCs w:val="22"/>
        </w:rPr>
        <w:t>.</w:t>
      </w:r>
      <w:r w:rsidRPr="007159F5">
        <w:rPr>
          <w:rFonts w:asciiTheme="majorHAnsi" w:hAnsiTheme="majorHAnsi" w:cstheme="majorHAnsi"/>
          <w:sz w:val="22"/>
          <w:szCs w:val="22"/>
        </w:rPr>
        <w:t xml:space="preserve"> Tato povinnost mlčenlivosti a ochrany osobních údajů platí i po skončení vzájemné spolupráce. Poskytovatel vzal na vědomí, že bez výslovného souhlasu objednavatele nesmí komukoli sdělovat žádné skutečnosti, které se dozvěděl při výkonu </w:t>
      </w:r>
      <w:r w:rsidR="00650EF3" w:rsidRPr="007159F5">
        <w:rPr>
          <w:rFonts w:asciiTheme="majorHAnsi" w:hAnsiTheme="majorHAnsi" w:cstheme="majorHAnsi"/>
          <w:sz w:val="22"/>
          <w:szCs w:val="22"/>
        </w:rPr>
        <w:t>činností plynoucích z této smlouvy</w:t>
      </w:r>
      <w:r w:rsidRPr="007159F5">
        <w:rPr>
          <w:rFonts w:asciiTheme="majorHAnsi" w:hAnsiTheme="majorHAnsi" w:cstheme="majorHAnsi"/>
          <w:sz w:val="22"/>
          <w:szCs w:val="22"/>
        </w:rPr>
        <w:t xml:space="preserve">. </w:t>
      </w:r>
    </w:p>
    <w:p w14:paraId="6BB81ED9" w14:textId="77777777" w:rsidR="00700E8D" w:rsidRDefault="00700E8D" w:rsidP="008A73B6">
      <w:pPr>
        <w:tabs>
          <w:tab w:val="left" w:pos="0"/>
          <w:tab w:val="left" w:pos="142"/>
        </w:tabs>
        <w:spacing w:before="120" w:after="120"/>
        <w:ind w:left="720"/>
        <w:jc w:val="both"/>
        <w:rPr>
          <w:rFonts w:asciiTheme="majorHAnsi" w:hAnsiTheme="majorHAnsi" w:cstheme="majorHAnsi"/>
          <w:sz w:val="22"/>
          <w:szCs w:val="22"/>
        </w:rPr>
      </w:pPr>
    </w:p>
    <w:p w14:paraId="118449C5" w14:textId="5B582F45" w:rsidR="00700E8D" w:rsidRPr="007159F5" w:rsidRDefault="00CE7414" w:rsidP="00DF1D88">
      <w:pPr>
        <w:tabs>
          <w:tab w:val="left" w:pos="0"/>
          <w:tab w:val="left" w:pos="142"/>
        </w:tabs>
        <w:jc w:val="center"/>
        <w:rPr>
          <w:rFonts w:asciiTheme="majorHAnsi" w:hAnsiTheme="majorHAnsi" w:cstheme="majorHAnsi"/>
          <w:b/>
          <w:sz w:val="22"/>
          <w:szCs w:val="22"/>
        </w:rPr>
      </w:pPr>
      <w:r w:rsidRPr="007159F5">
        <w:rPr>
          <w:rFonts w:asciiTheme="majorHAnsi" w:hAnsiTheme="majorHAnsi" w:cstheme="majorHAnsi"/>
          <w:b/>
          <w:sz w:val="22"/>
          <w:szCs w:val="22"/>
        </w:rPr>
        <w:t xml:space="preserve">ČLÁNEK </w:t>
      </w:r>
      <w:r w:rsidR="009F0BB3" w:rsidRPr="007159F5">
        <w:rPr>
          <w:rFonts w:asciiTheme="majorHAnsi" w:hAnsiTheme="majorHAnsi" w:cstheme="majorHAnsi"/>
          <w:b/>
          <w:sz w:val="22"/>
          <w:szCs w:val="22"/>
        </w:rPr>
        <w:t>VIII</w:t>
      </w:r>
    </w:p>
    <w:p w14:paraId="1B0EC371" w14:textId="77777777" w:rsidR="00CE7414" w:rsidRPr="007159F5" w:rsidRDefault="00CE7414" w:rsidP="00DF1D88">
      <w:pPr>
        <w:tabs>
          <w:tab w:val="left" w:pos="0"/>
          <w:tab w:val="left" w:pos="142"/>
        </w:tabs>
        <w:jc w:val="center"/>
        <w:rPr>
          <w:rFonts w:asciiTheme="majorHAnsi" w:hAnsiTheme="majorHAnsi" w:cstheme="majorHAnsi"/>
          <w:b/>
          <w:sz w:val="22"/>
          <w:szCs w:val="22"/>
        </w:rPr>
      </w:pPr>
      <w:r w:rsidRPr="007159F5">
        <w:rPr>
          <w:rFonts w:asciiTheme="majorHAnsi" w:hAnsiTheme="majorHAnsi" w:cstheme="majorHAnsi"/>
          <w:b/>
          <w:sz w:val="22"/>
          <w:szCs w:val="22"/>
        </w:rPr>
        <w:t>Ukončení spolupráce</w:t>
      </w:r>
    </w:p>
    <w:p w14:paraId="206C745C" w14:textId="77777777" w:rsidR="00CE7414" w:rsidRPr="007159F5" w:rsidRDefault="00CE7414" w:rsidP="00DF1D88">
      <w:pPr>
        <w:tabs>
          <w:tab w:val="left" w:pos="0"/>
          <w:tab w:val="left" w:pos="142"/>
        </w:tabs>
        <w:ind w:left="720"/>
        <w:rPr>
          <w:rFonts w:asciiTheme="majorHAnsi" w:hAnsiTheme="majorHAnsi" w:cstheme="majorHAnsi"/>
          <w:sz w:val="22"/>
          <w:szCs w:val="22"/>
        </w:rPr>
      </w:pPr>
    </w:p>
    <w:p w14:paraId="76771869" w14:textId="05326202" w:rsidR="00445C8F" w:rsidRPr="008A73B6" w:rsidRDefault="00817A4A" w:rsidP="008A73B6">
      <w:pPr>
        <w:pStyle w:val="Odstavecseseznamem"/>
        <w:numPr>
          <w:ilvl w:val="0"/>
          <w:numId w:val="13"/>
        </w:numPr>
        <w:tabs>
          <w:tab w:val="left" w:pos="0"/>
          <w:tab w:val="left" w:pos="142"/>
        </w:tabs>
        <w:spacing w:before="120" w:after="120"/>
        <w:ind w:left="284" w:hanging="284"/>
        <w:jc w:val="both"/>
        <w:rPr>
          <w:rFonts w:asciiTheme="majorHAnsi" w:hAnsiTheme="majorHAnsi" w:cstheme="majorHAnsi"/>
          <w:sz w:val="22"/>
          <w:szCs w:val="22"/>
        </w:rPr>
      </w:pPr>
      <w:r w:rsidRPr="008A73B6">
        <w:rPr>
          <w:rFonts w:asciiTheme="majorHAnsi" w:hAnsiTheme="majorHAnsi" w:cstheme="majorHAnsi"/>
          <w:spacing w:val="-2"/>
          <w:sz w:val="22"/>
          <w:szCs w:val="22"/>
        </w:rPr>
        <w:t xml:space="preserve">Tato smlouva se na základě dohody stran uzavírá na dobu jednoho roku (tedy na dobu od 1. </w:t>
      </w:r>
      <w:r w:rsidR="002F51E8" w:rsidRPr="008A73B6">
        <w:rPr>
          <w:rFonts w:asciiTheme="majorHAnsi" w:hAnsiTheme="majorHAnsi" w:cstheme="majorHAnsi"/>
          <w:spacing w:val="-2"/>
          <w:sz w:val="22"/>
          <w:szCs w:val="22"/>
        </w:rPr>
        <w:t>9</w:t>
      </w:r>
      <w:r w:rsidRPr="008A73B6">
        <w:rPr>
          <w:rFonts w:asciiTheme="majorHAnsi" w:hAnsiTheme="majorHAnsi" w:cstheme="majorHAnsi"/>
          <w:spacing w:val="-2"/>
          <w:sz w:val="22"/>
          <w:szCs w:val="22"/>
        </w:rPr>
        <w:t>. 202</w:t>
      </w:r>
      <w:r w:rsidR="002F51E8" w:rsidRPr="008A73B6">
        <w:rPr>
          <w:rFonts w:asciiTheme="majorHAnsi" w:hAnsiTheme="majorHAnsi" w:cstheme="majorHAnsi"/>
          <w:spacing w:val="-2"/>
          <w:sz w:val="22"/>
          <w:szCs w:val="22"/>
        </w:rPr>
        <w:t>4</w:t>
      </w:r>
      <w:r w:rsidRPr="008A73B6">
        <w:rPr>
          <w:rFonts w:asciiTheme="majorHAnsi" w:hAnsiTheme="majorHAnsi" w:cstheme="majorHAnsi"/>
          <w:spacing w:val="-2"/>
          <w:sz w:val="22"/>
          <w:szCs w:val="22"/>
        </w:rPr>
        <w:t xml:space="preserve"> do 31. </w:t>
      </w:r>
      <w:r w:rsidR="002F51E8" w:rsidRPr="008A73B6">
        <w:rPr>
          <w:rFonts w:asciiTheme="majorHAnsi" w:hAnsiTheme="majorHAnsi" w:cstheme="majorHAnsi"/>
          <w:spacing w:val="-2"/>
          <w:sz w:val="22"/>
          <w:szCs w:val="22"/>
        </w:rPr>
        <w:t>8</w:t>
      </w:r>
      <w:r w:rsidRPr="008A73B6">
        <w:rPr>
          <w:rFonts w:asciiTheme="majorHAnsi" w:hAnsiTheme="majorHAnsi" w:cstheme="majorHAnsi"/>
          <w:spacing w:val="-2"/>
          <w:sz w:val="22"/>
          <w:szCs w:val="22"/>
        </w:rPr>
        <w:t>. 202</w:t>
      </w:r>
      <w:r w:rsidR="002F51E8" w:rsidRPr="008A73B6">
        <w:rPr>
          <w:rFonts w:asciiTheme="majorHAnsi" w:hAnsiTheme="majorHAnsi" w:cstheme="majorHAnsi"/>
          <w:spacing w:val="-2"/>
          <w:sz w:val="22"/>
          <w:szCs w:val="22"/>
        </w:rPr>
        <w:t>5</w:t>
      </w:r>
      <w:r w:rsidRPr="008A73B6">
        <w:rPr>
          <w:rFonts w:asciiTheme="majorHAnsi" w:hAnsiTheme="majorHAnsi" w:cstheme="majorHAnsi"/>
          <w:spacing w:val="-2"/>
          <w:sz w:val="22"/>
          <w:szCs w:val="22"/>
        </w:rPr>
        <w:t xml:space="preserve">) nebo do vyčerpání maximálního rozsahu poskytnutých služeb dle čl. V odst. 3, s výpovědní dobou 1 měsíce počínaje prvním dnem následujícího měsíce po doručení výpovědi. Neoznámí-li některá ze smluvních stran nejméně 2 měsíce před skončením této smlouvy písemně druhé smluvní straně, že na prodloužení této smlouvy nemá zájem, platí, že tato smlouva byla znovu uzavřena za podmínek ujednaných původně, včetně doby trvání smlouvy.  </w:t>
      </w:r>
    </w:p>
    <w:p w14:paraId="51F0753F" w14:textId="1220952C" w:rsidR="00012431" w:rsidRPr="007159F5" w:rsidRDefault="00AF1C43" w:rsidP="008A73B6">
      <w:pPr>
        <w:numPr>
          <w:ilvl w:val="0"/>
          <w:numId w:val="13"/>
        </w:numPr>
        <w:tabs>
          <w:tab w:val="left" w:pos="0"/>
          <w:tab w:val="left" w:pos="142"/>
        </w:tabs>
        <w:spacing w:before="120" w:after="120"/>
        <w:ind w:left="284" w:hanging="284"/>
        <w:jc w:val="both"/>
        <w:rPr>
          <w:rFonts w:asciiTheme="majorHAnsi" w:hAnsiTheme="majorHAnsi" w:cstheme="majorHAnsi"/>
          <w:sz w:val="22"/>
          <w:szCs w:val="22"/>
        </w:rPr>
      </w:pPr>
      <w:r w:rsidRPr="007159F5">
        <w:rPr>
          <w:rFonts w:asciiTheme="majorHAnsi" w:hAnsiTheme="majorHAnsi" w:cstheme="majorHAnsi"/>
          <w:sz w:val="22"/>
          <w:szCs w:val="22"/>
        </w:rPr>
        <w:t xml:space="preserve">Pro případ podstatného porušení smlouvy sjednávají smluvní strany možnost odstoupení. Odstoupení ani výpověď nemají </w:t>
      </w:r>
      <w:proofErr w:type="gramStart"/>
      <w:r w:rsidRPr="007159F5">
        <w:rPr>
          <w:rFonts w:asciiTheme="majorHAnsi" w:hAnsiTheme="majorHAnsi" w:cstheme="majorHAnsi"/>
          <w:sz w:val="22"/>
          <w:szCs w:val="22"/>
        </w:rPr>
        <w:t>vliv</w:t>
      </w:r>
      <w:proofErr w:type="gramEnd"/>
      <w:r w:rsidRPr="007159F5">
        <w:rPr>
          <w:rFonts w:asciiTheme="majorHAnsi" w:hAnsiTheme="majorHAnsi" w:cstheme="majorHAnsi"/>
          <w:sz w:val="22"/>
          <w:szCs w:val="22"/>
        </w:rPr>
        <w:t xml:space="preserve"> na již </w:t>
      </w:r>
      <w:r w:rsidR="002A5C9A" w:rsidRPr="007159F5">
        <w:rPr>
          <w:rFonts w:asciiTheme="majorHAnsi" w:hAnsiTheme="majorHAnsi" w:cstheme="majorHAnsi"/>
          <w:sz w:val="22"/>
          <w:szCs w:val="22"/>
        </w:rPr>
        <w:t xml:space="preserve">sjednanou </w:t>
      </w:r>
      <w:r w:rsidRPr="007159F5">
        <w:rPr>
          <w:rFonts w:asciiTheme="majorHAnsi" w:hAnsiTheme="majorHAnsi" w:cstheme="majorHAnsi"/>
          <w:sz w:val="22"/>
          <w:szCs w:val="22"/>
        </w:rPr>
        <w:t xml:space="preserve">či uhrazenou poradenskou činnost. </w:t>
      </w:r>
    </w:p>
    <w:p w14:paraId="26E982FE" w14:textId="6CFC0058" w:rsidR="00012431" w:rsidRPr="007159F5" w:rsidRDefault="00012431" w:rsidP="008A73B6">
      <w:pPr>
        <w:numPr>
          <w:ilvl w:val="0"/>
          <w:numId w:val="13"/>
        </w:numPr>
        <w:tabs>
          <w:tab w:val="left" w:pos="0"/>
          <w:tab w:val="left" w:pos="142"/>
        </w:tabs>
        <w:spacing w:before="120" w:after="120"/>
        <w:ind w:left="284" w:hanging="284"/>
        <w:jc w:val="both"/>
        <w:rPr>
          <w:rFonts w:asciiTheme="majorHAnsi" w:hAnsiTheme="majorHAnsi" w:cstheme="majorHAnsi"/>
          <w:sz w:val="22"/>
          <w:szCs w:val="22"/>
        </w:rPr>
      </w:pPr>
      <w:r w:rsidRPr="007159F5">
        <w:rPr>
          <w:rFonts w:asciiTheme="majorHAnsi" w:hAnsiTheme="majorHAnsi" w:cstheme="majorHAnsi"/>
          <w:sz w:val="22"/>
          <w:szCs w:val="22"/>
        </w:rPr>
        <w:t xml:space="preserve">Ukončení spolupráce z jakéhokoli důvodu bude </w:t>
      </w:r>
      <w:r w:rsidR="00AF1C43" w:rsidRPr="007159F5">
        <w:rPr>
          <w:rFonts w:asciiTheme="majorHAnsi" w:hAnsiTheme="majorHAnsi" w:cstheme="majorHAnsi"/>
          <w:sz w:val="22"/>
          <w:szCs w:val="22"/>
        </w:rPr>
        <w:t xml:space="preserve">provedeno </w:t>
      </w:r>
      <w:r w:rsidRPr="007159F5">
        <w:rPr>
          <w:rFonts w:asciiTheme="majorHAnsi" w:hAnsiTheme="majorHAnsi" w:cstheme="majorHAnsi"/>
          <w:sz w:val="22"/>
          <w:szCs w:val="22"/>
        </w:rPr>
        <w:t>písemně.</w:t>
      </w:r>
    </w:p>
    <w:p w14:paraId="3CE894D6" w14:textId="0B8C3D6C" w:rsidR="00AB637C" w:rsidRPr="007159F5" w:rsidRDefault="00AB637C" w:rsidP="008A73B6">
      <w:pPr>
        <w:numPr>
          <w:ilvl w:val="0"/>
          <w:numId w:val="13"/>
        </w:numPr>
        <w:tabs>
          <w:tab w:val="left" w:pos="0"/>
          <w:tab w:val="left" w:pos="142"/>
        </w:tabs>
        <w:spacing w:before="120" w:after="120"/>
        <w:ind w:left="284" w:hanging="284"/>
        <w:jc w:val="both"/>
        <w:rPr>
          <w:rFonts w:asciiTheme="majorHAnsi" w:hAnsiTheme="majorHAnsi" w:cstheme="majorHAnsi"/>
          <w:sz w:val="22"/>
          <w:szCs w:val="22"/>
        </w:rPr>
      </w:pPr>
      <w:r w:rsidRPr="007159F5">
        <w:rPr>
          <w:rFonts w:asciiTheme="majorHAnsi" w:hAnsiTheme="majorHAnsi" w:cstheme="majorHAnsi"/>
          <w:sz w:val="22"/>
          <w:szCs w:val="22"/>
        </w:rPr>
        <w:t>Poskytovatel při ukončení spolupráce vymaže veškeré osobní údaje zpracovávané na základě této smlouvy a vymaže jejich existující kopie.</w:t>
      </w:r>
    </w:p>
    <w:p w14:paraId="12C00A57" w14:textId="4F6974D1" w:rsidR="00AB637C" w:rsidRPr="007159F5" w:rsidRDefault="00AB637C" w:rsidP="00DF1D88">
      <w:pPr>
        <w:tabs>
          <w:tab w:val="left" w:pos="0"/>
          <w:tab w:val="left" w:pos="142"/>
        </w:tabs>
        <w:ind w:left="720"/>
        <w:jc w:val="both"/>
        <w:rPr>
          <w:rFonts w:asciiTheme="majorHAnsi" w:hAnsiTheme="majorHAnsi" w:cstheme="majorHAnsi"/>
          <w:sz w:val="22"/>
          <w:szCs w:val="22"/>
        </w:rPr>
      </w:pPr>
    </w:p>
    <w:p w14:paraId="675301A5" w14:textId="611A3ECF" w:rsidR="00700E8D" w:rsidRPr="007159F5" w:rsidRDefault="00700E8D" w:rsidP="00DF1D88">
      <w:pPr>
        <w:tabs>
          <w:tab w:val="left" w:pos="0"/>
          <w:tab w:val="left" w:pos="142"/>
        </w:tabs>
        <w:spacing w:before="240"/>
        <w:jc w:val="center"/>
        <w:rPr>
          <w:rFonts w:asciiTheme="majorHAnsi" w:hAnsiTheme="majorHAnsi" w:cstheme="majorHAnsi"/>
          <w:b/>
          <w:spacing w:val="-2"/>
          <w:sz w:val="22"/>
          <w:szCs w:val="22"/>
        </w:rPr>
      </w:pPr>
      <w:r w:rsidRPr="007159F5">
        <w:rPr>
          <w:rFonts w:asciiTheme="majorHAnsi" w:hAnsiTheme="majorHAnsi" w:cstheme="majorHAnsi"/>
          <w:b/>
          <w:sz w:val="22"/>
          <w:szCs w:val="22"/>
        </w:rPr>
        <w:t xml:space="preserve">ČLÁNEK </w:t>
      </w:r>
      <w:r w:rsidR="009F0BB3" w:rsidRPr="007159F5">
        <w:rPr>
          <w:rFonts w:asciiTheme="majorHAnsi" w:hAnsiTheme="majorHAnsi" w:cstheme="majorHAnsi"/>
          <w:b/>
          <w:sz w:val="22"/>
          <w:szCs w:val="22"/>
        </w:rPr>
        <w:t>I</w:t>
      </w:r>
      <w:r w:rsidRPr="007159F5">
        <w:rPr>
          <w:rFonts w:asciiTheme="majorHAnsi" w:hAnsiTheme="majorHAnsi" w:cstheme="majorHAnsi"/>
          <w:b/>
          <w:sz w:val="22"/>
          <w:szCs w:val="22"/>
        </w:rPr>
        <w:t>X</w:t>
      </w:r>
    </w:p>
    <w:p w14:paraId="7672F9B2" w14:textId="77777777" w:rsidR="00700E8D" w:rsidRPr="007159F5" w:rsidRDefault="00700E8D" w:rsidP="00DF1D88">
      <w:pPr>
        <w:tabs>
          <w:tab w:val="left" w:pos="0"/>
          <w:tab w:val="left" w:pos="142"/>
        </w:tabs>
        <w:spacing w:after="240"/>
        <w:jc w:val="center"/>
        <w:rPr>
          <w:rFonts w:asciiTheme="majorHAnsi" w:hAnsiTheme="majorHAnsi" w:cstheme="majorHAnsi"/>
          <w:b/>
          <w:bCs/>
          <w:color w:val="FF3333"/>
          <w:sz w:val="22"/>
          <w:szCs w:val="22"/>
        </w:rPr>
      </w:pPr>
      <w:r w:rsidRPr="007159F5">
        <w:rPr>
          <w:rFonts w:asciiTheme="majorHAnsi" w:hAnsiTheme="majorHAnsi" w:cstheme="majorHAnsi"/>
          <w:b/>
          <w:spacing w:val="-2"/>
          <w:sz w:val="22"/>
          <w:szCs w:val="22"/>
        </w:rPr>
        <w:t>Závěrečná ustanovení</w:t>
      </w:r>
    </w:p>
    <w:p w14:paraId="33E20AF0" w14:textId="4E846C2A" w:rsidR="00CE7414" w:rsidRPr="007159F5" w:rsidRDefault="00CE7414" w:rsidP="008A73B6">
      <w:pPr>
        <w:numPr>
          <w:ilvl w:val="0"/>
          <w:numId w:val="12"/>
        </w:numPr>
        <w:tabs>
          <w:tab w:val="left" w:pos="0"/>
          <w:tab w:val="left" w:pos="142"/>
        </w:tabs>
        <w:spacing w:before="120" w:after="120"/>
        <w:ind w:left="284" w:hanging="284"/>
        <w:jc w:val="both"/>
        <w:rPr>
          <w:rFonts w:asciiTheme="majorHAnsi" w:hAnsiTheme="majorHAnsi" w:cstheme="majorHAnsi"/>
          <w:bCs/>
          <w:sz w:val="22"/>
          <w:szCs w:val="22"/>
        </w:rPr>
      </w:pPr>
      <w:r w:rsidRPr="007159F5">
        <w:rPr>
          <w:rFonts w:asciiTheme="majorHAnsi" w:hAnsiTheme="majorHAnsi" w:cstheme="majorHAnsi"/>
          <w:bCs/>
          <w:sz w:val="22"/>
          <w:szCs w:val="22"/>
        </w:rPr>
        <w:t>Ustanovení této smlouvy lze měnit pouze písemnou formou po vzájemné dohodě smluvních stran</w:t>
      </w:r>
      <w:r w:rsidR="00AF1C43" w:rsidRPr="007159F5">
        <w:rPr>
          <w:rFonts w:asciiTheme="majorHAnsi" w:hAnsiTheme="majorHAnsi" w:cstheme="majorHAnsi"/>
          <w:bCs/>
          <w:sz w:val="22"/>
          <w:szCs w:val="22"/>
        </w:rPr>
        <w:t>.</w:t>
      </w:r>
    </w:p>
    <w:p w14:paraId="4FDC5781" w14:textId="07077502" w:rsidR="00012431" w:rsidRPr="007159F5" w:rsidRDefault="00012431" w:rsidP="008A73B6">
      <w:pPr>
        <w:numPr>
          <w:ilvl w:val="0"/>
          <w:numId w:val="12"/>
        </w:numPr>
        <w:tabs>
          <w:tab w:val="left" w:pos="0"/>
          <w:tab w:val="left" w:pos="142"/>
        </w:tabs>
        <w:spacing w:before="120" w:after="120"/>
        <w:ind w:left="284" w:hanging="284"/>
        <w:jc w:val="both"/>
        <w:rPr>
          <w:rFonts w:asciiTheme="majorHAnsi" w:hAnsiTheme="majorHAnsi" w:cstheme="majorHAnsi"/>
          <w:bCs/>
          <w:sz w:val="22"/>
          <w:szCs w:val="22"/>
        </w:rPr>
      </w:pPr>
      <w:r w:rsidRPr="007159F5">
        <w:rPr>
          <w:rFonts w:asciiTheme="majorHAnsi" w:hAnsiTheme="majorHAnsi" w:cstheme="majorHAnsi"/>
          <w:bCs/>
          <w:sz w:val="22"/>
          <w:szCs w:val="22"/>
        </w:rPr>
        <w:t xml:space="preserve">Tato smlouva se řídí ustanoveními </w:t>
      </w:r>
      <w:r w:rsidR="002A5C9A" w:rsidRPr="007159F5">
        <w:rPr>
          <w:rFonts w:asciiTheme="majorHAnsi" w:hAnsiTheme="majorHAnsi" w:cstheme="majorHAnsi"/>
          <w:bCs/>
          <w:sz w:val="22"/>
          <w:szCs w:val="22"/>
        </w:rPr>
        <w:t>O</w:t>
      </w:r>
      <w:r w:rsidRPr="007159F5">
        <w:rPr>
          <w:rFonts w:asciiTheme="majorHAnsi" w:hAnsiTheme="majorHAnsi" w:cstheme="majorHAnsi"/>
          <w:bCs/>
          <w:sz w:val="22"/>
          <w:szCs w:val="22"/>
        </w:rPr>
        <w:t>bčanského zákoníku.</w:t>
      </w:r>
    </w:p>
    <w:p w14:paraId="594FADD2" w14:textId="4D115DCE" w:rsidR="0048096F" w:rsidRPr="007159F5" w:rsidRDefault="00012431" w:rsidP="008A73B6">
      <w:pPr>
        <w:numPr>
          <w:ilvl w:val="0"/>
          <w:numId w:val="12"/>
        </w:numPr>
        <w:tabs>
          <w:tab w:val="left" w:pos="0"/>
          <w:tab w:val="left" w:pos="142"/>
        </w:tabs>
        <w:spacing w:before="120" w:after="120"/>
        <w:ind w:left="284" w:hanging="284"/>
        <w:jc w:val="both"/>
        <w:rPr>
          <w:rFonts w:asciiTheme="majorHAnsi" w:hAnsiTheme="majorHAnsi" w:cstheme="majorHAnsi"/>
          <w:bCs/>
          <w:sz w:val="22"/>
          <w:szCs w:val="22"/>
        </w:rPr>
      </w:pPr>
      <w:r w:rsidRPr="007159F5">
        <w:rPr>
          <w:rFonts w:asciiTheme="majorHAnsi" w:hAnsiTheme="majorHAnsi" w:cstheme="majorHAnsi"/>
          <w:bCs/>
          <w:sz w:val="22"/>
          <w:szCs w:val="22"/>
        </w:rPr>
        <w:t xml:space="preserve">Tato smlouva je vyhotovena ve dvou exemplářích majících stejnou právní závaznost, z nichž obě smluvní strany </w:t>
      </w:r>
      <w:proofErr w:type="gramStart"/>
      <w:r w:rsidRPr="007159F5">
        <w:rPr>
          <w:rFonts w:asciiTheme="majorHAnsi" w:hAnsiTheme="majorHAnsi" w:cstheme="majorHAnsi"/>
          <w:bCs/>
          <w:sz w:val="22"/>
          <w:szCs w:val="22"/>
        </w:rPr>
        <w:t>obdrží</w:t>
      </w:r>
      <w:proofErr w:type="gramEnd"/>
      <w:r w:rsidRPr="007159F5">
        <w:rPr>
          <w:rFonts w:asciiTheme="majorHAnsi" w:hAnsiTheme="majorHAnsi" w:cstheme="majorHAnsi"/>
          <w:bCs/>
          <w:sz w:val="22"/>
          <w:szCs w:val="22"/>
        </w:rPr>
        <w:t xml:space="preserve"> po jednom.</w:t>
      </w:r>
    </w:p>
    <w:p w14:paraId="7AB6C0E7" w14:textId="3E86F57D" w:rsidR="00445C8F" w:rsidRDefault="00445C8F" w:rsidP="008A73B6">
      <w:pPr>
        <w:pStyle w:val="Bezmezer"/>
        <w:numPr>
          <w:ilvl w:val="0"/>
          <w:numId w:val="12"/>
        </w:numPr>
        <w:tabs>
          <w:tab w:val="left" w:pos="0"/>
          <w:tab w:val="left" w:pos="142"/>
        </w:tabs>
        <w:spacing w:before="120" w:after="120"/>
        <w:ind w:left="284" w:hanging="284"/>
        <w:jc w:val="both"/>
        <w:rPr>
          <w:rFonts w:asciiTheme="majorHAnsi" w:hAnsiTheme="majorHAnsi" w:cstheme="majorHAnsi"/>
          <w:bCs/>
        </w:rPr>
      </w:pPr>
      <w:r w:rsidRPr="007159F5">
        <w:rPr>
          <w:rFonts w:asciiTheme="majorHAnsi" w:hAnsiTheme="majorHAnsi" w:cstheme="majorHAnsi"/>
          <w:bCs/>
        </w:rPr>
        <w:t>Smlouva nabývá platnosti dnem jejího uzavření.</w:t>
      </w:r>
    </w:p>
    <w:p w14:paraId="360696C0" w14:textId="77777777" w:rsidR="008A73B6" w:rsidRDefault="008A73B6" w:rsidP="008A73B6">
      <w:pPr>
        <w:pStyle w:val="Bezmezer"/>
        <w:tabs>
          <w:tab w:val="left" w:pos="0"/>
          <w:tab w:val="left" w:pos="142"/>
        </w:tabs>
        <w:spacing w:before="120" w:after="120"/>
        <w:jc w:val="both"/>
        <w:rPr>
          <w:rFonts w:asciiTheme="majorHAnsi" w:hAnsiTheme="majorHAnsi" w:cstheme="majorHAnsi"/>
          <w:bCs/>
        </w:rPr>
      </w:pPr>
    </w:p>
    <w:p w14:paraId="58478137" w14:textId="77777777" w:rsidR="008A73B6" w:rsidRDefault="008A73B6" w:rsidP="008A73B6">
      <w:pPr>
        <w:pStyle w:val="Bezmezer"/>
        <w:tabs>
          <w:tab w:val="left" w:pos="0"/>
          <w:tab w:val="left" w:pos="142"/>
        </w:tabs>
        <w:spacing w:before="120" w:after="120"/>
        <w:jc w:val="both"/>
        <w:rPr>
          <w:rFonts w:asciiTheme="majorHAnsi" w:hAnsiTheme="majorHAnsi" w:cstheme="majorHAnsi"/>
          <w:bCs/>
        </w:rPr>
      </w:pPr>
    </w:p>
    <w:p w14:paraId="70BCFEA0" w14:textId="1D8133BE" w:rsidR="008A73B6" w:rsidRPr="007159F5" w:rsidRDefault="008A73B6" w:rsidP="008A73B6">
      <w:pPr>
        <w:pStyle w:val="Bezmezer"/>
        <w:tabs>
          <w:tab w:val="left" w:pos="0"/>
          <w:tab w:val="left" w:pos="142"/>
        </w:tabs>
        <w:spacing w:before="120" w:after="120"/>
        <w:jc w:val="both"/>
        <w:rPr>
          <w:rFonts w:asciiTheme="majorHAnsi" w:hAnsiTheme="majorHAnsi" w:cstheme="majorHAnsi"/>
          <w:bCs/>
        </w:rPr>
      </w:pPr>
      <w:r>
        <w:rPr>
          <w:rFonts w:asciiTheme="majorHAnsi" w:hAnsiTheme="majorHAnsi" w:cstheme="majorHAnsi"/>
          <w:bCs/>
        </w:rPr>
        <w:t>7</w:t>
      </w:r>
    </w:p>
    <w:p w14:paraId="53D97CC0" w14:textId="77777777" w:rsidR="00700E8D" w:rsidRPr="007159F5" w:rsidRDefault="00012431" w:rsidP="008A73B6">
      <w:pPr>
        <w:numPr>
          <w:ilvl w:val="0"/>
          <w:numId w:val="12"/>
        </w:numPr>
        <w:tabs>
          <w:tab w:val="left" w:pos="0"/>
          <w:tab w:val="left" w:pos="142"/>
        </w:tabs>
        <w:spacing w:before="120" w:after="120"/>
        <w:ind w:left="284" w:hanging="284"/>
        <w:jc w:val="both"/>
        <w:rPr>
          <w:rFonts w:asciiTheme="majorHAnsi" w:hAnsiTheme="majorHAnsi" w:cstheme="majorHAnsi"/>
          <w:bCs/>
          <w:sz w:val="22"/>
          <w:szCs w:val="22"/>
        </w:rPr>
      </w:pPr>
      <w:r w:rsidRPr="007159F5">
        <w:rPr>
          <w:rFonts w:asciiTheme="majorHAnsi" w:hAnsiTheme="majorHAnsi" w:cstheme="majorHAnsi"/>
          <w:bCs/>
          <w:sz w:val="22"/>
          <w:szCs w:val="22"/>
        </w:rPr>
        <w:lastRenderedPageBreak/>
        <w:t>Obě strany prohlašují, že si tuto smlouvu řádně přečetly a že ji uzavřely na základě pravé a svobodné vůle.</w:t>
      </w:r>
    </w:p>
    <w:p w14:paraId="4FE8463A" w14:textId="740C2E53" w:rsidR="009F0BB3" w:rsidRPr="007159F5" w:rsidRDefault="009F0BB3">
      <w:pPr>
        <w:tabs>
          <w:tab w:val="left" w:pos="0"/>
        </w:tabs>
        <w:spacing w:before="480" w:after="480"/>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Ve Vyškově dne</w:t>
      </w:r>
      <w:r w:rsidRPr="007159F5">
        <w:rPr>
          <w:rFonts w:asciiTheme="majorHAnsi" w:hAnsiTheme="majorHAnsi" w:cstheme="majorHAnsi"/>
          <w:spacing w:val="-2"/>
          <w:sz w:val="22"/>
          <w:szCs w:val="22"/>
        </w:rPr>
        <w:tab/>
      </w:r>
      <w:r w:rsidR="008A73B6">
        <w:rPr>
          <w:rFonts w:asciiTheme="majorHAnsi" w:hAnsiTheme="majorHAnsi" w:cstheme="majorHAnsi"/>
          <w:spacing w:val="-2"/>
          <w:sz w:val="22"/>
          <w:szCs w:val="22"/>
        </w:rPr>
        <w:t>30. 8. 2024</w:t>
      </w:r>
      <w:r w:rsidRPr="007159F5">
        <w:rPr>
          <w:rFonts w:asciiTheme="majorHAnsi" w:hAnsiTheme="majorHAnsi" w:cstheme="majorHAnsi"/>
          <w:spacing w:val="-2"/>
          <w:sz w:val="22"/>
          <w:szCs w:val="22"/>
        </w:rPr>
        <w:tab/>
      </w:r>
      <w:r w:rsidRPr="007159F5">
        <w:rPr>
          <w:rFonts w:asciiTheme="majorHAnsi" w:hAnsiTheme="majorHAnsi" w:cstheme="majorHAnsi"/>
          <w:spacing w:val="-2"/>
          <w:sz w:val="22"/>
          <w:szCs w:val="22"/>
        </w:rPr>
        <w:tab/>
      </w:r>
      <w:r w:rsidRPr="007159F5">
        <w:rPr>
          <w:rFonts w:asciiTheme="majorHAnsi" w:hAnsiTheme="majorHAnsi" w:cstheme="majorHAnsi"/>
          <w:spacing w:val="-2"/>
          <w:sz w:val="22"/>
          <w:szCs w:val="22"/>
        </w:rPr>
        <w:tab/>
      </w:r>
      <w:r w:rsidRPr="007159F5">
        <w:rPr>
          <w:rFonts w:asciiTheme="majorHAnsi" w:hAnsiTheme="majorHAnsi" w:cstheme="majorHAnsi"/>
          <w:spacing w:val="-2"/>
          <w:sz w:val="22"/>
          <w:szCs w:val="22"/>
        </w:rPr>
        <w:tab/>
        <w:t>V Rokycanech dne</w:t>
      </w:r>
      <w:r w:rsidR="008A73B6">
        <w:rPr>
          <w:rFonts w:asciiTheme="majorHAnsi" w:hAnsiTheme="majorHAnsi" w:cstheme="majorHAnsi"/>
          <w:spacing w:val="-2"/>
          <w:sz w:val="22"/>
          <w:szCs w:val="22"/>
        </w:rPr>
        <w:t xml:space="preserve"> 30. 8. 2024</w:t>
      </w:r>
    </w:p>
    <w:p w14:paraId="17EDA6ED" w14:textId="77777777" w:rsidR="009F0BB3" w:rsidRPr="007159F5" w:rsidRDefault="009F0BB3">
      <w:pPr>
        <w:tabs>
          <w:tab w:val="left" w:pos="0"/>
        </w:tabs>
        <w:spacing w:before="480" w:after="480"/>
        <w:jc w:val="both"/>
        <w:rPr>
          <w:rFonts w:asciiTheme="majorHAnsi" w:hAnsiTheme="majorHAnsi" w:cstheme="majorHAnsi"/>
          <w:spacing w:val="-2"/>
          <w:sz w:val="22"/>
          <w:szCs w:val="22"/>
        </w:rPr>
      </w:pPr>
    </w:p>
    <w:p w14:paraId="34C97FD4" w14:textId="388F9CC8" w:rsidR="009F0BB3" w:rsidRPr="007159F5" w:rsidRDefault="009F0BB3" w:rsidP="009F0BB3">
      <w:pPr>
        <w:tabs>
          <w:tab w:val="left" w:pos="0"/>
        </w:tabs>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w:t>
      </w:r>
      <w:r w:rsidRPr="007159F5">
        <w:rPr>
          <w:rFonts w:asciiTheme="majorHAnsi" w:hAnsiTheme="majorHAnsi" w:cstheme="majorHAnsi"/>
          <w:spacing w:val="-2"/>
          <w:sz w:val="22"/>
          <w:szCs w:val="22"/>
        </w:rPr>
        <w:tab/>
      </w:r>
      <w:r w:rsidRPr="007159F5">
        <w:rPr>
          <w:rFonts w:asciiTheme="majorHAnsi" w:hAnsiTheme="majorHAnsi" w:cstheme="majorHAnsi"/>
          <w:spacing w:val="-2"/>
          <w:sz w:val="22"/>
          <w:szCs w:val="22"/>
        </w:rPr>
        <w:tab/>
      </w:r>
      <w:r w:rsidRPr="007159F5">
        <w:rPr>
          <w:rFonts w:asciiTheme="majorHAnsi" w:hAnsiTheme="majorHAnsi" w:cstheme="majorHAnsi"/>
          <w:spacing w:val="-2"/>
          <w:sz w:val="22"/>
          <w:szCs w:val="22"/>
        </w:rPr>
        <w:tab/>
        <w:t>………………………………………………………………</w:t>
      </w:r>
    </w:p>
    <w:p w14:paraId="76078CCA" w14:textId="3AA84D2F" w:rsidR="00700E8D" w:rsidRPr="007159F5" w:rsidRDefault="009F0BB3" w:rsidP="009F0BB3">
      <w:pPr>
        <w:tabs>
          <w:tab w:val="left" w:pos="0"/>
        </w:tabs>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doc. Ing. Dana Martinovičová, Ph.D., MBA</w:t>
      </w:r>
      <w:r w:rsidR="00283ECD" w:rsidRPr="007159F5">
        <w:rPr>
          <w:rFonts w:asciiTheme="majorHAnsi" w:hAnsiTheme="majorHAnsi" w:cstheme="majorHAnsi"/>
          <w:spacing w:val="-2"/>
          <w:sz w:val="22"/>
          <w:szCs w:val="22"/>
        </w:rPr>
        <w:t xml:space="preserve">                      </w:t>
      </w:r>
      <w:r w:rsidR="00342058" w:rsidRPr="007159F5">
        <w:rPr>
          <w:rFonts w:asciiTheme="majorHAnsi" w:hAnsiTheme="majorHAnsi" w:cstheme="majorHAnsi"/>
          <w:spacing w:val="-2"/>
          <w:sz w:val="22"/>
          <w:szCs w:val="22"/>
        </w:rPr>
        <w:tab/>
      </w:r>
      <w:r w:rsidR="00F32299" w:rsidRPr="007159F5">
        <w:rPr>
          <w:rFonts w:asciiTheme="majorHAnsi" w:hAnsiTheme="majorHAnsi" w:cstheme="majorHAnsi"/>
          <w:spacing w:val="-2"/>
          <w:sz w:val="22"/>
          <w:szCs w:val="22"/>
        </w:rPr>
        <w:t xml:space="preserve">               </w:t>
      </w:r>
      <w:r w:rsidR="007159F5">
        <w:rPr>
          <w:rFonts w:asciiTheme="majorHAnsi" w:hAnsiTheme="majorHAnsi" w:cstheme="majorHAnsi"/>
          <w:spacing w:val="-2"/>
          <w:sz w:val="22"/>
          <w:szCs w:val="22"/>
        </w:rPr>
        <w:t xml:space="preserve">     </w:t>
      </w:r>
      <w:r w:rsidR="00342058" w:rsidRPr="007159F5">
        <w:rPr>
          <w:rFonts w:asciiTheme="majorHAnsi" w:hAnsiTheme="majorHAnsi" w:cstheme="majorHAnsi"/>
          <w:spacing w:val="-2"/>
          <w:sz w:val="22"/>
          <w:szCs w:val="22"/>
        </w:rPr>
        <w:t>Mgr. Alois Macek</w:t>
      </w:r>
    </w:p>
    <w:p w14:paraId="5BB72449" w14:textId="5E8BEEB6" w:rsidR="009F0BB3" w:rsidRPr="007159F5" w:rsidRDefault="009F0BB3" w:rsidP="009F0BB3">
      <w:pPr>
        <w:tabs>
          <w:tab w:val="left" w:pos="0"/>
        </w:tabs>
        <w:jc w:val="both"/>
        <w:rPr>
          <w:rFonts w:asciiTheme="majorHAnsi" w:hAnsiTheme="majorHAnsi" w:cstheme="majorHAnsi"/>
          <w:spacing w:val="-2"/>
          <w:sz w:val="22"/>
          <w:szCs w:val="22"/>
        </w:rPr>
      </w:pPr>
      <w:r w:rsidRPr="007159F5">
        <w:rPr>
          <w:rFonts w:asciiTheme="majorHAnsi" w:hAnsiTheme="majorHAnsi" w:cstheme="majorHAnsi"/>
          <w:spacing w:val="-2"/>
          <w:sz w:val="22"/>
          <w:szCs w:val="22"/>
        </w:rPr>
        <w:t xml:space="preserve">                ředitelka organizace</w:t>
      </w:r>
      <w:r w:rsidRPr="007159F5">
        <w:rPr>
          <w:rFonts w:asciiTheme="majorHAnsi" w:hAnsiTheme="majorHAnsi" w:cstheme="majorHAnsi"/>
          <w:spacing w:val="-2"/>
          <w:sz w:val="22"/>
          <w:szCs w:val="22"/>
        </w:rPr>
        <w:tab/>
      </w:r>
      <w:r w:rsidRPr="007159F5">
        <w:rPr>
          <w:rFonts w:asciiTheme="majorHAnsi" w:hAnsiTheme="majorHAnsi" w:cstheme="majorHAnsi"/>
          <w:spacing w:val="-2"/>
          <w:sz w:val="22"/>
          <w:szCs w:val="22"/>
        </w:rPr>
        <w:tab/>
      </w:r>
      <w:r w:rsidRPr="007159F5">
        <w:rPr>
          <w:rFonts w:asciiTheme="majorHAnsi" w:hAnsiTheme="majorHAnsi" w:cstheme="majorHAnsi"/>
          <w:spacing w:val="-2"/>
          <w:sz w:val="22"/>
          <w:szCs w:val="22"/>
        </w:rPr>
        <w:tab/>
      </w:r>
      <w:r w:rsidRPr="007159F5">
        <w:rPr>
          <w:rFonts w:asciiTheme="majorHAnsi" w:hAnsiTheme="majorHAnsi" w:cstheme="majorHAnsi"/>
          <w:spacing w:val="-2"/>
          <w:sz w:val="22"/>
          <w:szCs w:val="22"/>
        </w:rPr>
        <w:tab/>
      </w:r>
      <w:r w:rsidRPr="007159F5">
        <w:rPr>
          <w:rFonts w:asciiTheme="majorHAnsi" w:hAnsiTheme="majorHAnsi" w:cstheme="majorHAnsi"/>
          <w:spacing w:val="-2"/>
          <w:sz w:val="22"/>
          <w:szCs w:val="22"/>
        </w:rPr>
        <w:tab/>
      </w:r>
      <w:r w:rsidR="007159F5">
        <w:rPr>
          <w:rFonts w:asciiTheme="majorHAnsi" w:hAnsiTheme="majorHAnsi" w:cstheme="majorHAnsi"/>
          <w:spacing w:val="-2"/>
          <w:sz w:val="22"/>
          <w:szCs w:val="22"/>
        </w:rPr>
        <w:t xml:space="preserve">           </w:t>
      </w:r>
      <w:r w:rsidRPr="007159F5">
        <w:rPr>
          <w:rFonts w:asciiTheme="majorHAnsi" w:hAnsiTheme="majorHAnsi" w:cstheme="majorHAnsi"/>
          <w:spacing w:val="-2"/>
          <w:sz w:val="22"/>
          <w:szCs w:val="22"/>
        </w:rPr>
        <w:t>jednatel</w:t>
      </w:r>
    </w:p>
    <w:p w14:paraId="55E1763F" w14:textId="77D634E4" w:rsidR="009D712F" w:rsidRPr="007159F5" w:rsidRDefault="009F0BB3" w:rsidP="009F0BB3">
      <w:pPr>
        <w:tabs>
          <w:tab w:val="left" w:pos="0"/>
        </w:tabs>
        <w:jc w:val="both"/>
        <w:rPr>
          <w:rFonts w:asciiTheme="majorHAnsi" w:hAnsiTheme="majorHAnsi" w:cstheme="majorHAnsi"/>
          <w:spacing w:val="-2"/>
          <w:sz w:val="22"/>
          <w:szCs w:val="22"/>
          <w:lang w:val="en-US"/>
        </w:rPr>
      </w:pPr>
      <w:r w:rsidRPr="007159F5">
        <w:rPr>
          <w:rFonts w:asciiTheme="majorHAnsi" w:hAnsiTheme="majorHAnsi" w:cstheme="majorHAnsi"/>
          <w:spacing w:val="-2"/>
          <w:sz w:val="22"/>
          <w:szCs w:val="22"/>
        </w:rPr>
        <w:t xml:space="preserve"> Domov na Polní, příspěvková organizace</w:t>
      </w:r>
      <w:r w:rsidR="009D712F" w:rsidRPr="007159F5">
        <w:rPr>
          <w:rFonts w:asciiTheme="majorHAnsi" w:hAnsiTheme="majorHAnsi" w:cstheme="majorHAnsi"/>
          <w:spacing w:val="-2"/>
          <w:sz w:val="22"/>
          <w:szCs w:val="22"/>
        </w:rPr>
        <w:tab/>
      </w:r>
      <w:r w:rsidR="009D712F" w:rsidRPr="007159F5">
        <w:rPr>
          <w:rFonts w:asciiTheme="majorHAnsi" w:hAnsiTheme="majorHAnsi" w:cstheme="majorHAnsi"/>
          <w:spacing w:val="-2"/>
          <w:sz w:val="22"/>
          <w:szCs w:val="22"/>
        </w:rPr>
        <w:tab/>
      </w:r>
      <w:r w:rsidR="009D712F" w:rsidRPr="007159F5">
        <w:rPr>
          <w:rFonts w:asciiTheme="majorHAnsi" w:hAnsiTheme="majorHAnsi" w:cstheme="majorHAnsi"/>
          <w:spacing w:val="-2"/>
          <w:sz w:val="22"/>
          <w:szCs w:val="22"/>
        </w:rPr>
        <w:tab/>
      </w:r>
      <w:r w:rsidR="009D712F" w:rsidRPr="007159F5">
        <w:rPr>
          <w:rFonts w:asciiTheme="majorHAnsi" w:hAnsiTheme="majorHAnsi" w:cstheme="majorHAnsi"/>
          <w:spacing w:val="-2"/>
          <w:sz w:val="22"/>
          <w:szCs w:val="22"/>
        </w:rPr>
        <w:tab/>
      </w:r>
      <w:r w:rsidR="007159F5">
        <w:rPr>
          <w:rFonts w:asciiTheme="majorHAnsi" w:hAnsiTheme="majorHAnsi" w:cstheme="majorHAnsi"/>
          <w:spacing w:val="-2"/>
          <w:sz w:val="22"/>
          <w:szCs w:val="22"/>
        </w:rPr>
        <w:t xml:space="preserve"> </w:t>
      </w:r>
      <w:r w:rsidRPr="007159F5">
        <w:rPr>
          <w:rFonts w:asciiTheme="majorHAnsi" w:hAnsiTheme="majorHAnsi" w:cstheme="majorHAnsi"/>
          <w:spacing w:val="-2"/>
          <w:sz w:val="22"/>
          <w:szCs w:val="22"/>
        </w:rPr>
        <w:t xml:space="preserve">     </w:t>
      </w:r>
      <w:proofErr w:type="spellStart"/>
      <w:r w:rsidRPr="007159F5">
        <w:rPr>
          <w:rFonts w:asciiTheme="majorHAnsi" w:hAnsiTheme="majorHAnsi" w:cstheme="majorHAnsi"/>
          <w:spacing w:val="-2"/>
          <w:sz w:val="22"/>
          <w:szCs w:val="22"/>
        </w:rPr>
        <w:t>Disceda</w:t>
      </w:r>
      <w:proofErr w:type="spellEnd"/>
      <w:r w:rsidRPr="007159F5">
        <w:rPr>
          <w:rFonts w:asciiTheme="majorHAnsi" w:hAnsiTheme="majorHAnsi" w:cstheme="majorHAnsi"/>
          <w:spacing w:val="-2"/>
          <w:sz w:val="22"/>
          <w:szCs w:val="22"/>
        </w:rPr>
        <w:t>, s.r.o.</w:t>
      </w:r>
      <w:r w:rsidR="009D712F" w:rsidRPr="007159F5">
        <w:rPr>
          <w:rFonts w:asciiTheme="majorHAnsi" w:hAnsiTheme="majorHAnsi" w:cstheme="majorHAnsi"/>
          <w:spacing w:val="-2"/>
          <w:sz w:val="22"/>
          <w:szCs w:val="22"/>
        </w:rPr>
        <w:tab/>
      </w:r>
    </w:p>
    <w:p w14:paraId="1AB12AF4" w14:textId="709A84AB" w:rsidR="00700E8D" w:rsidRPr="009F0BB3" w:rsidRDefault="009F0BB3" w:rsidP="009F0BB3">
      <w:pPr>
        <w:tabs>
          <w:tab w:val="left" w:pos="0"/>
        </w:tabs>
        <w:jc w:val="both"/>
        <w:rPr>
          <w:rFonts w:asciiTheme="majorHAnsi" w:hAnsiTheme="majorHAnsi" w:cstheme="majorHAnsi"/>
          <w:spacing w:val="-2"/>
          <w:sz w:val="22"/>
          <w:szCs w:val="22"/>
          <w:lang w:val="en-US"/>
        </w:rPr>
      </w:pPr>
      <w:r>
        <w:rPr>
          <w:rFonts w:asciiTheme="majorHAnsi" w:hAnsiTheme="majorHAnsi" w:cstheme="majorHAnsi"/>
          <w:spacing w:val="-2"/>
          <w:sz w:val="22"/>
          <w:szCs w:val="22"/>
          <w:lang w:val="en-US"/>
        </w:rPr>
        <w:t xml:space="preserve"> </w:t>
      </w:r>
    </w:p>
    <w:p w14:paraId="19C99900" w14:textId="77777777" w:rsidR="00700E8D" w:rsidRPr="009F0BB3" w:rsidRDefault="00700E8D">
      <w:pPr>
        <w:tabs>
          <w:tab w:val="left" w:pos="0"/>
        </w:tabs>
        <w:jc w:val="both"/>
        <w:rPr>
          <w:rFonts w:asciiTheme="majorHAnsi" w:hAnsiTheme="majorHAnsi" w:cstheme="majorHAnsi"/>
          <w:spacing w:val="-2"/>
          <w:sz w:val="22"/>
          <w:szCs w:val="22"/>
          <w:lang w:val="en-US"/>
        </w:rPr>
      </w:pPr>
    </w:p>
    <w:bookmarkEnd w:id="0"/>
    <w:p w14:paraId="65FF5DFA" w14:textId="77777777" w:rsidR="00700E8D" w:rsidRPr="009F0BB3" w:rsidRDefault="00700E8D">
      <w:pPr>
        <w:tabs>
          <w:tab w:val="left" w:pos="0"/>
        </w:tabs>
        <w:jc w:val="both"/>
        <w:rPr>
          <w:rFonts w:asciiTheme="majorHAnsi" w:hAnsiTheme="majorHAnsi" w:cstheme="majorHAnsi"/>
          <w:sz w:val="22"/>
          <w:szCs w:val="22"/>
        </w:rPr>
      </w:pPr>
    </w:p>
    <w:sectPr w:rsidR="00700E8D" w:rsidRPr="009F0BB3" w:rsidSect="007159F5">
      <w:footerReference w:type="default" r:id="rId7"/>
      <w:headerReference w:type="first" r:id="rId8"/>
      <w:pgSz w:w="11906" w:h="16838"/>
      <w:pgMar w:top="1418" w:right="1418" w:bottom="1418" w:left="1418" w:header="709" w:footer="15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640AA" w14:textId="77777777" w:rsidR="002473E8" w:rsidRDefault="002473E8">
      <w:r>
        <w:separator/>
      </w:r>
    </w:p>
  </w:endnote>
  <w:endnote w:type="continuationSeparator" w:id="0">
    <w:p w14:paraId="416B9B64" w14:textId="77777777" w:rsidR="002473E8" w:rsidRDefault="0024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C7EF7" w14:textId="77777777" w:rsidR="002A0C06" w:rsidRPr="007159F5" w:rsidRDefault="002A0C06" w:rsidP="007159F5">
    <w:pPr>
      <w:pStyle w:val="Zpat"/>
      <w:jc w:val="right"/>
      <w:rPr>
        <w:rFonts w:asciiTheme="majorHAnsi" w:hAnsiTheme="majorHAnsi" w:cstheme="majorHAnsi"/>
        <w:sz w:val="22"/>
        <w:szCs w:val="22"/>
      </w:rPr>
    </w:pPr>
    <w:r w:rsidRPr="007159F5">
      <w:rPr>
        <w:rFonts w:asciiTheme="majorHAnsi" w:hAnsiTheme="majorHAnsi" w:cstheme="majorHAnsi"/>
        <w:sz w:val="22"/>
        <w:szCs w:val="22"/>
      </w:rPr>
      <w:t xml:space="preserve">Stránka </w:t>
    </w:r>
    <w:r w:rsidRPr="007159F5">
      <w:rPr>
        <w:rFonts w:asciiTheme="majorHAnsi" w:hAnsiTheme="majorHAnsi" w:cstheme="majorHAnsi"/>
        <w:sz w:val="22"/>
        <w:szCs w:val="22"/>
      </w:rPr>
      <w:fldChar w:fldCharType="begin"/>
    </w:r>
    <w:r w:rsidRPr="007159F5">
      <w:rPr>
        <w:rFonts w:asciiTheme="majorHAnsi" w:hAnsiTheme="majorHAnsi" w:cstheme="majorHAnsi"/>
        <w:sz w:val="22"/>
        <w:szCs w:val="22"/>
      </w:rPr>
      <w:instrText>PAGE  \* Arabic  \* MERGEFORMAT</w:instrText>
    </w:r>
    <w:r w:rsidRPr="007159F5">
      <w:rPr>
        <w:rFonts w:asciiTheme="majorHAnsi" w:hAnsiTheme="majorHAnsi" w:cstheme="majorHAnsi"/>
        <w:sz w:val="22"/>
        <w:szCs w:val="22"/>
      </w:rPr>
      <w:fldChar w:fldCharType="separate"/>
    </w:r>
    <w:r w:rsidRPr="007159F5">
      <w:rPr>
        <w:rFonts w:asciiTheme="majorHAnsi" w:hAnsiTheme="majorHAnsi" w:cstheme="majorHAnsi"/>
        <w:sz w:val="22"/>
        <w:szCs w:val="22"/>
      </w:rPr>
      <w:t>2</w:t>
    </w:r>
    <w:r w:rsidRPr="007159F5">
      <w:rPr>
        <w:rFonts w:asciiTheme="majorHAnsi" w:hAnsiTheme="majorHAnsi" w:cstheme="majorHAnsi"/>
        <w:sz w:val="22"/>
        <w:szCs w:val="22"/>
      </w:rPr>
      <w:fldChar w:fldCharType="end"/>
    </w:r>
    <w:r w:rsidRPr="007159F5">
      <w:rPr>
        <w:rFonts w:asciiTheme="majorHAnsi" w:hAnsiTheme="majorHAnsi" w:cstheme="majorHAnsi"/>
        <w:sz w:val="22"/>
        <w:szCs w:val="22"/>
      </w:rPr>
      <w:t xml:space="preserve"> z </w:t>
    </w:r>
    <w:r w:rsidRPr="007159F5">
      <w:rPr>
        <w:rFonts w:asciiTheme="majorHAnsi" w:hAnsiTheme="majorHAnsi" w:cstheme="majorHAnsi"/>
        <w:sz w:val="22"/>
        <w:szCs w:val="22"/>
      </w:rPr>
      <w:fldChar w:fldCharType="begin"/>
    </w:r>
    <w:r w:rsidRPr="007159F5">
      <w:rPr>
        <w:rFonts w:asciiTheme="majorHAnsi" w:hAnsiTheme="majorHAnsi" w:cstheme="majorHAnsi"/>
        <w:sz w:val="22"/>
        <w:szCs w:val="22"/>
      </w:rPr>
      <w:instrText>NUMPAGES  \* Arabic  \* MERGEFORMAT</w:instrText>
    </w:r>
    <w:r w:rsidRPr="007159F5">
      <w:rPr>
        <w:rFonts w:asciiTheme="majorHAnsi" w:hAnsiTheme="majorHAnsi" w:cstheme="majorHAnsi"/>
        <w:sz w:val="22"/>
        <w:szCs w:val="22"/>
      </w:rPr>
      <w:fldChar w:fldCharType="separate"/>
    </w:r>
    <w:r w:rsidRPr="007159F5">
      <w:rPr>
        <w:rFonts w:asciiTheme="majorHAnsi" w:hAnsiTheme="majorHAnsi" w:cstheme="majorHAnsi"/>
        <w:sz w:val="22"/>
        <w:szCs w:val="22"/>
      </w:rPr>
      <w:t>2</w:t>
    </w:r>
    <w:r w:rsidRPr="007159F5">
      <w:rPr>
        <w:rFonts w:asciiTheme="majorHAnsi" w:hAnsiTheme="majorHAnsi" w:cstheme="majorHAnsi"/>
        <w:sz w:val="22"/>
        <w:szCs w:val="22"/>
      </w:rPr>
      <w:fldChar w:fldCharType="end"/>
    </w:r>
  </w:p>
  <w:p w14:paraId="789F9EB2" w14:textId="77777777" w:rsidR="0031432C" w:rsidRDefault="003143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B56F" w14:textId="77777777" w:rsidR="002473E8" w:rsidRDefault="002473E8">
      <w:r>
        <w:separator/>
      </w:r>
    </w:p>
  </w:footnote>
  <w:footnote w:type="continuationSeparator" w:id="0">
    <w:p w14:paraId="13A143DD" w14:textId="77777777" w:rsidR="002473E8" w:rsidRDefault="0024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1C01" w14:textId="4AA392A5" w:rsidR="00650EF3" w:rsidRDefault="00650EF3" w:rsidP="00650EF3">
    <w:pPr>
      <w:pStyle w:val="Zhlav"/>
    </w:pPr>
    <w:r>
      <w:tab/>
    </w:r>
    <w:r>
      <w:tab/>
    </w:r>
  </w:p>
  <w:p w14:paraId="25DFF178" w14:textId="77777777" w:rsidR="00650EF3" w:rsidRDefault="00650E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7B86012"/>
    <w:name w:val="WW8Num2"/>
    <w:lvl w:ilvl="0">
      <w:start w:val="1"/>
      <w:numFmt w:val="decimal"/>
      <w:lvlText w:val="%1."/>
      <w:lvlJc w:val="left"/>
      <w:pPr>
        <w:tabs>
          <w:tab w:val="num" w:pos="0"/>
        </w:tabs>
        <w:ind w:left="720" w:hanging="360"/>
      </w:pPr>
      <w:rPr>
        <w:rFonts w:asciiTheme="majorHAnsi" w:eastAsia="Times New Roman" w:hAnsiTheme="majorHAnsi" w:cstheme="majorHAnsi" w:hint="default"/>
        <w:b w:val="0"/>
        <w:bCs w:val="0"/>
        <w:sz w:val="22"/>
        <w:szCs w:val="22"/>
      </w:rPr>
    </w:lvl>
  </w:abstractNum>
  <w:abstractNum w:abstractNumId="2" w15:restartNumberingAfterBreak="0">
    <w:nsid w:val="00000003"/>
    <w:multiLevelType w:val="singleLevel"/>
    <w:tmpl w:val="D9201BC8"/>
    <w:name w:val="WW8Num3"/>
    <w:lvl w:ilvl="0">
      <w:start w:val="1"/>
      <w:numFmt w:val="decimal"/>
      <w:lvlText w:val="%1."/>
      <w:lvlJc w:val="left"/>
      <w:pPr>
        <w:tabs>
          <w:tab w:val="num" w:pos="0"/>
        </w:tabs>
        <w:ind w:left="360" w:hanging="360"/>
      </w:pPr>
      <w:rPr>
        <w:b w:val="0"/>
        <w:bCs w:val="0"/>
      </w:rPr>
    </w:lvl>
  </w:abstractNum>
  <w:abstractNum w:abstractNumId="3" w15:restartNumberingAfterBreak="0">
    <w:nsid w:val="00000004"/>
    <w:multiLevelType w:val="multilevel"/>
    <w:tmpl w:val="00000004"/>
    <w:name w:val="WW8Num4"/>
    <w:lvl w:ilvl="0">
      <w:start w:val="1"/>
      <w:numFmt w:val="upperLetter"/>
      <w:pStyle w:val="Nadpis8"/>
      <w:lvlText w:val="%1."/>
      <w:lvlJc w:val="left"/>
      <w:pPr>
        <w:tabs>
          <w:tab w:val="num" w:pos="720"/>
        </w:tabs>
        <w:ind w:left="720" w:hanging="360"/>
      </w:pPr>
      <w:rPr>
        <w:spacing w:val="-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FA76418C"/>
    <w:name w:val="WW8Num5"/>
    <w:lvl w:ilvl="0">
      <w:start w:val="1"/>
      <w:numFmt w:val="decimal"/>
      <w:lvlText w:val="%1."/>
      <w:lvlJc w:val="left"/>
      <w:pPr>
        <w:tabs>
          <w:tab w:val="num" w:pos="720"/>
        </w:tabs>
        <w:ind w:left="720" w:hanging="360"/>
      </w:pPr>
      <w:rPr>
        <w:rFonts w:hint="default"/>
        <w:b w:val="0"/>
        <w:bCs/>
        <w:strike w:val="0"/>
        <w:spacing w:val="-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1AAC7ABE"/>
    <w:name w:val="WW8Num6"/>
    <w:lvl w:ilvl="0">
      <w:start w:val="1"/>
      <w:numFmt w:val="decimal"/>
      <w:lvlText w:val="%1."/>
      <w:lvlJc w:val="left"/>
      <w:pPr>
        <w:tabs>
          <w:tab w:val="num" w:pos="720"/>
        </w:tabs>
        <w:ind w:left="720" w:hanging="360"/>
      </w:pPr>
      <w:rPr>
        <w:rFonts w:asciiTheme="majorHAnsi" w:eastAsia="Times New Roman" w:hAnsiTheme="majorHAnsi" w:cstheme="majorHAnsi" w:hint="default"/>
        <w:b w:val="0"/>
        <w:bCs/>
        <w:spacing w:val="-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781C6078"/>
    <w:name w:val="WW8Num7"/>
    <w:lvl w:ilvl="0">
      <w:start w:val="1"/>
      <w:numFmt w:val="decimal"/>
      <w:lvlText w:val="%1."/>
      <w:lvlJc w:val="left"/>
      <w:pPr>
        <w:tabs>
          <w:tab w:val="num" w:pos="720"/>
        </w:tabs>
        <w:ind w:left="720" w:hanging="360"/>
      </w:pPr>
      <w:rPr>
        <w:b w:val="0"/>
        <w:bCs/>
        <w:spacing w:val="-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AD66A088"/>
    <w:name w:val="WW8Num8"/>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76C60392"/>
    <w:name w:val="WW8Num9"/>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E8C0CFC0"/>
    <w:name w:val="WW8Num10"/>
    <w:lvl w:ilvl="0">
      <w:start w:val="1"/>
      <w:numFmt w:val="decimal"/>
      <w:lvlText w:val="%1."/>
      <w:lvlJc w:val="left"/>
      <w:pPr>
        <w:tabs>
          <w:tab w:val="num" w:pos="502"/>
        </w:tabs>
        <w:ind w:left="502" w:hanging="360"/>
      </w:pPr>
      <w:rPr>
        <w:b w:val="0"/>
        <w:bCs w:val="0"/>
        <w:spacing w:val="-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03FA456A"/>
    <w:multiLevelType w:val="hybridMultilevel"/>
    <w:tmpl w:val="EF5C3E20"/>
    <w:lvl w:ilvl="0" w:tplc="CDFE13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4C334BB"/>
    <w:multiLevelType w:val="hybridMultilevel"/>
    <w:tmpl w:val="4C0E4A6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B5221B1"/>
    <w:multiLevelType w:val="hybridMultilevel"/>
    <w:tmpl w:val="09F42CAA"/>
    <w:lvl w:ilvl="0" w:tplc="E67CA510">
      <w:start w:val="1"/>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3" w15:restartNumberingAfterBreak="0">
    <w:nsid w:val="37933074"/>
    <w:multiLevelType w:val="hybridMultilevel"/>
    <w:tmpl w:val="F9FCBE1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C3F7D45"/>
    <w:multiLevelType w:val="hybridMultilevel"/>
    <w:tmpl w:val="8D22B28E"/>
    <w:lvl w:ilvl="0" w:tplc="7862AC3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9372BC"/>
    <w:multiLevelType w:val="hybridMultilevel"/>
    <w:tmpl w:val="2E527230"/>
    <w:lvl w:ilvl="0" w:tplc="0EDECA62">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CD53FA"/>
    <w:multiLevelType w:val="hybridMultilevel"/>
    <w:tmpl w:val="00AAB958"/>
    <w:lvl w:ilvl="0" w:tplc="6ABC2606">
      <w:start w:val="1"/>
      <w:numFmt w:val="lowerLetter"/>
      <w:lvlText w:val="%1)"/>
      <w:lvlJc w:val="left"/>
      <w:pPr>
        <w:ind w:left="1800" w:hanging="36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16cid:durableId="1259751258">
    <w:abstractNumId w:val="0"/>
  </w:num>
  <w:num w:numId="2" w16cid:durableId="310525471">
    <w:abstractNumId w:val="1"/>
  </w:num>
  <w:num w:numId="3" w16cid:durableId="1309817899">
    <w:abstractNumId w:val="2"/>
  </w:num>
  <w:num w:numId="4" w16cid:durableId="926814992">
    <w:abstractNumId w:val="3"/>
  </w:num>
  <w:num w:numId="5" w16cid:durableId="634987580">
    <w:abstractNumId w:val="4"/>
  </w:num>
  <w:num w:numId="6" w16cid:durableId="1101342172">
    <w:abstractNumId w:val="5"/>
  </w:num>
  <w:num w:numId="7" w16cid:durableId="652609784">
    <w:abstractNumId w:val="6"/>
  </w:num>
  <w:num w:numId="8" w16cid:durableId="134417433">
    <w:abstractNumId w:val="7"/>
  </w:num>
  <w:num w:numId="9" w16cid:durableId="448934637">
    <w:abstractNumId w:val="8"/>
  </w:num>
  <w:num w:numId="10" w16cid:durableId="2073498386">
    <w:abstractNumId w:val="9"/>
  </w:num>
  <w:num w:numId="11" w16cid:durableId="608319078">
    <w:abstractNumId w:val="13"/>
  </w:num>
  <w:num w:numId="12" w16cid:durableId="349188141">
    <w:abstractNumId w:val="15"/>
  </w:num>
  <w:num w:numId="13" w16cid:durableId="2014451727">
    <w:abstractNumId w:val="14"/>
  </w:num>
  <w:num w:numId="14" w16cid:durableId="998775758">
    <w:abstractNumId w:val="10"/>
  </w:num>
  <w:num w:numId="15" w16cid:durableId="526024254">
    <w:abstractNumId w:val="12"/>
  </w:num>
  <w:num w:numId="16" w16cid:durableId="1806042404">
    <w:abstractNumId w:val="11"/>
  </w:num>
  <w:num w:numId="17" w16cid:durableId="17245270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F9"/>
    <w:rsid w:val="00012431"/>
    <w:rsid w:val="00017A0D"/>
    <w:rsid w:val="000245E4"/>
    <w:rsid w:val="000438B8"/>
    <w:rsid w:val="00051A71"/>
    <w:rsid w:val="000603AF"/>
    <w:rsid w:val="000F1D8C"/>
    <w:rsid w:val="0011507B"/>
    <w:rsid w:val="0014170C"/>
    <w:rsid w:val="001713D8"/>
    <w:rsid w:val="001929DC"/>
    <w:rsid w:val="00194738"/>
    <w:rsid w:val="001D08C5"/>
    <w:rsid w:val="001E05F1"/>
    <w:rsid w:val="001E4BB6"/>
    <w:rsid w:val="001F65B1"/>
    <w:rsid w:val="00216FCB"/>
    <w:rsid w:val="00237E6F"/>
    <w:rsid w:val="002473E8"/>
    <w:rsid w:val="00264E78"/>
    <w:rsid w:val="00271D33"/>
    <w:rsid w:val="00274006"/>
    <w:rsid w:val="00283ECD"/>
    <w:rsid w:val="002A0C06"/>
    <w:rsid w:val="002A5C9A"/>
    <w:rsid w:val="002B7C83"/>
    <w:rsid w:val="002D1089"/>
    <w:rsid w:val="002E75A6"/>
    <w:rsid w:val="002F06DA"/>
    <w:rsid w:val="002F0E9A"/>
    <w:rsid w:val="002F51E8"/>
    <w:rsid w:val="0031432C"/>
    <w:rsid w:val="003233F9"/>
    <w:rsid w:val="00324235"/>
    <w:rsid w:val="00335E8F"/>
    <w:rsid w:val="00342058"/>
    <w:rsid w:val="00373A35"/>
    <w:rsid w:val="003B185C"/>
    <w:rsid w:val="003C4C03"/>
    <w:rsid w:val="003C5FFD"/>
    <w:rsid w:val="0041672A"/>
    <w:rsid w:val="00445C8F"/>
    <w:rsid w:val="00467781"/>
    <w:rsid w:val="0047591E"/>
    <w:rsid w:val="00480799"/>
    <w:rsid w:val="0048096F"/>
    <w:rsid w:val="004D04C2"/>
    <w:rsid w:val="004D479E"/>
    <w:rsid w:val="004D78F0"/>
    <w:rsid w:val="004E578F"/>
    <w:rsid w:val="004F2A47"/>
    <w:rsid w:val="004F4183"/>
    <w:rsid w:val="0051007C"/>
    <w:rsid w:val="00511E06"/>
    <w:rsid w:val="00515F52"/>
    <w:rsid w:val="00551900"/>
    <w:rsid w:val="005710F5"/>
    <w:rsid w:val="00583621"/>
    <w:rsid w:val="00584411"/>
    <w:rsid w:val="005B6B4B"/>
    <w:rsid w:val="005C6E8E"/>
    <w:rsid w:val="005D0827"/>
    <w:rsid w:val="005E1E64"/>
    <w:rsid w:val="005F3094"/>
    <w:rsid w:val="00650EF3"/>
    <w:rsid w:val="0068299D"/>
    <w:rsid w:val="006C024E"/>
    <w:rsid w:val="006C560A"/>
    <w:rsid w:val="006E14A5"/>
    <w:rsid w:val="00700E8D"/>
    <w:rsid w:val="00707583"/>
    <w:rsid w:val="007159F5"/>
    <w:rsid w:val="0072121B"/>
    <w:rsid w:val="00733549"/>
    <w:rsid w:val="00746DCF"/>
    <w:rsid w:val="00764CDA"/>
    <w:rsid w:val="0077330C"/>
    <w:rsid w:val="00796A15"/>
    <w:rsid w:val="007C73C7"/>
    <w:rsid w:val="007D00CD"/>
    <w:rsid w:val="007D70FF"/>
    <w:rsid w:val="007F1D1A"/>
    <w:rsid w:val="007F5DA1"/>
    <w:rsid w:val="00806B1F"/>
    <w:rsid w:val="00817A4A"/>
    <w:rsid w:val="00841D4D"/>
    <w:rsid w:val="00843A44"/>
    <w:rsid w:val="00845CE9"/>
    <w:rsid w:val="00866544"/>
    <w:rsid w:val="00895472"/>
    <w:rsid w:val="008A73B6"/>
    <w:rsid w:val="008B66C1"/>
    <w:rsid w:val="008C343D"/>
    <w:rsid w:val="008D533C"/>
    <w:rsid w:val="0090658E"/>
    <w:rsid w:val="009204C8"/>
    <w:rsid w:val="00922356"/>
    <w:rsid w:val="00924660"/>
    <w:rsid w:val="00952BC9"/>
    <w:rsid w:val="009A1E57"/>
    <w:rsid w:val="009D5E4F"/>
    <w:rsid w:val="009D712F"/>
    <w:rsid w:val="009F0BB3"/>
    <w:rsid w:val="00A00341"/>
    <w:rsid w:val="00A210CB"/>
    <w:rsid w:val="00A42A07"/>
    <w:rsid w:val="00A45C45"/>
    <w:rsid w:val="00A90D0C"/>
    <w:rsid w:val="00A95376"/>
    <w:rsid w:val="00AB637C"/>
    <w:rsid w:val="00AE6CF8"/>
    <w:rsid w:val="00AF1C43"/>
    <w:rsid w:val="00B572E3"/>
    <w:rsid w:val="00B82EBE"/>
    <w:rsid w:val="00B85C88"/>
    <w:rsid w:val="00B96411"/>
    <w:rsid w:val="00BA63E7"/>
    <w:rsid w:val="00BA78B1"/>
    <w:rsid w:val="00BE43B3"/>
    <w:rsid w:val="00BE4A12"/>
    <w:rsid w:val="00C20087"/>
    <w:rsid w:val="00C3736A"/>
    <w:rsid w:val="00C6482B"/>
    <w:rsid w:val="00C9043D"/>
    <w:rsid w:val="00C9798E"/>
    <w:rsid w:val="00CB1D2D"/>
    <w:rsid w:val="00CC1844"/>
    <w:rsid w:val="00CC1E7A"/>
    <w:rsid w:val="00CD7780"/>
    <w:rsid w:val="00CE7414"/>
    <w:rsid w:val="00D03BDE"/>
    <w:rsid w:val="00D06359"/>
    <w:rsid w:val="00D653EB"/>
    <w:rsid w:val="00DB5EFA"/>
    <w:rsid w:val="00DC594C"/>
    <w:rsid w:val="00DD56D6"/>
    <w:rsid w:val="00DF1D88"/>
    <w:rsid w:val="00E05A28"/>
    <w:rsid w:val="00E40C13"/>
    <w:rsid w:val="00E469AC"/>
    <w:rsid w:val="00E8161B"/>
    <w:rsid w:val="00E92B82"/>
    <w:rsid w:val="00E94653"/>
    <w:rsid w:val="00EA63E8"/>
    <w:rsid w:val="00EB29AA"/>
    <w:rsid w:val="00EB59EE"/>
    <w:rsid w:val="00EB5C90"/>
    <w:rsid w:val="00ED2940"/>
    <w:rsid w:val="00EE6DC2"/>
    <w:rsid w:val="00EF0244"/>
    <w:rsid w:val="00F31461"/>
    <w:rsid w:val="00F32299"/>
    <w:rsid w:val="00F50A3F"/>
    <w:rsid w:val="00F56808"/>
    <w:rsid w:val="00F612FB"/>
    <w:rsid w:val="00F6244E"/>
    <w:rsid w:val="00F63CA0"/>
    <w:rsid w:val="00F678BA"/>
    <w:rsid w:val="00F72494"/>
    <w:rsid w:val="00F9317E"/>
    <w:rsid w:val="00FE0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2851CE"/>
  <w15:chartTrackingRefBased/>
  <w15:docId w15:val="{A9D9D37D-8AF4-44A1-9406-069758C2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outlineLvl w:val="0"/>
    </w:pPr>
    <w:rPr>
      <w:szCs w:val="20"/>
    </w:rPr>
  </w:style>
  <w:style w:type="paragraph" w:styleId="Nadpis2">
    <w:name w:val="heading 2"/>
    <w:basedOn w:val="Normln"/>
    <w:next w:val="Normln"/>
    <w:qFormat/>
    <w:pPr>
      <w:keepNext/>
      <w:spacing w:line="240" w:lineRule="atLeast"/>
      <w:ind w:firstLine="540"/>
      <w:jc w:val="center"/>
      <w:outlineLvl w:val="1"/>
    </w:pPr>
    <w:rPr>
      <w:b/>
      <w:bCs/>
      <w:sz w:val="28"/>
    </w:rPr>
  </w:style>
  <w:style w:type="paragraph" w:styleId="Nadpis3">
    <w:name w:val="heading 3"/>
    <w:basedOn w:val="Normln"/>
    <w:next w:val="Normln"/>
    <w:qFormat/>
    <w:pPr>
      <w:keepNext/>
      <w:jc w:val="both"/>
      <w:outlineLvl w:val="2"/>
    </w:pPr>
    <w:rPr>
      <w:b/>
      <w:spacing w:val="-6"/>
      <w:sz w:val="26"/>
    </w:rPr>
  </w:style>
  <w:style w:type="paragraph" w:styleId="Nadpis4">
    <w:name w:val="heading 4"/>
    <w:basedOn w:val="Normln"/>
    <w:next w:val="Normln"/>
    <w:qFormat/>
    <w:pPr>
      <w:keepNext/>
      <w:ind w:firstLine="708"/>
      <w:outlineLvl w:val="3"/>
    </w:pPr>
    <w:rPr>
      <w:b/>
      <w:bCs/>
    </w:rPr>
  </w:style>
  <w:style w:type="paragraph" w:styleId="Nadpis5">
    <w:name w:val="heading 5"/>
    <w:basedOn w:val="Normln"/>
    <w:next w:val="Normln"/>
    <w:qFormat/>
    <w:pPr>
      <w:keepNext/>
      <w:spacing w:before="240" w:after="120"/>
      <w:ind w:left="709"/>
      <w:jc w:val="both"/>
      <w:outlineLvl w:val="4"/>
    </w:pPr>
    <w:rPr>
      <w:b/>
      <w:bCs/>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keepNext/>
      <w:numPr>
        <w:numId w:val="4"/>
      </w:numPr>
      <w:jc w:val="both"/>
      <w:outlineLvl w:val="7"/>
    </w:pPr>
    <w:rPr>
      <w:b/>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sz w:val="22"/>
      <w:szCs w:val="22"/>
    </w:rPr>
  </w:style>
  <w:style w:type="character" w:customStyle="1" w:styleId="WW8Num3z0">
    <w:name w:val="WW8Num3z0"/>
    <w:rPr>
      <w:b/>
    </w:rPr>
  </w:style>
  <w:style w:type="character" w:customStyle="1" w:styleId="WW8Num4z0">
    <w:name w:val="WW8Num4z0"/>
    <w:rPr>
      <w:spacing w:val="-2"/>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pacing w:val="-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pacing w:val="-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spacing w:val="-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pacing w:val="-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b/>
      <w:spacing w:val="-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pacing w:val="-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spacing w:val="-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spacing w:val="-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pacing w:val="-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2">
    <w:name w:val="Standardní písmo odstavce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rFonts w:ascii="Times New Roman" w:eastAsia="Times New Roman" w:hAnsi="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pacing w:val="-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Standardnpsmoodstavce1">
    <w:name w:val="Standardní písmo odstavce1"/>
  </w:style>
  <w:style w:type="character" w:styleId="slostrnky">
    <w:name w:val="page number"/>
    <w:basedOn w:val="Standardnpsmoodstavce1"/>
  </w:style>
  <w:style w:type="character" w:customStyle="1" w:styleId="ZhlavChar">
    <w:name w:val="Záhlaví Char"/>
    <w:rPr>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HLAVIKA">
    <w:name w:val="HLAVIČKA"/>
    <w:basedOn w:val="Normln"/>
    <w:rPr>
      <w:b/>
      <w:spacing w:val="22"/>
    </w:rPr>
  </w:style>
  <w:style w:type="paragraph" w:customStyle="1" w:styleId="Hlavika1">
    <w:name w:val="Hlavička1"/>
    <w:basedOn w:val="HLAVIKA"/>
    <w:rPr>
      <w:caps/>
      <w:spacing w:val="0"/>
    </w:rPr>
  </w:style>
  <w:style w:type="paragraph" w:customStyle="1" w:styleId="HLAVIKA10">
    <w:name w:val="HLAVIČKA1"/>
    <w:basedOn w:val="HLAVIKA"/>
    <w:rPr>
      <w:spacing w:val="0"/>
    </w:rPr>
  </w:style>
  <w:style w:type="paragraph" w:customStyle="1" w:styleId="normln0">
    <w:name w:val="normální"/>
    <w:basedOn w:val="HLAVIKA10"/>
    <w:rPr>
      <w:b w:val="0"/>
      <w:bCs/>
    </w:rPr>
  </w:style>
  <w:style w:type="paragraph" w:customStyle="1" w:styleId="msto">
    <w:name w:val="místo"/>
    <w:basedOn w:val="normln0"/>
    <w:pPr>
      <w:tabs>
        <w:tab w:val="left" w:pos="5954"/>
      </w:tabs>
    </w:pPr>
    <w:rPr>
      <w:iCs/>
      <w:spacing w:val="60"/>
    </w:rPr>
  </w:style>
  <w:style w:type="paragraph" w:customStyle="1" w:styleId="normlntun">
    <w:name w:val="normální tučný"/>
    <w:basedOn w:val="normln0"/>
    <w:rPr>
      <w:b/>
    </w:rPr>
  </w:style>
  <w:style w:type="paragraph" w:styleId="Zhlav">
    <w:name w:val="header"/>
    <w:basedOn w:val="Normln"/>
    <w:pPr>
      <w:tabs>
        <w:tab w:val="center" w:pos="4536"/>
        <w:tab w:val="right" w:pos="9072"/>
      </w:tabs>
    </w:pPr>
  </w:style>
  <w:style w:type="paragraph" w:customStyle="1" w:styleId="Odstavec">
    <w:name w:val="Odstavec"/>
    <w:basedOn w:val="Normln"/>
    <w:pPr>
      <w:ind w:firstLine="709"/>
    </w:pPr>
    <w:rPr>
      <w:bCs/>
    </w:rPr>
  </w:style>
  <w:style w:type="paragraph" w:styleId="Zpat">
    <w:name w:val="footer"/>
    <w:basedOn w:val="Normln"/>
    <w:uiPriority w:val="99"/>
    <w:pPr>
      <w:tabs>
        <w:tab w:val="center" w:pos="4536"/>
        <w:tab w:val="right" w:pos="9072"/>
      </w:tabs>
    </w:pPr>
  </w:style>
  <w:style w:type="paragraph" w:customStyle="1" w:styleId="Zkladntextodsazen31">
    <w:name w:val="Základní text odsazený 31"/>
    <w:basedOn w:val="Normln"/>
    <w:pPr>
      <w:ind w:firstLine="709"/>
      <w:jc w:val="both"/>
    </w:pPr>
  </w:style>
  <w:style w:type="paragraph" w:styleId="Zkladntextodsazen">
    <w:name w:val="Body Text Indent"/>
    <w:basedOn w:val="Normln"/>
    <w:pPr>
      <w:ind w:left="3"/>
      <w:jc w:val="both"/>
    </w:pPr>
  </w:style>
  <w:style w:type="paragraph" w:customStyle="1" w:styleId="KAI7">
    <w:name w:val="KAI7"/>
    <w:basedOn w:val="Normln"/>
    <w:pPr>
      <w:overflowPunct w:val="0"/>
      <w:autoSpaceDE w:val="0"/>
      <w:spacing w:before="120"/>
      <w:ind w:left="425" w:hanging="425"/>
      <w:jc w:val="both"/>
      <w:textAlignment w:val="baseline"/>
    </w:pPr>
    <w:rPr>
      <w:szCs w:val="20"/>
    </w:rPr>
  </w:style>
  <w:style w:type="paragraph" w:customStyle="1" w:styleId="Zkladntext21">
    <w:name w:val="Základní text 21"/>
    <w:basedOn w:val="Normln"/>
    <w:pPr>
      <w:spacing w:before="240" w:after="120"/>
      <w:jc w:val="both"/>
    </w:pPr>
    <w:rPr>
      <w:b/>
      <w:bCs/>
    </w:rPr>
  </w:style>
  <w:style w:type="paragraph" w:customStyle="1" w:styleId="Zkladntextodsazen21">
    <w:name w:val="Základní text odsazený 21"/>
    <w:basedOn w:val="Normln"/>
    <w:pPr>
      <w:spacing w:before="40" w:after="40"/>
      <w:ind w:left="57" w:firstLine="651"/>
      <w:jc w:val="both"/>
    </w:pPr>
  </w:style>
  <w:style w:type="paragraph" w:styleId="Normlnweb">
    <w:name w:val="Normal (Web)"/>
    <w:basedOn w:val="Normln"/>
    <w:pPr>
      <w:spacing w:before="280" w:after="280"/>
    </w:pPr>
  </w:style>
  <w:style w:type="paragraph" w:customStyle="1" w:styleId="Zkladntext22">
    <w:name w:val="Základní text 22"/>
    <w:basedOn w:val="Normln"/>
    <w:pPr>
      <w:overflowPunct w:val="0"/>
      <w:autoSpaceDE w:val="0"/>
      <w:textAlignment w:val="baseline"/>
    </w:pPr>
    <w:rPr>
      <w:szCs w:val="20"/>
    </w:rPr>
  </w:style>
  <w:style w:type="paragraph" w:styleId="Textbubliny">
    <w:name w:val="Balloon Text"/>
    <w:basedOn w:val="Normln"/>
    <w:rPr>
      <w:rFonts w:ascii="Segoe UI" w:hAnsi="Segoe UI" w:cs="Segoe UI"/>
      <w:sz w:val="18"/>
      <w:szCs w:val="18"/>
    </w:rPr>
  </w:style>
  <w:style w:type="paragraph" w:customStyle="1" w:styleId="Obsahrmce">
    <w:name w:val="Obsah rámce"/>
    <w:basedOn w:val="Zkladntext"/>
  </w:style>
  <w:style w:type="character" w:styleId="Odkaznakoment">
    <w:name w:val="annotation reference"/>
    <w:uiPriority w:val="99"/>
    <w:semiHidden/>
    <w:unhideWhenUsed/>
    <w:rsid w:val="003233F9"/>
    <w:rPr>
      <w:sz w:val="16"/>
      <w:szCs w:val="16"/>
    </w:rPr>
  </w:style>
  <w:style w:type="paragraph" w:styleId="Textkomente">
    <w:name w:val="annotation text"/>
    <w:basedOn w:val="Normln"/>
    <w:link w:val="TextkomenteChar"/>
    <w:uiPriority w:val="99"/>
    <w:unhideWhenUsed/>
    <w:rsid w:val="003233F9"/>
    <w:rPr>
      <w:sz w:val="20"/>
      <w:szCs w:val="20"/>
    </w:rPr>
  </w:style>
  <w:style w:type="character" w:customStyle="1" w:styleId="TextkomenteChar">
    <w:name w:val="Text komentáře Char"/>
    <w:link w:val="Textkomente"/>
    <w:uiPriority w:val="99"/>
    <w:rsid w:val="003233F9"/>
    <w:rPr>
      <w:lang w:eastAsia="ar-SA"/>
    </w:rPr>
  </w:style>
  <w:style w:type="paragraph" w:styleId="Pedmtkomente">
    <w:name w:val="annotation subject"/>
    <w:basedOn w:val="Textkomente"/>
    <w:next w:val="Textkomente"/>
    <w:link w:val="PedmtkomenteChar"/>
    <w:uiPriority w:val="99"/>
    <w:semiHidden/>
    <w:unhideWhenUsed/>
    <w:rsid w:val="003233F9"/>
    <w:rPr>
      <w:b/>
      <w:bCs/>
    </w:rPr>
  </w:style>
  <w:style w:type="character" w:customStyle="1" w:styleId="PedmtkomenteChar">
    <w:name w:val="Předmět komentáře Char"/>
    <w:link w:val="Pedmtkomente"/>
    <w:uiPriority w:val="99"/>
    <w:semiHidden/>
    <w:rsid w:val="003233F9"/>
    <w:rPr>
      <w:b/>
      <w:bCs/>
      <w:lang w:eastAsia="ar-SA"/>
    </w:rPr>
  </w:style>
  <w:style w:type="paragraph" w:styleId="Revize">
    <w:name w:val="Revision"/>
    <w:hidden/>
    <w:uiPriority w:val="99"/>
    <w:semiHidden/>
    <w:rsid w:val="003233F9"/>
    <w:rPr>
      <w:sz w:val="24"/>
      <w:szCs w:val="24"/>
      <w:lang w:eastAsia="ar-SA"/>
    </w:rPr>
  </w:style>
  <w:style w:type="paragraph" w:styleId="Odstavecseseznamem">
    <w:name w:val="List Paragraph"/>
    <w:basedOn w:val="Normln"/>
    <w:uiPriority w:val="34"/>
    <w:qFormat/>
    <w:rsid w:val="00F612FB"/>
    <w:pPr>
      <w:ind w:left="708"/>
    </w:pPr>
  </w:style>
  <w:style w:type="paragraph" w:styleId="Bezmezer">
    <w:name w:val="No Spacing"/>
    <w:link w:val="BezmezerChar"/>
    <w:qFormat/>
    <w:rsid w:val="00445C8F"/>
    <w:pPr>
      <w:suppressAutoHyphens/>
    </w:pPr>
    <w:rPr>
      <w:rFonts w:ascii="Franklin Gothic Book" w:hAnsi="Franklin Gothic Book" w:cs="Franklin Gothic Book"/>
      <w:sz w:val="22"/>
      <w:szCs w:val="22"/>
      <w:lang w:eastAsia="ar-SA"/>
    </w:rPr>
  </w:style>
  <w:style w:type="character" w:customStyle="1" w:styleId="BezmezerChar">
    <w:name w:val="Bez mezer Char"/>
    <w:link w:val="Bezmezer"/>
    <w:rsid w:val="00445C8F"/>
    <w:rPr>
      <w:rFonts w:ascii="Franklin Gothic Book" w:hAnsi="Franklin Gothic Book" w:cs="Franklin Gothic Book"/>
      <w:sz w:val="22"/>
      <w:szCs w:val="22"/>
      <w:lang w:eastAsia="ar-SA"/>
    </w:rPr>
  </w:style>
  <w:style w:type="character" w:styleId="Nevyeenzmnka">
    <w:name w:val="Unresolved Mention"/>
    <w:uiPriority w:val="99"/>
    <w:semiHidden/>
    <w:unhideWhenUsed/>
    <w:rsid w:val="0044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1469</Words>
  <Characters>8672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Simona Štrosová Gajdůšková</dc:creator>
  <cp:keywords/>
  <cp:lastModifiedBy>Ing. Simona Štrosová Gajdůšková</cp:lastModifiedBy>
  <cp:revision>2</cp:revision>
  <cp:lastPrinted>2024-09-27T05:44:00Z</cp:lastPrinted>
  <dcterms:created xsi:type="dcterms:W3CDTF">2024-09-27T12:54:00Z</dcterms:created>
  <dcterms:modified xsi:type="dcterms:W3CDTF">2024-09-27T12:54:00Z</dcterms:modified>
</cp:coreProperties>
</file>