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5CA76" w14:textId="77777777" w:rsidR="00A2645A" w:rsidRPr="00535AC8" w:rsidRDefault="00A2645A" w:rsidP="00A2645A">
      <w:pPr>
        <w:jc w:val="center"/>
        <w:rPr>
          <w:rFonts w:ascii="Garamond" w:hAnsi="Garamond" w:cs="Arial"/>
          <w:b/>
          <w:sz w:val="36"/>
          <w:szCs w:val="36"/>
        </w:rPr>
      </w:pPr>
      <w:r w:rsidRPr="00535AC8">
        <w:rPr>
          <w:rFonts w:ascii="Garamond" w:hAnsi="Garamond" w:cs="Arial"/>
          <w:b/>
          <w:sz w:val="36"/>
          <w:szCs w:val="36"/>
        </w:rPr>
        <w:t>Smlouva o dílo</w:t>
      </w:r>
    </w:p>
    <w:p w14:paraId="5364DA85" w14:textId="41375ED6" w:rsidR="00A2645A" w:rsidRPr="00535AC8" w:rsidRDefault="00A2645A" w:rsidP="00A2645A">
      <w:pPr>
        <w:pStyle w:val="Nzev"/>
        <w:rPr>
          <w:rFonts w:ascii="Garamond" w:hAnsi="Garamond"/>
        </w:rPr>
      </w:pPr>
      <w:r w:rsidRPr="00535AC8">
        <w:rPr>
          <w:rFonts w:ascii="Garamond" w:hAnsi="Garamond"/>
        </w:rPr>
        <w:t>„</w:t>
      </w:r>
      <w:r w:rsidR="00F508CB" w:rsidRPr="00535AC8">
        <w:rPr>
          <w:rFonts w:ascii="Garamond" w:hAnsi="Garamond"/>
        </w:rPr>
        <w:t>Korelační analýzy pro ZČU (2024)</w:t>
      </w:r>
      <w:r w:rsidRPr="00535AC8">
        <w:rPr>
          <w:rFonts w:ascii="Garamond" w:hAnsi="Garamond"/>
        </w:rPr>
        <w:t>“</w:t>
      </w:r>
    </w:p>
    <w:p w14:paraId="66E9FA86" w14:textId="6D01F111" w:rsidR="00535BD2" w:rsidRPr="00535AC8" w:rsidRDefault="00F508CB" w:rsidP="00535BD2">
      <w:pPr>
        <w:spacing w:before="120" w:after="120"/>
        <w:rPr>
          <w:rFonts w:ascii="Garamond" w:hAnsi="Garamond"/>
          <w:sz w:val="22"/>
          <w:szCs w:val="22"/>
        </w:rPr>
      </w:pPr>
      <w:r w:rsidRPr="00535AC8">
        <w:rPr>
          <w:rFonts w:ascii="Garamond" w:hAnsi="Garamond"/>
          <w:sz w:val="22"/>
          <w:szCs w:val="22"/>
        </w:rPr>
        <w:t>Níže uvedené smluvní strany uzavřely podle ust. § 2586 a násl. zákona č. 89/2012 Sb., občanský zákoník, v platném znění</w:t>
      </w:r>
      <w:r w:rsidR="007C5613" w:rsidRPr="00535AC8">
        <w:rPr>
          <w:rFonts w:ascii="Garamond" w:hAnsi="Garamond"/>
          <w:sz w:val="22"/>
          <w:szCs w:val="22"/>
        </w:rPr>
        <w:t xml:space="preserve"> (dále jen o.z.)</w:t>
      </w:r>
      <w:r w:rsidRPr="00535AC8">
        <w:rPr>
          <w:rFonts w:ascii="Garamond" w:hAnsi="Garamond"/>
          <w:sz w:val="22"/>
          <w:szCs w:val="22"/>
        </w:rPr>
        <w:t xml:space="preserve">, níže uvedeného dne, měsíce a roku na základě výsledku poptávkového řízení veřejné zakázky malého rozsahu tuto smlouvu o dílo: </w:t>
      </w:r>
      <w:r w:rsidR="00535BD2" w:rsidRPr="00535AC8">
        <w:rPr>
          <w:rFonts w:ascii="Garamond" w:hAnsi="Garamond"/>
          <w:sz w:val="22"/>
          <w:szCs w:val="22"/>
        </w:rPr>
        <w:t xml:space="preserve">  </w:t>
      </w:r>
    </w:p>
    <w:p w14:paraId="79350A1A" w14:textId="3E5117BD" w:rsidR="00535BD2" w:rsidRPr="00535AC8" w:rsidRDefault="00535BD2" w:rsidP="00EE1206">
      <w:pPr>
        <w:spacing w:before="120" w:after="120"/>
        <w:rPr>
          <w:rFonts w:ascii="Garamond" w:hAnsi="Garamond"/>
          <w:sz w:val="22"/>
          <w:szCs w:val="22"/>
        </w:rPr>
      </w:pPr>
      <w:r w:rsidRPr="00535AC8">
        <w:rPr>
          <w:rFonts w:ascii="Garamond" w:hAnsi="Garamond"/>
          <w:sz w:val="22"/>
          <w:szCs w:val="22"/>
        </w:rPr>
        <w:t xml:space="preserve">Název projektu: </w:t>
      </w:r>
      <w:r w:rsidR="00F508CB" w:rsidRPr="00535AC8">
        <w:rPr>
          <w:rFonts w:ascii="Garamond" w:hAnsi="Garamond"/>
          <w:sz w:val="22"/>
          <w:szCs w:val="22"/>
        </w:rPr>
        <w:t>Centrum pokročilých jaderných technologií II</w:t>
      </w:r>
    </w:p>
    <w:p w14:paraId="02D177EB" w14:textId="71CBF9E7" w:rsidR="00535BD2" w:rsidRPr="00535AC8" w:rsidRDefault="00535BD2" w:rsidP="00EE1206">
      <w:pPr>
        <w:spacing w:before="120" w:after="120"/>
        <w:rPr>
          <w:rFonts w:ascii="Garamond" w:hAnsi="Garamond"/>
          <w:sz w:val="22"/>
          <w:szCs w:val="22"/>
        </w:rPr>
      </w:pPr>
      <w:r w:rsidRPr="00535AC8">
        <w:rPr>
          <w:rFonts w:ascii="Garamond" w:hAnsi="Garamond"/>
          <w:sz w:val="22"/>
          <w:szCs w:val="22"/>
        </w:rPr>
        <w:t>Číslo projektu:</w:t>
      </w:r>
      <w:r w:rsidRPr="00535AC8">
        <w:rPr>
          <w:rFonts w:ascii="Garamond" w:hAnsi="Garamond"/>
          <w:sz w:val="22"/>
          <w:szCs w:val="22"/>
        </w:rPr>
        <w:tab/>
      </w:r>
      <w:r w:rsidR="00F508CB" w:rsidRPr="00535AC8">
        <w:rPr>
          <w:rFonts w:ascii="Garamond" w:hAnsi="Garamond"/>
          <w:sz w:val="22"/>
          <w:szCs w:val="22"/>
        </w:rPr>
        <w:t>TN02000012</w:t>
      </w:r>
    </w:p>
    <w:p w14:paraId="62876516" w14:textId="77777777" w:rsidR="00535BD2" w:rsidRPr="00535AC8" w:rsidRDefault="00535BD2" w:rsidP="00C40F0C">
      <w:pPr>
        <w:spacing w:before="120" w:after="120"/>
        <w:rPr>
          <w:rFonts w:ascii="Garamond" w:hAnsi="Garamond"/>
          <w:sz w:val="22"/>
          <w:szCs w:val="22"/>
        </w:rPr>
      </w:pPr>
    </w:p>
    <w:p w14:paraId="13E3B6DC" w14:textId="1CBDA212" w:rsidR="008B3646" w:rsidRPr="00535AC8" w:rsidRDefault="008B3646" w:rsidP="0049466D">
      <w:pPr>
        <w:pStyle w:val="Nadpis4"/>
        <w:tabs>
          <w:tab w:val="center" w:pos="4536"/>
        </w:tabs>
        <w:rPr>
          <w:rFonts w:ascii="Garamond" w:hAnsi="Garamond"/>
          <w:sz w:val="22"/>
          <w:szCs w:val="22"/>
        </w:rPr>
      </w:pPr>
      <w:r w:rsidRPr="00535AC8">
        <w:rPr>
          <w:rFonts w:ascii="Garamond" w:hAnsi="Garamond"/>
          <w:sz w:val="22"/>
          <w:szCs w:val="22"/>
        </w:rPr>
        <w:t>Smluvní strany</w:t>
      </w:r>
    </w:p>
    <w:p w14:paraId="21EAC26E" w14:textId="0770E626" w:rsidR="00C05FF4" w:rsidRPr="00535AC8" w:rsidRDefault="008B3646" w:rsidP="0049466D">
      <w:pPr>
        <w:ind w:left="567" w:hanging="567"/>
        <w:jc w:val="both"/>
        <w:rPr>
          <w:rFonts w:ascii="Garamond" w:hAnsi="Garamond"/>
          <w:b/>
          <w:sz w:val="22"/>
          <w:szCs w:val="22"/>
        </w:rPr>
      </w:pPr>
      <w:r w:rsidRPr="00535AC8">
        <w:rPr>
          <w:rFonts w:ascii="Garamond" w:hAnsi="Garamond"/>
          <w:sz w:val="22"/>
          <w:szCs w:val="22"/>
        </w:rPr>
        <w:t>1)</w:t>
      </w:r>
      <w:r w:rsidR="0049466D" w:rsidRPr="00535AC8">
        <w:rPr>
          <w:rFonts w:ascii="Garamond" w:hAnsi="Garamond"/>
          <w:b/>
          <w:sz w:val="22"/>
          <w:szCs w:val="22"/>
        </w:rPr>
        <w:tab/>
      </w:r>
      <w:r w:rsidR="00187D1B">
        <w:rPr>
          <w:rFonts w:ascii="Garamond" w:hAnsi="Garamond"/>
          <w:b/>
          <w:sz w:val="22"/>
          <w:szCs w:val="22"/>
        </w:rPr>
        <w:t>DMKtech s.r.o.</w:t>
      </w:r>
    </w:p>
    <w:p w14:paraId="4631CBC1" w14:textId="25B411E9" w:rsidR="00C05FF4" w:rsidRPr="00535AC8" w:rsidRDefault="00C05FF4" w:rsidP="0049466D">
      <w:pPr>
        <w:ind w:left="567"/>
        <w:jc w:val="both"/>
        <w:rPr>
          <w:rFonts w:ascii="Garamond" w:hAnsi="Garamond"/>
          <w:sz w:val="22"/>
          <w:szCs w:val="22"/>
        </w:rPr>
      </w:pPr>
      <w:r w:rsidRPr="00535AC8">
        <w:rPr>
          <w:rFonts w:ascii="Garamond" w:hAnsi="Garamond"/>
          <w:sz w:val="22"/>
          <w:szCs w:val="22"/>
        </w:rPr>
        <w:t xml:space="preserve">se sídlem: </w:t>
      </w:r>
      <w:r w:rsidRPr="00535AC8">
        <w:rPr>
          <w:rFonts w:ascii="Garamond" w:hAnsi="Garamond"/>
          <w:sz w:val="22"/>
          <w:szCs w:val="22"/>
        </w:rPr>
        <w:tab/>
      </w:r>
      <w:r w:rsidRPr="00535AC8">
        <w:rPr>
          <w:rFonts w:ascii="Garamond" w:hAnsi="Garamond"/>
          <w:sz w:val="22"/>
          <w:szCs w:val="22"/>
        </w:rPr>
        <w:tab/>
      </w:r>
      <w:r w:rsidR="00187D1B" w:rsidRPr="00187D1B">
        <w:rPr>
          <w:rFonts w:ascii="Garamond" w:hAnsi="Garamond"/>
          <w:sz w:val="22"/>
          <w:szCs w:val="22"/>
        </w:rPr>
        <w:t>Malešická 2855/2, Praha 3, 130 00</w:t>
      </w:r>
    </w:p>
    <w:p w14:paraId="7F628420" w14:textId="4ED4637B" w:rsidR="00C05FF4" w:rsidRPr="00535AC8" w:rsidRDefault="00C05FF4" w:rsidP="0049466D">
      <w:pPr>
        <w:ind w:left="567"/>
        <w:jc w:val="both"/>
        <w:rPr>
          <w:rFonts w:ascii="Garamond" w:hAnsi="Garamond"/>
          <w:sz w:val="22"/>
          <w:szCs w:val="22"/>
        </w:rPr>
      </w:pPr>
      <w:r w:rsidRPr="00535AC8">
        <w:rPr>
          <w:rFonts w:ascii="Garamond" w:hAnsi="Garamond"/>
          <w:sz w:val="22"/>
          <w:szCs w:val="22"/>
        </w:rPr>
        <w:t xml:space="preserve">IČ: </w:t>
      </w:r>
      <w:r w:rsidRPr="00535AC8">
        <w:rPr>
          <w:rFonts w:ascii="Garamond" w:hAnsi="Garamond"/>
          <w:sz w:val="22"/>
          <w:szCs w:val="22"/>
        </w:rPr>
        <w:tab/>
      </w:r>
      <w:r w:rsidRPr="00535AC8">
        <w:rPr>
          <w:rFonts w:ascii="Garamond" w:hAnsi="Garamond"/>
          <w:sz w:val="22"/>
          <w:szCs w:val="22"/>
        </w:rPr>
        <w:tab/>
      </w:r>
      <w:r w:rsidRPr="00535AC8">
        <w:rPr>
          <w:rFonts w:ascii="Garamond" w:hAnsi="Garamond"/>
          <w:sz w:val="22"/>
          <w:szCs w:val="22"/>
        </w:rPr>
        <w:tab/>
      </w:r>
      <w:r w:rsidR="00187D1B">
        <w:rPr>
          <w:rFonts w:ascii="Garamond" w:hAnsi="Garamond"/>
          <w:sz w:val="22"/>
          <w:szCs w:val="22"/>
        </w:rPr>
        <w:t>0</w:t>
      </w:r>
      <w:r w:rsidR="00187D1B" w:rsidRPr="00187D1B">
        <w:rPr>
          <w:rFonts w:ascii="Garamond" w:hAnsi="Garamond"/>
          <w:sz w:val="22"/>
          <w:szCs w:val="22"/>
        </w:rPr>
        <w:t>9649298</w:t>
      </w:r>
    </w:p>
    <w:p w14:paraId="0173B7BD" w14:textId="30F73511" w:rsidR="00C05FF4" w:rsidRPr="00535AC8" w:rsidRDefault="00C05FF4" w:rsidP="0049466D">
      <w:pPr>
        <w:ind w:left="567"/>
        <w:jc w:val="both"/>
        <w:rPr>
          <w:rFonts w:ascii="Garamond" w:hAnsi="Garamond"/>
          <w:sz w:val="22"/>
          <w:szCs w:val="22"/>
        </w:rPr>
      </w:pPr>
      <w:r w:rsidRPr="00535AC8">
        <w:rPr>
          <w:rFonts w:ascii="Garamond" w:hAnsi="Garamond"/>
          <w:sz w:val="22"/>
          <w:szCs w:val="22"/>
        </w:rPr>
        <w:t xml:space="preserve">DIČ: </w:t>
      </w:r>
      <w:r w:rsidRPr="00535AC8">
        <w:rPr>
          <w:rFonts w:ascii="Garamond" w:hAnsi="Garamond"/>
          <w:sz w:val="22"/>
          <w:szCs w:val="22"/>
        </w:rPr>
        <w:tab/>
      </w:r>
      <w:r w:rsidRPr="00535AC8">
        <w:rPr>
          <w:rFonts w:ascii="Garamond" w:hAnsi="Garamond"/>
          <w:sz w:val="22"/>
          <w:szCs w:val="22"/>
        </w:rPr>
        <w:tab/>
      </w:r>
      <w:r w:rsidRPr="00535AC8">
        <w:rPr>
          <w:rFonts w:ascii="Garamond" w:hAnsi="Garamond"/>
          <w:sz w:val="22"/>
          <w:szCs w:val="22"/>
        </w:rPr>
        <w:tab/>
      </w:r>
      <w:r w:rsidR="002A0D7C">
        <w:rPr>
          <w:rFonts w:ascii="Garamond" w:hAnsi="Garamond"/>
          <w:sz w:val="22"/>
          <w:szCs w:val="22"/>
        </w:rPr>
        <w:t>CZ0</w:t>
      </w:r>
      <w:r w:rsidR="002A0D7C" w:rsidRPr="00187D1B">
        <w:rPr>
          <w:rFonts w:ascii="Garamond" w:hAnsi="Garamond"/>
          <w:sz w:val="22"/>
          <w:szCs w:val="22"/>
        </w:rPr>
        <w:t>9649298</w:t>
      </w:r>
    </w:p>
    <w:p w14:paraId="4F5C87BB" w14:textId="5E549C20" w:rsidR="00C05FF4" w:rsidRPr="00535AC8" w:rsidRDefault="00C05FF4" w:rsidP="0049466D">
      <w:pPr>
        <w:ind w:left="567"/>
        <w:jc w:val="both"/>
        <w:rPr>
          <w:rFonts w:ascii="Garamond" w:hAnsi="Garamond"/>
          <w:sz w:val="22"/>
          <w:szCs w:val="22"/>
        </w:rPr>
      </w:pPr>
      <w:r w:rsidRPr="00535AC8">
        <w:rPr>
          <w:rFonts w:ascii="Garamond" w:hAnsi="Garamond"/>
          <w:sz w:val="22"/>
          <w:szCs w:val="22"/>
        </w:rPr>
        <w:t xml:space="preserve">zastoupená: </w:t>
      </w:r>
      <w:r w:rsidRPr="00535AC8">
        <w:rPr>
          <w:rFonts w:ascii="Garamond" w:hAnsi="Garamond"/>
          <w:sz w:val="22"/>
          <w:szCs w:val="22"/>
        </w:rPr>
        <w:tab/>
      </w:r>
      <w:r w:rsidRPr="00535AC8">
        <w:rPr>
          <w:rFonts w:ascii="Garamond" w:hAnsi="Garamond"/>
          <w:sz w:val="22"/>
          <w:szCs w:val="22"/>
        </w:rPr>
        <w:tab/>
      </w:r>
      <w:r w:rsidR="00187D1B">
        <w:rPr>
          <w:rFonts w:ascii="Garamond" w:hAnsi="Garamond"/>
          <w:sz w:val="22"/>
          <w:szCs w:val="22"/>
        </w:rPr>
        <w:t>Ing. et Ing. Markem Kovářem</w:t>
      </w:r>
    </w:p>
    <w:p w14:paraId="2BCFE202" w14:textId="1F0F8F74" w:rsidR="00A2645A" w:rsidRPr="00535AC8" w:rsidRDefault="00C05FF4" w:rsidP="0049466D">
      <w:pPr>
        <w:ind w:left="567"/>
        <w:jc w:val="both"/>
        <w:rPr>
          <w:rFonts w:ascii="Garamond" w:hAnsi="Garamond"/>
          <w:sz w:val="22"/>
          <w:szCs w:val="22"/>
        </w:rPr>
      </w:pPr>
      <w:r w:rsidRPr="00535AC8">
        <w:rPr>
          <w:rFonts w:ascii="Garamond" w:hAnsi="Garamond"/>
          <w:sz w:val="22"/>
          <w:szCs w:val="22"/>
        </w:rPr>
        <w:t>bankovní spojení:</w:t>
      </w:r>
      <w:r w:rsidR="00B906D3" w:rsidRPr="00535AC8">
        <w:rPr>
          <w:rFonts w:ascii="Garamond" w:hAnsi="Garamond"/>
          <w:sz w:val="22"/>
          <w:szCs w:val="22"/>
        </w:rPr>
        <w:tab/>
      </w:r>
      <w:r w:rsidRPr="00535AC8">
        <w:rPr>
          <w:rFonts w:ascii="Garamond" w:hAnsi="Garamond"/>
          <w:sz w:val="22"/>
          <w:szCs w:val="22"/>
        </w:rPr>
        <w:tab/>
      </w:r>
      <w:r w:rsidR="00187D1B">
        <w:rPr>
          <w:rFonts w:ascii="Garamond" w:hAnsi="Garamond"/>
          <w:sz w:val="22"/>
          <w:szCs w:val="22"/>
        </w:rPr>
        <w:t>Fio Banka</w:t>
      </w:r>
    </w:p>
    <w:p w14:paraId="611E3A32" w14:textId="6F24791C" w:rsidR="00A2645A" w:rsidRPr="00535AC8" w:rsidRDefault="00A2645A" w:rsidP="0049466D">
      <w:pPr>
        <w:ind w:left="567"/>
        <w:jc w:val="both"/>
        <w:rPr>
          <w:rFonts w:ascii="Garamond" w:hAnsi="Garamond"/>
          <w:sz w:val="22"/>
          <w:szCs w:val="22"/>
        </w:rPr>
      </w:pPr>
      <w:r w:rsidRPr="00535AC8">
        <w:rPr>
          <w:rFonts w:ascii="Garamond" w:hAnsi="Garamond"/>
          <w:sz w:val="22"/>
          <w:szCs w:val="22"/>
        </w:rPr>
        <w:t xml:space="preserve">číslo účtu: </w:t>
      </w:r>
      <w:r w:rsidRPr="00535AC8">
        <w:rPr>
          <w:rFonts w:ascii="Garamond" w:hAnsi="Garamond"/>
          <w:sz w:val="22"/>
          <w:szCs w:val="22"/>
        </w:rPr>
        <w:tab/>
      </w:r>
      <w:r w:rsidRPr="00535AC8">
        <w:rPr>
          <w:rFonts w:ascii="Garamond" w:hAnsi="Garamond"/>
          <w:sz w:val="22"/>
          <w:szCs w:val="22"/>
        </w:rPr>
        <w:tab/>
      </w:r>
      <w:hyperlink r:id="rId8" w:history="1">
        <w:r w:rsidR="001627CA" w:rsidRPr="001627CA">
          <w:rPr>
            <w:rFonts w:ascii="Garamond" w:hAnsi="Garamond"/>
            <w:sz w:val="22"/>
            <w:szCs w:val="22"/>
          </w:rPr>
          <w:t>2801889726</w:t>
        </w:r>
      </w:hyperlink>
      <w:r w:rsidR="001627CA" w:rsidRPr="001627CA">
        <w:rPr>
          <w:rFonts w:ascii="Garamond" w:hAnsi="Garamond"/>
          <w:sz w:val="22"/>
          <w:szCs w:val="22"/>
        </w:rPr>
        <w:t>/2010</w:t>
      </w:r>
    </w:p>
    <w:p w14:paraId="5FAB7757" w14:textId="5BD868AD" w:rsidR="00A2645A" w:rsidRPr="00535AC8" w:rsidRDefault="00A2645A" w:rsidP="0049466D">
      <w:pPr>
        <w:ind w:left="567"/>
        <w:jc w:val="both"/>
        <w:rPr>
          <w:rFonts w:ascii="Garamond" w:hAnsi="Garamond"/>
          <w:sz w:val="22"/>
          <w:szCs w:val="22"/>
        </w:rPr>
      </w:pPr>
      <w:r w:rsidRPr="00535AC8">
        <w:rPr>
          <w:rFonts w:ascii="Garamond" w:hAnsi="Garamond"/>
          <w:sz w:val="22"/>
          <w:szCs w:val="22"/>
        </w:rPr>
        <w:t xml:space="preserve">ID datové schránky: </w:t>
      </w:r>
      <w:r w:rsidRPr="00535AC8">
        <w:rPr>
          <w:rFonts w:ascii="Garamond" w:hAnsi="Garamond"/>
          <w:sz w:val="22"/>
          <w:szCs w:val="22"/>
        </w:rPr>
        <w:tab/>
      </w:r>
      <w:r w:rsidR="00187D1B" w:rsidRPr="00187D1B">
        <w:rPr>
          <w:rFonts w:ascii="Garamond" w:hAnsi="Garamond"/>
          <w:sz w:val="22"/>
          <w:szCs w:val="22"/>
        </w:rPr>
        <w:t>jyaqv7a</w:t>
      </w:r>
    </w:p>
    <w:p w14:paraId="500E2304" w14:textId="59FD629B" w:rsidR="00A2645A" w:rsidRPr="00535AC8" w:rsidRDefault="00A2645A" w:rsidP="0049466D">
      <w:pPr>
        <w:ind w:left="567"/>
        <w:rPr>
          <w:rFonts w:ascii="Garamond" w:hAnsi="Garamond"/>
          <w:sz w:val="22"/>
          <w:szCs w:val="22"/>
        </w:rPr>
      </w:pPr>
      <w:r w:rsidRPr="00535AC8">
        <w:rPr>
          <w:rFonts w:ascii="Garamond" w:hAnsi="Garamond"/>
          <w:sz w:val="22"/>
          <w:szCs w:val="22"/>
        </w:rPr>
        <w:t xml:space="preserve">Kontaktní osoba: </w:t>
      </w:r>
      <w:r w:rsidRPr="00535AC8">
        <w:rPr>
          <w:rFonts w:ascii="Garamond" w:hAnsi="Garamond"/>
          <w:sz w:val="22"/>
          <w:szCs w:val="22"/>
        </w:rPr>
        <w:tab/>
      </w:r>
      <w:r w:rsidRPr="00535AC8">
        <w:rPr>
          <w:rFonts w:ascii="Garamond" w:hAnsi="Garamond"/>
          <w:sz w:val="22"/>
          <w:szCs w:val="22"/>
        </w:rPr>
        <w:tab/>
      </w:r>
      <w:r w:rsidR="00CC11E6">
        <w:rPr>
          <w:rFonts w:ascii="Garamond" w:hAnsi="Garamond"/>
          <w:sz w:val="22"/>
          <w:szCs w:val="22"/>
        </w:rPr>
        <w:t>xxxxxxxx</w:t>
      </w:r>
      <w:r w:rsidRPr="00535AC8">
        <w:rPr>
          <w:rFonts w:ascii="Garamond" w:hAnsi="Garamond"/>
          <w:sz w:val="22"/>
          <w:szCs w:val="22"/>
        </w:rPr>
        <w:t xml:space="preserve">, tel.: </w:t>
      </w:r>
      <w:r w:rsidR="00CC11E6">
        <w:rPr>
          <w:rFonts w:ascii="Garamond" w:hAnsi="Garamond"/>
          <w:sz w:val="22"/>
          <w:szCs w:val="22"/>
        </w:rPr>
        <w:t>xxxxxxx</w:t>
      </w:r>
      <w:r w:rsidRPr="00535AC8">
        <w:rPr>
          <w:rFonts w:ascii="Garamond" w:hAnsi="Garamond"/>
          <w:sz w:val="22"/>
          <w:szCs w:val="22"/>
        </w:rPr>
        <w:t xml:space="preserve">, e-mail: </w:t>
      </w:r>
      <w:r w:rsidR="00CC11E6">
        <w:rPr>
          <w:rFonts w:ascii="Garamond" w:hAnsi="Garamond"/>
          <w:sz w:val="22"/>
          <w:szCs w:val="22"/>
        </w:rPr>
        <w:t>xxxxxxxxx</w:t>
      </w:r>
    </w:p>
    <w:p w14:paraId="49622532" w14:textId="7A9680B4" w:rsidR="00A2645A" w:rsidRPr="00535AC8" w:rsidRDefault="00A2645A" w:rsidP="0049466D">
      <w:pPr>
        <w:spacing w:before="120"/>
        <w:ind w:left="567"/>
        <w:rPr>
          <w:rFonts w:ascii="Garamond" w:hAnsi="Garamond"/>
          <w:sz w:val="22"/>
          <w:szCs w:val="22"/>
        </w:rPr>
      </w:pPr>
      <w:r w:rsidRPr="00535AC8">
        <w:rPr>
          <w:rFonts w:ascii="Garamond" w:hAnsi="Garamond"/>
          <w:sz w:val="22"/>
          <w:szCs w:val="22"/>
        </w:rPr>
        <w:t>(dále jen „zhotovitel“)</w:t>
      </w:r>
    </w:p>
    <w:p w14:paraId="5539D9B6" w14:textId="77777777" w:rsidR="008B3646" w:rsidRPr="00535AC8" w:rsidRDefault="008B3646" w:rsidP="00C05FF4">
      <w:pPr>
        <w:ind w:left="540" w:hanging="540"/>
        <w:jc w:val="both"/>
        <w:rPr>
          <w:rFonts w:ascii="Garamond" w:hAnsi="Garamond"/>
          <w:sz w:val="22"/>
          <w:szCs w:val="22"/>
        </w:rPr>
      </w:pPr>
    </w:p>
    <w:p w14:paraId="27620033" w14:textId="77777777" w:rsidR="008B3646" w:rsidRPr="00535AC8" w:rsidRDefault="008B3646" w:rsidP="008B3646">
      <w:pPr>
        <w:rPr>
          <w:rFonts w:ascii="Garamond" w:hAnsi="Garamond"/>
          <w:b/>
          <w:sz w:val="22"/>
          <w:szCs w:val="22"/>
        </w:rPr>
      </w:pPr>
      <w:r w:rsidRPr="00535AC8">
        <w:rPr>
          <w:rFonts w:ascii="Garamond" w:hAnsi="Garamond"/>
          <w:b/>
          <w:sz w:val="22"/>
          <w:szCs w:val="22"/>
        </w:rPr>
        <w:t>a</w:t>
      </w:r>
    </w:p>
    <w:p w14:paraId="75AE5946" w14:textId="77777777" w:rsidR="008B3646" w:rsidRPr="00535AC8" w:rsidRDefault="008B3646" w:rsidP="008B3646">
      <w:pPr>
        <w:rPr>
          <w:rFonts w:ascii="Garamond" w:hAnsi="Garamond"/>
          <w:sz w:val="22"/>
          <w:szCs w:val="22"/>
        </w:rPr>
      </w:pPr>
    </w:p>
    <w:p w14:paraId="3CA3CDD6" w14:textId="77777777" w:rsidR="008B3646" w:rsidRPr="00535AC8" w:rsidRDefault="008B3646" w:rsidP="0049466D">
      <w:pPr>
        <w:ind w:left="567" w:hanging="567"/>
        <w:rPr>
          <w:rFonts w:ascii="Garamond" w:hAnsi="Garamond"/>
          <w:b/>
          <w:sz w:val="22"/>
          <w:szCs w:val="22"/>
        </w:rPr>
      </w:pPr>
      <w:r w:rsidRPr="00535AC8">
        <w:rPr>
          <w:rFonts w:ascii="Garamond" w:hAnsi="Garamond"/>
          <w:sz w:val="22"/>
          <w:szCs w:val="22"/>
        </w:rPr>
        <w:t>2)</w:t>
      </w:r>
      <w:r w:rsidRPr="00535AC8">
        <w:rPr>
          <w:rFonts w:ascii="Garamond" w:hAnsi="Garamond"/>
          <w:sz w:val="22"/>
          <w:szCs w:val="22"/>
        </w:rPr>
        <w:tab/>
      </w:r>
      <w:r w:rsidRPr="00535AC8">
        <w:rPr>
          <w:rFonts w:ascii="Garamond" w:hAnsi="Garamond"/>
          <w:b/>
          <w:sz w:val="22"/>
          <w:szCs w:val="22"/>
        </w:rPr>
        <w:t>Západočeská univerzita v Plzni</w:t>
      </w:r>
    </w:p>
    <w:p w14:paraId="731C6ADF" w14:textId="77777777" w:rsidR="008B3646" w:rsidRPr="00535AC8" w:rsidRDefault="008B3646" w:rsidP="0049466D">
      <w:pPr>
        <w:ind w:left="567"/>
        <w:rPr>
          <w:rFonts w:ascii="Garamond" w:hAnsi="Garamond"/>
          <w:sz w:val="22"/>
          <w:szCs w:val="22"/>
        </w:rPr>
      </w:pPr>
      <w:r w:rsidRPr="00535AC8">
        <w:rPr>
          <w:rFonts w:ascii="Garamond" w:hAnsi="Garamond"/>
          <w:sz w:val="22"/>
          <w:szCs w:val="22"/>
        </w:rPr>
        <w:t xml:space="preserve">se sídlem: </w:t>
      </w:r>
      <w:r w:rsidRPr="00535AC8">
        <w:rPr>
          <w:rFonts w:ascii="Garamond" w:hAnsi="Garamond"/>
          <w:sz w:val="22"/>
          <w:szCs w:val="22"/>
        </w:rPr>
        <w:tab/>
      </w:r>
      <w:r w:rsidRPr="00535AC8">
        <w:rPr>
          <w:rFonts w:ascii="Garamond" w:hAnsi="Garamond"/>
          <w:sz w:val="22"/>
          <w:szCs w:val="22"/>
        </w:rPr>
        <w:tab/>
        <w:t xml:space="preserve">Univerzitní </w:t>
      </w:r>
      <w:r w:rsidR="00A2645A" w:rsidRPr="00535AC8">
        <w:rPr>
          <w:rFonts w:ascii="Garamond" w:hAnsi="Garamond"/>
          <w:sz w:val="22"/>
          <w:szCs w:val="22"/>
        </w:rPr>
        <w:t>2732/</w:t>
      </w:r>
      <w:r w:rsidRPr="00535AC8">
        <w:rPr>
          <w:rFonts w:ascii="Garamond" w:hAnsi="Garamond"/>
          <w:sz w:val="22"/>
          <w:szCs w:val="22"/>
        </w:rPr>
        <w:t>8, 30</w:t>
      </w:r>
      <w:r w:rsidR="00A2645A" w:rsidRPr="00535AC8">
        <w:rPr>
          <w:rFonts w:ascii="Garamond" w:hAnsi="Garamond"/>
          <w:sz w:val="22"/>
          <w:szCs w:val="22"/>
        </w:rPr>
        <w:t>1 00</w:t>
      </w:r>
      <w:r w:rsidRPr="00535AC8">
        <w:rPr>
          <w:rFonts w:ascii="Garamond" w:hAnsi="Garamond"/>
          <w:sz w:val="22"/>
          <w:szCs w:val="22"/>
        </w:rPr>
        <w:t xml:space="preserve"> Plzeň </w:t>
      </w:r>
    </w:p>
    <w:p w14:paraId="243CEEF0" w14:textId="77777777" w:rsidR="008B3646" w:rsidRPr="00535AC8" w:rsidRDefault="008B3646" w:rsidP="0049466D">
      <w:pPr>
        <w:ind w:left="567"/>
        <w:rPr>
          <w:rFonts w:ascii="Garamond" w:hAnsi="Garamond"/>
          <w:sz w:val="22"/>
          <w:szCs w:val="22"/>
        </w:rPr>
      </w:pPr>
      <w:r w:rsidRPr="00535AC8">
        <w:rPr>
          <w:rFonts w:ascii="Garamond" w:hAnsi="Garamond"/>
          <w:sz w:val="22"/>
          <w:szCs w:val="22"/>
        </w:rPr>
        <w:t xml:space="preserve">IČ: </w:t>
      </w:r>
      <w:r w:rsidRPr="00535AC8">
        <w:rPr>
          <w:rFonts w:ascii="Garamond" w:hAnsi="Garamond"/>
          <w:sz w:val="22"/>
          <w:szCs w:val="22"/>
        </w:rPr>
        <w:tab/>
      </w:r>
      <w:r w:rsidRPr="00535AC8">
        <w:rPr>
          <w:rFonts w:ascii="Garamond" w:hAnsi="Garamond"/>
          <w:sz w:val="22"/>
          <w:szCs w:val="22"/>
        </w:rPr>
        <w:tab/>
      </w:r>
      <w:r w:rsidRPr="00535AC8">
        <w:rPr>
          <w:rFonts w:ascii="Garamond" w:hAnsi="Garamond"/>
          <w:sz w:val="22"/>
          <w:szCs w:val="22"/>
        </w:rPr>
        <w:tab/>
        <w:t>49777513</w:t>
      </w:r>
    </w:p>
    <w:p w14:paraId="50A745D4" w14:textId="77777777" w:rsidR="008B3646" w:rsidRPr="00535AC8" w:rsidRDefault="008B3646" w:rsidP="0049466D">
      <w:pPr>
        <w:ind w:left="567"/>
        <w:rPr>
          <w:rFonts w:ascii="Garamond" w:hAnsi="Garamond"/>
          <w:sz w:val="22"/>
          <w:szCs w:val="22"/>
        </w:rPr>
      </w:pPr>
      <w:r w:rsidRPr="00535AC8">
        <w:rPr>
          <w:rFonts w:ascii="Garamond" w:hAnsi="Garamond"/>
          <w:sz w:val="22"/>
          <w:szCs w:val="22"/>
        </w:rPr>
        <w:t xml:space="preserve">DIČ: </w:t>
      </w:r>
      <w:r w:rsidRPr="00535AC8">
        <w:rPr>
          <w:rFonts w:ascii="Garamond" w:hAnsi="Garamond"/>
          <w:sz w:val="22"/>
          <w:szCs w:val="22"/>
        </w:rPr>
        <w:tab/>
      </w:r>
      <w:r w:rsidRPr="00535AC8">
        <w:rPr>
          <w:rFonts w:ascii="Garamond" w:hAnsi="Garamond"/>
          <w:sz w:val="22"/>
          <w:szCs w:val="22"/>
        </w:rPr>
        <w:tab/>
      </w:r>
      <w:r w:rsidRPr="00535AC8">
        <w:rPr>
          <w:rFonts w:ascii="Garamond" w:hAnsi="Garamond"/>
          <w:sz w:val="22"/>
          <w:szCs w:val="22"/>
        </w:rPr>
        <w:tab/>
        <w:t>CZ49777513</w:t>
      </w:r>
    </w:p>
    <w:p w14:paraId="3C2EAB49" w14:textId="4EB11CE7" w:rsidR="008B3646" w:rsidRPr="00535AC8" w:rsidRDefault="008B3646" w:rsidP="0049466D">
      <w:pPr>
        <w:ind w:left="567"/>
        <w:rPr>
          <w:rFonts w:ascii="Garamond" w:hAnsi="Garamond"/>
          <w:sz w:val="22"/>
          <w:szCs w:val="22"/>
        </w:rPr>
      </w:pPr>
      <w:r w:rsidRPr="00535AC8">
        <w:rPr>
          <w:rFonts w:ascii="Garamond" w:hAnsi="Garamond"/>
          <w:sz w:val="22"/>
          <w:szCs w:val="22"/>
        </w:rPr>
        <w:t xml:space="preserve">zřízena zákonem </w:t>
      </w:r>
      <w:r w:rsidRPr="00535AC8">
        <w:rPr>
          <w:rFonts w:ascii="Garamond" w:hAnsi="Garamond"/>
          <w:sz w:val="22"/>
          <w:szCs w:val="22"/>
        </w:rPr>
        <w:tab/>
      </w:r>
      <w:r w:rsidR="003C684A" w:rsidRPr="00535AC8">
        <w:rPr>
          <w:rFonts w:ascii="Garamond" w:hAnsi="Garamond"/>
          <w:sz w:val="22"/>
          <w:szCs w:val="22"/>
        </w:rPr>
        <w:tab/>
      </w:r>
      <w:r w:rsidRPr="00535AC8">
        <w:rPr>
          <w:rFonts w:ascii="Garamond" w:hAnsi="Garamond"/>
          <w:sz w:val="22"/>
          <w:szCs w:val="22"/>
        </w:rPr>
        <w:t>č. 314/1991 Sb.</w:t>
      </w:r>
    </w:p>
    <w:p w14:paraId="29E25414" w14:textId="553F31C4" w:rsidR="003C684A" w:rsidRPr="00535AC8" w:rsidRDefault="008B3646" w:rsidP="0049466D">
      <w:pPr>
        <w:ind w:left="567"/>
        <w:rPr>
          <w:rFonts w:ascii="Garamond" w:hAnsi="Garamond"/>
          <w:sz w:val="22"/>
          <w:szCs w:val="22"/>
        </w:rPr>
      </w:pPr>
      <w:r w:rsidRPr="00535AC8">
        <w:rPr>
          <w:rFonts w:ascii="Garamond" w:hAnsi="Garamond"/>
          <w:sz w:val="22"/>
          <w:szCs w:val="22"/>
        </w:rPr>
        <w:t xml:space="preserve">zastoupená: </w:t>
      </w:r>
      <w:r w:rsidRPr="00535AC8">
        <w:rPr>
          <w:rFonts w:ascii="Garamond" w:hAnsi="Garamond"/>
          <w:sz w:val="22"/>
          <w:szCs w:val="22"/>
        </w:rPr>
        <w:tab/>
      </w:r>
      <w:r w:rsidRPr="00535AC8">
        <w:rPr>
          <w:rFonts w:ascii="Garamond" w:hAnsi="Garamond"/>
          <w:sz w:val="22"/>
          <w:szCs w:val="22"/>
        </w:rPr>
        <w:tab/>
      </w:r>
      <w:r w:rsidR="007E44F1" w:rsidRPr="007E44F1">
        <w:rPr>
          <w:rFonts w:ascii="Garamond" w:hAnsi="Garamond"/>
          <w:sz w:val="22"/>
          <w:szCs w:val="22"/>
        </w:rPr>
        <w:t>Ing. Martin</w:t>
      </w:r>
      <w:r w:rsidR="00B06552">
        <w:rPr>
          <w:rFonts w:ascii="Garamond" w:hAnsi="Garamond"/>
          <w:sz w:val="22"/>
          <w:szCs w:val="22"/>
        </w:rPr>
        <w:t>ou</w:t>
      </w:r>
      <w:r w:rsidR="007E44F1" w:rsidRPr="007E44F1">
        <w:rPr>
          <w:rFonts w:ascii="Garamond" w:hAnsi="Garamond"/>
          <w:sz w:val="22"/>
          <w:szCs w:val="22"/>
        </w:rPr>
        <w:t xml:space="preserve"> Větrovsk</w:t>
      </w:r>
      <w:r w:rsidR="00B06552">
        <w:rPr>
          <w:rFonts w:ascii="Garamond" w:hAnsi="Garamond"/>
          <w:sz w:val="22"/>
          <w:szCs w:val="22"/>
        </w:rPr>
        <w:t>ou</w:t>
      </w:r>
      <w:r w:rsidR="007E44F1" w:rsidRPr="007E44F1">
        <w:rPr>
          <w:rFonts w:ascii="Garamond" w:hAnsi="Garamond"/>
          <w:sz w:val="22"/>
          <w:szCs w:val="22"/>
        </w:rPr>
        <w:t>, pověřená výkonem funkce kvestora</w:t>
      </w:r>
    </w:p>
    <w:p w14:paraId="42EF137E" w14:textId="59C38CAA" w:rsidR="0058072D" w:rsidRPr="00535AC8" w:rsidRDefault="0058072D" w:rsidP="00B66057">
      <w:pPr>
        <w:ind w:left="2832" w:hanging="2265"/>
        <w:rPr>
          <w:rFonts w:ascii="Garamond" w:hAnsi="Garamond"/>
          <w:sz w:val="22"/>
          <w:szCs w:val="22"/>
        </w:rPr>
      </w:pPr>
      <w:r w:rsidRPr="00535AC8">
        <w:rPr>
          <w:rFonts w:ascii="Garamond" w:hAnsi="Garamond"/>
          <w:sz w:val="22"/>
          <w:szCs w:val="22"/>
        </w:rPr>
        <w:t xml:space="preserve">Kontaktní osoba: </w:t>
      </w:r>
      <w:r w:rsidR="0015639C" w:rsidRPr="00535AC8">
        <w:rPr>
          <w:rFonts w:ascii="Garamond" w:hAnsi="Garamond"/>
          <w:sz w:val="22"/>
          <w:szCs w:val="22"/>
        </w:rPr>
        <w:tab/>
      </w:r>
      <w:r w:rsidR="00253AAE">
        <w:rPr>
          <w:rFonts w:ascii="Garamond" w:hAnsi="Garamond"/>
          <w:sz w:val="22"/>
          <w:szCs w:val="22"/>
        </w:rPr>
        <w:t>xxxx</w:t>
      </w:r>
      <w:r w:rsidRPr="00535AC8">
        <w:rPr>
          <w:rFonts w:ascii="Garamond" w:hAnsi="Garamond"/>
          <w:sz w:val="22"/>
          <w:szCs w:val="22"/>
        </w:rPr>
        <w:t xml:space="preserve">, tel.: </w:t>
      </w:r>
      <w:r w:rsidR="00253AAE">
        <w:rPr>
          <w:rFonts w:ascii="Garamond" w:hAnsi="Garamond"/>
          <w:sz w:val="22"/>
          <w:szCs w:val="22"/>
        </w:rPr>
        <w:t>xxxxxx</w:t>
      </w:r>
      <w:r w:rsidRPr="00535AC8">
        <w:rPr>
          <w:rFonts w:ascii="Garamond" w:hAnsi="Garamond"/>
          <w:sz w:val="22"/>
          <w:szCs w:val="22"/>
        </w:rPr>
        <w:t xml:space="preserve">, e-mail: </w:t>
      </w:r>
      <w:r w:rsidR="00253AAE">
        <w:rPr>
          <w:rFonts w:ascii="Garamond" w:hAnsi="Garamond"/>
          <w:sz w:val="22"/>
          <w:szCs w:val="22"/>
        </w:rPr>
        <w:t>xxxxxxxx</w:t>
      </w:r>
    </w:p>
    <w:p w14:paraId="68CBA682" w14:textId="77777777" w:rsidR="008B3646" w:rsidRPr="00535AC8" w:rsidRDefault="008B3646" w:rsidP="0049466D">
      <w:pPr>
        <w:spacing w:before="120"/>
        <w:ind w:left="567"/>
        <w:rPr>
          <w:rFonts w:ascii="Garamond" w:hAnsi="Garamond"/>
          <w:sz w:val="22"/>
          <w:szCs w:val="22"/>
        </w:rPr>
      </w:pPr>
      <w:r w:rsidRPr="00535AC8">
        <w:rPr>
          <w:rFonts w:ascii="Garamond" w:hAnsi="Garamond"/>
          <w:sz w:val="22"/>
          <w:szCs w:val="22"/>
        </w:rPr>
        <w:t>(dále jen „objednatel“)</w:t>
      </w:r>
    </w:p>
    <w:p w14:paraId="3F35A575" w14:textId="0ECE151F" w:rsidR="00A4089E" w:rsidRPr="00535AC8" w:rsidRDefault="00BA260E" w:rsidP="00E14929">
      <w:pPr>
        <w:pStyle w:val="Odstavecseseznamem"/>
        <w:keepNext/>
        <w:numPr>
          <w:ilvl w:val="0"/>
          <w:numId w:val="8"/>
        </w:numPr>
        <w:spacing w:before="240" w:after="120"/>
        <w:ind w:left="1077"/>
        <w:jc w:val="center"/>
        <w:rPr>
          <w:rFonts w:ascii="Garamond" w:hAnsi="Garamond"/>
          <w:b/>
          <w:sz w:val="22"/>
          <w:szCs w:val="22"/>
        </w:rPr>
      </w:pPr>
      <w:r w:rsidRPr="00535AC8">
        <w:rPr>
          <w:rFonts w:ascii="Garamond" w:hAnsi="Garamond"/>
          <w:b/>
          <w:sz w:val="22"/>
          <w:szCs w:val="22"/>
        </w:rPr>
        <w:t>Účel a p</w:t>
      </w:r>
      <w:r w:rsidR="00A4089E" w:rsidRPr="00535AC8">
        <w:rPr>
          <w:rFonts w:ascii="Garamond" w:hAnsi="Garamond"/>
          <w:b/>
          <w:sz w:val="22"/>
          <w:szCs w:val="22"/>
        </w:rPr>
        <w:t>ředmět smlouvy</w:t>
      </w:r>
    </w:p>
    <w:p w14:paraId="59DBFE4D" w14:textId="3F8DF17D" w:rsidR="00BA260E" w:rsidRPr="00535AC8" w:rsidRDefault="0049466D" w:rsidP="00E14929">
      <w:pPr>
        <w:pStyle w:val="Zkladntextodsazen2"/>
        <w:numPr>
          <w:ilvl w:val="1"/>
          <w:numId w:val="7"/>
        </w:numPr>
        <w:spacing w:before="120" w:after="120"/>
        <w:ind w:left="567" w:hanging="567"/>
        <w:rPr>
          <w:rFonts w:ascii="Garamond" w:hAnsi="Garamond"/>
          <w:sz w:val="22"/>
          <w:szCs w:val="22"/>
        </w:rPr>
      </w:pPr>
      <w:r w:rsidRPr="00535AC8">
        <w:rPr>
          <w:rFonts w:ascii="Garamond" w:hAnsi="Garamond"/>
          <w:sz w:val="22"/>
          <w:szCs w:val="22"/>
        </w:rPr>
        <w:t xml:space="preserve">Účelem této smlouvy je zajištění </w:t>
      </w:r>
      <w:r w:rsidR="00F508CB" w:rsidRPr="00535AC8">
        <w:rPr>
          <w:rFonts w:ascii="Garamond" w:hAnsi="Garamond"/>
          <w:sz w:val="22"/>
          <w:szCs w:val="22"/>
        </w:rPr>
        <w:t>ověření Barnettovy a Bezrukovovy korelace ve vertikální trubce</w:t>
      </w:r>
      <w:r w:rsidRPr="00535AC8">
        <w:rPr>
          <w:rFonts w:ascii="Garamond" w:hAnsi="Garamond"/>
          <w:sz w:val="22"/>
          <w:szCs w:val="22"/>
        </w:rPr>
        <w:t xml:space="preserve"> </w:t>
      </w:r>
      <w:r w:rsidR="008E0AC0" w:rsidRPr="00535AC8">
        <w:rPr>
          <w:rFonts w:ascii="Garamond" w:hAnsi="Garamond"/>
          <w:sz w:val="22"/>
          <w:szCs w:val="22"/>
        </w:rPr>
        <w:t>pro objednatele</w:t>
      </w:r>
      <w:r w:rsidR="00B66057" w:rsidRPr="00535AC8">
        <w:rPr>
          <w:rFonts w:ascii="Garamond" w:hAnsi="Garamond"/>
          <w:sz w:val="22"/>
          <w:szCs w:val="22"/>
        </w:rPr>
        <w:t xml:space="preserve"> </w:t>
      </w:r>
      <w:r w:rsidRPr="00535AC8">
        <w:rPr>
          <w:rFonts w:ascii="Garamond" w:hAnsi="Garamond"/>
          <w:sz w:val="22"/>
          <w:szCs w:val="22"/>
        </w:rPr>
        <w:t xml:space="preserve">v jednotlivých </w:t>
      </w:r>
      <w:r w:rsidR="00B66057" w:rsidRPr="00535AC8">
        <w:rPr>
          <w:rFonts w:ascii="Garamond" w:hAnsi="Garamond"/>
          <w:sz w:val="22"/>
          <w:szCs w:val="22"/>
        </w:rPr>
        <w:t xml:space="preserve">dílčích </w:t>
      </w:r>
      <w:r w:rsidRPr="00535AC8">
        <w:rPr>
          <w:rFonts w:ascii="Garamond" w:hAnsi="Garamond"/>
          <w:sz w:val="22"/>
          <w:szCs w:val="22"/>
        </w:rPr>
        <w:t xml:space="preserve">etapách (dále jen „předmět </w:t>
      </w:r>
      <w:r w:rsidR="00BA260E" w:rsidRPr="00535AC8">
        <w:rPr>
          <w:rFonts w:ascii="Garamond" w:hAnsi="Garamond"/>
          <w:sz w:val="22"/>
          <w:szCs w:val="22"/>
        </w:rPr>
        <w:t>plnění</w:t>
      </w:r>
      <w:r w:rsidRPr="00535AC8">
        <w:rPr>
          <w:rFonts w:ascii="Garamond" w:hAnsi="Garamond"/>
          <w:sz w:val="22"/>
          <w:szCs w:val="22"/>
        </w:rPr>
        <w:t>“</w:t>
      </w:r>
      <w:r w:rsidR="00F508CB" w:rsidRPr="00535AC8">
        <w:rPr>
          <w:rFonts w:ascii="Garamond" w:hAnsi="Garamond"/>
          <w:sz w:val="22"/>
          <w:szCs w:val="22"/>
        </w:rPr>
        <w:t xml:space="preserve"> nebo „korelační anal</w:t>
      </w:r>
      <w:r w:rsidR="006F2F80" w:rsidRPr="00535AC8">
        <w:rPr>
          <w:rFonts w:ascii="Garamond" w:hAnsi="Garamond"/>
          <w:sz w:val="22"/>
          <w:szCs w:val="22"/>
        </w:rPr>
        <w:t>ý</w:t>
      </w:r>
      <w:r w:rsidR="00F508CB" w:rsidRPr="00535AC8">
        <w:rPr>
          <w:rFonts w:ascii="Garamond" w:hAnsi="Garamond"/>
          <w:sz w:val="22"/>
          <w:szCs w:val="22"/>
        </w:rPr>
        <w:t>zy“</w:t>
      </w:r>
      <w:r w:rsidRPr="00535AC8">
        <w:rPr>
          <w:rFonts w:ascii="Garamond" w:hAnsi="Garamond"/>
          <w:sz w:val="22"/>
          <w:szCs w:val="22"/>
        </w:rPr>
        <w:t>).</w:t>
      </w:r>
    </w:p>
    <w:p w14:paraId="1F9B16FF" w14:textId="05B827DE" w:rsidR="0049466D" w:rsidRPr="00535AC8" w:rsidRDefault="0049466D" w:rsidP="00E14929">
      <w:pPr>
        <w:pStyle w:val="Zkladntextodsazen2"/>
        <w:numPr>
          <w:ilvl w:val="1"/>
          <w:numId w:val="7"/>
        </w:numPr>
        <w:spacing w:before="120" w:after="120"/>
        <w:ind w:left="567" w:hanging="567"/>
        <w:rPr>
          <w:rFonts w:ascii="Garamond" w:hAnsi="Garamond"/>
          <w:sz w:val="22"/>
          <w:szCs w:val="22"/>
        </w:rPr>
      </w:pPr>
      <w:r w:rsidRPr="00535AC8">
        <w:rPr>
          <w:rFonts w:ascii="Garamond" w:hAnsi="Garamond"/>
          <w:sz w:val="22"/>
          <w:szCs w:val="22"/>
        </w:rPr>
        <w:t xml:space="preserve">Předmět </w:t>
      </w:r>
      <w:r w:rsidR="00BA260E" w:rsidRPr="00535AC8">
        <w:rPr>
          <w:rFonts w:ascii="Garamond" w:hAnsi="Garamond"/>
          <w:sz w:val="22"/>
          <w:szCs w:val="22"/>
        </w:rPr>
        <w:t>plnění</w:t>
      </w:r>
      <w:r w:rsidRPr="00535AC8">
        <w:rPr>
          <w:rFonts w:ascii="Garamond" w:hAnsi="Garamond"/>
          <w:sz w:val="22"/>
          <w:szCs w:val="22"/>
        </w:rPr>
        <w:t xml:space="preserve"> je podrobně specifikován v příleze č. 1 této smlouvy.</w:t>
      </w:r>
    </w:p>
    <w:p w14:paraId="496CA147" w14:textId="0D13D55F" w:rsidR="0049466D" w:rsidRPr="00535AC8" w:rsidRDefault="00BA260E" w:rsidP="00E14929">
      <w:pPr>
        <w:pStyle w:val="Zkladntextodsazen2"/>
        <w:numPr>
          <w:ilvl w:val="1"/>
          <w:numId w:val="7"/>
        </w:numPr>
        <w:spacing w:before="120" w:after="120"/>
        <w:ind w:left="567" w:hanging="567"/>
        <w:rPr>
          <w:rFonts w:ascii="Garamond" w:hAnsi="Garamond"/>
          <w:sz w:val="22"/>
          <w:szCs w:val="22"/>
        </w:rPr>
      </w:pPr>
      <w:r w:rsidRPr="00535AC8">
        <w:rPr>
          <w:rFonts w:ascii="Garamond" w:hAnsi="Garamond"/>
          <w:sz w:val="22"/>
          <w:szCs w:val="22"/>
        </w:rPr>
        <w:t>Zhotovitel se zavazuje</w:t>
      </w:r>
      <w:r w:rsidR="0049466D" w:rsidRPr="00535AC8">
        <w:rPr>
          <w:rFonts w:ascii="Garamond" w:hAnsi="Garamond"/>
          <w:sz w:val="22"/>
          <w:szCs w:val="22"/>
        </w:rPr>
        <w:t xml:space="preserve"> na svůj náklad a na své nebezpečí, řádně a včas poskytovat objednateli </w:t>
      </w:r>
      <w:r w:rsidR="00F508CB" w:rsidRPr="00535AC8">
        <w:rPr>
          <w:rFonts w:ascii="Garamond" w:hAnsi="Garamond"/>
          <w:sz w:val="22"/>
          <w:szCs w:val="22"/>
        </w:rPr>
        <w:t>korelační analýz</w:t>
      </w:r>
      <w:r w:rsidR="006F2F80" w:rsidRPr="00535AC8">
        <w:rPr>
          <w:rFonts w:ascii="Garamond" w:hAnsi="Garamond"/>
          <w:sz w:val="22"/>
          <w:szCs w:val="22"/>
        </w:rPr>
        <w:t>y</w:t>
      </w:r>
      <w:r w:rsidR="0049466D" w:rsidRPr="00535AC8">
        <w:rPr>
          <w:rFonts w:ascii="Garamond" w:hAnsi="Garamond"/>
          <w:sz w:val="22"/>
          <w:szCs w:val="22"/>
        </w:rPr>
        <w:t xml:space="preserve"> </w:t>
      </w:r>
      <w:r w:rsidR="00740A7A" w:rsidRPr="00535AC8">
        <w:rPr>
          <w:rFonts w:ascii="Garamond" w:hAnsi="Garamond"/>
          <w:sz w:val="22"/>
          <w:szCs w:val="22"/>
        </w:rPr>
        <w:t>(dále také</w:t>
      </w:r>
      <w:r w:rsidR="006F2F80" w:rsidRPr="00535AC8">
        <w:rPr>
          <w:rFonts w:ascii="Garamond" w:hAnsi="Garamond"/>
          <w:sz w:val="22"/>
          <w:szCs w:val="22"/>
        </w:rPr>
        <w:t xml:space="preserve"> </w:t>
      </w:r>
      <w:r w:rsidR="00740A7A" w:rsidRPr="00535AC8">
        <w:rPr>
          <w:rFonts w:ascii="Garamond" w:hAnsi="Garamond"/>
          <w:sz w:val="22"/>
          <w:szCs w:val="22"/>
        </w:rPr>
        <w:t>„</w:t>
      </w:r>
      <w:r w:rsidR="0015639C" w:rsidRPr="00535AC8">
        <w:rPr>
          <w:rFonts w:ascii="Garamond" w:hAnsi="Garamond"/>
          <w:sz w:val="22"/>
          <w:szCs w:val="22"/>
        </w:rPr>
        <w:t>D</w:t>
      </w:r>
      <w:r w:rsidR="00740A7A" w:rsidRPr="00535AC8">
        <w:rPr>
          <w:rFonts w:ascii="Garamond" w:hAnsi="Garamond"/>
          <w:sz w:val="22"/>
          <w:szCs w:val="22"/>
        </w:rPr>
        <w:t xml:space="preserve">ílo“) </w:t>
      </w:r>
      <w:r w:rsidR="0049466D" w:rsidRPr="00535AC8">
        <w:rPr>
          <w:rFonts w:ascii="Garamond" w:hAnsi="Garamond"/>
          <w:sz w:val="22"/>
          <w:szCs w:val="22"/>
        </w:rPr>
        <w:t xml:space="preserve">v dílčích etapách dle specifikace uvedené v příloze č. 1 této smlouvy </w:t>
      </w:r>
    </w:p>
    <w:p w14:paraId="36EED0E9" w14:textId="02D2230B" w:rsidR="0049466D" w:rsidRPr="00535AC8" w:rsidRDefault="00BA260E" w:rsidP="00E14929">
      <w:pPr>
        <w:pStyle w:val="Zkladntextodsazen2"/>
        <w:numPr>
          <w:ilvl w:val="1"/>
          <w:numId w:val="7"/>
        </w:numPr>
        <w:spacing w:before="120" w:after="120"/>
        <w:ind w:left="567" w:hanging="567"/>
        <w:rPr>
          <w:rFonts w:ascii="Garamond" w:hAnsi="Garamond"/>
          <w:sz w:val="22"/>
          <w:szCs w:val="22"/>
        </w:rPr>
      </w:pPr>
      <w:r w:rsidRPr="00535AC8">
        <w:rPr>
          <w:rFonts w:ascii="Garamond" w:hAnsi="Garamond"/>
          <w:sz w:val="22"/>
          <w:szCs w:val="22"/>
        </w:rPr>
        <w:t>O</w:t>
      </w:r>
      <w:r w:rsidR="0049466D" w:rsidRPr="00535AC8">
        <w:rPr>
          <w:rFonts w:ascii="Garamond" w:hAnsi="Garamond"/>
          <w:sz w:val="22"/>
          <w:szCs w:val="22"/>
        </w:rPr>
        <w:t>bjednatel</w:t>
      </w:r>
      <w:r w:rsidRPr="00535AC8">
        <w:rPr>
          <w:rFonts w:ascii="Garamond" w:hAnsi="Garamond"/>
          <w:sz w:val="22"/>
          <w:szCs w:val="22"/>
        </w:rPr>
        <w:t xml:space="preserve"> se zavazuje</w:t>
      </w:r>
      <w:r w:rsidR="0049466D" w:rsidRPr="00535AC8">
        <w:rPr>
          <w:rFonts w:ascii="Garamond" w:hAnsi="Garamond"/>
          <w:sz w:val="22"/>
          <w:szCs w:val="22"/>
        </w:rPr>
        <w:t xml:space="preserve"> za řádně poskytnuté dílčí etapy odborného vzdělávání zaplatit </w:t>
      </w:r>
      <w:r w:rsidRPr="00535AC8">
        <w:rPr>
          <w:rFonts w:ascii="Garamond" w:hAnsi="Garamond"/>
          <w:sz w:val="22"/>
          <w:szCs w:val="22"/>
        </w:rPr>
        <w:t xml:space="preserve">zhotoviteli </w:t>
      </w:r>
      <w:r w:rsidR="0049466D" w:rsidRPr="00535AC8">
        <w:rPr>
          <w:rFonts w:ascii="Garamond" w:hAnsi="Garamond"/>
          <w:sz w:val="22"/>
          <w:szCs w:val="22"/>
        </w:rPr>
        <w:t>odměnu.</w:t>
      </w:r>
    </w:p>
    <w:p w14:paraId="25C42EA7" w14:textId="7581493D" w:rsidR="00A4089E" w:rsidRPr="00535AC8" w:rsidRDefault="00163D17" w:rsidP="00E14929">
      <w:pPr>
        <w:pStyle w:val="Odstavecseseznamem"/>
        <w:keepNext/>
        <w:numPr>
          <w:ilvl w:val="0"/>
          <w:numId w:val="8"/>
        </w:numPr>
        <w:spacing w:before="240" w:after="120"/>
        <w:ind w:left="360"/>
        <w:jc w:val="center"/>
        <w:rPr>
          <w:rFonts w:ascii="Garamond" w:hAnsi="Garamond"/>
          <w:b/>
          <w:sz w:val="22"/>
          <w:szCs w:val="22"/>
        </w:rPr>
      </w:pPr>
      <w:r w:rsidRPr="00535AC8">
        <w:rPr>
          <w:rFonts w:ascii="Garamond" w:hAnsi="Garamond"/>
          <w:b/>
          <w:sz w:val="22"/>
          <w:szCs w:val="22"/>
        </w:rPr>
        <w:t>Dílčí etapy odborného vzdělávání</w:t>
      </w:r>
    </w:p>
    <w:p w14:paraId="7EB7395F" w14:textId="17FD1FED" w:rsidR="00906CF9" w:rsidRPr="00535AC8" w:rsidRDefault="00906CF9" w:rsidP="00E14929">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Smluvní stran se dohodly</w:t>
      </w:r>
      <w:r w:rsidR="00D236D8" w:rsidRPr="00535AC8">
        <w:rPr>
          <w:rFonts w:ascii="Garamond" w:hAnsi="Garamond"/>
          <w:sz w:val="22"/>
          <w:szCs w:val="22"/>
        </w:rPr>
        <w:t>, že</w:t>
      </w:r>
      <w:r w:rsidRPr="00535AC8">
        <w:rPr>
          <w:rFonts w:ascii="Garamond" w:hAnsi="Garamond"/>
          <w:sz w:val="22"/>
          <w:szCs w:val="22"/>
        </w:rPr>
        <w:t xml:space="preserve"> dílčí etapy </w:t>
      </w:r>
      <w:r w:rsidR="00B66057" w:rsidRPr="00535AC8">
        <w:rPr>
          <w:rFonts w:ascii="Garamond" w:hAnsi="Garamond"/>
          <w:sz w:val="22"/>
          <w:szCs w:val="22"/>
        </w:rPr>
        <w:t>předmětu plnění budou</w:t>
      </w:r>
      <w:r w:rsidR="001B3FA0" w:rsidRPr="00535AC8">
        <w:rPr>
          <w:rFonts w:ascii="Garamond" w:hAnsi="Garamond"/>
          <w:sz w:val="22"/>
          <w:szCs w:val="22"/>
        </w:rPr>
        <w:t xml:space="preserve"> </w:t>
      </w:r>
      <w:r w:rsidRPr="00535AC8">
        <w:rPr>
          <w:rFonts w:ascii="Garamond" w:hAnsi="Garamond"/>
          <w:sz w:val="22"/>
          <w:szCs w:val="22"/>
        </w:rPr>
        <w:t>realizovány výhradně na základě písemné výzvy (</w:t>
      </w:r>
      <w:r w:rsidR="00D236D8" w:rsidRPr="00535AC8">
        <w:rPr>
          <w:rFonts w:ascii="Garamond" w:hAnsi="Garamond"/>
          <w:sz w:val="22"/>
          <w:szCs w:val="22"/>
        </w:rPr>
        <w:t>dále jen „O</w:t>
      </w:r>
      <w:r w:rsidRPr="00535AC8">
        <w:rPr>
          <w:rFonts w:ascii="Garamond" w:hAnsi="Garamond"/>
          <w:sz w:val="22"/>
          <w:szCs w:val="22"/>
        </w:rPr>
        <w:t>bjednávk</w:t>
      </w:r>
      <w:r w:rsidR="00D236D8" w:rsidRPr="00535AC8">
        <w:rPr>
          <w:rFonts w:ascii="Garamond" w:hAnsi="Garamond"/>
          <w:sz w:val="22"/>
          <w:szCs w:val="22"/>
        </w:rPr>
        <w:t>a“</w:t>
      </w:r>
      <w:r w:rsidRPr="00535AC8">
        <w:rPr>
          <w:rFonts w:ascii="Garamond" w:hAnsi="Garamond"/>
          <w:sz w:val="22"/>
          <w:szCs w:val="22"/>
        </w:rPr>
        <w:t xml:space="preserve">) </w:t>
      </w:r>
      <w:r w:rsidR="00E235D3" w:rsidRPr="00535AC8">
        <w:rPr>
          <w:rFonts w:ascii="Garamond" w:hAnsi="Garamond"/>
          <w:sz w:val="22"/>
          <w:szCs w:val="22"/>
        </w:rPr>
        <w:t>o</w:t>
      </w:r>
      <w:r w:rsidRPr="00535AC8">
        <w:rPr>
          <w:rFonts w:ascii="Garamond" w:hAnsi="Garamond"/>
          <w:sz w:val="22"/>
          <w:szCs w:val="22"/>
        </w:rPr>
        <w:t>bjednatele, v níž bude stanoven zejm.:</w:t>
      </w:r>
    </w:p>
    <w:p w14:paraId="25729DF7" w14:textId="7D0A471E" w:rsidR="00D236D8" w:rsidRPr="00535AC8" w:rsidRDefault="00D236D8" w:rsidP="00E14929">
      <w:pPr>
        <w:pStyle w:val="Odstavecseseznamem"/>
        <w:numPr>
          <w:ilvl w:val="0"/>
          <w:numId w:val="1"/>
        </w:numPr>
        <w:suppressAutoHyphens/>
        <w:spacing w:before="60" w:after="60"/>
        <w:ind w:left="851" w:hanging="284"/>
        <w:jc w:val="both"/>
        <w:rPr>
          <w:rFonts w:ascii="Garamond" w:hAnsi="Garamond"/>
          <w:sz w:val="22"/>
          <w:szCs w:val="22"/>
        </w:rPr>
      </w:pPr>
      <w:r w:rsidRPr="00535AC8">
        <w:rPr>
          <w:rFonts w:ascii="Garamond" w:hAnsi="Garamond"/>
          <w:sz w:val="22"/>
          <w:szCs w:val="22"/>
        </w:rPr>
        <w:lastRenderedPageBreak/>
        <w:t>název této smlouvy;</w:t>
      </w:r>
    </w:p>
    <w:p w14:paraId="3922D915" w14:textId="56109BDD" w:rsidR="00D236D8" w:rsidRPr="00535AC8" w:rsidRDefault="00D236D8" w:rsidP="00E14929">
      <w:pPr>
        <w:pStyle w:val="Odstavecseseznamem"/>
        <w:numPr>
          <w:ilvl w:val="0"/>
          <w:numId w:val="1"/>
        </w:numPr>
        <w:suppressAutoHyphens/>
        <w:spacing w:before="60" w:after="60"/>
        <w:ind w:left="851" w:hanging="284"/>
        <w:jc w:val="both"/>
        <w:rPr>
          <w:rFonts w:ascii="Garamond" w:hAnsi="Garamond"/>
          <w:sz w:val="22"/>
          <w:szCs w:val="22"/>
        </w:rPr>
      </w:pPr>
      <w:r w:rsidRPr="00535AC8">
        <w:rPr>
          <w:rFonts w:ascii="Garamond" w:hAnsi="Garamond"/>
          <w:sz w:val="22"/>
          <w:szCs w:val="22"/>
        </w:rPr>
        <w:t>identifikační údaje objednatele;</w:t>
      </w:r>
    </w:p>
    <w:p w14:paraId="08EED7FE" w14:textId="1F9CB3B1" w:rsidR="00D236D8" w:rsidRPr="00535AC8" w:rsidRDefault="00D236D8" w:rsidP="00E14929">
      <w:pPr>
        <w:pStyle w:val="Odstavecseseznamem"/>
        <w:numPr>
          <w:ilvl w:val="0"/>
          <w:numId w:val="1"/>
        </w:numPr>
        <w:suppressAutoHyphens/>
        <w:spacing w:before="60" w:after="60"/>
        <w:ind w:left="851" w:hanging="284"/>
        <w:jc w:val="both"/>
        <w:rPr>
          <w:rFonts w:ascii="Garamond" w:hAnsi="Garamond"/>
          <w:sz w:val="22"/>
          <w:szCs w:val="22"/>
        </w:rPr>
      </w:pPr>
      <w:r w:rsidRPr="00535AC8">
        <w:rPr>
          <w:rFonts w:ascii="Garamond" w:hAnsi="Garamond"/>
          <w:sz w:val="22"/>
          <w:szCs w:val="22"/>
        </w:rPr>
        <w:t xml:space="preserve">identifikační údaje </w:t>
      </w:r>
      <w:r w:rsidR="001B3FA0" w:rsidRPr="00535AC8">
        <w:rPr>
          <w:rFonts w:ascii="Garamond" w:hAnsi="Garamond"/>
          <w:sz w:val="22"/>
          <w:szCs w:val="22"/>
        </w:rPr>
        <w:t>zhotovit</w:t>
      </w:r>
      <w:r w:rsidRPr="00535AC8">
        <w:rPr>
          <w:rFonts w:ascii="Garamond" w:hAnsi="Garamond"/>
          <w:sz w:val="22"/>
          <w:szCs w:val="22"/>
        </w:rPr>
        <w:t>ele;</w:t>
      </w:r>
    </w:p>
    <w:p w14:paraId="000CE374" w14:textId="39F5030E" w:rsidR="00906CF9" w:rsidRPr="00535AC8" w:rsidRDefault="00906CF9" w:rsidP="00E14929">
      <w:pPr>
        <w:pStyle w:val="Odstavecseseznamem"/>
        <w:numPr>
          <w:ilvl w:val="0"/>
          <w:numId w:val="1"/>
        </w:numPr>
        <w:suppressAutoHyphens/>
        <w:spacing w:before="60" w:after="60"/>
        <w:ind w:left="851" w:hanging="284"/>
        <w:jc w:val="both"/>
        <w:rPr>
          <w:rFonts w:ascii="Garamond" w:hAnsi="Garamond"/>
          <w:sz w:val="22"/>
          <w:szCs w:val="22"/>
        </w:rPr>
      </w:pPr>
      <w:r w:rsidRPr="00535AC8">
        <w:rPr>
          <w:rFonts w:ascii="Garamond" w:hAnsi="Garamond"/>
          <w:sz w:val="22"/>
          <w:szCs w:val="22"/>
        </w:rPr>
        <w:t>název</w:t>
      </w:r>
      <w:r w:rsidR="00B66057" w:rsidRPr="00535AC8">
        <w:rPr>
          <w:rFonts w:ascii="Garamond" w:hAnsi="Garamond"/>
          <w:sz w:val="22"/>
          <w:szCs w:val="22"/>
        </w:rPr>
        <w:t xml:space="preserve"> </w:t>
      </w:r>
      <w:r w:rsidRPr="00535AC8">
        <w:rPr>
          <w:rFonts w:ascii="Garamond" w:hAnsi="Garamond"/>
          <w:sz w:val="22"/>
          <w:szCs w:val="22"/>
        </w:rPr>
        <w:t>dílčí etapy</w:t>
      </w:r>
      <w:r w:rsidR="00D236D8" w:rsidRPr="00535AC8">
        <w:rPr>
          <w:rFonts w:ascii="Garamond" w:hAnsi="Garamond"/>
          <w:sz w:val="22"/>
          <w:szCs w:val="22"/>
        </w:rPr>
        <w:t>;</w:t>
      </w:r>
    </w:p>
    <w:p w14:paraId="5C6B0202" w14:textId="1454B902" w:rsidR="00906CF9" w:rsidRPr="00535AC8" w:rsidRDefault="00B66057" w:rsidP="00E14929">
      <w:pPr>
        <w:pStyle w:val="Odstavecseseznamem"/>
        <w:numPr>
          <w:ilvl w:val="0"/>
          <w:numId w:val="1"/>
        </w:numPr>
        <w:suppressAutoHyphens/>
        <w:spacing w:before="60" w:after="60"/>
        <w:ind w:left="851" w:hanging="284"/>
        <w:jc w:val="both"/>
        <w:rPr>
          <w:rFonts w:ascii="Garamond" w:hAnsi="Garamond"/>
          <w:sz w:val="22"/>
          <w:szCs w:val="22"/>
        </w:rPr>
      </w:pPr>
      <w:r w:rsidRPr="00535AC8">
        <w:rPr>
          <w:rFonts w:ascii="Garamond" w:hAnsi="Garamond"/>
          <w:sz w:val="22"/>
          <w:szCs w:val="22"/>
        </w:rPr>
        <w:t>doba plnění</w:t>
      </w:r>
      <w:r w:rsidR="00906CF9" w:rsidRPr="00535AC8">
        <w:rPr>
          <w:rFonts w:ascii="Garamond" w:hAnsi="Garamond"/>
          <w:sz w:val="22"/>
          <w:szCs w:val="22"/>
        </w:rPr>
        <w:t>;</w:t>
      </w:r>
    </w:p>
    <w:p w14:paraId="114A307C" w14:textId="7E3CB6E8" w:rsidR="004522EC" w:rsidRPr="00535AC8" w:rsidRDefault="004522EC" w:rsidP="00E14929">
      <w:pPr>
        <w:pStyle w:val="Odstavecseseznamem"/>
        <w:numPr>
          <w:ilvl w:val="0"/>
          <w:numId w:val="1"/>
        </w:numPr>
        <w:suppressAutoHyphens/>
        <w:spacing w:before="60" w:after="60"/>
        <w:ind w:left="851" w:hanging="284"/>
        <w:jc w:val="both"/>
        <w:rPr>
          <w:rFonts w:ascii="Garamond" w:hAnsi="Garamond"/>
          <w:sz w:val="22"/>
          <w:szCs w:val="22"/>
        </w:rPr>
      </w:pPr>
      <w:r w:rsidRPr="00535AC8">
        <w:rPr>
          <w:rFonts w:ascii="Garamond" w:hAnsi="Garamond"/>
          <w:sz w:val="22"/>
          <w:szCs w:val="22"/>
        </w:rPr>
        <w:t>cena za dílčí etapu,</w:t>
      </w:r>
    </w:p>
    <w:p w14:paraId="31BB1081" w14:textId="3760EBE7" w:rsidR="00D236D8" w:rsidRPr="00535AC8" w:rsidRDefault="007C5613" w:rsidP="00E14929">
      <w:pPr>
        <w:pStyle w:val="Odstavecseseznamem"/>
        <w:numPr>
          <w:ilvl w:val="0"/>
          <w:numId w:val="1"/>
        </w:numPr>
        <w:suppressAutoHyphens/>
        <w:spacing w:before="60" w:after="60"/>
        <w:ind w:left="851" w:hanging="284"/>
        <w:jc w:val="both"/>
        <w:rPr>
          <w:rFonts w:ascii="Garamond" w:hAnsi="Garamond"/>
          <w:sz w:val="22"/>
          <w:szCs w:val="22"/>
        </w:rPr>
      </w:pPr>
      <w:r w:rsidRPr="00535AC8">
        <w:rPr>
          <w:rFonts w:ascii="Garamond" w:hAnsi="Garamond"/>
          <w:sz w:val="22"/>
          <w:szCs w:val="22"/>
        </w:rPr>
        <w:t xml:space="preserve">předmět analýzy </w:t>
      </w:r>
    </w:p>
    <w:p w14:paraId="5DAB9DB2" w14:textId="309EA8DE" w:rsidR="00D236D8" w:rsidRPr="00535AC8" w:rsidRDefault="00D236D8" w:rsidP="00E14929">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 xml:space="preserve">Smluvní strany se dále dohodly, že </w:t>
      </w:r>
      <w:r w:rsidR="00E235D3" w:rsidRPr="00535AC8">
        <w:rPr>
          <w:rFonts w:ascii="Garamond" w:hAnsi="Garamond"/>
          <w:sz w:val="22"/>
          <w:szCs w:val="22"/>
        </w:rPr>
        <w:t>o</w:t>
      </w:r>
      <w:r w:rsidRPr="00535AC8">
        <w:rPr>
          <w:rFonts w:ascii="Garamond" w:hAnsi="Garamond"/>
          <w:sz w:val="22"/>
          <w:szCs w:val="22"/>
        </w:rPr>
        <w:t xml:space="preserve">bjednatel je oprávněn </w:t>
      </w:r>
      <w:r w:rsidR="00307DBC" w:rsidRPr="00535AC8">
        <w:rPr>
          <w:rFonts w:ascii="Garamond" w:hAnsi="Garamond"/>
          <w:sz w:val="22"/>
          <w:szCs w:val="22"/>
        </w:rPr>
        <w:t>odeslat</w:t>
      </w:r>
      <w:r w:rsidRPr="00535AC8">
        <w:rPr>
          <w:rFonts w:ascii="Garamond" w:hAnsi="Garamond"/>
          <w:sz w:val="22"/>
          <w:szCs w:val="22"/>
        </w:rPr>
        <w:t xml:space="preserve"> Objednávku </w:t>
      </w:r>
      <w:r w:rsidR="00650282" w:rsidRPr="00535AC8">
        <w:rPr>
          <w:rFonts w:ascii="Garamond" w:hAnsi="Garamond"/>
          <w:sz w:val="22"/>
          <w:szCs w:val="22"/>
        </w:rPr>
        <w:t xml:space="preserve">(e-mailem kontaktní osobě </w:t>
      </w:r>
      <w:r w:rsidR="00E235D3" w:rsidRPr="00535AC8">
        <w:rPr>
          <w:rFonts w:ascii="Garamond" w:hAnsi="Garamond"/>
          <w:sz w:val="22"/>
          <w:szCs w:val="22"/>
        </w:rPr>
        <w:t>z</w:t>
      </w:r>
      <w:r w:rsidR="00650282" w:rsidRPr="00535AC8">
        <w:rPr>
          <w:rFonts w:ascii="Garamond" w:hAnsi="Garamond"/>
          <w:sz w:val="22"/>
          <w:szCs w:val="22"/>
        </w:rPr>
        <w:t xml:space="preserve">hotovitele) </w:t>
      </w:r>
      <w:r w:rsidRPr="00535AC8">
        <w:rPr>
          <w:rFonts w:ascii="Garamond" w:hAnsi="Garamond"/>
          <w:sz w:val="22"/>
          <w:szCs w:val="22"/>
        </w:rPr>
        <w:t xml:space="preserve">kdykoli od nabytí účinnosti této smlouvy do nejpozději </w:t>
      </w:r>
      <w:r w:rsidR="008E09B5" w:rsidRPr="008E09B5">
        <w:rPr>
          <w:rFonts w:ascii="Garamond" w:hAnsi="Garamond"/>
          <w:sz w:val="22"/>
          <w:szCs w:val="22"/>
        </w:rPr>
        <w:t>31.03.2026</w:t>
      </w:r>
      <w:r w:rsidRPr="008E09B5">
        <w:rPr>
          <w:rFonts w:ascii="Garamond" w:hAnsi="Garamond"/>
          <w:sz w:val="22"/>
          <w:szCs w:val="22"/>
        </w:rPr>
        <w:t>.</w:t>
      </w:r>
    </w:p>
    <w:p w14:paraId="279BDBF2" w14:textId="4D52A083" w:rsidR="00650282" w:rsidRPr="00535AC8" w:rsidRDefault="00E235D3" w:rsidP="00E14929">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Zhotovitel</w:t>
      </w:r>
      <w:r w:rsidR="00650282" w:rsidRPr="00535AC8">
        <w:rPr>
          <w:rFonts w:ascii="Garamond" w:hAnsi="Garamond"/>
          <w:sz w:val="22"/>
          <w:szCs w:val="22"/>
        </w:rPr>
        <w:t xml:space="preserve"> je povinen potvrdit Objednávku (e-mailem kontaktní osobě Objednatele) nejpozději do tří</w:t>
      </w:r>
      <w:r w:rsidR="0015639C" w:rsidRPr="00535AC8">
        <w:rPr>
          <w:rFonts w:ascii="Garamond" w:hAnsi="Garamond"/>
          <w:sz w:val="22"/>
          <w:szCs w:val="22"/>
        </w:rPr>
        <w:t xml:space="preserve"> pracovních</w:t>
      </w:r>
      <w:r w:rsidR="00650282" w:rsidRPr="00535AC8">
        <w:rPr>
          <w:rFonts w:ascii="Garamond" w:hAnsi="Garamond"/>
          <w:sz w:val="22"/>
          <w:szCs w:val="22"/>
        </w:rPr>
        <w:t xml:space="preserve"> dnů od jejího </w:t>
      </w:r>
      <w:r w:rsidR="00307DBC" w:rsidRPr="00535AC8">
        <w:rPr>
          <w:rFonts w:ascii="Garamond" w:hAnsi="Garamond"/>
          <w:sz w:val="22"/>
          <w:szCs w:val="22"/>
        </w:rPr>
        <w:t>doručení kontaktní osobě zhotovitele</w:t>
      </w:r>
      <w:r w:rsidR="00650282" w:rsidRPr="00535AC8">
        <w:rPr>
          <w:rFonts w:ascii="Garamond" w:hAnsi="Garamond"/>
          <w:sz w:val="22"/>
          <w:szCs w:val="22"/>
        </w:rPr>
        <w:t xml:space="preserve">, nebo ve stejné lhůtě a stejnou formou (e-mailem kontaktní osobě Objednatele) sdělit jaké konkrétní důvody </w:t>
      </w:r>
      <w:r w:rsidR="00091511" w:rsidRPr="00535AC8">
        <w:rPr>
          <w:rFonts w:ascii="Garamond" w:hAnsi="Garamond"/>
          <w:sz w:val="22"/>
          <w:szCs w:val="22"/>
        </w:rPr>
        <w:t xml:space="preserve">stanovené touto smlouvou </w:t>
      </w:r>
      <w:r w:rsidR="00650282" w:rsidRPr="00535AC8">
        <w:rPr>
          <w:rFonts w:ascii="Garamond" w:hAnsi="Garamond"/>
          <w:sz w:val="22"/>
          <w:szCs w:val="22"/>
        </w:rPr>
        <w:t xml:space="preserve">brání realizaci </w:t>
      </w:r>
      <w:r w:rsidR="00091511" w:rsidRPr="00535AC8">
        <w:rPr>
          <w:rFonts w:ascii="Garamond" w:hAnsi="Garamond"/>
          <w:sz w:val="22"/>
          <w:szCs w:val="22"/>
        </w:rPr>
        <w:t xml:space="preserve">dílčí etapy odborného vzdělávání dle </w:t>
      </w:r>
      <w:r w:rsidR="00650282" w:rsidRPr="00535AC8">
        <w:rPr>
          <w:rFonts w:ascii="Garamond" w:hAnsi="Garamond"/>
          <w:sz w:val="22"/>
          <w:szCs w:val="22"/>
        </w:rPr>
        <w:t>Objednávky.</w:t>
      </w:r>
    </w:p>
    <w:p w14:paraId="0A5012CB" w14:textId="76667214" w:rsidR="0094355D" w:rsidRPr="00535AC8" w:rsidRDefault="00091511" w:rsidP="00E14929">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Zhotovitel není povinen potvrdit Objednávku</w:t>
      </w:r>
      <w:r w:rsidR="0094355D" w:rsidRPr="00535AC8">
        <w:rPr>
          <w:rFonts w:ascii="Garamond" w:hAnsi="Garamond"/>
          <w:sz w:val="22"/>
          <w:szCs w:val="22"/>
        </w:rPr>
        <w:t>:</w:t>
      </w:r>
    </w:p>
    <w:p w14:paraId="0F344D9E" w14:textId="3C9DEA50" w:rsidR="0094355D" w:rsidRPr="00535AC8" w:rsidRDefault="0094355D" w:rsidP="00E14929">
      <w:pPr>
        <w:pStyle w:val="Odstavecseseznamem"/>
        <w:numPr>
          <w:ilvl w:val="0"/>
          <w:numId w:val="11"/>
        </w:numPr>
        <w:suppressAutoHyphens/>
        <w:spacing w:before="60" w:after="60"/>
        <w:ind w:left="851" w:hanging="284"/>
        <w:jc w:val="both"/>
        <w:rPr>
          <w:rFonts w:ascii="Garamond" w:hAnsi="Garamond"/>
          <w:sz w:val="22"/>
          <w:szCs w:val="22"/>
        </w:rPr>
      </w:pPr>
      <w:r w:rsidRPr="00535AC8">
        <w:rPr>
          <w:rFonts w:ascii="Garamond" w:hAnsi="Garamond"/>
          <w:sz w:val="22"/>
          <w:szCs w:val="22"/>
        </w:rPr>
        <w:t>nemající</w:t>
      </w:r>
      <w:r w:rsidR="00091511" w:rsidRPr="00535AC8">
        <w:rPr>
          <w:rFonts w:ascii="Garamond" w:hAnsi="Garamond"/>
          <w:sz w:val="22"/>
          <w:szCs w:val="22"/>
        </w:rPr>
        <w:t xml:space="preserve"> </w:t>
      </w:r>
      <w:r w:rsidR="003A5B6B" w:rsidRPr="00535AC8">
        <w:rPr>
          <w:rFonts w:ascii="Garamond" w:hAnsi="Garamond"/>
          <w:sz w:val="22"/>
          <w:szCs w:val="22"/>
        </w:rPr>
        <w:t>náležitosti dle čl. 2.1. t</w:t>
      </w:r>
      <w:r w:rsidRPr="00535AC8">
        <w:rPr>
          <w:rFonts w:ascii="Garamond" w:hAnsi="Garamond"/>
          <w:sz w:val="22"/>
          <w:szCs w:val="22"/>
        </w:rPr>
        <w:t>éto smlouvy,</w:t>
      </w:r>
    </w:p>
    <w:p w14:paraId="0DF68AFC" w14:textId="43FE3FA9" w:rsidR="0094355D" w:rsidRPr="00535AC8" w:rsidRDefault="003A5B6B" w:rsidP="00E14929">
      <w:pPr>
        <w:pStyle w:val="Odstavecseseznamem"/>
        <w:numPr>
          <w:ilvl w:val="0"/>
          <w:numId w:val="11"/>
        </w:numPr>
        <w:suppressAutoHyphens/>
        <w:spacing w:before="60" w:after="60"/>
        <w:ind w:left="851" w:hanging="284"/>
        <w:jc w:val="both"/>
        <w:rPr>
          <w:rFonts w:ascii="Garamond" w:hAnsi="Garamond"/>
          <w:sz w:val="22"/>
          <w:szCs w:val="22"/>
        </w:rPr>
      </w:pPr>
      <w:r w:rsidRPr="00535AC8">
        <w:rPr>
          <w:rFonts w:ascii="Garamond" w:hAnsi="Garamond"/>
          <w:sz w:val="22"/>
          <w:szCs w:val="22"/>
        </w:rPr>
        <w:t>bude-li termín realizace dílčí etapy</w:t>
      </w:r>
      <w:r w:rsidR="00B66057" w:rsidRPr="00535AC8">
        <w:rPr>
          <w:rFonts w:ascii="Garamond" w:hAnsi="Garamond"/>
          <w:sz w:val="22"/>
          <w:szCs w:val="22"/>
        </w:rPr>
        <w:t xml:space="preserve"> předmětu plnění</w:t>
      </w:r>
      <w:r w:rsidRPr="00535AC8">
        <w:rPr>
          <w:rFonts w:ascii="Garamond" w:hAnsi="Garamond"/>
          <w:sz w:val="22"/>
          <w:szCs w:val="22"/>
        </w:rPr>
        <w:t xml:space="preserve"> uvedený v Objednávce kolidovat (</w:t>
      </w:r>
      <w:r w:rsidR="00163D17" w:rsidRPr="00535AC8">
        <w:rPr>
          <w:rFonts w:ascii="Garamond" w:hAnsi="Garamond"/>
          <w:sz w:val="22"/>
          <w:szCs w:val="22"/>
        </w:rPr>
        <w:t xml:space="preserve">časově se </w:t>
      </w:r>
      <w:r w:rsidRPr="00535AC8">
        <w:rPr>
          <w:rFonts w:ascii="Garamond" w:hAnsi="Garamond"/>
          <w:sz w:val="22"/>
          <w:szCs w:val="22"/>
        </w:rPr>
        <w:t>překrývat se) s termínem jiné již potvrzené Objednávky</w:t>
      </w:r>
      <w:r w:rsidR="0094355D" w:rsidRPr="00535AC8">
        <w:rPr>
          <w:rFonts w:ascii="Garamond" w:hAnsi="Garamond"/>
          <w:sz w:val="22"/>
          <w:szCs w:val="22"/>
        </w:rPr>
        <w:t xml:space="preserve"> nebo</w:t>
      </w:r>
    </w:p>
    <w:p w14:paraId="1E0864ED" w14:textId="050BFC05" w:rsidR="00091511" w:rsidRPr="00535AC8" w:rsidRDefault="0094355D" w:rsidP="00E14929">
      <w:pPr>
        <w:pStyle w:val="Odstavecseseznamem"/>
        <w:numPr>
          <w:ilvl w:val="0"/>
          <w:numId w:val="11"/>
        </w:numPr>
        <w:suppressAutoHyphens/>
        <w:spacing w:before="60" w:after="60"/>
        <w:ind w:left="851" w:hanging="284"/>
        <w:jc w:val="both"/>
        <w:rPr>
          <w:rFonts w:ascii="Garamond" w:hAnsi="Garamond"/>
          <w:sz w:val="22"/>
          <w:szCs w:val="22"/>
        </w:rPr>
      </w:pPr>
      <w:r w:rsidRPr="00535AC8">
        <w:rPr>
          <w:rFonts w:ascii="Garamond" w:hAnsi="Garamond"/>
          <w:sz w:val="22"/>
          <w:szCs w:val="22"/>
        </w:rPr>
        <w:t>ne</w:t>
      </w:r>
      <w:r w:rsidR="003A5B6B" w:rsidRPr="00535AC8">
        <w:rPr>
          <w:rFonts w:ascii="Garamond" w:hAnsi="Garamond"/>
          <w:sz w:val="22"/>
          <w:szCs w:val="22"/>
        </w:rPr>
        <w:t xml:space="preserve">bude-li </w:t>
      </w:r>
      <w:r w:rsidR="0072742E" w:rsidRPr="00535AC8">
        <w:rPr>
          <w:rFonts w:ascii="Garamond" w:hAnsi="Garamond"/>
          <w:sz w:val="22"/>
          <w:szCs w:val="22"/>
        </w:rPr>
        <w:t xml:space="preserve">Objednávka odeslána </w:t>
      </w:r>
      <w:r w:rsidRPr="00535AC8">
        <w:rPr>
          <w:rFonts w:ascii="Garamond" w:hAnsi="Garamond"/>
          <w:sz w:val="22"/>
          <w:szCs w:val="22"/>
        </w:rPr>
        <w:t>alespoň</w:t>
      </w:r>
      <w:r w:rsidR="0072742E" w:rsidRPr="00535AC8">
        <w:rPr>
          <w:rFonts w:ascii="Garamond" w:hAnsi="Garamond"/>
          <w:sz w:val="22"/>
          <w:szCs w:val="22"/>
        </w:rPr>
        <w:t xml:space="preserve"> 1</w:t>
      </w:r>
      <w:r w:rsidR="00965D03" w:rsidRPr="00535AC8">
        <w:rPr>
          <w:rFonts w:ascii="Garamond" w:hAnsi="Garamond"/>
          <w:sz w:val="22"/>
          <w:szCs w:val="22"/>
        </w:rPr>
        <w:t>0</w:t>
      </w:r>
      <w:r w:rsidR="0072742E" w:rsidRPr="00535AC8">
        <w:rPr>
          <w:rFonts w:ascii="Garamond" w:hAnsi="Garamond"/>
          <w:sz w:val="22"/>
          <w:szCs w:val="22"/>
        </w:rPr>
        <w:t xml:space="preserve"> dnů před </w:t>
      </w:r>
      <w:r w:rsidR="003A5B6B" w:rsidRPr="00535AC8">
        <w:rPr>
          <w:rFonts w:ascii="Garamond" w:hAnsi="Garamond"/>
          <w:sz w:val="22"/>
          <w:szCs w:val="22"/>
        </w:rPr>
        <w:t>termín</w:t>
      </w:r>
      <w:r w:rsidR="0072742E" w:rsidRPr="00535AC8">
        <w:rPr>
          <w:rFonts w:ascii="Garamond" w:hAnsi="Garamond"/>
          <w:sz w:val="22"/>
          <w:szCs w:val="22"/>
        </w:rPr>
        <w:t>em</w:t>
      </w:r>
      <w:r w:rsidR="003A5B6B" w:rsidRPr="00535AC8">
        <w:rPr>
          <w:rFonts w:ascii="Garamond" w:hAnsi="Garamond"/>
          <w:sz w:val="22"/>
          <w:szCs w:val="22"/>
        </w:rPr>
        <w:t xml:space="preserve"> </w:t>
      </w:r>
      <w:r w:rsidR="00307DBC" w:rsidRPr="00535AC8">
        <w:rPr>
          <w:rFonts w:ascii="Garamond" w:hAnsi="Garamond"/>
          <w:sz w:val="22"/>
          <w:szCs w:val="22"/>
        </w:rPr>
        <w:t xml:space="preserve">realizace </w:t>
      </w:r>
      <w:r w:rsidR="00965D03" w:rsidRPr="00535AC8">
        <w:rPr>
          <w:rFonts w:ascii="Garamond" w:hAnsi="Garamond"/>
          <w:sz w:val="22"/>
          <w:szCs w:val="22"/>
        </w:rPr>
        <w:t xml:space="preserve">dílčí </w:t>
      </w:r>
      <w:r w:rsidR="00307DBC" w:rsidRPr="00535AC8">
        <w:rPr>
          <w:rFonts w:ascii="Garamond" w:hAnsi="Garamond"/>
          <w:sz w:val="22"/>
          <w:szCs w:val="22"/>
        </w:rPr>
        <w:t xml:space="preserve">etapy </w:t>
      </w:r>
      <w:r w:rsidR="00965D03" w:rsidRPr="00535AC8">
        <w:rPr>
          <w:rFonts w:ascii="Garamond" w:hAnsi="Garamond"/>
          <w:sz w:val="22"/>
          <w:szCs w:val="22"/>
        </w:rPr>
        <w:t xml:space="preserve">předmětu plnění </w:t>
      </w:r>
      <w:r w:rsidR="0072742E" w:rsidRPr="00535AC8">
        <w:rPr>
          <w:rFonts w:ascii="Garamond" w:hAnsi="Garamond"/>
          <w:sz w:val="22"/>
          <w:szCs w:val="22"/>
        </w:rPr>
        <w:t>uvedeným v Objednávce</w:t>
      </w:r>
      <w:r w:rsidR="003A5B6B" w:rsidRPr="00535AC8">
        <w:rPr>
          <w:rFonts w:ascii="Garamond" w:hAnsi="Garamond"/>
          <w:sz w:val="22"/>
          <w:szCs w:val="22"/>
        </w:rPr>
        <w:t>.</w:t>
      </w:r>
    </w:p>
    <w:p w14:paraId="03817421" w14:textId="63545661" w:rsidR="00650282" w:rsidRPr="00535AC8" w:rsidRDefault="00650282" w:rsidP="00F92479">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 xml:space="preserve">Smluvní strany se výslovně dohodly, že </w:t>
      </w:r>
      <w:r w:rsidR="00307DBC" w:rsidRPr="00535AC8">
        <w:rPr>
          <w:rFonts w:ascii="Garamond" w:hAnsi="Garamond"/>
          <w:sz w:val="22"/>
          <w:szCs w:val="22"/>
        </w:rPr>
        <w:t>o</w:t>
      </w:r>
      <w:r w:rsidRPr="00535AC8">
        <w:rPr>
          <w:rFonts w:ascii="Garamond" w:hAnsi="Garamond"/>
          <w:sz w:val="22"/>
          <w:szCs w:val="22"/>
        </w:rPr>
        <w:t xml:space="preserve">bjednatel není povinen objednat všechny dílčí etapy </w:t>
      </w:r>
      <w:r w:rsidR="00965D03" w:rsidRPr="00535AC8">
        <w:rPr>
          <w:rFonts w:ascii="Garamond" w:hAnsi="Garamond"/>
          <w:sz w:val="22"/>
          <w:szCs w:val="22"/>
        </w:rPr>
        <w:t>předmětu plnění</w:t>
      </w:r>
      <w:r w:rsidRPr="00535AC8">
        <w:rPr>
          <w:rFonts w:ascii="Garamond" w:hAnsi="Garamond"/>
          <w:sz w:val="22"/>
          <w:szCs w:val="22"/>
        </w:rPr>
        <w:t xml:space="preserve">, tj. rozsah Díla a celková smluvní cena se snižuje o ty dílčí etapy </w:t>
      </w:r>
      <w:r w:rsidR="00965D03" w:rsidRPr="00535AC8">
        <w:rPr>
          <w:rFonts w:ascii="Garamond" w:hAnsi="Garamond"/>
          <w:sz w:val="22"/>
          <w:szCs w:val="22"/>
        </w:rPr>
        <w:t>korelačních analýz</w:t>
      </w:r>
      <w:r w:rsidRPr="00535AC8">
        <w:rPr>
          <w:rFonts w:ascii="Garamond" w:hAnsi="Garamond"/>
          <w:sz w:val="22"/>
          <w:szCs w:val="22"/>
        </w:rPr>
        <w:t>, resp. jejich odpovídající hodnotu (uvedenou v příloze č. 1 této smlouvy), které nebudou Objednatelem objednány v době dle čl. 2.2. této smlouvy.</w:t>
      </w:r>
    </w:p>
    <w:p w14:paraId="3440BDBA" w14:textId="7DABC674" w:rsidR="00E62BEA" w:rsidRPr="00535AC8" w:rsidRDefault="00D00F30" w:rsidP="00E14929">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Zhotovi</w:t>
      </w:r>
      <w:r w:rsidR="00ED6B14" w:rsidRPr="00535AC8">
        <w:rPr>
          <w:rFonts w:ascii="Garamond" w:hAnsi="Garamond"/>
          <w:sz w:val="22"/>
          <w:szCs w:val="22"/>
        </w:rPr>
        <w:t xml:space="preserve">tel je povinen dodržet </w:t>
      </w:r>
      <w:r w:rsidRPr="00535AC8">
        <w:rPr>
          <w:rFonts w:ascii="Garamond" w:hAnsi="Garamond"/>
          <w:sz w:val="22"/>
          <w:szCs w:val="22"/>
        </w:rPr>
        <w:t>termín realizace jednotlivých dílčích etap</w:t>
      </w:r>
      <w:r w:rsidR="00E235D3" w:rsidRPr="00535AC8">
        <w:rPr>
          <w:rFonts w:ascii="Garamond" w:hAnsi="Garamond"/>
          <w:sz w:val="22"/>
          <w:szCs w:val="22"/>
        </w:rPr>
        <w:t xml:space="preserve"> </w:t>
      </w:r>
      <w:r w:rsidR="00965D03" w:rsidRPr="00535AC8">
        <w:rPr>
          <w:rFonts w:ascii="Garamond" w:hAnsi="Garamond"/>
          <w:sz w:val="22"/>
          <w:szCs w:val="22"/>
        </w:rPr>
        <w:t>předmětu plnění</w:t>
      </w:r>
      <w:r w:rsidR="00E235D3" w:rsidRPr="00535AC8">
        <w:rPr>
          <w:rFonts w:ascii="Garamond" w:hAnsi="Garamond"/>
          <w:sz w:val="22"/>
          <w:szCs w:val="22"/>
        </w:rPr>
        <w:t xml:space="preserve"> dle potvrzené Objednávky, přičemž za potvrzenou Objednávku se považuje i nepotvrzená Objednávka, nebyly-li Zhotovitelem ve smyslu čl. 2.</w:t>
      </w:r>
      <w:r w:rsidR="00DC0D3D" w:rsidRPr="00535AC8">
        <w:rPr>
          <w:rFonts w:ascii="Garamond" w:hAnsi="Garamond"/>
          <w:sz w:val="22"/>
          <w:szCs w:val="22"/>
        </w:rPr>
        <w:t>3</w:t>
      </w:r>
      <w:r w:rsidR="00E235D3" w:rsidRPr="00535AC8">
        <w:rPr>
          <w:rFonts w:ascii="Garamond" w:hAnsi="Garamond"/>
          <w:sz w:val="22"/>
          <w:szCs w:val="22"/>
        </w:rPr>
        <w:t xml:space="preserve">. této smlouvy sděleny </w:t>
      </w:r>
      <w:r w:rsidR="00F92479" w:rsidRPr="00535AC8">
        <w:rPr>
          <w:rFonts w:ascii="Garamond" w:hAnsi="Garamond"/>
          <w:sz w:val="22"/>
          <w:szCs w:val="22"/>
        </w:rPr>
        <w:t>(</w:t>
      </w:r>
      <w:r w:rsidR="0015639C" w:rsidRPr="00535AC8">
        <w:rPr>
          <w:rFonts w:ascii="Garamond" w:hAnsi="Garamond"/>
          <w:sz w:val="22"/>
          <w:szCs w:val="22"/>
        </w:rPr>
        <w:t xml:space="preserve">ve lhůtě </w:t>
      </w:r>
      <w:r w:rsidR="00F92479" w:rsidRPr="00535AC8">
        <w:rPr>
          <w:rFonts w:ascii="Garamond" w:hAnsi="Garamond"/>
          <w:sz w:val="22"/>
          <w:szCs w:val="22"/>
        </w:rPr>
        <w:t>tam uvedené)</w:t>
      </w:r>
      <w:r w:rsidR="0015639C" w:rsidRPr="00535AC8">
        <w:rPr>
          <w:rFonts w:ascii="Garamond" w:hAnsi="Garamond"/>
          <w:sz w:val="22"/>
          <w:szCs w:val="22"/>
        </w:rPr>
        <w:t xml:space="preserve"> </w:t>
      </w:r>
      <w:r w:rsidR="00E235D3" w:rsidRPr="00535AC8">
        <w:rPr>
          <w:rFonts w:ascii="Garamond" w:hAnsi="Garamond"/>
          <w:sz w:val="22"/>
          <w:szCs w:val="22"/>
        </w:rPr>
        <w:t xml:space="preserve">důvody bránící realizaci dílčí etapy </w:t>
      </w:r>
      <w:r w:rsidR="00965D03" w:rsidRPr="00535AC8">
        <w:rPr>
          <w:rFonts w:ascii="Garamond" w:hAnsi="Garamond"/>
          <w:sz w:val="22"/>
          <w:szCs w:val="22"/>
        </w:rPr>
        <w:t>předmětu plnění</w:t>
      </w:r>
      <w:r w:rsidR="00E235D3" w:rsidRPr="00535AC8">
        <w:rPr>
          <w:rFonts w:ascii="Garamond" w:hAnsi="Garamond"/>
          <w:sz w:val="22"/>
          <w:szCs w:val="22"/>
        </w:rPr>
        <w:t xml:space="preserve"> dle takové Objednávky.</w:t>
      </w:r>
    </w:p>
    <w:p w14:paraId="1CCC9454" w14:textId="0AD2D762" w:rsidR="006A78A6" w:rsidRPr="00535AC8" w:rsidRDefault="00965D03" w:rsidP="00E14929">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Po</w:t>
      </w:r>
      <w:r w:rsidR="006A78A6" w:rsidRPr="00535AC8">
        <w:rPr>
          <w:rFonts w:ascii="Garamond" w:hAnsi="Garamond"/>
          <w:sz w:val="22"/>
          <w:szCs w:val="22"/>
        </w:rPr>
        <w:t xml:space="preserve"> </w:t>
      </w:r>
      <w:r w:rsidRPr="00535AC8">
        <w:rPr>
          <w:rFonts w:ascii="Garamond" w:hAnsi="Garamond"/>
          <w:sz w:val="22"/>
          <w:szCs w:val="22"/>
        </w:rPr>
        <w:t xml:space="preserve">řádném </w:t>
      </w:r>
      <w:r w:rsidR="006A78A6" w:rsidRPr="00535AC8">
        <w:rPr>
          <w:rFonts w:ascii="Garamond" w:hAnsi="Garamond"/>
          <w:sz w:val="22"/>
          <w:szCs w:val="22"/>
        </w:rPr>
        <w:t>ukončení dílčí etapy</w:t>
      </w:r>
      <w:r w:rsidRPr="00535AC8">
        <w:rPr>
          <w:rFonts w:ascii="Garamond" w:hAnsi="Garamond"/>
          <w:sz w:val="22"/>
          <w:szCs w:val="22"/>
        </w:rPr>
        <w:t xml:space="preserve"> předmětu plnění bude mezi smluvními strany podepsán (kontaktními osobami) předávací protokol. </w:t>
      </w:r>
      <w:r w:rsidR="006A78A6" w:rsidRPr="00535AC8">
        <w:rPr>
          <w:rFonts w:ascii="Garamond" w:hAnsi="Garamond"/>
          <w:sz w:val="22"/>
          <w:szCs w:val="22"/>
        </w:rPr>
        <w:t xml:space="preserve"> </w:t>
      </w:r>
    </w:p>
    <w:p w14:paraId="72431994" w14:textId="5C8F5B78" w:rsidR="00F17A16" w:rsidRPr="00535AC8" w:rsidRDefault="00F17A16" w:rsidP="00E14929">
      <w:pPr>
        <w:pStyle w:val="Odstavecseseznamem"/>
        <w:keepNext/>
        <w:numPr>
          <w:ilvl w:val="0"/>
          <w:numId w:val="8"/>
        </w:numPr>
        <w:spacing w:before="240" w:after="120"/>
        <w:ind w:left="1077"/>
        <w:jc w:val="center"/>
        <w:rPr>
          <w:rFonts w:ascii="Garamond" w:hAnsi="Garamond"/>
          <w:b/>
          <w:sz w:val="22"/>
          <w:szCs w:val="22"/>
        </w:rPr>
      </w:pPr>
      <w:r w:rsidRPr="00535AC8">
        <w:rPr>
          <w:rFonts w:ascii="Garamond" w:hAnsi="Garamond"/>
          <w:b/>
          <w:sz w:val="22"/>
          <w:szCs w:val="22"/>
        </w:rPr>
        <w:t>Práva a povinnosti smluvních stran</w:t>
      </w:r>
    </w:p>
    <w:p w14:paraId="13393483" w14:textId="535F1001" w:rsidR="00F17A16" w:rsidRPr="00535AC8" w:rsidRDefault="00F17A16" w:rsidP="00E14929">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Zhotovitel je povinen prov</w:t>
      </w:r>
      <w:r w:rsidR="00ED6B14" w:rsidRPr="00535AC8">
        <w:rPr>
          <w:rFonts w:ascii="Garamond" w:hAnsi="Garamond"/>
          <w:sz w:val="22"/>
          <w:szCs w:val="22"/>
        </w:rPr>
        <w:t xml:space="preserve">ádět </w:t>
      </w:r>
      <w:r w:rsidR="00740A7A" w:rsidRPr="00535AC8">
        <w:rPr>
          <w:rFonts w:ascii="Garamond" w:hAnsi="Garamond"/>
          <w:sz w:val="22"/>
          <w:szCs w:val="22"/>
        </w:rPr>
        <w:t>Dílo</w:t>
      </w:r>
      <w:r w:rsidR="00ED6B14" w:rsidRPr="00535AC8">
        <w:rPr>
          <w:rFonts w:ascii="Garamond" w:hAnsi="Garamond"/>
          <w:sz w:val="22"/>
          <w:szCs w:val="22"/>
        </w:rPr>
        <w:t xml:space="preserve"> v souladu s touto smlouvou a </w:t>
      </w:r>
      <w:r w:rsidRPr="00535AC8">
        <w:rPr>
          <w:rFonts w:ascii="Garamond" w:hAnsi="Garamond"/>
          <w:sz w:val="22"/>
          <w:szCs w:val="22"/>
        </w:rPr>
        <w:t>dle pokynů objednatele.</w:t>
      </w:r>
    </w:p>
    <w:p w14:paraId="14A02EE1" w14:textId="7A6471F7" w:rsidR="00F17A16" w:rsidRPr="00535AC8" w:rsidRDefault="00F17A16" w:rsidP="00E14929">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Zhotovitel se zavazuje opatřit vš</w:t>
      </w:r>
      <w:r w:rsidR="0058072D" w:rsidRPr="00535AC8">
        <w:rPr>
          <w:rFonts w:ascii="Garamond" w:hAnsi="Garamond"/>
          <w:sz w:val="22"/>
          <w:szCs w:val="22"/>
        </w:rPr>
        <w:t>e, co je zapotřebí k provedení D</w:t>
      </w:r>
      <w:r w:rsidR="00186453" w:rsidRPr="00535AC8">
        <w:rPr>
          <w:rFonts w:ascii="Garamond" w:hAnsi="Garamond"/>
          <w:sz w:val="22"/>
          <w:szCs w:val="22"/>
        </w:rPr>
        <w:t>íla podle této s</w:t>
      </w:r>
      <w:r w:rsidRPr="00535AC8">
        <w:rPr>
          <w:rFonts w:ascii="Garamond" w:hAnsi="Garamond"/>
          <w:sz w:val="22"/>
          <w:szCs w:val="22"/>
        </w:rPr>
        <w:t>mlouvy</w:t>
      </w:r>
      <w:r w:rsidR="00E12C05" w:rsidRPr="00535AC8">
        <w:rPr>
          <w:rFonts w:ascii="Garamond" w:hAnsi="Garamond"/>
          <w:sz w:val="22"/>
          <w:szCs w:val="22"/>
        </w:rPr>
        <w:t>, nestanoví-li tato smlouva v konkrétním případě jinak</w:t>
      </w:r>
      <w:r w:rsidRPr="00535AC8">
        <w:rPr>
          <w:rFonts w:ascii="Garamond" w:hAnsi="Garamond"/>
          <w:sz w:val="22"/>
          <w:szCs w:val="22"/>
        </w:rPr>
        <w:t>.</w:t>
      </w:r>
    </w:p>
    <w:p w14:paraId="6033246F" w14:textId="122DE724" w:rsidR="00F17A16" w:rsidRPr="00535AC8" w:rsidRDefault="005170D4" w:rsidP="00E14929">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 xml:space="preserve">Objednatel </w:t>
      </w:r>
      <w:r w:rsidR="00965D03" w:rsidRPr="00535AC8">
        <w:rPr>
          <w:rFonts w:ascii="Garamond" w:hAnsi="Garamond"/>
          <w:sz w:val="22"/>
          <w:szCs w:val="22"/>
        </w:rPr>
        <w:t>je povinen</w:t>
      </w:r>
      <w:r w:rsidR="003C2160" w:rsidRPr="00535AC8">
        <w:rPr>
          <w:rFonts w:ascii="Garamond" w:hAnsi="Garamond"/>
          <w:sz w:val="22"/>
          <w:szCs w:val="22"/>
        </w:rPr>
        <w:t xml:space="preserve"> v průběhu </w:t>
      </w:r>
      <w:r w:rsidR="00965D03" w:rsidRPr="00535AC8">
        <w:rPr>
          <w:rFonts w:ascii="Garamond" w:hAnsi="Garamond"/>
          <w:sz w:val="22"/>
          <w:szCs w:val="22"/>
        </w:rPr>
        <w:t>realizac</w:t>
      </w:r>
      <w:r w:rsidR="003C2160" w:rsidRPr="00535AC8">
        <w:rPr>
          <w:rFonts w:ascii="Garamond" w:hAnsi="Garamond"/>
          <w:sz w:val="22"/>
          <w:szCs w:val="22"/>
        </w:rPr>
        <w:t>e</w:t>
      </w:r>
      <w:r w:rsidR="00965D03" w:rsidRPr="00535AC8">
        <w:rPr>
          <w:rFonts w:ascii="Garamond" w:hAnsi="Garamond"/>
          <w:sz w:val="22"/>
          <w:szCs w:val="22"/>
        </w:rPr>
        <w:t xml:space="preserve"> dílčích etap předmětu plnění poskyt</w:t>
      </w:r>
      <w:r w:rsidR="003C2160" w:rsidRPr="00535AC8">
        <w:rPr>
          <w:rFonts w:ascii="Garamond" w:hAnsi="Garamond"/>
          <w:sz w:val="22"/>
          <w:szCs w:val="22"/>
        </w:rPr>
        <w:t>ovat</w:t>
      </w:r>
      <w:r w:rsidR="00965D03" w:rsidRPr="00535AC8">
        <w:rPr>
          <w:rFonts w:ascii="Garamond" w:hAnsi="Garamond"/>
          <w:sz w:val="22"/>
          <w:szCs w:val="22"/>
        </w:rPr>
        <w:t xml:space="preserve"> </w:t>
      </w:r>
      <w:r w:rsidR="003C2160" w:rsidRPr="00535AC8">
        <w:rPr>
          <w:rFonts w:ascii="Garamond" w:hAnsi="Garamond"/>
          <w:sz w:val="22"/>
          <w:szCs w:val="22"/>
        </w:rPr>
        <w:t xml:space="preserve">zhotoviteli potřebnou </w:t>
      </w:r>
      <w:r w:rsidR="00965D03" w:rsidRPr="00535AC8">
        <w:rPr>
          <w:rFonts w:ascii="Garamond" w:hAnsi="Garamond"/>
          <w:sz w:val="22"/>
          <w:szCs w:val="22"/>
        </w:rPr>
        <w:t>součinn</w:t>
      </w:r>
      <w:r w:rsidR="003C2160" w:rsidRPr="00535AC8">
        <w:rPr>
          <w:rFonts w:ascii="Garamond" w:hAnsi="Garamond"/>
          <w:sz w:val="22"/>
          <w:szCs w:val="22"/>
        </w:rPr>
        <w:t>o</w:t>
      </w:r>
      <w:r w:rsidR="00965D03" w:rsidRPr="00535AC8">
        <w:rPr>
          <w:rFonts w:ascii="Garamond" w:hAnsi="Garamond"/>
          <w:sz w:val="22"/>
          <w:szCs w:val="22"/>
        </w:rPr>
        <w:t>st</w:t>
      </w:r>
      <w:r w:rsidR="003C2160" w:rsidRPr="00535AC8">
        <w:rPr>
          <w:rFonts w:ascii="Garamond" w:hAnsi="Garamond"/>
          <w:sz w:val="22"/>
          <w:szCs w:val="22"/>
        </w:rPr>
        <w:t>.</w:t>
      </w:r>
    </w:p>
    <w:p w14:paraId="11CAA882" w14:textId="77777777" w:rsidR="00103A50" w:rsidRPr="00535AC8" w:rsidRDefault="00103A50" w:rsidP="00103A50">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26AF416B" w14:textId="77777777" w:rsidR="00103A50" w:rsidRPr="00535AC8" w:rsidRDefault="00103A50" w:rsidP="00103A50">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 xml:space="preserve">Objednatel upozorňuje a Zhotovitel bere na vědomí, že předmět plnění má být hrazen z účelově určených finančních prostředků poskytnutých z rozpočtu Evropské Unie na realizaci schváleného projektu (dále jen „Dotace“) a Objednatel je povinen zajistit, aby osobám, jež jsou ve střetu zájmů, nebo na něž dopadají mezinárodní sankce ve smyslu zák. č. 69/2006 Sb., </w:t>
      </w:r>
      <w:r w:rsidRPr="00535AC8">
        <w:rPr>
          <w:rFonts w:ascii="Garamond" w:hAnsi="Garamond"/>
          <w:i/>
          <w:iCs/>
          <w:sz w:val="22"/>
          <w:szCs w:val="22"/>
        </w:rPr>
        <w:t xml:space="preserve">o provádění mezinárodních </w:t>
      </w:r>
      <w:r w:rsidRPr="00535AC8">
        <w:rPr>
          <w:rFonts w:ascii="Garamond" w:hAnsi="Garamond"/>
          <w:i/>
          <w:iCs/>
          <w:sz w:val="22"/>
          <w:szCs w:val="22"/>
        </w:rPr>
        <w:lastRenderedPageBreak/>
        <w:t>sankcí</w:t>
      </w:r>
      <w:r w:rsidRPr="00535AC8">
        <w:rPr>
          <w:rFonts w:ascii="Garamond" w:hAnsi="Garamond"/>
          <w:sz w:val="22"/>
          <w:szCs w:val="22"/>
        </w:rPr>
        <w:t>, nebo další omezení stanovená poskytovatelem Dotace nebyla poskytnuta žádná část Dotace, nebo aby se takové osoby nestaly konečnými příjemci žádné části Dotace.</w:t>
      </w:r>
    </w:p>
    <w:p w14:paraId="7E6A8A90" w14:textId="77777777" w:rsidR="00103A50" w:rsidRPr="00535AC8" w:rsidRDefault="00103A50" w:rsidP="00103A50">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 xml:space="preserve">Zhotovitel se zavazuje zajistit, aby se jeho skutečným majitelem ve smyslu zák. č. 37/2021 Sb., </w:t>
      </w:r>
      <w:r w:rsidRPr="00535AC8">
        <w:rPr>
          <w:rFonts w:ascii="Garamond" w:hAnsi="Garamond"/>
          <w:i/>
          <w:iCs/>
          <w:sz w:val="22"/>
          <w:szCs w:val="22"/>
        </w:rPr>
        <w:t>o evidenci skutečných majitelů,</w:t>
      </w:r>
      <w:r w:rsidRPr="00535AC8">
        <w:rPr>
          <w:rFonts w:ascii="Garamond" w:hAnsi="Garamond"/>
          <w:sz w:val="22"/>
          <w:szCs w:val="22"/>
        </w:rPr>
        <w:t xml:space="preserve"> nebo skutečným majitelem jeho poddodavatele, a to v mezidobí mezi uzavřením této smlouvy a jejím splněním nestala osoba:</w:t>
      </w:r>
    </w:p>
    <w:p w14:paraId="5852BA1C" w14:textId="77777777" w:rsidR="00103A50" w:rsidRPr="00535AC8" w:rsidRDefault="00103A50" w:rsidP="00103A50">
      <w:pPr>
        <w:pStyle w:val="Zkladntextodsazen2"/>
        <w:numPr>
          <w:ilvl w:val="1"/>
          <w:numId w:val="27"/>
        </w:numPr>
        <w:tabs>
          <w:tab w:val="left" w:pos="-360"/>
        </w:tabs>
        <w:spacing w:after="120"/>
        <w:ind w:left="851" w:hanging="284"/>
        <w:rPr>
          <w:rFonts w:ascii="Garamond" w:hAnsi="Garamond"/>
          <w:sz w:val="22"/>
          <w:szCs w:val="22"/>
        </w:rPr>
      </w:pPr>
      <w:r w:rsidRPr="00535AC8">
        <w:rPr>
          <w:rFonts w:ascii="Garamond" w:hAnsi="Garamond"/>
          <w:sz w:val="22"/>
          <w:szCs w:val="22"/>
        </w:rPr>
        <w:t>na níž dopadají mezinárodní sankce ve smyslu zák. č. 69/2006 Sb.;</w:t>
      </w:r>
    </w:p>
    <w:p w14:paraId="78BAB17D" w14:textId="77777777" w:rsidR="00103A50" w:rsidRPr="00535AC8" w:rsidRDefault="00103A50" w:rsidP="00103A50">
      <w:pPr>
        <w:pStyle w:val="Zkladntextodsazen2"/>
        <w:numPr>
          <w:ilvl w:val="1"/>
          <w:numId w:val="27"/>
        </w:numPr>
        <w:tabs>
          <w:tab w:val="left" w:pos="-360"/>
        </w:tabs>
        <w:spacing w:after="120"/>
        <w:ind w:left="851" w:hanging="284"/>
        <w:rPr>
          <w:rFonts w:ascii="Garamond" w:hAnsi="Garamond"/>
          <w:sz w:val="22"/>
          <w:szCs w:val="22"/>
        </w:rPr>
      </w:pPr>
      <w:r w:rsidRPr="00535AC8">
        <w:rPr>
          <w:rFonts w:ascii="Garamond" w:hAnsi="Garamond"/>
          <w:sz w:val="22"/>
          <w:szCs w:val="22"/>
        </w:rPr>
        <w:t xml:space="preserve">která je ve střetu zájmů ve smyslu § 2 odst. 1 písm. c) zák. č. 159/2006 Sb., </w:t>
      </w:r>
      <w:r w:rsidRPr="00535AC8">
        <w:rPr>
          <w:rFonts w:ascii="Garamond" w:hAnsi="Garamond"/>
          <w:i/>
          <w:iCs/>
          <w:sz w:val="22"/>
          <w:szCs w:val="22"/>
        </w:rPr>
        <w:t>o střetu zájmů</w:t>
      </w:r>
    </w:p>
    <w:p w14:paraId="2D380923" w14:textId="77777777" w:rsidR="00103A50" w:rsidRPr="00535AC8" w:rsidRDefault="00103A50" w:rsidP="00103A50">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 xml:space="preserve">Zhotovitel dále bere na vědomí, že podle § 2 písm. e) zákona č. 320/2001 Sb., o finanční kontrole ve veřejné správě, je osobou povinnou spolupůsobit při výkonu finanční kontroly, tj. poskytnout kontrolnímu orgánu doklady </w:t>
      </w:r>
      <w:bookmarkStart w:id="0" w:name="_Hlk147326449"/>
      <w:r w:rsidRPr="00535AC8">
        <w:rPr>
          <w:rFonts w:ascii="Garamond" w:hAnsi="Garamond"/>
          <w:sz w:val="22"/>
          <w:szCs w:val="22"/>
        </w:rPr>
        <w:t>vztahující se k předmětu plnění poskytnutému Objednateli na základě této smlouvy</w:t>
      </w:r>
      <w:bookmarkEnd w:id="0"/>
      <w:r w:rsidRPr="00535AC8">
        <w:rPr>
          <w:rFonts w:ascii="Garamond" w:hAnsi="Garamond"/>
          <w:sz w:val="22"/>
          <w:szCs w:val="22"/>
        </w:rPr>
        <w:t>, a to v rozsahu nezbytném pro ověření příslušné operace kontrolním orgánem. Zhotovitel se zavazuje, že zaváže své poddodavatele ve stejném rozsahu, tj. stanoví jim obdobnou povinnost spolupůsobit při výkonu finanční kontroly.</w:t>
      </w:r>
    </w:p>
    <w:p w14:paraId="59C35FF3" w14:textId="77777777" w:rsidR="00103A50" w:rsidRPr="00535AC8" w:rsidRDefault="00103A50" w:rsidP="00103A50">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Zhotovitel je povinen uchovávat veškerou dokumentaci související s předmětem plnění včetně účetních dokladů minimálně deset (10) let od úplného splnění smlouvy, pokud není právním předpisem stanovena lhůta delší.</w:t>
      </w:r>
    </w:p>
    <w:p w14:paraId="3744DE1F" w14:textId="77777777" w:rsidR="00103A50" w:rsidRPr="00535AC8" w:rsidRDefault="00103A50" w:rsidP="00103A50">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Zhotovitel je minimálně po dobu, po níž je povinen archivovat dokumentaci podle této smlouvy, povinen poskytovat součinnost při výkonu finanční kontroly podle zákona č. 255/2012 Sb., o kontrole (kontrolní řád), a zákona č. 320/2001 Sb., o finanční kontrole ve veřejné správě,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680A13DD" w14:textId="71AA056E" w:rsidR="00103A50" w:rsidRPr="00535AC8" w:rsidRDefault="00103A50" w:rsidP="00103A50">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 xml:space="preserve">Zhotovitel se zavazuje nahradit škodu (za škodu se považuje i krácení nebo neposkytnutí Dotace) vzniklou Objednateli z porušení povinnosti Zhotovitele dle bodu 3.4 až </w:t>
      </w:r>
      <w:r w:rsidR="005A748A" w:rsidRPr="00535AC8">
        <w:rPr>
          <w:rFonts w:ascii="Garamond" w:hAnsi="Garamond"/>
          <w:sz w:val="22"/>
          <w:szCs w:val="22"/>
        </w:rPr>
        <w:t>9</w:t>
      </w:r>
      <w:r w:rsidRPr="00535AC8">
        <w:rPr>
          <w:rFonts w:ascii="Garamond" w:hAnsi="Garamond"/>
          <w:sz w:val="22"/>
          <w:szCs w:val="22"/>
        </w:rPr>
        <w:t xml:space="preserve"> tohoto článku smlouvy.</w:t>
      </w:r>
    </w:p>
    <w:p w14:paraId="060916AA" w14:textId="109C10CE" w:rsidR="00103A50" w:rsidRPr="008E09B5" w:rsidRDefault="00103A50" w:rsidP="008E09B5">
      <w:pPr>
        <w:pStyle w:val="Zkladntextodsazen2"/>
        <w:numPr>
          <w:ilvl w:val="1"/>
          <w:numId w:val="8"/>
        </w:numPr>
        <w:spacing w:before="120" w:after="120"/>
        <w:ind w:left="567" w:hanging="567"/>
        <w:rPr>
          <w:rFonts w:ascii="Garamond" w:hAnsi="Garamond"/>
          <w:sz w:val="22"/>
          <w:szCs w:val="22"/>
        </w:rPr>
      </w:pPr>
      <w:r w:rsidRPr="00535AC8">
        <w:rPr>
          <w:rFonts w:ascii="Garamond" w:hAnsi="Garamond"/>
          <w:sz w:val="22"/>
          <w:szCs w:val="22"/>
        </w:rPr>
        <w:t xml:space="preserve">Objednatel je oprávněn odstoupit od této smlouvy v případě porušení povinnosti Zhotovitele dle bodu 3.4 až 3.10 tohoto článku smlouvy. </w:t>
      </w:r>
    </w:p>
    <w:p w14:paraId="4650180C" w14:textId="50D57B27" w:rsidR="00A4089E" w:rsidRPr="00535AC8" w:rsidRDefault="00A4089E" w:rsidP="00E14929">
      <w:pPr>
        <w:pStyle w:val="Odstavecseseznamem"/>
        <w:keepNext/>
        <w:numPr>
          <w:ilvl w:val="0"/>
          <w:numId w:val="8"/>
        </w:numPr>
        <w:spacing w:before="240" w:after="120"/>
        <w:ind w:left="1077"/>
        <w:jc w:val="center"/>
        <w:rPr>
          <w:rFonts w:ascii="Garamond" w:hAnsi="Garamond"/>
          <w:b/>
          <w:sz w:val="22"/>
          <w:szCs w:val="22"/>
        </w:rPr>
      </w:pPr>
      <w:r w:rsidRPr="00535AC8">
        <w:rPr>
          <w:rFonts w:ascii="Garamond" w:hAnsi="Garamond"/>
          <w:b/>
          <w:sz w:val="22"/>
          <w:szCs w:val="22"/>
        </w:rPr>
        <w:t xml:space="preserve">Cena za </w:t>
      </w:r>
      <w:r w:rsidR="005C18C8" w:rsidRPr="00535AC8">
        <w:rPr>
          <w:rFonts w:ascii="Garamond" w:hAnsi="Garamond"/>
          <w:b/>
          <w:sz w:val="22"/>
          <w:szCs w:val="22"/>
        </w:rPr>
        <w:t>D</w:t>
      </w:r>
      <w:r w:rsidRPr="00535AC8">
        <w:rPr>
          <w:rFonts w:ascii="Garamond" w:hAnsi="Garamond"/>
          <w:b/>
          <w:sz w:val="22"/>
          <w:szCs w:val="22"/>
        </w:rPr>
        <w:t>ílo a platební podmínky</w:t>
      </w:r>
    </w:p>
    <w:p w14:paraId="43EF73CF" w14:textId="5F8326A2" w:rsidR="00502CCD" w:rsidRPr="00535AC8" w:rsidRDefault="00502CCD" w:rsidP="00E14929">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 xml:space="preserve">Objednatel se zavazuje za všechny etapy </w:t>
      </w:r>
      <w:r w:rsidR="003C2160" w:rsidRPr="00535AC8">
        <w:rPr>
          <w:rFonts w:ascii="Garamond" w:hAnsi="Garamond"/>
          <w:sz w:val="22"/>
          <w:szCs w:val="22"/>
        </w:rPr>
        <w:t>předmětu plnění</w:t>
      </w:r>
      <w:r w:rsidRPr="00535AC8">
        <w:rPr>
          <w:rFonts w:ascii="Garamond" w:hAnsi="Garamond"/>
          <w:sz w:val="22"/>
          <w:szCs w:val="22"/>
        </w:rPr>
        <w:t xml:space="preserve"> v případě jejich řádné realizace zaplatit </w:t>
      </w:r>
      <w:r w:rsidRPr="00535AC8">
        <w:rPr>
          <w:rFonts w:ascii="Garamond" w:hAnsi="Garamond"/>
          <w:b/>
          <w:sz w:val="22"/>
          <w:szCs w:val="22"/>
        </w:rPr>
        <w:t xml:space="preserve">celkovou smluvní cenu ve výši </w:t>
      </w:r>
      <w:r w:rsidR="0012418F" w:rsidRPr="0012418F">
        <w:rPr>
          <w:rFonts w:ascii="Garamond" w:hAnsi="Garamond"/>
          <w:b/>
          <w:sz w:val="22"/>
          <w:szCs w:val="22"/>
        </w:rPr>
        <w:t xml:space="preserve">1 </w:t>
      </w:r>
      <w:r w:rsidR="006D43DD">
        <w:rPr>
          <w:rFonts w:ascii="Garamond" w:hAnsi="Garamond"/>
          <w:b/>
          <w:sz w:val="22"/>
          <w:szCs w:val="22"/>
        </w:rPr>
        <w:t>099</w:t>
      </w:r>
      <w:r w:rsidR="0012418F" w:rsidRPr="0012418F">
        <w:rPr>
          <w:rFonts w:ascii="Garamond" w:hAnsi="Garamond"/>
          <w:b/>
          <w:sz w:val="22"/>
          <w:szCs w:val="22"/>
        </w:rPr>
        <w:t xml:space="preserve"> 000</w:t>
      </w:r>
      <w:r w:rsidRPr="00535AC8">
        <w:rPr>
          <w:rFonts w:ascii="Garamond" w:hAnsi="Garamond"/>
          <w:sz w:val="22"/>
          <w:szCs w:val="22"/>
        </w:rPr>
        <w:t xml:space="preserve"> </w:t>
      </w:r>
      <w:r w:rsidRPr="00535AC8">
        <w:rPr>
          <w:rFonts w:ascii="Garamond" w:hAnsi="Garamond"/>
          <w:b/>
          <w:sz w:val="22"/>
          <w:szCs w:val="22"/>
        </w:rPr>
        <w:t>Kč bez DPH</w:t>
      </w:r>
      <w:r w:rsidRPr="00535AC8">
        <w:rPr>
          <w:rFonts w:ascii="Garamond" w:hAnsi="Garamond"/>
          <w:sz w:val="22"/>
          <w:szCs w:val="22"/>
        </w:rPr>
        <w:t xml:space="preserve">, sazba daně činí </w:t>
      </w:r>
      <w:r w:rsidR="0012418F">
        <w:rPr>
          <w:rFonts w:ascii="Garamond" w:hAnsi="Garamond"/>
          <w:sz w:val="22"/>
          <w:szCs w:val="22"/>
        </w:rPr>
        <w:t>21</w:t>
      </w:r>
      <w:r w:rsidR="005C18C8" w:rsidRPr="00535AC8">
        <w:rPr>
          <w:rFonts w:ascii="Garamond" w:hAnsi="Garamond"/>
          <w:sz w:val="22"/>
          <w:szCs w:val="22"/>
        </w:rPr>
        <w:t xml:space="preserve"> </w:t>
      </w:r>
      <w:r w:rsidRPr="00535AC8">
        <w:rPr>
          <w:rFonts w:ascii="Garamond" w:hAnsi="Garamond"/>
          <w:sz w:val="22"/>
          <w:szCs w:val="22"/>
        </w:rPr>
        <w:t>%, cena celkem včetně DPH činí</w:t>
      </w:r>
      <w:r w:rsidR="0012418F">
        <w:rPr>
          <w:rFonts w:ascii="Garamond" w:hAnsi="Garamond"/>
          <w:sz w:val="22"/>
          <w:szCs w:val="22"/>
        </w:rPr>
        <w:t xml:space="preserve"> </w:t>
      </w:r>
      <w:r w:rsidR="00FC6046">
        <w:rPr>
          <w:rFonts w:ascii="Garamond" w:hAnsi="Garamond"/>
          <w:sz w:val="22"/>
          <w:szCs w:val="22"/>
        </w:rPr>
        <w:t>230 790</w:t>
      </w:r>
      <w:r w:rsidRPr="00535AC8">
        <w:rPr>
          <w:rFonts w:ascii="Garamond" w:hAnsi="Garamond"/>
          <w:sz w:val="22"/>
          <w:szCs w:val="22"/>
        </w:rPr>
        <w:t xml:space="preserve"> Kč.</w:t>
      </w:r>
      <w:r w:rsidR="005A748A" w:rsidRPr="00535AC8">
        <w:rPr>
          <w:rFonts w:ascii="Garamond" w:hAnsi="Garamond"/>
          <w:sz w:val="22"/>
          <w:szCs w:val="22"/>
        </w:rPr>
        <w:t xml:space="preserve"> Cena za jednotlivé etapy plnění je uvedena v příloze č. </w:t>
      </w:r>
      <w:r w:rsidR="00265264" w:rsidRPr="00535AC8">
        <w:rPr>
          <w:rFonts w:ascii="Garamond" w:hAnsi="Garamond"/>
          <w:sz w:val="22"/>
          <w:szCs w:val="22"/>
        </w:rPr>
        <w:t>1</w:t>
      </w:r>
      <w:r w:rsidR="002F0E20" w:rsidRPr="00535AC8">
        <w:rPr>
          <w:rFonts w:ascii="Garamond" w:hAnsi="Garamond"/>
          <w:sz w:val="22"/>
          <w:szCs w:val="22"/>
        </w:rPr>
        <w:t xml:space="preserve"> této smlouvy</w:t>
      </w:r>
      <w:r w:rsidR="005A748A" w:rsidRPr="00535AC8">
        <w:rPr>
          <w:rFonts w:ascii="Garamond" w:hAnsi="Garamond"/>
          <w:sz w:val="22"/>
          <w:szCs w:val="22"/>
        </w:rPr>
        <w:t xml:space="preserve"> – Nabídce zhotovitele (bude doplněno při podpisu smlouvy). </w:t>
      </w:r>
    </w:p>
    <w:p w14:paraId="58ABB2F6" w14:textId="6C6C1237" w:rsidR="00186107" w:rsidRPr="00535AC8" w:rsidRDefault="00D86923" w:rsidP="00E14929">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 xml:space="preserve">Smluvní strany se dohodly, že pokud dojde v době účinnosti této smlouvy ke změně výše sazby </w:t>
      </w:r>
      <w:r w:rsidR="00186107" w:rsidRPr="00535AC8">
        <w:rPr>
          <w:rFonts w:ascii="Garamond" w:hAnsi="Garamond"/>
          <w:sz w:val="22"/>
          <w:szCs w:val="22"/>
        </w:rPr>
        <w:t>DPH</w:t>
      </w:r>
      <w:r w:rsidRPr="00535AC8">
        <w:rPr>
          <w:rFonts w:ascii="Garamond" w:hAnsi="Garamond"/>
          <w:sz w:val="22"/>
          <w:szCs w:val="22"/>
        </w:rPr>
        <w:t>,</w:t>
      </w:r>
      <w:r w:rsidR="00186107" w:rsidRPr="00535AC8">
        <w:rPr>
          <w:rFonts w:ascii="Garamond" w:hAnsi="Garamond"/>
          <w:sz w:val="22"/>
          <w:szCs w:val="22"/>
        </w:rPr>
        <w:t xml:space="preserve"> bude </w:t>
      </w:r>
      <w:r w:rsidRPr="00535AC8">
        <w:rPr>
          <w:rFonts w:ascii="Garamond" w:hAnsi="Garamond"/>
          <w:sz w:val="22"/>
          <w:szCs w:val="22"/>
        </w:rPr>
        <w:t xml:space="preserve">DPH </w:t>
      </w:r>
      <w:r w:rsidR="00186107" w:rsidRPr="00535AC8">
        <w:rPr>
          <w:rFonts w:ascii="Garamond" w:hAnsi="Garamond"/>
          <w:sz w:val="22"/>
          <w:szCs w:val="22"/>
        </w:rPr>
        <w:t xml:space="preserve">zhotovitelem účtována v souladu s právními předpisy platnými ke dni uskutečnění zdanitelného plnění (provedení </w:t>
      </w:r>
      <w:r w:rsidR="00502CCD" w:rsidRPr="00535AC8">
        <w:rPr>
          <w:rFonts w:ascii="Garamond" w:hAnsi="Garamond"/>
          <w:sz w:val="22"/>
          <w:szCs w:val="22"/>
        </w:rPr>
        <w:t>dílčí etapy</w:t>
      </w:r>
      <w:r w:rsidR="00266F24" w:rsidRPr="00535AC8">
        <w:rPr>
          <w:rFonts w:ascii="Garamond" w:hAnsi="Garamond"/>
          <w:sz w:val="22"/>
          <w:szCs w:val="22"/>
        </w:rPr>
        <w:t xml:space="preserve"> </w:t>
      </w:r>
      <w:r w:rsidR="003C2160" w:rsidRPr="00535AC8">
        <w:rPr>
          <w:rFonts w:ascii="Garamond" w:hAnsi="Garamond"/>
          <w:sz w:val="22"/>
          <w:szCs w:val="22"/>
        </w:rPr>
        <w:t>předmětu plnění</w:t>
      </w:r>
      <w:r w:rsidR="00186107" w:rsidRPr="00535AC8">
        <w:rPr>
          <w:rFonts w:ascii="Garamond" w:hAnsi="Garamond"/>
          <w:sz w:val="22"/>
          <w:szCs w:val="22"/>
        </w:rPr>
        <w:t>)</w:t>
      </w:r>
      <w:r w:rsidRPr="00535AC8">
        <w:rPr>
          <w:rFonts w:ascii="Garamond" w:hAnsi="Garamond"/>
          <w:sz w:val="22"/>
          <w:szCs w:val="22"/>
        </w:rPr>
        <w:t xml:space="preserve">, tj. celková smluvní cena vč. DPH a sazba DPH dle </w:t>
      </w:r>
      <w:r w:rsidR="00E14929" w:rsidRPr="00535AC8">
        <w:rPr>
          <w:rFonts w:ascii="Garamond" w:hAnsi="Garamond"/>
          <w:sz w:val="22"/>
          <w:szCs w:val="22"/>
        </w:rPr>
        <w:t>čl</w:t>
      </w:r>
      <w:r w:rsidRPr="00535AC8">
        <w:rPr>
          <w:rFonts w:ascii="Garamond" w:hAnsi="Garamond"/>
          <w:sz w:val="22"/>
          <w:szCs w:val="22"/>
        </w:rPr>
        <w:t xml:space="preserve">. </w:t>
      </w:r>
      <w:r w:rsidR="00E14929" w:rsidRPr="00535AC8">
        <w:rPr>
          <w:rFonts w:ascii="Garamond" w:hAnsi="Garamond"/>
          <w:sz w:val="22"/>
          <w:szCs w:val="22"/>
        </w:rPr>
        <w:t>4</w:t>
      </w:r>
      <w:r w:rsidRPr="00535AC8">
        <w:rPr>
          <w:rFonts w:ascii="Garamond" w:hAnsi="Garamond"/>
          <w:sz w:val="22"/>
          <w:szCs w:val="22"/>
        </w:rPr>
        <w:t xml:space="preserve">.1. této smlouvy může být </w:t>
      </w:r>
      <w:r w:rsidR="001B3FA0" w:rsidRPr="00535AC8">
        <w:rPr>
          <w:rFonts w:ascii="Garamond" w:hAnsi="Garamond"/>
          <w:sz w:val="22"/>
          <w:szCs w:val="22"/>
        </w:rPr>
        <w:t xml:space="preserve">(resp. bude v případě její změny) </w:t>
      </w:r>
      <w:r w:rsidRPr="00535AC8">
        <w:rPr>
          <w:rFonts w:ascii="Garamond" w:hAnsi="Garamond"/>
          <w:sz w:val="22"/>
          <w:szCs w:val="22"/>
        </w:rPr>
        <w:t>změnou sazby DPH dotčena</w:t>
      </w:r>
      <w:r w:rsidR="00186107" w:rsidRPr="00535AC8">
        <w:rPr>
          <w:rFonts w:ascii="Garamond" w:hAnsi="Garamond"/>
          <w:sz w:val="22"/>
          <w:szCs w:val="22"/>
        </w:rPr>
        <w:t>.</w:t>
      </w:r>
    </w:p>
    <w:p w14:paraId="7533326B" w14:textId="41BF2C66" w:rsidR="00502CCD" w:rsidRPr="00535AC8" w:rsidRDefault="00502CCD" w:rsidP="00E14929">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Cena bude hrazen</w:t>
      </w:r>
      <w:r w:rsidR="003C2160" w:rsidRPr="00535AC8">
        <w:rPr>
          <w:rFonts w:ascii="Garamond" w:hAnsi="Garamond"/>
          <w:sz w:val="22"/>
          <w:szCs w:val="22"/>
        </w:rPr>
        <w:t>a</w:t>
      </w:r>
      <w:r w:rsidRPr="00535AC8">
        <w:rPr>
          <w:rFonts w:ascii="Garamond" w:hAnsi="Garamond"/>
          <w:sz w:val="22"/>
          <w:szCs w:val="22"/>
        </w:rPr>
        <w:t xml:space="preserve"> po částech odpovídajících ceně jednotlivých dílčích etap </w:t>
      </w:r>
      <w:r w:rsidR="003C2160" w:rsidRPr="00535AC8">
        <w:rPr>
          <w:rFonts w:ascii="Garamond" w:hAnsi="Garamond"/>
          <w:sz w:val="22"/>
          <w:szCs w:val="22"/>
        </w:rPr>
        <w:t>předmětu plnění,</w:t>
      </w:r>
      <w:r w:rsidR="00266F24" w:rsidRPr="00535AC8">
        <w:rPr>
          <w:rFonts w:ascii="Garamond" w:hAnsi="Garamond"/>
          <w:sz w:val="22"/>
          <w:szCs w:val="22"/>
        </w:rPr>
        <w:t xml:space="preserve"> </w:t>
      </w:r>
      <w:r w:rsidRPr="00535AC8">
        <w:rPr>
          <w:rFonts w:ascii="Garamond" w:hAnsi="Garamond"/>
          <w:sz w:val="22"/>
          <w:szCs w:val="22"/>
        </w:rPr>
        <w:t>a to po jejich provedení</w:t>
      </w:r>
      <w:r w:rsidR="003C2160" w:rsidRPr="00535AC8">
        <w:rPr>
          <w:rFonts w:ascii="Garamond" w:hAnsi="Garamond"/>
          <w:sz w:val="22"/>
          <w:szCs w:val="22"/>
        </w:rPr>
        <w:t>, které bude deklarováno podepsaným předávacím protokolem zástupců smluvních stran</w:t>
      </w:r>
      <w:r w:rsidR="00B04AA6" w:rsidRPr="00535AC8">
        <w:rPr>
          <w:rFonts w:ascii="Garamond" w:hAnsi="Garamond"/>
          <w:sz w:val="22"/>
          <w:szCs w:val="22"/>
        </w:rPr>
        <w:t xml:space="preserve"> </w:t>
      </w:r>
      <w:r w:rsidR="003C2160" w:rsidRPr="00535AC8">
        <w:rPr>
          <w:rFonts w:ascii="Garamond" w:hAnsi="Garamond"/>
          <w:sz w:val="22"/>
          <w:szCs w:val="22"/>
        </w:rPr>
        <w:t>(kontaktní osoba objednatele a zhotovitele)</w:t>
      </w:r>
      <w:r w:rsidR="00B04AA6" w:rsidRPr="00535AC8">
        <w:rPr>
          <w:rFonts w:ascii="Garamond" w:hAnsi="Garamond"/>
          <w:sz w:val="22"/>
          <w:szCs w:val="22"/>
        </w:rPr>
        <w:t>.</w:t>
      </w:r>
    </w:p>
    <w:p w14:paraId="4DFD5D29" w14:textId="4D02F05D" w:rsidR="006C3ED5" w:rsidRPr="00535AC8" w:rsidRDefault="00A4089E" w:rsidP="00E14929">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 xml:space="preserve">Cena </w:t>
      </w:r>
      <w:r w:rsidR="00502CCD" w:rsidRPr="00535AC8">
        <w:rPr>
          <w:rFonts w:ascii="Garamond" w:hAnsi="Garamond"/>
          <w:sz w:val="22"/>
          <w:szCs w:val="22"/>
        </w:rPr>
        <w:t>dílčích etap</w:t>
      </w:r>
      <w:r w:rsidRPr="00535AC8">
        <w:rPr>
          <w:rFonts w:ascii="Garamond" w:hAnsi="Garamond"/>
          <w:sz w:val="22"/>
          <w:szCs w:val="22"/>
        </w:rPr>
        <w:t xml:space="preserve"> </w:t>
      </w:r>
      <w:r w:rsidR="003C2160" w:rsidRPr="00535AC8">
        <w:rPr>
          <w:rFonts w:ascii="Garamond" w:hAnsi="Garamond"/>
          <w:sz w:val="22"/>
          <w:szCs w:val="22"/>
        </w:rPr>
        <w:t>předmětu plnění</w:t>
      </w:r>
      <w:r w:rsidR="00266F24" w:rsidRPr="00535AC8">
        <w:rPr>
          <w:rFonts w:ascii="Garamond" w:hAnsi="Garamond"/>
          <w:sz w:val="22"/>
          <w:szCs w:val="22"/>
        </w:rPr>
        <w:t xml:space="preserve"> </w:t>
      </w:r>
      <w:r w:rsidRPr="00535AC8">
        <w:rPr>
          <w:rFonts w:ascii="Garamond" w:hAnsi="Garamond"/>
          <w:sz w:val="22"/>
          <w:szCs w:val="22"/>
        </w:rPr>
        <w:t xml:space="preserve">obsahuje veškeré náklady </w:t>
      </w:r>
      <w:r w:rsidR="00186107" w:rsidRPr="00535AC8">
        <w:rPr>
          <w:rFonts w:ascii="Garamond" w:hAnsi="Garamond"/>
          <w:sz w:val="22"/>
          <w:szCs w:val="22"/>
        </w:rPr>
        <w:t xml:space="preserve">nutné pro </w:t>
      </w:r>
      <w:r w:rsidR="00502CCD" w:rsidRPr="00535AC8">
        <w:rPr>
          <w:rFonts w:ascii="Garamond" w:hAnsi="Garamond"/>
          <w:sz w:val="22"/>
          <w:szCs w:val="22"/>
        </w:rPr>
        <w:t xml:space="preserve">jejich </w:t>
      </w:r>
      <w:r w:rsidR="00186107" w:rsidRPr="00535AC8">
        <w:rPr>
          <w:rFonts w:ascii="Garamond" w:hAnsi="Garamond"/>
          <w:sz w:val="22"/>
          <w:szCs w:val="22"/>
        </w:rPr>
        <w:t xml:space="preserve">provedení </w:t>
      </w:r>
      <w:r w:rsidRPr="00535AC8">
        <w:rPr>
          <w:rFonts w:ascii="Garamond" w:hAnsi="Garamond"/>
          <w:sz w:val="22"/>
          <w:szCs w:val="22"/>
        </w:rPr>
        <w:t>včetně nákladů souvisejících.</w:t>
      </w:r>
      <w:r w:rsidR="00AA06D5" w:rsidRPr="00535AC8">
        <w:rPr>
          <w:rFonts w:ascii="Garamond" w:hAnsi="Garamond"/>
          <w:sz w:val="22"/>
          <w:szCs w:val="22"/>
        </w:rPr>
        <w:t xml:space="preserve"> Zhotovitel přebírá nebezpečí z</w:t>
      </w:r>
      <w:r w:rsidR="00186107" w:rsidRPr="00535AC8">
        <w:rPr>
          <w:rFonts w:ascii="Garamond" w:hAnsi="Garamond"/>
          <w:sz w:val="22"/>
          <w:szCs w:val="22"/>
        </w:rPr>
        <w:t>měny okolností ve smyslu ust. § 1765 odst. 2 o.z. a</w:t>
      </w:r>
      <w:r w:rsidR="00BA57CE" w:rsidRPr="00535AC8">
        <w:rPr>
          <w:rFonts w:ascii="Garamond" w:hAnsi="Garamond"/>
          <w:sz w:val="22"/>
          <w:szCs w:val="22"/>
        </w:rPr>
        <w:t> </w:t>
      </w:r>
      <w:r w:rsidR="00186107" w:rsidRPr="00535AC8">
        <w:rPr>
          <w:rFonts w:ascii="Garamond" w:hAnsi="Garamond"/>
          <w:sz w:val="22"/>
          <w:szCs w:val="22"/>
        </w:rPr>
        <w:t>§ 2</w:t>
      </w:r>
      <w:r w:rsidR="00AA06D5" w:rsidRPr="00535AC8">
        <w:rPr>
          <w:rFonts w:ascii="Garamond" w:hAnsi="Garamond"/>
          <w:sz w:val="22"/>
          <w:szCs w:val="22"/>
        </w:rPr>
        <w:t xml:space="preserve">620 odst. 2 </w:t>
      </w:r>
      <w:r w:rsidR="00502CCD" w:rsidRPr="00535AC8">
        <w:rPr>
          <w:rFonts w:ascii="Garamond" w:hAnsi="Garamond"/>
          <w:sz w:val="22"/>
          <w:szCs w:val="22"/>
        </w:rPr>
        <w:t>o.z</w:t>
      </w:r>
      <w:r w:rsidR="00AA06D5" w:rsidRPr="00535AC8">
        <w:rPr>
          <w:rFonts w:ascii="Garamond" w:hAnsi="Garamond"/>
          <w:sz w:val="22"/>
          <w:szCs w:val="22"/>
        </w:rPr>
        <w:t>.</w:t>
      </w:r>
    </w:p>
    <w:p w14:paraId="7EC18305" w14:textId="0405EBBF" w:rsidR="00266F24" w:rsidRPr="00535AC8" w:rsidRDefault="00AA06D5" w:rsidP="00E14929">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lastRenderedPageBreak/>
        <w:t xml:space="preserve">Objednatel neposkytuje zálohy. </w:t>
      </w:r>
      <w:r w:rsidR="001B3FA0" w:rsidRPr="00535AC8">
        <w:rPr>
          <w:rFonts w:ascii="Garamond" w:hAnsi="Garamond"/>
          <w:sz w:val="22"/>
          <w:szCs w:val="22"/>
        </w:rPr>
        <w:t>Zhotovitel</w:t>
      </w:r>
      <w:r w:rsidR="00266F24" w:rsidRPr="00535AC8">
        <w:rPr>
          <w:rFonts w:ascii="Garamond" w:hAnsi="Garamond"/>
          <w:sz w:val="22"/>
          <w:szCs w:val="22"/>
        </w:rPr>
        <w:t xml:space="preserve"> je oprávněn vystavit fakturu za řádně provedenou dílčí etapu </w:t>
      </w:r>
      <w:r w:rsidR="003C2160" w:rsidRPr="00535AC8">
        <w:rPr>
          <w:rFonts w:ascii="Garamond" w:hAnsi="Garamond"/>
          <w:sz w:val="22"/>
          <w:szCs w:val="22"/>
        </w:rPr>
        <w:t>předmětu plnění</w:t>
      </w:r>
      <w:r w:rsidR="00266F24" w:rsidRPr="00535AC8">
        <w:rPr>
          <w:rFonts w:ascii="Garamond" w:hAnsi="Garamond"/>
          <w:sz w:val="22"/>
          <w:szCs w:val="22"/>
        </w:rPr>
        <w:t xml:space="preserve">, a to nejdříve následující pracovní den po ukončení předmětné </w:t>
      </w:r>
      <w:r w:rsidR="00F124A9" w:rsidRPr="00535AC8">
        <w:rPr>
          <w:rFonts w:ascii="Garamond" w:hAnsi="Garamond"/>
          <w:sz w:val="22"/>
          <w:szCs w:val="22"/>
        </w:rPr>
        <w:t xml:space="preserve">dílčí </w:t>
      </w:r>
      <w:r w:rsidR="00266F24" w:rsidRPr="00535AC8">
        <w:rPr>
          <w:rFonts w:ascii="Garamond" w:hAnsi="Garamond"/>
          <w:sz w:val="22"/>
          <w:szCs w:val="22"/>
        </w:rPr>
        <w:t xml:space="preserve">etapy </w:t>
      </w:r>
      <w:r w:rsidR="003C2160" w:rsidRPr="00535AC8">
        <w:rPr>
          <w:rFonts w:ascii="Garamond" w:hAnsi="Garamond"/>
          <w:sz w:val="22"/>
          <w:szCs w:val="22"/>
        </w:rPr>
        <w:t>předmětu plnění</w:t>
      </w:r>
      <w:r w:rsidR="00266F24" w:rsidRPr="00535AC8">
        <w:rPr>
          <w:rFonts w:ascii="Garamond" w:hAnsi="Garamond"/>
          <w:sz w:val="22"/>
          <w:szCs w:val="22"/>
        </w:rPr>
        <w:t xml:space="preserve">. </w:t>
      </w:r>
    </w:p>
    <w:p w14:paraId="6F3AAA64" w14:textId="35132FB3" w:rsidR="006C3ED5" w:rsidRPr="00535AC8" w:rsidRDefault="00242516" w:rsidP="00E14929">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Vystavená faktura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w:t>
      </w:r>
    </w:p>
    <w:p w14:paraId="33582B10" w14:textId="609C6AB4" w:rsidR="006A78A6" w:rsidRPr="00535AC8" w:rsidRDefault="006A78A6" w:rsidP="00E14929">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 xml:space="preserve">Faktura musí dále obsahovat následující identifikační údaje projektu, ze kterého je předmět smlouvy financován, tj. název: </w:t>
      </w:r>
      <w:r w:rsidR="003C2160" w:rsidRPr="00535AC8">
        <w:rPr>
          <w:rFonts w:ascii="Garamond" w:hAnsi="Garamond"/>
          <w:sz w:val="22"/>
          <w:szCs w:val="22"/>
        </w:rPr>
        <w:t>Centrum pokročilých jaderných technologií II</w:t>
      </w:r>
      <w:r w:rsidRPr="00535AC8">
        <w:rPr>
          <w:rFonts w:ascii="Garamond" w:hAnsi="Garamond"/>
          <w:sz w:val="22"/>
          <w:szCs w:val="22"/>
        </w:rPr>
        <w:t xml:space="preserve">; reg. číslo projektu: </w:t>
      </w:r>
      <w:r w:rsidR="003C2160" w:rsidRPr="00535AC8">
        <w:rPr>
          <w:rFonts w:ascii="Garamond" w:hAnsi="Garamond"/>
          <w:sz w:val="22"/>
          <w:szCs w:val="22"/>
        </w:rPr>
        <w:t>TN02000012</w:t>
      </w:r>
      <w:r w:rsidRPr="00535AC8">
        <w:rPr>
          <w:rFonts w:ascii="Garamond" w:hAnsi="Garamond"/>
          <w:sz w:val="22"/>
          <w:szCs w:val="22"/>
        </w:rPr>
        <w:t>.</w:t>
      </w:r>
    </w:p>
    <w:p w14:paraId="46AB23D1" w14:textId="400874FA" w:rsidR="006A78A6" w:rsidRPr="00535AC8" w:rsidRDefault="006A78A6" w:rsidP="00E14929">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 xml:space="preserve">Přílohou faktury bude předávací protokol s názvem poskytnuté etapy </w:t>
      </w:r>
      <w:r w:rsidR="003C2160" w:rsidRPr="00535AC8">
        <w:rPr>
          <w:rFonts w:ascii="Garamond" w:hAnsi="Garamond"/>
          <w:sz w:val="22"/>
          <w:szCs w:val="22"/>
        </w:rPr>
        <w:t>předmětu plnění</w:t>
      </w:r>
      <w:r w:rsidRPr="00535AC8">
        <w:rPr>
          <w:rFonts w:ascii="Garamond" w:hAnsi="Garamond"/>
          <w:sz w:val="22"/>
          <w:szCs w:val="22"/>
        </w:rPr>
        <w:t xml:space="preserve"> potvrzený kontaktní osobou objednatele</w:t>
      </w:r>
      <w:r w:rsidR="003C2160" w:rsidRPr="00535AC8">
        <w:rPr>
          <w:rFonts w:ascii="Garamond" w:hAnsi="Garamond"/>
          <w:sz w:val="22"/>
          <w:szCs w:val="22"/>
        </w:rPr>
        <w:t xml:space="preserve"> a zhotovitele</w:t>
      </w:r>
      <w:r w:rsidRPr="00535AC8">
        <w:rPr>
          <w:rFonts w:ascii="Garamond" w:hAnsi="Garamond"/>
          <w:sz w:val="22"/>
          <w:szCs w:val="22"/>
        </w:rPr>
        <w:t xml:space="preserve">. </w:t>
      </w:r>
    </w:p>
    <w:p w14:paraId="117F9032" w14:textId="74D80F86" w:rsidR="00A4089E" w:rsidRPr="00535AC8" w:rsidRDefault="00A4089E" w:rsidP="00E14929">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 xml:space="preserve">Splatnost </w:t>
      </w:r>
      <w:r w:rsidR="00E82206" w:rsidRPr="00535AC8">
        <w:rPr>
          <w:rFonts w:ascii="Garamond" w:hAnsi="Garamond"/>
          <w:sz w:val="22"/>
          <w:szCs w:val="22"/>
        </w:rPr>
        <w:t>daňového dokladu – faktury je 30</w:t>
      </w:r>
      <w:r w:rsidRPr="00535AC8">
        <w:rPr>
          <w:rFonts w:ascii="Garamond" w:hAnsi="Garamond"/>
          <w:sz w:val="22"/>
          <w:szCs w:val="22"/>
        </w:rPr>
        <w:t xml:space="preserve"> dní ode dne </w:t>
      </w:r>
      <w:r w:rsidR="006C5A74" w:rsidRPr="00535AC8">
        <w:rPr>
          <w:rFonts w:ascii="Garamond" w:hAnsi="Garamond"/>
          <w:sz w:val="22"/>
          <w:szCs w:val="22"/>
        </w:rPr>
        <w:t>jejího doručení o</w:t>
      </w:r>
      <w:r w:rsidRPr="00535AC8">
        <w:rPr>
          <w:rFonts w:ascii="Garamond" w:hAnsi="Garamond"/>
          <w:sz w:val="22"/>
          <w:szCs w:val="22"/>
        </w:rPr>
        <w:t>bjednateli.</w:t>
      </w:r>
    </w:p>
    <w:p w14:paraId="5F845E08" w14:textId="77777777" w:rsidR="00A4089E" w:rsidRPr="00535AC8" w:rsidRDefault="00A4089E" w:rsidP="00E14929">
      <w:pPr>
        <w:pStyle w:val="Odstavecseseznamem"/>
        <w:keepNext/>
        <w:numPr>
          <w:ilvl w:val="0"/>
          <w:numId w:val="8"/>
        </w:numPr>
        <w:spacing w:before="240" w:after="120"/>
        <w:ind w:left="1077"/>
        <w:jc w:val="center"/>
        <w:rPr>
          <w:rFonts w:ascii="Garamond" w:hAnsi="Garamond"/>
          <w:b/>
          <w:sz w:val="22"/>
          <w:szCs w:val="22"/>
        </w:rPr>
      </w:pPr>
      <w:r w:rsidRPr="00535AC8">
        <w:rPr>
          <w:rFonts w:ascii="Garamond" w:hAnsi="Garamond"/>
          <w:b/>
          <w:sz w:val="22"/>
          <w:szCs w:val="22"/>
        </w:rPr>
        <w:t>Odstoupení od smlouvy</w:t>
      </w:r>
    </w:p>
    <w:p w14:paraId="7418471F" w14:textId="77777777" w:rsidR="006C3ED5" w:rsidRPr="00535AC8" w:rsidRDefault="006C5A74" w:rsidP="00E14929">
      <w:pPr>
        <w:pStyle w:val="Odstavecseseznamem"/>
        <w:numPr>
          <w:ilvl w:val="1"/>
          <w:numId w:val="8"/>
        </w:numPr>
        <w:spacing w:before="120" w:after="120"/>
        <w:ind w:left="567" w:hanging="567"/>
        <w:jc w:val="both"/>
        <w:rPr>
          <w:rFonts w:ascii="Garamond" w:hAnsi="Garamond"/>
        </w:rPr>
      </w:pPr>
      <w:r w:rsidRPr="00535AC8">
        <w:rPr>
          <w:rFonts w:ascii="Garamond" w:hAnsi="Garamond"/>
        </w:rPr>
        <w:t xml:space="preserve">Tato </w:t>
      </w:r>
      <w:r w:rsidRPr="00535AC8">
        <w:rPr>
          <w:rFonts w:ascii="Garamond" w:hAnsi="Garamond"/>
          <w:sz w:val="22"/>
          <w:szCs w:val="22"/>
        </w:rPr>
        <w:t>smlouva</w:t>
      </w:r>
      <w:r w:rsidRPr="00535AC8">
        <w:rPr>
          <w:rFonts w:ascii="Garamond" w:hAnsi="Garamond"/>
        </w:rPr>
        <w:t xml:space="preserve"> může být ukončena písemnou dohodou smluvních stran</w:t>
      </w:r>
      <w:r w:rsidR="002205B8" w:rsidRPr="00535AC8">
        <w:rPr>
          <w:rFonts w:ascii="Garamond" w:hAnsi="Garamond"/>
        </w:rPr>
        <w:t>,</w:t>
      </w:r>
      <w:r w:rsidRPr="00535AC8">
        <w:rPr>
          <w:rFonts w:ascii="Garamond" w:hAnsi="Garamond"/>
        </w:rPr>
        <w:t xml:space="preserve"> nebo odstoupením od smlouvy z důvodů stanovených v této smlouvě nebo v zákoně.</w:t>
      </w:r>
    </w:p>
    <w:p w14:paraId="626D77E1" w14:textId="77777777" w:rsidR="006C5A74" w:rsidRPr="00535AC8" w:rsidRDefault="006C5A74" w:rsidP="00E14929">
      <w:pPr>
        <w:pStyle w:val="Odstavecseseznamem"/>
        <w:numPr>
          <w:ilvl w:val="1"/>
          <w:numId w:val="8"/>
        </w:numPr>
        <w:spacing w:before="120" w:after="120"/>
        <w:ind w:left="567" w:hanging="567"/>
        <w:jc w:val="both"/>
        <w:rPr>
          <w:rFonts w:ascii="Garamond" w:hAnsi="Garamond"/>
        </w:rPr>
      </w:pPr>
      <w:r w:rsidRPr="00535AC8">
        <w:rPr>
          <w:rFonts w:ascii="Garamond" w:hAnsi="Garamond"/>
        </w:rPr>
        <w:t>Od této smlouvy může smluvní strana odstoupit pro podstatné porušení smluvní povinnosti druhou smluvní stranou. Za podstatné porušení smluvní povinnosti se považuje zejména:</w:t>
      </w:r>
    </w:p>
    <w:p w14:paraId="1C9CEA40" w14:textId="3F842C0B" w:rsidR="006C5A74" w:rsidRPr="00535AC8" w:rsidRDefault="006254D3" w:rsidP="00E14929">
      <w:pPr>
        <w:pStyle w:val="Odstavecseseznamem1"/>
        <w:numPr>
          <w:ilvl w:val="0"/>
          <w:numId w:val="13"/>
        </w:numPr>
        <w:suppressAutoHyphens/>
        <w:spacing w:before="60" w:after="60" w:line="240" w:lineRule="auto"/>
        <w:ind w:left="900"/>
        <w:contextualSpacing w:val="0"/>
        <w:jc w:val="both"/>
        <w:rPr>
          <w:rFonts w:ascii="Garamond" w:hAnsi="Garamond"/>
        </w:rPr>
      </w:pPr>
      <w:r w:rsidRPr="00535AC8">
        <w:rPr>
          <w:rFonts w:ascii="Garamond" w:hAnsi="Garamond"/>
        </w:rPr>
        <w:t xml:space="preserve">prodlení se </w:t>
      </w:r>
      <w:r w:rsidR="00651D0B" w:rsidRPr="00535AC8">
        <w:rPr>
          <w:rFonts w:ascii="Garamond" w:hAnsi="Garamond"/>
        </w:rPr>
        <w:t xml:space="preserve">zaplacení </w:t>
      </w:r>
      <w:r w:rsidR="006C5A74" w:rsidRPr="00535AC8">
        <w:rPr>
          <w:rFonts w:ascii="Garamond" w:hAnsi="Garamond"/>
        </w:rPr>
        <w:t xml:space="preserve">ceny </w:t>
      </w:r>
      <w:r w:rsidR="00F92C11" w:rsidRPr="00535AC8">
        <w:rPr>
          <w:rFonts w:ascii="Garamond" w:hAnsi="Garamond"/>
        </w:rPr>
        <w:t xml:space="preserve">dílčí etapy </w:t>
      </w:r>
      <w:r w:rsidR="005F64E8" w:rsidRPr="00535AC8">
        <w:rPr>
          <w:rFonts w:ascii="Garamond" w:hAnsi="Garamond"/>
        </w:rPr>
        <w:t>předmětu plnění</w:t>
      </w:r>
      <w:r w:rsidR="00651D0B" w:rsidRPr="00535AC8">
        <w:rPr>
          <w:rFonts w:ascii="Garamond" w:hAnsi="Garamond"/>
        </w:rPr>
        <w:t xml:space="preserve"> </w:t>
      </w:r>
      <w:r w:rsidR="006C5A74" w:rsidRPr="00535AC8">
        <w:rPr>
          <w:rFonts w:ascii="Garamond" w:hAnsi="Garamond"/>
        </w:rPr>
        <w:t>delší</w:t>
      </w:r>
      <w:r w:rsidRPr="00535AC8">
        <w:rPr>
          <w:rFonts w:ascii="Garamond" w:hAnsi="Garamond"/>
        </w:rPr>
        <w:t>m</w:t>
      </w:r>
      <w:r w:rsidR="006C5A74" w:rsidRPr="00535AC8">
        <w:rPr>
          <w:rFonts w:ascii="Garamond" w:hAnsi="Garamond"/>
        </w:rPr>
        <w:t xml:space="preserve"> než 30 dní,</w:t>
      </w:r>
    </w:p>
    <w:p w14:paraId="4AD36839" w14:textId="33E9A69E" w:rsidR="006C5A74" w:rsidRPr="00535AC8" w:rsidRDefault="006254D3" w:rsidP="00E14929">
      <w:pPr>
        <w:pStyle w:val="Odstavecseseznamem1"/>
        <w:numPr>
          <w:ilvl w:val="0"/>
          <w:numId w:val="13"/>
        </w:numPr>
        <w:suppressAutoHyphens/>
        <w:spacing w:before="60" w:after="60" w:line="240" w:lineRule="auto"/>
        <w:ind w:left="900"/>
        <w:contextualSpacing w:val="0"/>
        <w:jc w:val="both"/>
        <w:rPr>
          <w:rFonts w:ascii="Garamond" w:hAnsi="Garamond"/>
        </w:rPr>
      </w:pPr>
      <w:r w:rsidRPr="00535AC8">
        <w:rPr>
          <w:rFonts w:ascii="Garamond" w:hAnsi="Garamond"/>
        </w:rPr>
        <w:t xml:space="preserve">prodlení s provedením </w:t>
      </w:r>
      <w:r w:rsidR="00B52684" w:rsidRPr="00535AC8">
        <w:rPr>
          <w:rFonts w:ascii="Garamond" w:hAnsi="Garamond"/>
        </w:rPr>
        <w:t xml:space="preserve">dílčí etapy </w:t>
      </w:r>
      <w:r w:rsidR="005F64E8" w:rsidRPr="00535AC8">
        <w:rPr>
          <w:rFonts w:ascii="Garamond" w:hAnsi="Garamond"/>
        </w:rPr>
        <w:t>předmětu plnění</w:t>
      </w:r>
      <w:r w:rsidR="006C5A74" w:rsidRPr="00535AC8">
        <w:rPr>
          <w:rFonts w:ascii="Garamond" w:hAnsi="Garamond"/>
        </w:rPr>
        <w:t>,</w:t>
      </w:r>
    </w:p>
    <w:p w14:paraId="141F7272" w14:textId="77777777" w:rsidR="00BA57CE" w:rsidRPr="00535AC8" w:rsidRDefault="00BA57CE" w:rsidP="00E14929">
      <w:pPr>
        <w:pStyle w:val="Odstavecseseznamem"/>
        <w:numPr>
          <w:ilvl w:val="1"/>
          <w:numId w:val="8"/>
        </w:numPr>
        <w:spacing w:before="120" w:after="120"/>
        <w:ind w:left="567" w:hanging="567"/>
        <w:jc w:val="both"/>
        <w:rPr>
          <w:rFonts w:ascii="Garamond" w:hAnsi="Garamond" w:cs="Palatino Linotype"/>
        </w:rPr>
      </w:pPr>
      <w:r w:rsidRPr="00535AC8">
        <w:rPr>
          <w:rFonts w:ascii="Garamond" w:hAnsi="Garamond"/>
        </w:rPr>
        <w:t>Objednatel</w:t>
      </w:r>
      <w:r w:rsidRPr="00535AC8">
        <w:rPr>
          <w:rFonts w:ascii="Garamond" w:hAnsi="Garamond" w:cs="Palatino Linotype"/>
        </w:rPr>
        <w:t xml:space="preserve"> je dále oprávněn odstoupit od této smlouvy v případě že:</w:t>
      </w:r>
    </w:p>
    <w:p w14:paraId="288F5721" w14:textId="6ED74BAC" w:rsidR="00BA57CE" w:rsidRPr="00535AC8" w:rsidRDefault="00BA57CE" w:rsidP="00E14929">
      <w:pPr>
        <w:pStyle w:val="Odstavecseseznamem"/>
        <w:numPr>
          <w:ilvl w:val="0"/>
          <w:numId w:val="6"/>
        </w:numPr>
        <w:suppressAutoHyphens/>
        <w:spacing w:before="60" w:after="60"/>
        <w:ind w:left="851" w:hanging="284"/>
        <w:jc w:val="both"/>
        <w:rPr>
          <w:rFonts w:ascii="Garamond" w:eastAsia="Calibri" w:hAnsi="Garamond"/>
          <w:sz w:val="22"/>
          <w:szCs w:val="22"/>
          <w:lang w:eastAsia="en-US"/>
        </w:rPr>
      </w:pPr>
      <w:r w:rsidRPr="00535AC8">
        <w:rPr>
          <w:rFonts w:ascii="Garamond" w:eastAsia="Calibri" w:hAnsi="Garamond"/>
          <w:sz w:val="22"/>
          <w:szCs w:val="22"/>
          <w:lang w:eastAsia="en-US"/>
        </w:rPr>
        <w:t xml:space="preserve">zhotovitel i přes písemné upozornění objednatele provádí </w:t>
      </w:r>
      <w:r w:rsidR="001B3FA0" w:rsidRPr="00535AC8">
        <w:rPr>
          <w:rFonts w:ascii="Garamond" w:eastAsia="Calibri" w:hAnsi="Garamond"/>
          <w:sz w:val="22"/>
          <w:szCs w:val="22"/>
          <w:lang w:eastAsia="en-US"/>
        </w:rPr>
        <w:t>D</w:t>
      </w:r>
      <w:r w:rsidRPr="00535AC8">
        <w:rPr>
          <w:rFonts w:ascii="Garamond" w:eastAsia="Calibri" w:hAnsi="Garamond"/>
          <w:sz w:val="22"/>
          <w:szCs w:val="22"/>
          <w:lang w:eastAsia="en-US"/>
        </w:rPr>
        <w:t>ílo neodborně nebo v rozporu s pokyny objednatele,</w:t>
      </w:r>
    </w:p>
    <w:p w14:paraId="1E0E43FD" w14:textId="77777777" w:rsidR="00BA57CE" w:rsidRPr="00535AC8" w:rsidRDefault="00BA57CE" w:rsidP="00E14929">
      <w:pPr>
        <w:pStyle w:val="Odstavecseseznamem"/>
        <w:numPr>
          <w:ilvl w:val="0"/>
          <w:numId w:val="6"/>
        </w:numPr>
        <w:suppressAutoHyphens/>
        <w:spacing w:before="60" w:after="60"/>
        <w:ind w:left="851" w:hanging="284"/>
        <w:jc w:val="both"/>
        <w:rPr>
          <w:rFonts w:ascii="Garamond" w:eastAsia="Calibri" w:hAnsi="Garamond"/>
          <w:sz w:val="22"/>
          <w:szCs w:val="22"/>
          <w:lang w:eastAsia="en-US"/>
        </w:rPr>
      </w:pPr>
      <w:r w:rsidRPr="00535AC8">
        <w:rPr>
          <w:rFonts w:ascii="Garamond" w:eastAsia="Calibri" w:hAnsi="Garamond"/>
          <w:sz w:val="22"/>
          <w:szCs w:val="22"/>
          <w:lang w:eastAsia="en-US"/>
        </w:rPr>
        <w:t>zhotovitel písemně oznámí objednateli, že není schopen plnit své závazky podle této smlouvy;</w:t>
      </w:r>
    </w:p>
    <w:p w14:paraId="0FF405A7" w14:textId="38C62DA0" w:rsidR="006254D3" w:rsidRPr="00535AC8" w:rsidRDefault="006254D3" w:rsidP="00E14929">
      <w:pPr>
        <w:pStyle w:val="Odstavecseseznamem"/>
        <w:numPr>
          <w:ilvl w:val="0"/>
          <w:numId w:val="6"/>
        </w:numPr>
        <w:suppressAutoHyphens/>
        <w:spacing w:before="60" w:after="60"/>
        <w:ind w:left="851" w:hanging="284"/>
        <w:jc w:val="both"/>
        <w:rPr>
          <w:rFonts w:ascii="Garamond" w:eastAsia="Calibri" w:hAnsi="Garamond"/>
          <w:sz w:val="22"/>
          <w:szCs w:val="22"/>
          <w:lang w:eastAsia="en-US"/>
        </w:rPr>
      </w:pPr>
      <w:r w:rsidRPr="00535AC8">
        <w:rPr>
          <w:rFonts w:ascii="Garamond" w:eastAsia="Calibri" w:hAnsi="Garamond"/>
          <w:sz w:val="22"/>
          <w:szCs w:val="22"/>
          <w:lang w:eastAsia="en-US"/>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r w:rsidR="00BA57CE" w:rsidRPr="00535AC8">
        <w:rPr>
          <w:rFonts w:ascii="Garamond" w:eastAsia="Calibri" w:hAnsi="Garamond"/>
          <w:sz w:val="22"/>
          <w:szCs w:val="22"/>
          <w:lang w:eastAsia="en-US"/>
        </w:rPr>
        <w:t>,</w:t>
      </w:r>
    </w:p>
    <w:p w14:paraId="1F8988F9" w14:textId="65EEF7B5" w:rsidR="006254D3" w:rsidRPr="00535AC8" w:rsidRDefault="006254D3" w:rsidP="00E14929">
      <w:pPr>
        <w:pStyle w:val="Odstavecseseznamem"/>
        <w:numPr>
          <w:ilvl w:val="0"/>
          <w:numId w:val="6"/>
        </w:numPr>
        <w:suppressAutoHyphens/>
        <w:spacing w:before="60" w:after="60"/>
        <w:ind w:left="851" w:hanging="284"/>
        <w:jc w:val="both"/>
        <w:rPr>
          <w:rFonts w:ascii="Garamond" w:eastAsia="Calibri" w:hAnsi="Garamond"/>
          <w:sz w:val="22"/>
          <w:szCs w:val="22"/>
          <w:lang w:eastAsia="en-US"/>
        </w:rPr>
      </w:pPr>
      <w:r w:rsidRPr="00535AC8">
        <w:rPr>
          <w:rFonts w:ascii="Garamond" w:eastAsia="Calibri" w:hAnsi="Garamond"/>
          <w:sz w:val="22"/>
          <w:szCs w:val="22"/>
          <w:lang w:eastAsia="en-US"/>
        </w:rPr>
        <w:t>je podán návrh na zrušení zhotovitele podle zák. č. 90/2012 Sb., zákona o obchodních korporacích nebo je zahájena likvidace zhotovitele v souladu s příslušnými právními předpisy.</w:t>
      </w:r>
    </w:p>
    <w:p w14:paraId="5A2C3DB9" w14:textId="2EEBCD1E" w:rsidR="00103A50" w:rsidRPr="00535AC8" w:rsidRDefault="00103A50" w:rsidP="00535AC8">
      <w:pPr>
        <w:pStyle w:val="Odstavecseseznamem"/>
        <w:numPr>
          <w:ilvl w:val="0"/>
          <w:numId w:val="6"/>
        </w:numPr>
        <w:suppressAutoHyphens/>
        <w:spacing w:before="60" w:after="60"/>
        <w:ind w:left="851" w:hanging="284"/>
        <w:jc w:val="both"/>
        <w:rPr>
          <w:rFonts w:ascii="Garamond" w:hAnsi="Garamond"/>
          <w:sz w:val="22"/>
          <w:szCs w:val="22"/>
        </w:rPr>
      </w:pPr>
      <w:r w:rsidRPr="00535AC8">
        <w:rPr>
          <w:rFonts w:ascii="Garamond" w:hAnsi="Garamond"/>
          <w:sz w:val="22"/>
          <w:szCs w:val="22"/>
        </w:rPr>
        <w:t>ukáže-li se prohlášení</w:t>
      </w:r>
      <w:r w:rsidR="005A748A" w:rsidRPr="00535AC8">
        <w:rPr>
          <w:rFonts w:ascii="Garamond" w:hAnsi="Garamond"/>
          <w:sz w:val="22"/>
          <w:szCs w:val="22"/>
        </w:rPr>
        <w:t xml:space="preserve"> zhotovitele</w:t>
      </w:r>
      <w:r w:rsidRPr="00535AC8">
        <w:rPr>
          <w:rFonts w:ascii="Garamond" w:hAnsi="Garamond"/>
          <w:sz w:val="22"/>
          <w:szCs w:val="22"/>
        </w:rPr>
        <w:t xml:space="preserve"> dle čl. </w:t>
      </w:r>
      <w:r w:rsidR="005A748A" w:rsidRPr="00535AC8">
        <w:rPr>
          <w:rFonts w:ascii="Garamond" w:hAnsi="Garamond"/>
          <w:sz w:val="22"/>
          <w:szCs w:val="22"/>
        </w:rPr>
        <w:t>I</w:t>
      </w:r>
      <w:r w:rsidRPr="00535AC8">
        <w:rPr>
          <w:rFonts w:ascii="Garamond" w:hAnsi="Garamond"/>
          <w:sz w:val="22"/>
          <w:szCs w:val="22"/>
        </w:rPr>
        <w:t xml:space="preserve">II. </w:t>
      </w:r>
      <w:r w:rsidR="005A748A" w:rsidRPr="00535AC8">
        <w:rPr>
          <w:rFonts w:ascii="Garamond" w:hAnsi="Garamond"/>
          <w:sz w:val="22"/>
          <w:szCs w:val="22"/>
        </w:rPr>
        <w:t>bodu 3.4.</w:t>
      </w:r>
      <w:r w:rsidRPr="00535AC8">
        <w:rPr>
          <w:rFonts w:ascii="Garamond" w:hAnsi="Garamond"/>
          <w:sz w:val="22"/>
          <w:szCs w:val="22"/>
        </w:rPr>
        <w:t xml:space="preserve"> této smlouvy jako nepravdivé,</w:t>
      </w:r>
    </w:p>
    <w:p w14:paraId="6E48CC87" w14:textId="5077B0CE" w:rsidR="00103A50" w:rsidRPr="00535AC8" w:rsidRDefault="00103A50" w:rsidP="005A748A">
      <w:pPr>
        <w:pStyle w:val="Odstavecseseznamem"/>
        <w:numPr>
          <w:ilvl w:val="0"/>
          <w:numId w:val="6"/>
        </w:numPr>
        <w:suppressAutoHyphens/>
        <w:spacing w:before="60" w:after="60"/>
        <w:ind w:left="851" w:hanging="284"/>
        <w:jc w:val="both"/>
        <w:rPr>
          <w:rFonts w:ascii="Garamond" w:hAnsi="Garamond"/>
          <w:sz w:val="22"/>
          <w:szCs w:val="22"/>
        </w:rPr>
      </w:pPr>
      <w:r w:rsidRPr="00535AC8">
        <w:rPr>
          <w:rFonts w:ascii="Garamond" w:hAnsi="Garamond"/>
          <w:sz w:val="22"/>
          <w:szCs w:val="22"/>
        </w:rPr>
        <w:t xml:space="preserve">na straně Prodávajícího, poruší-li povinnost dle čl. </w:t>
      </w:r>
      <w:r w:rsidR="005A748A" w:rsidRPr="00535AC8">
        <w:rPr>
          <w:rFonts w:ascii="Garamond" w:hAnsi="Garamond"/>
          <w:sz w:val="22"/>
          <w:szCs w:val="22"/>
        </w:rPr>
        <w:t>I</w:t>
      </w:r>
      <w:r w:rsidRPr="00535AC8">
        <w:rPr>
          <w:rFonts w:ascii="Garamond" w:hAnsi="Garamond"/>
          <w:sz w:val="22"/>
          <w:szCs w:val="22"/>
        </w:rPr>
        <w:t xml:space="preserve">II. </w:t>
      </w:r>
      <w:r w:rsidR="005A748A" w:rsidRPr="00535AC8">
        <w:rPr>
          <w:rFonts w:ascii="Garamond" w:hAnsi="Garamond"/>
          <w:sz w:val="22"/>
          <w:szCs w:val="22"/>
        </w:rPr>
        <w:t>bodu 3.5</w:t>
      </w:r>
      <w:r w:rsidRPr="00535AC8">
        <w:rPr>
          <w:rFonts w:ascii="Garamond" w:hAnsi="Garamond"/>
          <w:sz w:val="22"/>
          <w:szCs w:val="22"/>
        </w:rPr>
        <w:t xml:space="preserve"> nebo </w:t>
      </w:r>
      <w:r w:rsidR="005A748A" w:rsidRPr="00535AC8">
        <w:rPr>
          <w:rFonts w:ascii="Garamond" w:hAnsi="Garamond"/>
          <w:sz w:val="22"/>
          <w:szCs w:val="22"/>
        </w:rPr>
        <w:t>3.6</w:t>
      </w:r>
      <w:r w:rsidRPr="00535AC8">
        <w:rPr>
          <w:rFonts w:ascii="Garamond" w:hAnsi="Garamond"/>
          <w:sz w:val="22"/>
          <w:szCs w:val="22"/>
        </w:rPr>
        <w:t xml:space="preserve">  této smlouvy.</w:t>
      </w:r>
    </w:p>
    <w:p w14:paraId="1BA1D304" w14:textId="77777777" w:rsidR="00103A50" w:rsidRPr="00535AC8" w:rsidRDefault="00103A50" w:rsidP="005A748A">
      <w:pPr>
        <w:pStyle w:val="Odstavecseseznamem"/>
        <w:suppressAutoHyphens/>
        <w:spacing w:before="60" w:after="60"/>
        <w:ind w:left="851"/>
        <w:jc w:val="both"/>
        <w:rPr>
          <w:rFonts w:ascii="Garamond" w:eastAsia="Calibri" w:hAnsi="Garamond"/>
          <w:sz w:val="22"/>
          <w:szCs w:val="22"/>
          <w:lang w:eastAsia="en-US"/>
        </w:rPr>
      </w:pPr>
    </w:p>
    <w:p w14:paraId="7A587FDC" w14:textId="77777777" w:rsidR="002205B8" w:rsidRPr="00535AC8" w:rsidRDefault="002205B8" w:rsidP="00E14929">
      <w:pPr>
        <w:pStyle w:val="Odstavecseseznamem"/>
        <w:numPr>
          <w:ilvl w:val="1"/>
          <w:numId w:val="8"/>
        </w:numPr>
        <w:spacing w:before="120" w:after="120"/>
        <w:ind w:left="567" w:hanging="567"/>
        <w:jc w:val="both"/>
        <w:rPr>
          <w:rFonts w:ascii="Garamond" w:eastAsia="Calibri" w:hAnsi="Garamond"/>
          <w:sz w:val="22"/>
          <w:szCs w:val="22"/>
          <w:lang w:eastAsia="en-US"/>
        </w:rPr>
      </w:pPr>
      <w:r w:rsidRPr="00535AC8">
        <w:rPr>
          <w:rFonts w:ascii="Garamond" w:hAnsi="Garamond"/>
        </w:rPr>
        <w:t>Odstoupení</w:t>
      </w:r>
      <w:r w:rsidRPr="00535AC8">
        <w:rPr>
          <w:rFonts w:ascii="Garamond" w:eastAsia="Calibri" w:hAnsi="Garamond"/>
          <w:sz w:val="22"/>
          <w:szCs w:val="22"/>
          <w:lang w:eastAsia="en-US"/>
        </w:rPr>
        <w:t xml:space="preserve"> od této smlouvy musí být učiněno v písemné formě a jako takové doručeno druhé smluvní straně.</w:t>
      </w:r>
    </w:p>
    <w:p w14:paraId="302E1F19" w14:textId="77777777" w:rsidR="006C3ED5" w:rsidRPr="00535AC8" w:rsidRDefault="006C5A74" w:rsidP="00E14929">
      <w:pPr>
        <w:pStyle w:val="Odstavecseseznamem"/>
        <w:numPr>
          <w:ilvl w:val="1"/>
          <w:numId w:val="8"/>
        </w:numPr>
        <w:spacing w:before="120" w:after="120"/>
        <w:ind w:left="567" w:hanging="567"/>
        <w:jc w:val="both"/>
        <w:rPr>
          <w:rFonts w:ascii="Garamond" w:hAnsi="Garamond"/>
        </w:rPr>
      </w:pPr>
      <w:r w:rsidRPr="00535AC8">
        <w:rPr>
          <w:rFonts w:ascii="Garamond" w:eastAsia="Calibri" w:hAnsi="Garamond"/>
          <w:sz w:val="22"/>
          <w:szCs w:val="22"/>
          <w:lang w:eastAsia="en-US"/>
        </w:rPr>
        <w:t xml:space="preserve">V případě odstoupení od této smlouvy jsou smluvní strany povinny vypořádat své vzájemné závazky a </w:t>
      </w:r>
      <w:r w:rsidRPr="00535AC8">
        <w:rPr>
          <w:rFonts w:ascii="Garamond" w:hAnsi="Garamond"/>
        </w:rPr>
        <w:t>pohledávky stanovené v zákoně nebo v této smlouvě, a to do 30 dnů od právních účinků odstoupení, nebo v dohodnuté lhůtě.</w:t>
      </w:r>
    </w:p>
    <w:p w14:paraId="746BC571" w14:textId="5C64D07D" w:rsidR="006C5A74" w:rsidRPr="00535AC8" w:rsidRDefault="006C5A74" w:rsidP="00E14929">
      <w:pPr>
        <w:pStyle w:val="Odstavecseseznamem"/>
        <w:numPr>
          <w:ilvl w:val="1"/>
          <w:numId w:val="8"/>
        </w:numPr>
        <w:spacing w:before="120" w:after="120"/>
        <w:ind w:left="567" w:hanging="567"/>
        <w:jc w:val="both"/>
        <w:rPr>
          <w:rFonts w:ascii="Garamond" w:eastAsia="Calibri" w:hAnsi="Garamond"/>
          <w:sz w:val="22"/>
          <w:szCs w:val="22"/>
          <w:lang w:eastAsia="en-US"/>
        </w:rPr>
      </w:pPr>
      <w:r w:rsidRPr="00535AC8">
        <w:rPr>
          <w:rFonts w:ascii="Garamond" w:hAnsi="Garamond"/>
        </w:rPr>
        <w:t>V případě odst</w:t>
      </w:r>
      <w:r w:rsidR="00651D0B" w:rsidRPr="00535AC8">
        <w:rPr>
          <w:rFonts w:ascii="Garamond" w:hAnsi="Garamond"/>
        </w:rPr>
        <w:t>oupení od této smlouvy objednatelem</w:t>
      </w:r>
      <w:r w:rsidRPr="00535AC8">
        <w:rPr>
          <w:rFonts w:ascii="Garamond" w:hAnsi="Garamond"/>
        </w:rPr>
        <w:t xml:space="preserve"> </w:t>
      </w:r>
      <w:r w:rsidR="00BA57CE" w:rsidRPr="00535AC8">
        <w:rPr>
          <w:rFonts w:ascii="Garamond" w:hAnsi="Garamond"/>
        </w:rPr>
        <w:t>z důvodu porušení</w:t>
      </w:r>
      <w:r w:rsidR="00651D0B" w:rsidRPr="00535AC8">
        <w:rPr>
          <w:rFonts w:ascii="Garamond" w:hAnsi="Garamond"/>
        </w:rPr>
        <w:t xml:space="preserve"> smluvní povinnosti zhotovitele</w:t>
      </w:r>
      <w:r w:rsidR="00651D0B" w:rsidRPr="00535AC8">
        <w:rPr>
          <w:rFonts w:ascii="Garamond" w:eastAsia="Calibri" w:hAnsi="Garamond"/>
          <w:sz w:val="22"/>
          <w:szCs w:val="22"/>
          <w:lang w:eastAsia="en-US"/>
        </w:rPr>
        <w:t>, je zhotovitel</w:t>
      </w:r>
      <w:r w:rsidRPr="00535AC8">
        <w:rPr>
          <w:rFonts w:ascii="Garamond" w:eastAsia="Calibri" w:hAnsi="Garamond"/>
          <w:sz w:val="22"/>
          <w:szCs w:val="22"/>
          <w:lang w:eastAsia="en-US"/>
        </w:rPr>
        <w:t xml:space="preserve"> povinen </w:t>
      </w:r>
      <w:r w:rsidR="00651D0B" w:rsidRPr="00535AC8">
        <w:rPr>
          <w:rFonts w:ascii="Garamond" w:eastAsia="Calibri" w:hAnsi="Garamond"/>
          <w:sz w:val="22"/>
          <w:szCs w:val="22"/>
          <w:lang w:eastAsia="en-US"/>
        </w:rPr>
        <w:t>uhradit objednateli</w:t>
      </w:r>
      <w:r w:rsidRPr="00535AC8">
        <w:rPr>
          <w:rFonts w:ascii="Garamond" w:eastAsia="Calibri" w:hAnsi="Garamond"/>
          <w:sz w:val="22"/>
          <w:szCs w:val="22"/>
          <w:lang w:eastAsia="en-US"/>
        </w:rPr>
        <w:t xml:space="preserve"> případnou vzniklou újmu (majetkovou i</w:t>
      </w:r>
      <w:r w:rsidR="00BA57CE" w:rsidRPr="00535AC8">
        <w:rPr>
          <w:rFonts w:ascii="Garamond" w:eastAsia="Calibri" w:hAnsi="Garamond"/>
          <w:sz w:val="22"/>
          <w:szCs w:val="22"/>
          <w:lang w:eastAsia="en-US"/>
        </w:rPr>
        <w:t> </w:t>
      </w:r>
      <w:r w:rsidRPr="00535AC8">
        <w:rPr>
          <w:rFonts w:ascii="Garamond" w:eastAsia="Calibri" w:hAnsi="Garamond"/>
          <w:sz w:val="22"/>
          <w:szCs w:val="22"/>
          <w:lang w:eastAsia="en-US"/>
        </w:rPr>
        <w:t>nemajetkovou).</w:t>
      </w:r>
    </w:p>
    <w:p w14:paraId="6FE216F6" w14:textId="77777777" w:rsidR="00A4089E" w:rsidRPr="00535AC8" w:rsidRDefault="00206CF1" w:rsidP="00E14929">
      <w:pPr>
        <w:pStyle w:val="Odstavecseseznamem"/>
        <w:keepNext/>
        <w:numPr>
          <w:ilvl w:val="0"/>
          <w:numId w:val="8"/>
        </w:numPr>
        <w:spacing w:before="240" w:after="120"/>
        <w:ind w:left="1077"/>
        <w:jc w:val="center"/>
        <w:rPr>
          <w:rFonts w:ascii="Garamond" w:hAnsi="Garamond"/>
          <w:b/>
          <w:sz w:val="22"/>
          <w:szCs w:val="22"/>
        </w:rPr>
      </w:pPr>
      <w:r w:rsidRPr="00535AC8">
        <w:rPr>
          <w:rFonts w:ascii="Garamond" w:hAnsi="Garamond"/>
          <w:b/>
          <w:sz w:val="22"/>
          <w:szCs w:val="22"/>
        </w:rPr>
        <w:lastRenderedPageBreak/>
        <w:t>Smluvní pokuty a náhrada škody</w:t>
      </w:r>
    </w:p>
    <w:p w14:paraId="314A83F9" w14:textId="45E0B188" w:rsidR="000D5F6D" w:rsidRPr="00535AC8" w:rsidRDefault="000D5F6D" w:rsidP="00E14929">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V případě prodlení zh</w:t>
      </w:r>
      <w:r w:rsidR="009B3D2B" w:rsidRPr="00535AC8">
        <w:rPr>
          <w:rFonts w:ascii="Garamond" w:hAnsi="Garamond"/>
          <w:sz w:val="22"/>
          <w:szCs w:val="22"/>
        </w:rPr>
        <w:t>otovitele s provedením díl</w:t>
      </w:r>
      <w:r w:rsidR="00B52684" w:rsidRPr="00535AC8">
        <w:rPr>
          <w:rFonts w:ascii="Garamond" w:hAnsi="Garamond"/>
          <w:sz w:val="22"/>
          <w:szCs w:val="22"/>
        </w:rPr>
        <w:t xml:space="preserve">čí etapy </w:t>
      </w:r>
      <w:r w:rsidR="005F64E8" w:rsidRPr="00535AC8">
        <w:rPr>
          <w:rFonts w:ascii="Garamond" w:hAnsi="Garamond"/>
          <w:sz w:val="22"/>
          <w:szCs w:val="22"/>
        </w:rPr>
        <w:t>předmětu plnění</w:t>
      </w:r>
      <w:r w:rsidR="00B52684" w:rsidRPr="00535AC8">
        <w:rPr>
          <w:rFonts w:ascii="Garamond" w:hAnsi="Garamond"/>
          <w:sz w:val="22"/>
          <w:szCs w:val="22"/>
        </w:rPr>
        <w:t xml:space="preserve"> </w:t>
      </w:r>
      <w:r w:rsidR="001B3FA0" w:rsidRPr="00535AC8">
        <w:rPr>
          <w:rFonts w:ascii="Garamond" w:hAnsi="Garamond"/>
          <w:sz w:val="22"/>
          <w:szCs w:val="22"/>
        </w:rPr>
        <w:t>dle potvrzené (</w:t>
      </w:r>
      <w:r w:rsidR="009F5593" w:rsidRPr="00535AC8">
        <w:rPr>
          <w:rFonts w:ascii="Garamond" w:hAnsi="Garamond"/>
          <w:sz w:val="22"/>
          <w:szCs w:val="22"/>
        </w:rPr>
        <w:t xml:space="preserve">i </w:t>
      </w:r>
      <w:r w:rsidR="001B3FA0" w:rsidRPr="00535AC8">
        <w:rPr>
          <w:rFonts w:ascii="Garamond" w:hAnsi="Garamond"/>
          <w:sz w:val="22"/>
          <w:szCs w:val="22"/>
        </w:rPr>
        <w:t>ve smyslu čl. 2.</w:t>
      </w:r>
      <w:r w:rsidR="0015639C" w:rsidRPr="00535AC8">
        <w:rPr>
          <w:rFonts w:ascii="Garamond" w:hAnsi="Garamond"/>
          <w:sz w:val="22"/>
          <w:szCs w:val="22"/>
        </w:rPr>
        <w:t>3</w:t>
      </w:r>
      <w:r w:rsidR="001B3FA0" w:rsidRPr="00535AC8">
        <w:rPr>
          <w:rFonts w:ascii="Garamond" w:hAnsi="Garamond"/>
          <w:sz w:val="22"/>
          <w:szCs w:val="22"/>
        </w:rPr>
        <w:t xml:space="preserve">. této smlouvy) Objednávky </w:t>
      </w:r>
      <w:r w:rsidR="009B3D2B" w:rsidRPr="00535AC8">
        <w:rPr>
          <w:rFonts w:ascii="Garamond" w:hAnsi="Garamond"/>
          <w:sz w:val="22"/>
          <w:szCs w:val="22"/>
        </w:rPr>
        <w:t>je o</w:t>
      </w:r>
      <w:r w:rsidRPr="00535AC8">
        <w:rPr>
          <w:rFonts w:ascii="Garamond" w:hAnsi="Garamond"/>
          <w:sz w:val="22"/>
          <w:szCs w:val="22"/>
        </w:rPr>
        <w:t xml:space="preserve">bjednatel oprávněn požadovat na </w:t>
      </w:r>
      <w:r w:rsidR="009B3D2B" w:rsidRPr="00535AC8">
        <w:rPr>
          <w:rFonts w:ascii="Garamond" w:hAnsi="Garamond"/>
          <w:sz w:val="22"/>
          <w:szCs w:val="22"/>
        </w:rPr>
        <w:t>z</w:t>
      </w:r>
      <w:r w:rsidRPr="00535AC8">
        <w:rPr>
          <w:rFonts w:ascii="Garamond" w:hAnsi="Garamond"/>
          <w:sz w:val="22"/>
          <w:szCs w:val="22"/>
        </w:rPr>
        <w:t>hotoviteli zapla</w:t>
      </w:r>
      <w:r w:rsidR="00B52684" w:rsidRPr="00535AC8">
        <w:rPr>
          <w:rFonts w:ascii="Garamond" w:hAnsi="Garamond"/>
          <w:sz w:val="22"/>
          <w:szCs w:val="22"/>
        </w:rPr>
        <w:t>cení smluvní pokuty ve výši 0,2</w:t>
      </w:r>
      <w:r w:rsidRPr="00535AC8">
        <w:rPr>
          <w:rFonts w:ascii="Garamond" w:hAnsi="Garamond"/>
          <w:sz w:val="22"/>
          <w:szCs w:val="22"/>
        </w:rPr>
        <w:t xml:space="preserve"> % z</w:t>
      </w:r>
      <w:r w:rsidR="00B52684" w:rsidRPr="00535AC8">
        <w:rPr>
          <w:rFonts w:ascii="Garamond" w:hAnsi="Garamond"/>
          <w:sz w:val="22"/>
          <w:szCs w:val="22"/>
        </w:rPr>
        <w:t> </w:t>
      </w:r>
      <w:r w:rsidRPr="00535AC8">
        <w:rPr>
          <w:rFonts w:ascii="Garamond" w:hAnsi="Garamond"/>
          <w:sz w:val="22"/>
          <w:szCs w:val="22"/>
        </w:rPr>
        <w:t>ce</w:t>
      </w:r>
      <w:r w:rsidR="00B52684" w:rsidRPr="00535AC8">
        <w:rPr>
          <w:rFonts w:ascii="Garamond" w:hAnsi="Garamond"/>
          <w:sz w:val="22"/>
          <w:szCs w:val="22"/>
        </w:rPr>
        <w:t xml:space="preserve">ny (bez DPH) dílčí etapy </w:t>
      </w:r>
      <w:r w:rsidR="005F64E8" w:rsidRPr="00535AC8">
        <w:rPr>
          <w:rFonts w:ascii="Garamond" w:hAnsi="Garamond"/>
          <w:sz w:val="22"/>
          <w:szCs w:val="22"/>
        </w:rPr>
        <w:t>předmětu plnění</w:t>
      </w:r>
      <w:r w:rsidR="00B52684" w:rsidRPr="00535AC8">
        <w:rPr>
          <w:rFonts w:ascii="Garamond" w:hAnsi="Garamond"/>
          <w:sz w:val="22"/>
          <w:szCs w:val="22"/>
        </w:rPr>
        <w:t xml:space="preserve"> dotčené prodlením</w:t>
      </w:r>
      <w:r w:rsidRPr="00535AC8">
        <w:rPr>
          <w:rFonts w:ascii="Garamond" w:hAnsi="Garamond"/>
          <w:sz w:val="22"/>
          <w:szCs w:val="22"/>
        </w:rPr>
        <w:t xml:space="preserve">, a to za každý i jen započatý den prodlení. </w:t>
      </w:r>
    </w:p>
    <w:p w14:paraId="0C14ECBA" w14:textId="6210C0F8" w:rsidR="006C3ED5" w:rsidRPr="00535AC8" w:rsidRDefault="000D5F6D" w:rsidP="00E14929">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 xml:space="preserve">V případě </w:t>
      </w:r>
      <w:r w:rsidR="00A4089E" w:rsidRPr="00535AC8">
        <w:rPr>
          <w:rFonts w:ascii="Garamond" w:hAnsi="Garamond"/>
          <w:sz w:val="22"/>
          <w:szCs w:val="22"/>
        </w:rPr>
        <w:t xml:space="preserve">prodlení </w:t>
      </w:r>
      <w:r w:rsidRPr="00535AC8">
        <w:rPr>
          <w:rFonts w:ascii="Garamond" w:hAnsi="Garamond"/>
          <w:sz w:val="22"/>
          <w:szCs w:val="22"/>
        </w:rPr>
        <w:t xml:space="preserve">objednatele </w:t>
      </w:r>
      <w:r w:rsidR="00A4089E" w:rsidRPr="00535AC8">
        <w:rPr>
          <w:rFonts w:ascii="Garamond" w:hAnsi="Garamond"/>
          <w:sz w:val="22"/>
          <w:szCs w:val="22"/>
        </w:rPr>
        <w:t>se</w:t>
      </w:r>
      <w:r w:rsidR="006C5A74" w:rsidRPr="00535AC8">
        <w:rPr>
          <w:rFonts w:ascii="Garamond" w:hAnsi="Garamond"/>
          <w:sz w:val="22"/>
          <w:szCs w:val="22"/>
        </w:rPr>
        <w:t xml:space="preserve"> zaplacením </w:t>
      </w:r>
      <w:r w:rsidR="00B52684" w:rsidRPr="00535AC8">
        <w:rPr>
          <w:rFonts w:ascii="Garamond" w:hAnsi="Garamond"/>
          <w:sz w:val="22"/>
          <w:szCs w:val="22"/>
        </w:rPr>
        <w:t xml:space="preserve">řádně provedené fakturované části </w:t>
      </w:r>
      <w:r w:rsidR="006C5A74" w:rsidRPr="00535AC8">
        <w:rPr>
          <w:rFonts w:ascii="Garamond" w:hAnsi="Garamond"/>
          <w:sz w:val="22"/>
          <w:szCs w:val="22"/>
        </w:rPr>
        <w:t xml:space="preserve">ceny </w:t>
      </w:r>
      <w:r w:rsidR="001B3FA0" w:rsidRPr="00535AC8">
        <w:rPr>
          <w:rFonts w:ascii="Garamond" w:hAnsi="Garamond"/>
          <w:sz w:val="22"/>
          <w:szCs w:val="22"/>
        </w:rPr>
        <w:t>D</w:t>
      </w:r>
      <w:r w:rsidR="006C5A74" w:rsidRPr="00535AC8">
        <w:rPr>
          <w:rFonts w:ascii="Garamond" w:hAnsi="Garamond"/>
          <w:sz w:val="22"/>
          <w:szCs w:val="22"/>
        </w:rPr>
        <w:t>íla</w:t>
      </w:r>
      <w:r w:rsidR="00B52684" w:rsidRPr="00535AC8">
        <w:rPr>
          <w:rFonts w:ascii="Garamond" w:hAnsi="Garamond"/>
          <w:sz w:val="22"/>
          <w:szCs w:val="22"/>
        </w:rPr>
        <w:t xml:space="preserve"> (dílčí etapy</w:t>
      </w:r>
      <w:r w:rsidR="001B3FA0" w:rsidRPr="00535AC8">
        <w:rPr>
          <w:rFonts w:ascii="Garamond" w:hAnsi="Garamond"/>
          <w:sz w:val="22"/>
          <w:szCs w:val="22"/>
        </w:rPr>
        <w:t xml:space="preserve"> </w:t>
      </w:r>
      <w:r w:rsidR="005F64E8" w:rsidRPr="00535AC8">
        <w:rPr>
          <w:rFonts w:ascii="Garamond" w:hAnsi="Garamond"/>
          <w:sz w:val="22"/>
          <w:szCs w:val="22"/>
        </w:rPr>
        <w:t>předmětu plění</w:t>
      </w:r>
      <w:r w:rsidR="00B52684" w:rsidRPr="00535AC8">
        <w:rPr>
          <w:rFonts w:ascii="Garamond" w:hAnsi="Garamond"/>
          <w:sz w:val="22"/>
          <w:szCs w:val="22"/>
        </w:rPr>
        <w:t>)</w:t>
      </w:r>
      <w:r w:rsidR="006C5A74" w:rsidRPr="00535AC8">
        <w:rPr>
          <w:rFonts w:ascii="Garamond" w:hAnsi="Garamond"/>
          <w:sz w:val="22"/>
          <w:szCs w:val="22"/>
        </w:rPr>
        <w:t>, je z</w:t>
      </w:r>
      <w:r w:rsidR="00A4089E" w:rsidRPr="00535AC8">
        <w:rPr>
          <w:rFonts w:ascii="Garamond" w:hAnsi="Garamond"/>
          <w:sz w:val="22"/>
          <w:szCs w:val="22"/>
        </w:rPr>
        <w:t>h</w:t>
      </w:r>
      <w:r w:rsidR="006C5A74" w:rsidRPr="00535AC8">
        <w:rPr>
          <w:rFonts w:ascii="Garamond" w:hAnsi="Garamond"/>
          <w:sz w:val="22"/>
          <w:szCs w:val="22"/>
        </w:rPr>
        <w:t>otovitel oprávněn požadovat po o</w:t>
      </w:r>
      <w:r w:rsidR="00A4089E" w:rsidRPr="00535AC8">
        <w:rPr>
          <w:rFonts w:ascii="Garamond" w:hAnsi="Garamond"/>
          <w:sz w:val="22"/>
          <w:szCs w:val="22"/>
        </w:rPr>
        <w:t xml:space="preserve">bjednateli </w:t>
      </w:r>
      <w:r w:rsidR="006618A7" w:rsidRPr="00535AC8">
        <w:rPr>
          <w:rFonts w:ascii="Garamond" w:hAnsi="Garamond"/>
          <w:sz w:val="22"/>
          <w:szCs w:val="22"/>
        </w:rPr>
        <w:t>smluvní pokutu</w:t>
      </w:r>
      <w:r w:rsidR="00A4089E" w:rsidRPr="00535AC8">
        <w:rPr>
          <w:rFonts w:ascii="Garamond" w:hAnsi="Garamond"/>
          <w:sz w:val="22"/>
          <w:szCs w:val="22"/>
        </w:rPr>
        <w:t xml:space="preserve"> ve výši 0,</w:t>
      </w:r>
      <w:r w:rsidR="00B53A32" w:rsidRPr="00535AC8">
        <w:rPr>
          <w:rFonts w:ascii="Garamond" w:hAnsi="Garamond"/>
          <w:sz w:val="22"/>
          <w:szCs w:val="22"/>
        </w:rPr>
        <w:t>0</w:t>
      </w:r>
      <w:r w:rsidR="00A4089E" w:rsidRPr="00535AC8">
        <w:rPr>
          <w:rFonts w:ascii="Garamond" w:hAnsi="Garamond"/>
          <w:sz w:val="22"/>
          <w:szCs w:val="22"/>
        </w:rPr>
        <w:t>5 % z</w:t>
      </w:r>
      <w:r w:rsidRPr="00535AC8">
        <w:rPr>
          <w:rFonts w:ascii="Garamond" w:hAnsi="Garamond"/>
          <w:sz w:val="22"/>
          <w:szCs w:val="22"/>
        </w:rPr>
        <w:t> dlužné částky</w:t>
      </w:r>
      <w:r w:rsidR="00A4089E" w:rsidRPr="00535AC8">
        <w:rPr>
          <w:rFonts w:ascii="Garamond" w:hAnsi="Garamond"/>
          <w:sz w:val="22"/>
          <w:szCs w:val="22"/>
        </w:rPr>
        <w:t>, a to za každý den prodlení.</w:t>
      </w:r>
    </w:p>
    <w:p w14:paraId="57C55000" w14:textId="5AF924BB" w:rsidR="000D5F6D" w:rsidRPr="00535AC8" w:rsidRDefault="000D5F6D" w:rsidP="00E14929">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Smluvní pokuty dle této smlouvy jsou splatné do 30 (třiceti) dnů od data, kdy byla povinné straně doručena písemná výzva k jejímu zaplacení ze strany oprávněné strany, a to na účet oprávněné strany uvedený v písemné výzvě. Ustanovením o smluvní pokutě v této smlouvě není dotčeno právo oprávněné strany na náhradu škody/újmy v plné výši.</w:t>
      </w:r>
    </w:p>
    <w:p w14:paraId="667F4687" w14:textId="7DA91200" w:rsidR="00BA57CE" w:rsidRPr="00535AC8" w:rsidRDefault="00BA57CE" w:rsidP="00E14929">
      <w:pPr>
        <w:pStyle w:val="Odstavecseseznamem"/>
        <w:numPr>
          <w:ilvl w:val="1"/>
          <w:numId w:val="8"/>
        </w:numPr>
        <w:spacing w:before="120" w:after="120"/>
        <w:ind w:left="567" w:hanging="567"/>
        <w:jc w:val="both"/>
        <w:rPr>
          <w:rFonts w:ascii="Garamond" w:hAnsi="Garamond" w:cs="Palatino Linotype"/>
          <w:sz w:val="22"/>
          <w:szCs w:val="22"/>
        </w:rPr>
      </w:pPr>
      <w:r w:rsidRPr="00535AC8">
        <w:rPr>
          <w:rFonts w:ascii="Garamond" w:hAnsi="Garamond"/>
          <w:sz w:val="22"/>
          <w:szCs w:val="22"/>
        </w:rPr>
        <w:t>Objednatel je oprávněn započíst své splatné i nesplatné pohledávky z titulu nároků na zaplacení smluvních pokut či nároků na náhradu škody/újmy vůči jakékoliv splatné či nesplatné pohledávce zhotovitele. Zhotovitel</w:t>
      </w:r>
      <w:r w:rsidRPr="00535AC8">
        <w:rPr>
          <w:rFonts w:ascii="Garamond" w:hAnsi="Garamond" w:cs="Palatino Linotype"/>
          <w:sz w:val="22"/>
          <w:szCs w:val="22"/>
        </w:rPr>
        <w:t xml:space="preserve"> není oprávněn jakékoliv své pohledávky vůči </w:t>
      </w:r>
      <w:r w:rsidR="009B3D2B" w:rsidRPr="00535AC8">
        <w:rPr>
          <w:rFonts w:ascii="Garamond" w:hAnsi="Garamond" w:cs="Palatino Linotype"/>
          <w:sz w:val="22"/>
          <w:szCs w:val="22"/>
        </w:rPr>
        <w:t>o</w:t>
      </w:r>
      <w:r w:rsidRPr="00535AC8">
        <w:rPr>
          <w:rFonts w:ascii="Garamond" w:hAnsi="Garamond" w:cs="Palatino Linotype"/>
          <w:sz w:val="22"/>
          <w:szCs w:val="22"/>
        </w:rPr>
        <w:t>bjednateli, vzniklé z této smlouvy, započíst, zatížit zástavním právem ani je postoupit na jiného bez předchozího písemného souhlasu objednatele.</w:t>
      </w:r>
    </w:p>
    <w:p w14:paraId="42A652DE" w14:textId="77777777" w:rsidR="00A4089E" w:rsidRPr="00535AC8" w:rsidRDefault="00A4089E" w:rsidP="00E14929">
      <w:pPr>
        <w:pStyle w:val="Odstavecseseznamem"/>
        <w:keepNext/>
        <w:numPr>
          <w:ilvl w:val="0"/>
          <w:numId w:val="8"/>
        </w:numPr>
        <w:spacing w:before="240" w:after="120"/>
        <w:ind w:left="1077"/>
        <w:jc w:val="center"/>
        <w:rPr>
          <w:rFonts w:ascii="Garamond" w:hAnsi="Garamond"/>
          <w:b/>
          <w:sz w:val="22"/>
          <w:szCs w:val="22"/>
        </w:rPr>
      </w:pPr>
      <w:r w:rsidRPr="00535AC8">
        <w:rPr>
          <w:rFonts w:ascii="Garamond" w:hAnsi="Garamond"/>
          <w:b/>
          <w:sz w:val="22"/>
          <w:szCs w:val="22"/>
        </w:rPr>
        <w:t>Závěrečná ustanovení</w:t>
      </w:r>
    </w:p>
    <w:p w14:paraId="20C55177" w14:textId="63FB4B6D" w:rsidR="006C3ED5" w:rsidRPr="00535AC8" w:rsidRDefault="00A4089E" w:rsidP="00E14929">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cs="Palatino Linotype"/>
          <w:sz w:val="22"/>
          <w:szCs w:val="22"/>
        </w:rPr>
        <w:t>Smlouvu</w:t>
      </w:r>
      <w:r w:rsidRPr="00535AC8">
        <w:rPr>
          <w:rFonts w:ascii="Garamond" w:hAnsi="Garamond"/>
          <w:sz w:val="22"/>
          <w:szCs w:val="22"/>
        </w:rPr>
        <w:t xml:space="preserve"> lze měnit a doplňovat pouze písemně, a to číslovanými dodatky. </w:t>
      </w:r>
    </w:p>
    <w:p w14:paraId="540C4AB9" w14:textId="2350C63B" w:rsidR="00D163E3" w:rsidRPr="00535AC8" w:rsidRDefault="00D163E3" w:rsidP="001266D0">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Zhotovitel bere na vědomí, že objednatel je subjektem povinným zveřejňovat smlouvy dle zákona č.</w:t>
      </w:r>
      <w:r w:rsidR="00821AA2" w:rsidRPr="00535AC8">
        <w:rPr>
          <w:rFonts w:ascii="Garamond" w:hAnsi="Garamond"/>
          <w:sz w:val="22"/>
          <w:szCs w:val="22"/>
        </w:rPr>
        <w:t> </w:t>
      </w:r>
      <w:r w:rsidRPr="00535AC8">
        <w:rPr>
          <w:rFonts w:ascii="Garamond" w:hAnsi="Garamond"/>
          <w:sz w:val="22"/>
          <w:szCs w:val="22"/>
        </w:rPr>
        <w:t xml:space="preserve">340/2015 Sb., a </w:t>
      </w:r>
      <w:r w:rsidR="00361A13" w:rsidRPr="00535AC8">
        <w:rPr>
          <w:rFonts w:ascii="Garamond" w:hAnsi="Garamond"/>
          <w:sz w:val="22"/>
          <w:szCs w:val="22"/>
        </w:rPr>
        <w:t xml:space="preserve">že tuto smlouvu objednatel </w:t>
      </w:r>
      <w:r w:rsidRPr="00535AC8">
        <w:rPr>
          <w:rFonts w:ascii="Garamond" w:hAnsi="Garamond"/>
          <w:sz w:val="22"/>
          <w:szCs w:val="22"/>
        </w:rPr>
        <w:t>uveřejnění v registru smluv.</w:t>
      </w:r>
    </w:p>
    <w:p w14:paraId="769B6E60" w14:textId="7463B835" w:rsidR="00D163E3" w:rsidRPr="00535AC8" w:rsidRDefault="00D163E3" w:rsidP="001266D0">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 xml:space="preserve">Smlouva </w:t>
      </w:r>
      <w:r w:rsidR="00821AA2" w:rsidRPr="00535AC8">
        <w:rPr>
          <w:rFonts w:ascii="Garamond" w:hAnsi="Garamond"/>
          <w:sz w:val="22"/>
          <w:szCs w:val="22"/>
        </w:rPr>
        <w:t xml:space="preserve">je </w:t>
      </w:r>
      <w:r w:rsidRPr="00535AC8">
        <w:rPr>
          <w:rFonts w:ascii="Garamond" w:hAnsi="Garamond"/>
          <w:sz w:val="22"/>
          <w:szCs w:val="22"/>
        </w:rPr>
        <w:t>uzavřen</w:t>
      </w:r>
      <w:r w:rsidR="00821AA2" w:rsidRPr="00535AC8">
        <w:rPr>
          <w:rFonts w:ascii="Garamond" w:hAnsi="Garamond"/>
          <w:sz w:val="22"/>
          <w:szCs w:val="22"/>
        </w:rPr>
        <w:t>a</w:t>
      </w:r>
      <w:r w:rsidRPr="00535AC8">
        <w:rPr>
          <w:rFonts w:ascii="Garamond" w:hAnsi="Garamond"/>
          <w:sz w:val="22"/>
          <w:szCs w:val="22"/>
        </w:rPr>
        <w:t xml:space="preserve"> dnem podpisu </w:t>
      </w:r>
      <w:r w:rsidR="00821AA2" w:rsidRPr="00535AC8">
        <w:rPr>
          <w:rFonts w:ascii="Garamond" w:hAnsi="Garamond"/>
          <w:sz w:val="22"/>
          <w:szCs w:val="22"/>
        </w:rPr>
        <w:t xml:space="preserve">poslední smluvní strany a nabývá účinnosti </w:t>
      </w:r>
      <w:r w:rsidRPr="00535AC8">
        <w:rPr>
          <w:rFonts w:ascii="Garamond" w:hAnsi="Garamond"/>
          <w:sz w:val="22"/>
          <w:szCs w:val="22"/>
        </w:rPr>
        <w:t>dnem zveřejnění v registru smluv.</w:t>
      </w:r>
    </w:p>
    <w:p w14:paraId="65DA2FCD" w14:textId="125370EF" w:rsidR="00821AA2" w:rsidRPr="00535AC8" w:rsidRDefault="00821AA2" w:rsidP="001266D0">
      <w:pPr>
        <w:pStyle w:val="Odstavecseseznamem"/>
        <w:numPr>
          <w:ilvl w:val="1"/>
          <w:numId w:val="8"/>
        </w:numPr>
        <w:spacing w:before="120" w:after="120"/>
        <w:ind w:left="567" w:hanging="567"/>
        <w:jc w:val="both"/>
        <w:rPr>
          <w:rFonts w:ascii="Garamond" w:hAnsi="Garamond"/>
          <w:sz w:val="22"/>
          <w:szCs w:val="22"/>
        </w:rPr>
      </w:pPr>
      <w:r w:rsidRPr="00535AC8">
        <w:rPr>
          <w:rFonts w:ascii="Garamond" w:hAnsi="Garamond"/>
          <w:sz w:val="22"/>
          <w:szCs w:val="22"/>
        </w:rPr>
        <w:t>Nebude-li tato smlouva zveřejněna v souladu s ust. § 5 zák. č. 340/2015 Sb. objednatelem nejpozději do jednoho měsíce po jejím uzavření, je zhotovitel povinen tuto smlouvu uveřejnit v souladu s ust. § 5 zák. č. 340/2015 Sb. nejpozději do 3 měsíců od jejího uzavření.</w:t>
      </w:r>
    </w:p>
    <w:p w14:paraId="308C8E31" w14:textId="098D01C8" w:rsidR="005F64E8" w:rsidRPr="00535AC8" w:rsidRDefault="005F64E8" w:rsidP="005F64E8">
      <w:pPr>
        <w:pStyle w:val="Odstavecseseznamem"/>
        <w:numPr>
          <w:ilvl w:val="1"/>
          <w:numId w:val="8"/>
        </w:numPr>
        <w:spacing w:before="120" w:after="120"/>
        <w:ind w:left="567" w:hanging="567"/>
        <w:jc w:val="both"/>
        <w:rPr>
          <w:rFonts w:ascii="Garamond" w:hAnsi="Garamond" w:cs="Palatino Linotype"/>
          <w:sz w:val="22"/>
          <w:szCs w:val="22"/>
        </w:rPr>
      </w:pPr>
      <w:r w:rsidRPr="00535AC8">
        <w:rPr>
          <w:rFonts w:ascii="Garamond" w:hAnsi="Garamond" w:cs="Palatino Linotype"/>
          <w:sz w:val="22"/>
          <w:szCs w:val="22"/>
        </w:rPr>
        <w:t xml:space="preserve">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všechny smluvní strany. Pokud je tato smlouva uzavírána v listinné formě, je vyhotovena ve třech stejnopisech, z nichž každý má platnost originálu, přičemž každá Smluvní strana obdrží po jednom vyhotovení. </w:t>
      </w:r>
    </w:p>
    <w:p w14:paraId="74C67F19" w14:textId="77777777" w:rsidR="000A4E89" w:rsidRPr="00535AC8" w:rsidRDefault="000A4E89" w:rsidP="000A4E89">
      <w:pPr>
        <w:pStyle w:val="Zkladntextodsazen2"/>
        <w:spacing w:before="240"/>
        <w:ind w:left="0" w:firstLine="0"/>
        <w:rPr>
          <w:rFonts w:ascii="Garamond" w:hAnsi="Garamond"/>
          <w:sz w:val="22"/>
          <w:szCs w:val="22"/>
        </w:rPr>
      </w:pPr>
      <w:r w:rsidRPr="00535AC8">
        <w:rPr>
          <w:rFonts w:ascii="Garamond" w:hAnsi="Garamond"/>
          <w:b/>
          <w:sz w:val="22"/>
          <w:szCs w:val="22"/>
        </w:rPr>
        <w:t>Přílohy:</w:t>
      </w:r>
    </w:p>
    <w:p w14:paraId="7E06E2A8" w14:textId="162E2B14" w:rsidR="000C1A22" w:rsidRPr="00535AC8" w:rsidRDefault="000A4E89" w:rsidP="000A4E89">
      <w:pPr>
        <w:pStyle w:val="Zkladntextodsazen2"/>
        <w:ind w:left="539" w:hanging="539"/>
        <w:rPr>
          <w:rFonts w:ascii="Garamond" w:hAnsi="Garamond"/>
          <w:sz w:val="22"/>
          <w:szCs w:val="22"/>
        </w:rPr>
      </w:pPr>
      <w:r w:rsidRPr="00535AC8">
        <w:rPr>
          <w:rFonts w:ascii="Garamond" w:hAnsi="Garamond"/>
          <w:sz w:val="22"/>
          <w:szCs w:val="22"/>
        </w:rPr>
        <w:t>P</w:t>
      </w:r>
      <w:r w:rsidR="000C1A22" w:rsidRPr="00535AC8">
        <w:rPr>
          <w:rFonts w:ascii="Garamond" w:hAnsi="Garamond"/>
          <w:sz w:val="22"/>
          <w:szCs w:val="22"/>
        </w:rPr>
        <w:t xml:space="preserve">říloha č. 1 – </w:t>
      </w:r>
      <w:r w:rsidR="00B52684" w:rsidRPr="00535AC8">
        <w:rPr>
          <w:rFonts w:ascii="Garamond" w:hAnsi="Garamond"/>
          <w:sz w:val="22"/>
          <w:szCs w:val="22"/>
        </w:rPr>
        <w:t>Specifikace předmětu smlouvy – dílčí etapy</w:t>
      </w:r>
    </w:p>
    <w:p w14:paraId="47232EB8" w14:textId="77777777" w:rsidR="00960265" w:rsidRDefault="00960265" w:rsidP="000C1A22">
      <w:pPr>
        <w:pStyle w:val="Zkladntextodsazen"/>
        <w:rPr>
          <w:rFonts w:ascii="Garamond" w:hAnsi="Garamond" w:cs="Times New Roman"/>
          <w:sz w:val="22"/>
          <w:szCs w:val="22"/>
        </w:rPr>
      </w:pPr>
    </w:p>
    <w:p w14:paraId="4F7B9D30" w14:textId="77777777" w:rsidR="008628C1" w:rsidRDefault="008628C1" w:rsidP="000C1A22">
      <w:pPr>
        <w:pStyle w:val="Zkladntextodsazen"/>
        <w:rPr>
          <w:rFonts w:ascii="Garamond" w:hAnsi="Garamond" w:cs="Times New Roman"/>
          <w:sz w:val="22"/>
          <w:szCs w:val="22"/>
        </w:rPr>
      </w:pPr>
    </w:p>
    <w:p w14:paraId="3C76B13F" w14:textId="77777777" w:rsidR="008628C1" w:rsidRPr="00535AC8" w:rsidRDefault="008628C1" w:rsidP="000C1A22">
      <w:pPr>
        <w:pStyle w:val="Zkladntextodsazen"/>
        <w:rPr>
          <w:rFonts w:ascii="Garamond" w:hAnsi="Garamond" w:cs="Times New Roman"/>
          <w:sz w:val="22"/>
          <w:szCs w:val="22"/>
        </w:rPr>
      </w:pPr>
    </w:p>
    <w:p w14:paraId="2BC41FE9" w14:textId="6FC4299A" w:rsidR="000C1A22" w:rsidRPr="00535AC8" w:rsidRDefault="00E235D3" w:rsidP="000C1A22">
      <w:pPr>
        <w:pStyle w:val="Zkladntextodsazen"/>
        <w:ind w:left="0" w:firstLine="0"/>
        <w:rPr>
          <w:rFonts w:ascii="Garamond" w:hAnsi="Garamond" w:cs="Times New Roman"/>
          <w:i/>
          <w:sz w:val="22"/>
          <w:szCs w:val="22"/>
        </w:rPr>
      </w:pPr>
      <w:r w:rsidRPr="00535AC8">
        <w:rPr>
          <w:rFonts w:ascii="Garamond" w:hAnsi="Garamond" w:cs="Times New Roman"/>
          <w:i/>
          <w:sz w:val="22"/>
          <w:szCs w:val="22"/>
        </w:rPr>
        <w:t>z</w:t>
      </w:r>
      <w:r w:rsidR="00550060" w:rsidRPr="00535AC8">
        <w:rPr>
          <w:rFonts w:ascii="Garamond" w:hAnsi="Garamond" w:cs="Times New Roman"/>
          <w:i/>
          <w:sz w:val="22"/>
          <w:szCs w:val="22"/>
        </w:rPr>
        <w:t>hotovitel:</w:t>
      </w:r>
      <w:r w:rsidR="00550060" w:rsidRPr="00535AC8">
        <w:rPr>
          <w:rFonts w:ascii="Garamond" w:hAnsi="Garamond" w:cs="Times New Roman"/>
          <w:i/>
          <w:sz w:val="22"/>
          <w:szCs w:val="22"/>
        </w:rPr>
        <w:tab/>
      </w:r>
      <w:r w:rsidR="000C1A22" w:rsidRPr="00535AC8">
        <w:rPr>
          <w:rFonts w:ascii="Garamond" w:hAnsi="Garamond" w:cs="Times New Roman"/>
          <w:i/>
          <w:sz w:val="22"/>
          <w:szCs w:val="22"/>
        </w:rPr>
        <w:tab/>
      </w:r>
      <w:r w:rsidR="000C1A22" w:rsidRPr="00535AC8">
        <w:rPr>
          <w:rFonts w:ascii="Garamond" w:hAnsi="Garamond" w:cs="Times New Roman"/>
          <w:i/>
          <w:sz w:val="22"/>
          <w:szCs w:val="22"/>
        </w:rPr>
        <w:tab/>
      </w:r>
      <w:r w:rsidR="000C1A22" w:rsidRPr="00535AC8">
        <w:rPr>
          <w:rFonts w:ascii="Garamond" w:hAnsi="Garamond" w:cs="Times New Roman"/>
          <w:i/>
          <w:sz w:val="22"/>
          <w:szCs w:val="22"/>
        </w:rPr>
        <w:tab/>
      </w:r>
      <w:r w:rsidR="000C1A22" w:rsidRPr="00535AC8">
        <w:rPr>
          <w:rFonts w:ascii="Garamond" w:hAnsi="Garamond" w:cs="Times New Roman"/>
          <w:i/>
          <w:sz w:val="22"/>
          <w:szCs w:val="22"/>
        </w:rPr>
        <w:tab/>
      </w:r>
      <w:r w:rsidR="000C1A22" w:rsidRPr="00535AC8">
        <w:rPr>
          <w:rFonts w:ascii="Garamond" w:hAnsi="Garamond" w:cs="Times New Roman"/>
          <w:i/>
          <w:sz w:val="22"/>
          <w:szCs w:val="22"/>
        </w:rPr>
        <w:tab/>
      </w:r>
      <w:r w:rsidR="00550060" w:rsidRPr="00535AC8">
        <w:rPr>
          <w:rFonts w:ascii="Garamond" w:hAnsi="Garamond" w:cs="Times New Roman"/>
          <w:i/>
          <w:sz w:val="22"/>
          <w:szCs w:val="22"/>
        </w:rPr>
        <w:t>objedna</w:t>
      </w:r>
      <w:r w:rsidR="00C40F0C" w:rsidRPr="00535AC8">
        <w:rPr>
          <w:rFonts w:ascii="Garamond" w:hAnsi="Garamond" w:cs="Times New Roman"/>
          <w:i/>
          <w:sz w:val="22"/>
          <w:szCs w:val="22"/>
        </w:rPr>
        <w:t>tel</w:t>
      </w:r>
      <w:r w:rsidR="000C1A22" w:rsidRPr="00535AC8">
        <w:rPr>
          <w:rFonts w:ascii="Garamond" w:hAnsi="Garamond" w:cs="Times New Roman"/>
          <w:i/>
          <w:sz w:val="22"/>
          <w:szCs w:val="22"/>
        </w:rPr>
        <w:t>:</w:t>
      </w:r>
    </w:p>
    <w:p w14:paraId="1E090A09" w14:textId="77777777" w:rsidR="000C1A22" w:rsidRPr="00535AC8" w:rsidRDefault="000C1A22" w:rsidP="000C1A22">
      <w:pPr>
        <w:pStyle w:val="Zkladntextodsazen"/>
        <w:ind w:left="0" w:firstLine="0"/>
        <w:rPr>
          <w:rFonts w:ascii="Garamond" w:hAnsi="Garamond" w:cs="Times New Roman"/>
          <w:sz w:val="22"/>
          <w:szCs w:val="22"/>
        </w:rPr>
      </w:pPr>
    </w:p>
    <w:p w14:paraId="46FB602E" w14:textId="67B1880C" w:rsidR="00550060" w:rsidRPr="00535AC8" w:rsidRDefault="00550060" w:rsidP="00550060">
      <w:pPr>
        <w:pStyle w:val="Zkladntextodsazen"/>
        <w:ind w:left="0" w:firstLine="0"/>
        <w:jc w:val="left"/>
        <w:rPr>
          <w:rFonts w:ascii="Garamond" w:hAnsi="Garamond"/>
          <w:sz w:val="22"/>
          <w:szCs w:val="22"/>
        </w:rPr>
      </w:pPr>
      <w:r w:rsidRPr="00535AC8">
        <w:rPr>
          <w:rFonts w:ascii="Garamond" w:hAnsi="Garamond"/>
          <w:sz w:val="22"/>
          <w:szCs w:val="22"/>
        </w:rPr>
        <w:t>Dne</w:t>
      </w:r>
      <w:r w:rsidR="00187D1B">
        <w:rPr>
          <w:rFonts w:ascii="Garamond" w:hAnsi="Garamond"/>
          <w:sz w:val="22"/>
          <w:szCs w:val="22"/>
        </w:rPr>
        <w:t xml:space="preserve"> 2</w:t>
      </w:r>
      <w:r w:rsidR="008628C1">
        <w:rPr>
          <w:rFonts w:ascii="Garamond" w:hAnsi="Garamond"/>
          <w:sz w:val="22"/>
          <w:szCs w:val="22"/>
        </w:rPr>
        <w:t>6</w:t>
      </w:r>
      <w:r w:rsidR="00187D1B">
        <w:rPr>
          <w:rFonts w:ascii="Garamond" w:hAnsi="Garamond"/>
          <w:sz w:val="22"/>
          <w:szCs w:val="22"/>
        </w:rPr>
        <w:t>.8.2024</w:t>
      </w:r>
      <w:r w:rsidRPr="00535AC8">
        <w:rPr>
          <w:rFonts w:ascii="Garamond" w:hAnsi="Garamond"/>
          <w:sz w:val="22"/>
          <w:szCs w:val="22"/>
        </w:rPr>
        <w:tab/>
      </w:r>
      <w:r w:rsidRPr="00535AC8">
        <w:rPr>
          <w:rFonts w:ascii="Garamond" w:hAnsi="Garamond"/>
          <w:sz w:val="22"/>
          <w:szCs w:val="22"/>
        </w:rPr>
        <w:tab/>
      </w:r>
      <w:r w:rsidRPr="00535AC8">
        <w:rPr>
          <w:rFonts w:ascii="Garamond" w:hAnsi="Garamond"/>
          <w:sz w:val="22"/>
          <w:szCs w:val="22"/>
        </w:rPr>
        <w:tab/>
      </w:r>
      <w:r w:rsidR="00187D1B">
        <w:rPr>
          <w:rFonts w:ascii="Garamond" w:hAnsi="Garamond"/>
          <w:sz w:val="22"/>
          <w:szCs w:val="22"/>
        </w:rPr>
        <w:tab/>
      </w:r>
      <w:r w:rsidR="00187D1B">
        <w:rPr>
          <w:rFonts w:ascii="Garamond" w:hAnsi="Garamond"/>
          <w:sz w:val="22"/>
          <w:szCs w:val="22"/>
        </w:rPr>
        <w:tab/>
      </w:r>
      <w:r w:rsidR="00187D1B">
        <w:rPr>
          <w:rFonts w:ascii="Garamond" w:hAnsi="Garamond"/>
          <w:sz w:val="22"/>
          <w:szCs w:val="22"/>
        </w:rPr>
        <w:tab/>
      </w:r>
      <w:r w:rsidRPr="00535AC8">
        <w:rPr>
          <w:rFonts w:ascii="Garamond" w:hAnsi="Garamond"/>
          <w:sz w:val="22"/>
          <w:szCs w:val="22"/>
        </w:rPr>
        <w:t xml:space="preserve">Dne </w:t>
      </w:r>
    </w:p>
    <w:p w14:paraId="34A59C9A" w14:textId="77777777" w:rsidR="00550060" w:rsidRDefault="00550060" w:rsidP="00550060">
      <w:pPr>
        <w:pStyle w:val="Zkladntextodsazen"/>
        <w:ind w:left="0" w:firstLine="0"/>
        <w:jc w:val="left"/>
        <w:rPr>
          <w:rFonts w:ascii="Garamond" w:hAnsi="Garamond"/>
          <w:sz w:val="22"/>
          <w:szCs w:val="22"/>
        </w:rPr>
      </w:pPr>
    </w:p>
    <w:p w14:paraId="16EC310E" w14:textId="77777777" w:rsidR="00622F24" w:rsidRDefault="00622F24" w:rsidP="00550060">
      <w:pPr>
        <w:pStyle w:val="Zkladntextodsazen"/>
        <w:ind w:left="0" w:firstLine="0"/>
        <w:jc w:val="left"/>
        <w:rPr>
          <w:rFonts w:ascii="Garamond" w:hAnsi="Garamond"/>
          <w:sz w:val="22"/>
          <w:szCs w:val="22"/>
        </w:rPr>
      </w:pPr>
    </w:p>
    <w:p w14:paraId="14AE49D8" w14:textId="77777777" w:rsidR="00622F24" w:rsidRDefault="00622F24" w:rsidP="00550060">
      <w:pPr>
        <w:pStyle w:val="Zkladntextodsazen"/>
        <w:ind w:left="0" w:firstLine="0"/>
        <w:jc w:val="left"/>
        <w:rPr>
          <w:rFonts w:ascii="Garamond" w:hAnsi="Garamond"/>
          <w:sz w:val="22"/>
          <w:szCs w:val="22"/>
        </w:rPr>
      </w:pPr>
    </w:p>
    <w:p w14:paraId="0BCF8835" w14:textId="77777777" w:rsidR="00622F24" w:rsidRDefault="00622F24" w:rsidP="00550060">
      <w:pPr>
        <w:pStyle w:val="Zkladntextodsazen"/>
        <w:ind w:left="0" w:firstLine="0"/>
        <w:jc w:val="left"/>
        <w:rPr>
          <w:rFonts w:ascii="Garamond" w:hAnsi="Garamond"/>
          <w:sz w:val="22"/>
          <w:szCs w:val="22"/>
        </w:rPr>
      </w:pPr>
    </w:p>
    <w:p w14:paraId="7A738FE9" w14:textId="77777777" w:rsidR="00622F24" w:rsidRPr="00535AC8" w:rsidRDefault="00622F24" w:rsidP="00550060">
      <w:pPr>
        <w:pStyle w:val="Zkladntextodsazen"/>
        <w:ind w:left="0" w:firstLine="0"/>
        <w:jc w:val="left"/>
        <w:rPr>
          <w:rFonts w:ascii="Garamond" w:hAnsi="Garamond"/>
          <w:sz w:val="22"/>
          <w:szCs w:val="22"/>
        </w:rPr>
      </w:pPr>
    </w:p>
    <w:p w14:paraId="50759C42" w14:textId="2B5D15F2" w:rsidR="00550060" w:rsidRPr="00535AC8" w:rsidRDefault="00550060" w:rsidP="00550060">
      <w:pPr>
        <w:rPr>
          <w:rFonts w:ascii="Garamond" w:hAnsi="Garamond" w:cs="Arial"/>
          <w:sz w:val="22"/>
          <w:szCs w:val="22"/>
        </w:rPr>
      </w:pPr>
      <w:r w:rsidRPr="00535AC8">
        <w:rPr>
          <w:rFonts w:ascii="Garamond" w:hAnsi="Garamond" w:cs="Arial"/>
          <w:sz w:val="22"/>
          <w:szCs w:val="22"/>
        </w:rPr>
        <w:lastRenderedPageBreak/>
        <w:t>.......................................................</w:t>
      </w:r>
      <w:r w:rsidRPr="00535AC8">
        <w:rPr>
          <w:rFonts w:ascii="Garamond" w:hAnsi="Garamond" w:cs="Arial"/>
          <w:sz w:val="22"/>
          <w:szCs w:val="22"/>
        </w:rPr>
        <w:tab/>
      </w:r>
      <w:r w:rsidRPr="00535AC8">
        <w:rPr>
          <w:rFonts w:ascii="Garamond" w:hAnsi="Garamond" w:cs="Arial"/>
          <w:sz w:val="22"/>
          <w:szCs w:val="22"/>
        </w:rPr>
        <w:tab/>
        <w:t xml:space="preserve">       </w:t>
      </w:r>
      <w:r w:rsidRPr="00535AC8">
        <w:rPr>
          <w:rFonts w:ascii="Garamond" w:hAnsi="Garamond" w:cs="Arial"/>
          <w:sz w:val="22"/>
          <w:szCs w:val="22"/>
        </w:rPr>
        <w:tab/>
      </w:r>
      <w:r w:rsidRPr="00535AC8">
        <w:rPr>
          <w:rFonts w:ascii="Garamond" w:hAnsi="Garamond" w:cs="Arial"/>
          <w:sz w:val="22"/>
          <w:szCs w:val="22"/>
        </w:rPr>
        <w:tab/>
        <w:t xml:space="preserve">.......................................................... </w:t>
      </w:r>
    </w:p>
    <w:p w14:paraId="4AF8616C" w14:textId="1D5E4794" w:rsidR="00550060" w:rsidRPr="00535AC8" w:rsidRDefault="00187D1B" w:rsidP="00550060">
      <w:pPr>
        <w:rPr>
          <w:rFonts w:ascii="Garamond" w:hAnsi="Garamond" w:cs="Arial"/>
          <w:b/>
          <w:sz w:val="22"/>
          <w:szCs w:val="22"/>
          <w:highlight w:val="cyan"/>
        </w:rPr>
      </w:pPr>
      <w:r>
        <w:rPr>
          <w:rFonts w:ascii="Garamond" w:hAnsi="Garamond" w:cs="Arial"/>
          <w:b/>
          <w:sz w:val="22"/>
          <w:szCs w:val="22"/>
        </w:rPr>
        <w:t>DMKtech s.r.o.</w:t>
      </w:r>
      <w:r>
        <w:rPr>
          <w:rFonts w:ascii="Garamond" w:hAnsi="Garamond" w:cs="Arial"/>
          <w:b/>
          <w:sz w:val="22"/>
          <w:szCs w:val="22"/>
        </w:rPr>
        <w:tab/>
      </w:r>
      <w:r w:rsidR="00550060" w:rsidRPr="00535AC8">
        <w:rPr>
          <w:rFonts w:ascii="Garamond" w:hAnsi="Garamond" w:cs="Arial"/>
          <w:sz w:val="22"/>
          <w:szCs w:val="22"/>
        </w:rPr>
        <w:tab/>
      </w:r>
      <w:r w:rsidR="00550060" w:rsidRPr="00535AC8">
        <w:rPr>
          <w:rFonts w:ascii="Garamond" w:hAnsi="Garamond" w:cs="Arial"/>
          <w:sz w:val="22"/>
          <w:szCs w:val="22"/>
        </w:rPr>
        <w:tab/>
      </w:r>
      <w:r w:rsidR="00550060" w:rsidRPr="00535AC8">
        <w:rPr>
          <w:rFonts w:ascii="Garamond" w:hAnsi="Garamond" w:cs="Arial"/>
          <w:sz w:val="22"/>
          <w:szCs w:val="22"/>
        </w:rPr>
        <w:tab/>
      </w:r>
      <w:r w:rsidR="00550060" w:rsidRPr="00535AC8">
        <w:rPr>
          <w:rFonts w:ascii="Garamond" w:hAnsi="Garamond" w:cs="Arial"/>
          <w:sz w:val="22"/>
          <w:szCs w:val="22"/>
        </w:rPr>
        <w:tab/>
      </w:r>
      <w:r w:rsidR="00550060" w:rsidRPr="00535AC8">
        <w:rPr>
          <w:rFonts w:ascii="Garamond" w:hAnsi="Garamond" w:cs="Arial"/>
          <w:b/>
          <w:sz w:val="22"/>
          <w:szCs w:val="22"/>
        </w:rPr>
        <w:t>Západočeská univerzita v Plzni</w:t>
      </w:r>
    </w:p>
    <w:p w14:paraId="35BE5715" w14:textId="6D08F803" w:rsidR="00550060" w:rsidRPr="00535AC8" w:rsidRDefault="00187D1B" w:rsidP="00550060">
      <w:pPr>
        <w:rPr>
          <w:rFonts w:ascii="Garamond" w:eastAsia="Calibri" w:hAnsi="Garamond" w:cs="Arial"/>
          <w:sz w:val="22"/>
          <w:szCs w:val="22"/>
          <w:lang w:eastAsia="en-US"/>
        </w:rPr>
      </w:pPr>
      <w:r>
        <w:rPr>
          <w:rFonts w:ascii="Garamond" w:hAnsi="Garamond" w:cs="Arial"/>
          <w:sz w:val="22"/>
          <w:szCs w:val="22"/>
        </w:rPr>
        <w:t>Ing. et Ing. Marek Kovář</w:t>
      </w:r>
      <w:r w:rsidR="00550060" w:rsidRPr="00535AC8">
        <w:rPr>
          <w:rFonts w:ascii="Garamond" w:hAnsi="Garamond" w:cs="Arial"/>
          <w:sz w:val="22"/>
          <w:szCs w:val="22"/>
        </w:rPr>
        <w:tab/>
      </w:r>
      <w:r w:rsidR="00550060" w:rsidRPr="00535AC8">
        <w:rPr>
          <w:rFonts w:ascii="Garamond" w:hAnsi="Garamond" w:cs="Arial"/>
          <w:sz w:val="22"/>
          <w:szCs w:val="22"/>
        </w:rPr>
        <w:tab/>
      </w:r>
      <w:r w:rsidR="00550060" w:rsidRPr="00535AC8">
        <w:rPr>
          <w:rFonts w:ascii="Garamond" w:hAnsi="Garamond" w:cs="Arial"/>
          <w:sz w:val="22"/>
          <w:szCs w:val="22"/>
        </w:rPr>
        <w:tab/>
      </w:r>
      <w:r w:rsidR="00550060" w:rsidRPr="00535AC8">
        <w:rPr>
          <w:rFonts w:ascii="Garamond" w:hAnsi="Garamond" w:cs="Arial"/>
          <w:sz w:val="22"/>
          <w:szCs w:val="22"/>
        </w:rPr>
        <w:tab/>
      </w:r>
      <w:r w:rsidR="00104CD5" w:rsidRPr="00104CD5">
        <w:rPr>
          <w:rFonts w:ascii="Garamond" w:hAnsi="Garamond" w:cs="Arial"/>
          <w:sz w:val="22"/>
          <w:szCs w:val="22"/>
        </w:rPr>
        <w:t>Ing. Martina Větrovská</w:t>
      </w:r>
    </w:p>
    <w:p w14:paraId="621F9B37" w14:textId="77F97634" w:rsidR="00550060" w:rsidRPr="00535AC8" w:rsidRDefault="00187D1B" w:rsidP="00550060">
      <w:pPr>
        <w:rPr>
          <w:rFonts w:ascii="Garamond" w:hAnsi="Garamond" w:cs="Arial"/>
          <w:sz w:val="22"/>
          <w:szCs w:val="22"/>
        </w:rPr>
      </w:pPr>
      <w:r>
        <w:rPr>
          <w:rFonts w:ascii="Garamond" w:hAnsi="Garamond" w:cs="Arial"/>
          <w:sz w:val="22"/>
          <w:szCs w:val="22"/>
        </w:rPr>
        <w:t>Jednatel</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550060" w:rsidRPr="00535AC8">
        <w:rPr>
          <w:rFonts w:ascii="Garamond" w:hAnsi="Garamond" w:cs="Arial"/>
          <w:sz w:val="22"/>
          <w:szCs w:val="22"/>
        </w:rPr>
        <w:tab/>
      </w:r>
      <w:r w:rsidR="00550060" w:rsidRPr="00535AC8">
        <w:rPr>
          <w:rFonts w:ascii="Garamond" w:hAnsi="Garamond" w:cs="Arial"/>
          <w:sz w:val="22"/>
          <w:szCs w:val="22"/>
        </w:rPr>
        <w:tab/>
      </w:r>
      <w:r w:rsidR="00550060" w:rsidRPr="00535AC8">
        <w:rPr>
          <w:rFonts w:ascii="Garamond" w:hAnsi="Garamond" w:cs="Arial"/>
          <w:sz w:val="22"/>
          <w:szCs w:val="22"/>
        </w:rPr>
        <w:tab/>
      </w:r>
      <w:r w:rsidR="00550060" w:rsidRPr="00535AC8">
        <w:rPr>
          <w:rFonts w:ascii="Garamond" w:hAnsi="Garamond" w:cs="Arial"/>
          <w:sz w:val="22"/>
          <w:szCs w:val="22"/>
        </w:rPr>
        <w:tab/>
      </w:r>
      <w:r w:rsidR="00104CD5" w:rsidRPr="00104CD5">
        <w:rPr>
          <w:rFonts w:ascii="Garamond" w:hAnsi="Garamond" w:cs="Arial"/>
          <w:sz w:val="22"/>
          <w:szCs w:val="22"/>
        </w:rPr>
        <w:t>pověřená výkonem funkce kvestora</w:t>
      </w:r>
    </w:p>
    <w:p w14:paraId="71927DF8" w14:textId="71F53B16" w:rsidR="00550060" w:rsidRPr="00535AC8" w:rsidRDefault="00550060" w:rsidP="00550060">
      <w:pPr>
        <w:tabs>
          <w:tab w:val="left" w:pos="0"/>
        </w:tabs>
        <w:suppressAutoHyphens/>
        <w:jc w:val="both"/>
        <w:rPr>
          <w:rFonts w:ascii="Garamond" w:hAnsi="Garamond" w:cs="Arial"/>
          <w:i/>
          <w:sz w:val="22"/>
          <w:szCs w:val="22"/>
        </w:rPr>
      </w:pPr>
      <w:r w:rsidRPr="00535AC8">
        <w:rPr>
          <w:rFonts w:ascii="Garamond" w:hAnsi="Garamond" w:cs="Arial"/>
          <w:i/>
          <w:sz w:val="22"/>
          <w:szCs w:val="22"/>
        </w:rPr>
        <w:tab/>
      </w:r>
      <w:r w:rsidRPr="00535AC8">
        <w:rPr>
          <w:rFonts w:ascii="Garamond" w:hAnsi="Garamond" w:cs="Arial"/>
          <w:i/>
          <w:sz w:val="22"/>
          <w:szCs w:val="22"/>
        </w:rPr>
        <w:tab/>
      </w:r>
      <w:r w:rsidRPr="00535AC8">
        <w:rPr>
          <w:rFonts w:ascii="Garamond" w:hAnsi="Garamond" w:cs="Arial"/>
          <w:i/>
          <w:sz w:val="22"/>
          <w:szCs w:val="22"/>
        </w:rPr>
        <w:tab/>
      </w:r>
      <w:r w:rsidRPr="00535AC8">
        <w:rPr>
          <w:rFonts w:ascii="Garamond" w:hAnsi="Garamond" w:cs="Arial"/>
          <w:i/>
          <w:sz w:val="22"/>
          <w:szCs w:val="22"/>
        </w:rPr>
        <w:tab/>
      </w:r>
      <w:r w:rsidRPr="00535AC8">
        <w:rPr>
          <w:rFonts w:ascii="Garamond" w:hAnsi="Garamond" w:cs="Arial"/>
          <w:i/>
          <w:sz w:val="22"/>
          <w:szCs w:val="22"/>
        </w:rPr>
        <w:tab/>
      </w:r>
    </w:p>
    <w:p w14:paraId="4A7E7E7B" w14:textId="77777777" w:rsidR="00D80F4B" w:rsidRPr="00535AC8" w:rsidRDefault="00D80F4B" w:rsidP="003E1620">
      <w:pPr>
        <w:jc w:val="both"/>
        <w:rPr>
          <w:rFonts w:ascii="Garamond" w:hAnsi="Garamond"/>
          <w:sz w:val="22"/>
          <w:szCs w:val="22"/>
        </w:rPr>
      </w:pPr>
    </w:p>
    <w:p w14:paraId="44B2FD6E" w14:textId="3E71DD7A" w:rsidR="00DA6DEC" w:rsidRPr="00535AC8" w:rsidRDefault="00821AA2" w:rsidP="00947AA4">
      <w:pPr>
        <w:rPr>
          <w:rFonts w:ascii="Garamond" w:hAnsi="Garamond"/>
          <w:b/>
          <w:sz w:val="22"/>
          <w:szCs w:val="22"/>
        </w:rPr>
      </w:pPr>
      <w:r w:rsidRPr="00535AC8">
        <w:rPr>
          <w:rFonts w:ascii="Garamond" w:hAnsi="Garamond"/>
          <w:sz w:val="22"/>
          <w:szCs w:val="22"/>
        </w:rPr>
        <w:br w:type="page"/>
      </w:r>
      <w:r w:rsidR="00DA6DEC" w:rsidRPr="00535AC8">
        <w:rPr>
          <w:rFonts w:ascii="Garamond" w:hAnsi="Garamond"/>
          <w:b/>
          <w:sz w:val="22"/>
          <w:szCs w:val="22"/>
        </w:rPr>
        <w:lastRenderedPageBreak/>
        <w:t>Příloha č. 1 – Specifikace předmětu smlouvy – dílčí etapy</w:t>
      </w:r>
    </w:p>
    <w:p w14:paraId="2AEC263E" w14:textId="77777777" w:rsidR="00E14929" w:rsidRPr="00535AC8" w:rsidRDefault="00E14929" w:rsidP="00E14929">
      <w:pPr>
        <w:rPr>
          <w:rFonts w:ascii="Garamond" w:hAnsi="Garamond"/>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5AC8" w:rsidRPr="00535AC8" w14:paraId="1DAB715A" w14:textId="77777777" w:rsidTr="00871DAB">
        <w:trPr>
          <w:jc w:val="center"/>
        </w:trPr>
        <w:tc>
          <w:tcPr>
            <w:tcW w:w="9016" w:type="dxa"/>
            <w:shd w:val="clear" w:color="auto" w:fill="auto"/>
          </w:tcPr>
          <w:p w14:paraId="4083DC69" w14:textId="7211FAA8" w:rsidR="00E14929" w:rsidRPr="00535AC8" w:rsidRDefault="00E14929" w:rsidP="00871DAB">
            <w:pPr>
              <w:rPr>
                <w:rFonts w:ascii="Garamond" w:hAnsi="Garamond"/>
                <w:b/>
                <w:szCs w:val="22"/>
              </w:rPr>
            </w:pPr>
            <w:r w:rsidRPr="00535AC8">
              <w:rPr>
                <w:rFonts w:ascii="Garamond" w:hAnsi="Garamond"/>
                <w:b/>
                <w:szCs w:val="22"/>
              </w:rPr>
              <w:t xml:space="preserve">Název etapy: </w:t>
            </w:r>
            <w:r w:rsidR="00284C73" w:rsidRPr="00535AC8">
              <w:rPr>
                <w:rFonts w:ascii="Garamond" w:hAnsi="Garamond"/>
                <w:b/>
                <w:szCs w:val="22"/>
              </w:rPr>
              <w:t>Vytvoření a experimentální ověření metodiky nastavování, měření a udržování nízkých průtoků</w:t>
            </w:r>
          </w:p>
        </w:tc>
      </w:tr>
      <w:tr w:rsidR="00535AC8" w:rsidRPr="00535AC8" w14:paraId="0668D403" w14:textId="77777777" w:rsidTr="00871DAB">
        <w:trPr>
          <w:jc w:val="center"/>
        </w:trPr>
        <w:tc>
          <w:tcPr>
            <w:tcW w:w="9016" w:type="dxa"/>
            <w:shd w:val="clear" w:color="auto" w:fill="auto"/>
          </w:tcPr>
          <w:p w14:paraId="55284EEE" w14:textId="34A6EDC8" w:rsidR="00E14929" w:rsidRPr="00535AC8" w:rsidRDefault="00290C6D" w:rsidP="00871DAB">
            <w:pPr>
              <w:rPr>
                <w:rFonts w:ascii="Garamond" w:hAnsi="Garamond"/>
                <w:szCs w:val="22"/>
              </w:rPr>
            </w:pPr>
            <w:r w:rsidRPr="00535AC8">
              <w:rPr>
                <w:rFonts w:ascii="Garamond" w:hAnsi="Garamond"/>
                <w:szCs w:val="22"/>
              </w:rPr>
              <w:t>Doba realizace:</w:t>
            </w:r>
            <w:r w:rsidR="00E14929" w:rsidRPr="00535AC8">
              <w:rPr>
                <w:rFonts w:ascii="Garamond" w:hAnsi="Garamond"/>
                <w:szCs w:val="22"/>
              </w:rPr>
              <w:t xml:space="preserve"> </w:t>
            </w:r>
            <w:r w:rsidR="006A3A62" w:rsidRPr="00535AC8">
              <w:rPr>
                <w:rFonts w:ascii="Garamond" w:hAnsi="Garamond"/>
                <w:szCs w:val="22"/>
              </w:rPr>
              <w:t>9/</w:t>
            </w:r>
            <w:r w:rsidR="00D75BBB" w:rsidRPr="00535AC8">
              <w:rPr>
                <w:rFonts w:ascii="Garamond" w:hAnsi="Garamond"/>
                <w:szCs w:val="22"/>
              </w:rPr>
              <w:t>202</w:t>
            </w:r>
            <w:r w:rsidR="00BC3CDA">
              <w:rPr>
                <w:rFonts w:ascii="Garamond" w:hAnsi="Garamond"/>
                <w:szCs w:val="22"/>
              </w:rPr>
              <w:t>4</w:t>
            </w:r>
            <w:r w:rsidR="009F1100" w:rsidRPr="00535AC8">
              <w:rPr>
                <w:rFonts w:ascii="Garamond" w:hAnsi="Garamond"/>
                <w:szCs w:val="22"/>
              </w:rPr>
              <w:t xml:space="preserve"> </w:t>
            </w:r>
            <w:r w:rsidR="00D75BBB" w:rsidRPr="00535AC8">
              <w:rPr>
                <w:rFonts w:ascii="Garamond" w:hAnsi="Garamond"/>
                <w:szCs w:val="22"/>
              </w:rPr>
              <w:t>–10</w:t>
            </w:r>
            <w:r w:rsidR="006A3A62" w:rsidRPr="00535AC8">
              <w:rPr>
                <w:rFonts w:ascii="Garamond" w:hAnsi="Garamond"/>
                <w:szCs w:val="22"/>
              </w:rPr>
              <w:t>/202</w:t>
            </w:r>
            <w:r w:rsidR="00BC3CDA">
              <w:rPr>
                <w:rFonts w:ascii="Garamond" w:hAnsi="Garamond"/>
                <w:szCs w:val="22"/>
              </w:rPr>
              <w:t>4</w:t>
            </w:r>
          </w:p>
        </w:tc>
      </w:tr>
      <w:tr w:rsidR="00535AC8" w:rsidRPr="00535AC8" w14:paraId="14EB642C" w14:textId="77777777" w:rsidTr="00871DAB">
        <w:trPr>
          <w:jc w:val="center"/>
        </w:trPr>
        <w:tc>
          <w:tcPr>
            <w:tcW w:w="9016" w:type="dxa"/>
            <w:shd w:val="clear" w:color="auto" w:fill="auto"/>
          </w:tcPr>
          <w:p w14:paraId="50598F66" w14:textId="13083F57" w:rsidR="00E14929" w:rsidRPr="00535AC8" w:rsidRDefault="007C5613" w:rsidP="00871DAB">
            <w:pPr>
              <w:rPr>
                <w:rFonts w:ascii="Garamond" w:hAnsi="Garamond"/>
                <w:szCs w:val="22"/>
              </w:rPr>
            </w:pPr>
            <w:r w:rsidRPr="00535AC8">
              <w:rPr>
                <w:rFonts w:ascii="Garamond" w:hAnsi="Garamond"/>
                <w:szCs w:val="22"/>
              </w:rPr>
              <w:t>Předmět analýzy</w:t>
            </w:r>
            <w:r w:rsidR="00E14929" w:rsidRPr="00535AC8">
              <w:rPr>
                <w:rFonts w:ascii="Garamond" w:hAnsi="Garamond"/>
                <w:szCs w:val="22"/>
              </w:rPr>
              <w:t>:</w:t>
            </w:r>
          </w:p>
          <w:p w14:paraId="771FBEF6" w14:textId="133180CA" w:rsidR="00E14929" w:rsidRPr="00535AC8" w:rsidRDefault="0002552B" w:rsidP="00E2705B">
            <w:pPr>
              <w:numPr>
                <w:ilvl w:val="0"/>
                <w:numId w:val="10"/>
              </w:numPr>
              <w:contextualSpacing/>
              <w:rPr>
                <w:rFonts w:ascii="Garamond" w:hAnsi="Garamond"/>
                <w:szCs w:val="22"/>
              </w:rPr>
            </w:pPr>
            <w:r w:rsidRPr="00535AC8">
              <w:rPr>
                <w:rFonts w:ascii="Garamond" w:hAnsi="Garamond"/>
                <w:szCs w:val="22"/>
              </w:rPr>
              <w:t xml:space="preserve">Návrh a výpočet </w:t>
            </w:r>
            <w:r w:rsidR="0072539F" w:rsidRPr="00535AC8">
              <w:rPr>
                <w:rFonts w:ascii="Garamond" w:hAnsi="Garamond"/>
                <w:szCs w:val="22"/>
              </w:rPr>
              <w:t>průtokoměru</w:t>
            </w:r>
            <w:r w:rsidR="0072539F" w:rsidRPr="00535AC8">
              <w:rPr>
                <w:rFonts w:ascii="Garamond" w:hAnsi="Garamond"/>
              </w:rPr>
              <w:t xml:space="preserve"> – předpokládaný</w:t>
            </w:r>
            <w:r w:rsidR="00E2705B" w:rsidRPr="00535AC8">
              <w:rPr>
                <w:rFonts w:ascii="Garamond" w:hAnsi="Garamond"/>
                <w:szCs w:val="22"/>
              </w:rPr>
              <w:t xml:space="preserve"> průměr topného prutu 9 mm, vnitřní průměr keramiky testovací sekce 14,7 mm. Předpokládaná topená délka 1 m. Předpokládaný rozsah průtoků 0,5 – 0,11 kg/s.</w:t>
            </w:r>
          </w:p>
          <w:p w14:paraId="21D205CD" w14:textId="40BCDA64" w:rsidR="0002552B" w:rsidRPr="00535AC8" w:rsidRDefault="0002552B" w:rsidP="00871DAB">
            <w:pPr>
              <w:numPr>
                <w:ilvl w:val="0"/>
                <w:numId w:val="10"/>
              </w:numPr>
              <w:contextualSpacing/>
              <w:rPr>
                <w:rFonts w:ascii="Garamond" w:hAnsi="Garamond"/>
                <w:szCs w:val="22"/>
              </w:rPr>
            </w:pPr>
            <w:r w:rsidRPr="00535AC8">
              <w:rPr>
                <w:rFonts w:ascii="Garamond" w:hAnsi="Garamond"/>
                <w:szCs w:val="22"/>
              </w:rPr>
              <w:t>Kalibrace průtokoměru</w:t>
            </w:r>
          </w:p>
          <w:p w14:paraId="380ED87B" w14:textId="6D266F91" w:rsidR="0002552B" w:rsidRPr="00535AC8" w:rsidRDefault="0002552B" w:rsidP="0002552B">
            <w:pPr>
              <w:numPr>
                <w:ilvl w:val="0"/>
                <w:numId w:val="10"/>
              </w:numPr>
              <w:contextualSpacing/>
              <w:rPr>
                <w:rFonts w:ascii="Garamond" w:hAnsi="Garamond"/>
                <w:szCs w:val="22"/>
              </w:rPr>
            </w:pPr>
            <w:r w:rsidRPr="00535AC8">
              <w:rPr>
                <w:rFonts w:ascii="Garamond" w:hAnsi="Garamond"/>
                <w:szCs w:val="22"/>
              </w:rPr>
              <w:t>Ověření charakteristiky průtokoměru za různých provozních podmínek testovacího zařízení (do tlaku 14 MPa a teplot 250</w:t>
            </w:r>
            <w:r w:rsidR="0072539F" w:rsidRPr="00535AC8">
              <w:rPr>
                <w:rFonts w:ascii="Garamond" w:hAnsi="Garamond"/>
                <w:szCs w:val="22"/>
              </w:rPr>
              <w:t xml:space="preserve"> </w:t>
            </w:r>
            <w:r w:rsidRPr="00535AC8">
              <w:rPr>
                <w:rFonts w:ascii="Garamond" w:hAnsi="Garamond"/>
                <w:szCs w:val="22"/>
              </w:rPr>
              <w:t>°C)</w:t>
            </w:r>
          </w:p>
          <w:p w14:paraId="7C9901EA" w14:textId="39791467" w:rsidR="00E2705B" w:rsidRPr="00535AC8" w:rsidRDefault="0072539F" w:rsidP="0002552B">
            <w:pPr>
              <w:numPr>
                <w:ilvl w:val="0"/>
                <w:numId w:val="10"/>
              </w:numPr>
              <w:contextualSpacing/>
              <w:rPr>
                <w:rFonts w:ascii="Garamond" w:hAnsi="Garamond"/>
                <w:szCs w:val="22"/>
              </w:rPr>
            </w:pPr>
            <w:bookmarkStart w:id="1" w:name="_Hlk172928903"/>
            <w:r w:rsidRPr="00535AC8">
              <w:rPr>
                <w:rFonts w:ascii="Garamond" w:hAnsi="Garamond"/>
                <w:szCs w:val="22"/>
              </w:rPr>
              <w:t xml:space="preserve">Pro ověření parametrů musí dodavatel disponovat tlakovodní experimentální měřící smyčkou </w:t>
            </w:r>
            <w:r w:rsidR="007712E7" w:rsidRPr="00535AC8">
              <w:rPr>
                <w:rFonts w:ascii="Garamond" w:hAnsi="Garamond"/>
                <w:szCs w:val="22"/>
              </w:rPr>
              <w:t>sestávající z tlakové smyčky, topné smyčky a smyčky zkušebního úseku, přičemž ve zkušebním úseku musí být umožněno měření v rozsahu tlaků 2–15 MPa a rozsahu teplot 100–250 °C</w:t>
            </w:r>
            <w:bookmarkEnd w:id="1"/>
          </w:p>
        </w:tc>
      </w:tr>
      <w:tr w:rsidR="00535AC8" w:rsidRPr="00535AC8" w14:paraId="2090638F" w14:textId="77777777" w:rsidTr="00871DAB">
        <w:trPr>
          <w:jc w:val="center"/>
        </w:trPr>
        <w:tc>
          <w:tcPr>
            <w:tcW w:w="9016" w:type="dxa"/>
            <w:shd w:val="clear" w:color="auto" w:fill="auto"/>
          </w:tcPr>
          <w:p w14:paraId="0AA96B92" w14:textId="37B770CF" w:rsidR="009F1100" w:rsidRPr="00535AC8" w:rsidRDefault="009F1100" w:rsidP="00871DAB">
            <w:pPr>
              <w:rPr>
                <w:rFonts w:ascii="Garamond" w:hAnsi="Garamond"/>
                <w:szCs w:val="22"/>
              </w:rPr>
            </w:pPr>
            <w:r w:rsidRPr="00535AC8">
              <w:rPr>
                <w:rFonts w:ascii="Garamond" w:hAnsi="Garamond"/>
                <w:szCs w:val="22"/>
              </w:rPr>
              <w:t>Výstup etapy: Technická zpráva obsahující veškerá naměřená data a jejich vyhodnocení a závěry</w:t>
            </w:r>
            <w:r w:rsidR="004522EC" w:rsidRPr="00535AC8">
              <w:rPr>
                <w:rFonts w:ascii="Garamond" w:hAnsi="Garamond"/>
                <w:szCs w:val="22"/>
              </w:rPr>
              <w:t xml:space="preserve"> </w:t>
            </w:r>
            <w:r w:rsidR="00E2705B" w:rsidRPr="00535AC8">
              <w:rPr>
                <w:rFonts w:ascii="Garamond" w:hAnsi="Garamond"/>
                <w:szCs w:val="22"/>
              </w:rPr>
              <w:t>na datovém nosiči (flash disk, DVD, CD)</w:t>
            </w:r>
          </w:p>
        </w:tc>
      </w:tr>
      <w:tr w:rsidR="00E14929" w:rsidRPr="00535AC8" w14:paraId="227D65CC" w14:textId="77777777" w:rsidTr="00871DAB">
        <w:trPr>
          <w:jc w:val="center"/>
        </w:trPr>
        <w:tc>
          <w:tcPr>
            <w:tcW w:w="9016" w:type="dxa"/>
            <w:shd w:val="clear" w:color="auto" w:fill="auto"/>
          </w:tcPr>
          <w:p w14:paraId="256EB0B2" w14:textId="644EBDBE" w:rsidR="00E14929" w:rsidRPr="00535AC8" w:rsidRDefault="00E14929" w:rsidP="00871DAB">
            <w:pPr>
              <w:rPr>
                <w:rFonts w:ascii="Garamond" w:hAnsi="Garamond"/>
                <w:szCs w:val="22"/>
              </w:rPr>
            </w:pPr>
            <w:r w:rsidRPr="00535AC8">
              <w:rPr>
                <w:rFonts w:ascii="Garamond" w:hAnsi="Garamond"/>
                <w:szCs w:val="22"/>
              </w:rPr>
              <w:t xml:space="preserve">Cena etapy v Kč bez DPH: </w:t>
            </w:r>
            <w:r w:rsidR="00624B85">
              <w:rPr>
                <w:rFonts w:ascii="Garamond" w:hAnsi="Garamond"/>
                <w:szCs w:val="22"/>
              </w:rPr>
              <w:t>2</w:t>
            </w:r>
            <w:r w:rsidR="006D43DD">
              <w:rPr>
                <w:rFonts w:ascii="Garamond" w:hAnsi="Garamond"/>
                <w:szCs w:val="22"/>
              </w:rPr>
              <w:t>39</w:t>
            </w:r>
            <w:r w:rsidR="00624B85">
              <w:rPr>
                <w:rFonts w:ascii="Garamond" w:hAnsi="Garamond"/>
                <w:szCs w:val="22"/>
              </w:rPr>
              <w:t> 000 Kč</w:t>
            </w:r>
          </w:p>
        </w:tc>
      </w:tr>
    </w:tbl>
    <w:p w14:paraId="6ABC978A" w14:textId="6771ADA8" w:rsidR="00E14929" w:rsidRPr="00535AC8" w:rsidRDefault="00E14929" w:rsidP="00E14929"/>
    <w:p w14:paraId="0F1FF29B" w14:textId="77777777" w:rsidR="00290C6D" w:rsidRPr="00535AC8" w:rsidRDefault="00290C6D" w:rsidP="00E149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5AC8" w:rsidRPr="00535AC8" w14:paraId="25F459BB" w14:textId="77777777" w:rsidTr="00871DAB">
        <w:trPr>
          <w:jc w:val="center"/>
        </w:trPr>
        <w:tc>
          <w:tcPr>
            <w:tcW w:w="9016" w:type="dxa"/>
            <w:shd w:val="clear" w:color="auto" w:fill="auto"/>
          </w:tcPr>
          <w:p w14:paraId="600E76E7" w14:textId="3CE1CE6A" w:rsidR="00290C6D" w:rsidRPr="00535AC8" w:rsidRDefault="00290C6D" w:rsidP="00290C6D">
            <w:pPr>
              <w:rPr>
                <w:rFonts w:ascii="Garamond" w:hAnsi="Garamond"/>
                <w:b/>
                <w:szCs w:val="22"/>
              </w:rPr>
            </w:pPr>
            <w:r w:rsidRPr="00535AC8">
              <w:rPr>
                <w:rFonts w:ascii="Garamond" w:hAnsi="Garamond"/>
                <w:b/>
                <w:szCs w:val="22"/>
              </w:rPr>
              <w:t xml:space="preserve">Název etapy: </w:t>
            </w:r>
            <w:r w:rsidR="00284C73" w:rsidRPr="00535AC8">
              <w:rPr>
                <w:rFonts w:ascii="Garamond" w:hAnsi="Garamond"/>
                <w:b/>
                <w:szCs w:val="22"/>
              </w:rPr>
              <w:t>Vytvoření a experimentální ověření metodiky nastavování a udržení předepsaného předehřátí do testovací sekce</w:t>
            </w:r>
          </w:p>
        </w:tc>
      </w:tr>
      <w:tr w:rsidR="00535AC8" w:rsidRPr="00535AC8" w14:paraId="204E0867" w14:textId="77777777" w:rsidTr="00871DAB">
        <w:trPr>
          <w:jc w:val="center"/>
        </w:trPr>
        <w:tc>
          <w:tcPr>
            <w:tcW w:w="9016" w:type="dxa"/>
            <w:shd w:val="clear" w:color="auto" w:fill="auto"/>
          </w:tcPr>
          <w:p w14:paraId="2A231E4C" w14:textId="36B4E0B6" w:rsidR="00290C6D" w:rsidRPr="00535AC8" w:rsidRDefault="00290C6D" w:rsidP="00290C6D">
            <w:pPr>
              <w:rPr>
                <w:rFonts w:ascii="Garamond" w:hAnsi="Garamond"/>
                <w:szCs w:val="22"/>
              </w:rPr>
            </w:pPr>
            <w:r w:rsidRPr="00535AC8">
              <w:rPr>
                <w:rFonts w:ascii="Garamond" w:hAnsi="Garamond"/>
                <w:szCs w:val="22"/>
              </w:rPr>
              <w:t xml:space="preserve">Doba realizace: </w:t>
            </w:r>
            <w:r w:rsidR="006A3A62" w:rsidRPr="00535AC8">
              <w:rPr>
                <w:rFonts w:ascii="Garamond" w:hAnsi="Garamond"/>
                <w:szCs w:val="22"/>
              </w:rPr>
              <w:t>11/</w:t>
            </w:r>
            <w:r w:rsidR="00D75BBB" w:rsidRPr="00535AC8">
              <w:rPr>
                <w:rFonts w:ascii="Garamond" w:hAnsi="Garamond"/>
                <w:szCs w:val="22"/>
              </w:rPr>
              <w:t>202</w:t>
            </w:r>
            <w:r w:rsidR="00D002D8">
              <w:rPr>
                <w:rFonts w:ascii="Garamond" w:hAnsi="Garamond"/>
                <w:szCs w:val="22"/>
              </w:rPr>
              <w:t>4</w:t>
            </w:r>
            <w:r w:rsidR="00D75BBB" w:rsidRPr="00535AC8">
              <w:rPr>
                <w:rFonts w:ascii="Garamond" w:hAnsi="Garamond"/>
                <w:szCs w:val="22"/>
              </w:rPr>
              <w:t>–12</w:t>
            </w:r>
            <w:r w:rsidR="006A3A62" w:rsidRPr="00535AC8">
              <w:rPr>
                <w:rFonts w:ascii="Garamond" w:hAnsi="Garamond"/>
                <w:szCs w:val="22"/>
              </w:rPr>
              <w:t>/202</w:t>
            </w:r>
            <w:r w:rsidR="00D002D8">
              <w:rPr>
                <w:rFonts w:ascii="Garamond" w:hAnsi="Garamond"/>
                <w:szCs w:val="22"/>
              </w:rPr>
              <w:t>4</w:t>
            </w:r>
          </w:p>
        </w:tc>
      </w:tr>
      <w:tr w:rsidR="00535AC8" w:rsidRPr="00535AC8" w14:paraId="01514635" w14:textId="77777777" w:rsidTr="00871DAB">
        <w:trPr>
          <w:jc w:val="center"/>
        </w:trPr>
        <w:tc>
          <w:tcPr>
            <w:tcW w:w="9016" w:type="dxa"/>
            <w:shd w:val="clear" w:color="auto" w:fill="auto"/>
          </w:tcPr>
          <w:p w14:paraId="514876B6" w14:textId="77777777" w:rsidR="007C5613" w:rsidRPr="00535AC8" w:rsidRDefault="007C5613" w:rsidP="007C5613">
            <w:pPr>
              <w:rPr>
                <w:rFonts w:ascii="Garamond" w:hAnsi="Garamond"/>
                <w:szCs w:val="22"/>
              </w:rPr>
            </w:pPr>
            <w:r w:rsidRPr="00535AC8">
              <w:rPr>
                <w:rFonts w:ascii="Garamond" w:hAnsi="Garamond"/>
                <w:szCs w:val="22"/>
              </w:rPr>
              <w:t>Předmět analýzy:</w:t>
            </w:r>
          </w:p>
          <w:p w14:paraId="26D1EDE2" w14:textId="77777777" w:rsidR="00E2705B" w:rsidRPr="00535AC8" w:rsidRDefault="00333D2B" w:rsidP="00333D2B">
            <w:pPr>
              <w:numPr>
                <w:ilvl w:val="0"/>
                <w:numId w:val="10"/>
              </w:numPr>
              <w:contextualSpacing/>
              <w:rPr>
                <w:rFonts w:ascii="Garamond" w:hAnsi="Garamond"/>
                <w:szCs w:val="22"/>
              </w:rPr>
            </w:pPr>
            <w:r w:rsidRPr="00535AC8">
              <w:rPr>
                <w:rFonts w:ascii="Garamond" w:hAnsi="Garamond"/>
                <w:szCs w:val="22"/>
              </w:rPr>
              <w:t>Popis postupu provozu testovacího zařízení pro nastavení a udržení předepsaného předehřátí do testovací sekce</w:t>
            </w:r>
            <w:r w:rsidR="00E2705B" w:rsidRPr="00535AC8">
              <w:rPr>
                <w:rFonts w:ascii="Garamond" w:hAnsi="Garamond"/>
                <w:szCs w:val="22"/>
              </w:rPr>
              <w:t xml:space="preserve"> </w:t>
            </w:r>
          </w:p>
          <w:p w14:paraId="3938B46E" w14:textId="03927074" w:rsidR="00333D2B" w:rsidRPr="00535AC8" w:rsidRDefault="00333D2B" w:rsidP="00333D2B">
            <w:pPr>
              <w:numPr>
                <w:ilvl w:val="0"/>
                <w:numId w:val="10"/>
              </w:numPr>
              <w:contextualSpacing/>
              <w:rPr>
                <w:rFonts w:ascii="Garamond" w:hAnsi="Garamond"/>
                <w:szCs w:val="22"/>
              </w:rPr>
            </w:pPr>
            <w:r w:rsidRPr="00535AC8">
              <w:rPr>
                <w:rFonts w:ascii="Garamond" w:hAnsi="Garamond"/>
                <w:szCs w:val="22"/>
              </w:rPr>
              <w:t>Experimentální ověření použitelnosti sepsaného postupu (do tlaku 14 MPa a k tomu korespondující teploty předehřátí)</w:t>
            </w:r>
          </w:p>
          <w:p w14:paraId="3DB7CC23" w14:textId="77777777" w:rsidR="00333D2B" w:rsidRPr="00535AC8" w:rsidRDefault="00333D2B" w:rsidP="00333D2B">
            <w:pPr>
              <w:numPr>
                <w:ilvl w:val="0"/>
                <w:numId w:val="10"/>
              </w:numPr>
              <w:contextualSpacing/>
              <w:rPr>
                <w:rFonts w:ascii="Garamond" w:hAnsi="Garamond"/>
                <w:szCs w:val="22"/>
              </w:rPr>
            </w:pPr>
            <w:r w:rsidRPr="00535AC8">
              <w:rPr>
                <w:rFonts w:ascii="Garamond" w:hAnsi="Garamond"/>
                <w:szCs w:val="22"/>
              </w:rPr>
              <w:t>Demonstrace nastavení a udržení předehřátí při snižujícím se průtoku.</w:t>
            </w:r>
          </w:p>
          <w:p w14:paraId="7BD3A441" w14:textId="4F1F3E38" w:rsidR="00645D79" w:rsidRPr="00535AC8" w:rsidRDefault="00645D79" w:rsidP="00333D2B">
            <w:pPr>
              <w:numPr>
                <w:ilvl w:val="0"/>
                <w:numId w:val="10"/>
              </w:numPr>
              <w:contextualSpacing/>
              <w:rPr>
                <w:rFonts w:ascii="Garamond" w:hAnsi="Garamond"/>
                <w:szCs w:val="22"/>
              </w:rPr>
            </w:pPr>
            <w:r w:rsidRPr="00535AC8">
              <w:rPr>
                <w:rFonts w:ascii="Garamond" w:hAnsi="Garamond"/>
                <w:szCs w:val="22"/>
              </w:rPr>
              <w:t>Pro ověření parametrů musí dodavatel disponovat tlakovodní experimentální měřící smyčkou sestávající z tlakové smyčky, topné smyčky a smyčky zkušebního úseku, přičemž ve zkušebním úseku musí být umožněno měření v rozsahu tlaků 2–15 MPa a rozsahu teplot 100–250 °C</w:t>
            </w:r>
          </w:p>
        </w:tc>
      </w:tr>
      <w:tr w:rsidR="00535AC8" w:rsidRPr="00535AC8" w14:paraId="031F6EFB" w14:textId="77777777" w:rsidTr="00871DAB">
        <w:trPr>
          <w:jc w:val="center"/>
        </w:trPr>
        <w:tc>
          <w:tcPr>
            <w:tcW w:w="9016" w:type="dxa"/>
            <w:shd w:val="clear" w:color="auto" w:fill="auto"/>
          </w:tcPr>
          <w:p w14:paraId="628E2B49" w14:textId="5427C3E8" w:rsidR="009F1100" w:rsidRPr="00535AC8" w:rsidRDefault="00E2705B" w:rsidP="00871DAB">
            <w:pPr>
              <w:rPr>
                <w:rFonts w:ascii="Garamond" w:hAnsi="Garamond"/>
                <w:szCs w:val="22"/>
              </w:rPr>
            </w:pPr>
            <w:r w:rsidRPr="00535AC8">
              <w:rPr>
                <w:rFonts w:ascii="Garamond" w:hAnsi="Garamond"/>
                <w:szCs w:val="22"/>
              </w:rPr>
              <w:t>Výstup etapy: Technická zpráva obsahující veškerá naměřená data a jejich vyhodnocení a závěry na datovém nosiči (flash disk, DVD, CD)</w:t>
            </w:r>
          </w:p>
        </w:tc>
      </w:tr>
      <w:tr w:rsidR="00E14929" w:rsidRPr="00535AC8" w14:paraId="46D75216" w14:textId="77777777" w:rsidTr="00871DAB">
        <w:trPr>
          <w:jc w:val="center"/>
        </w:trPr>
        <w:tc>
          <w:tcPr>
            <w:tcW w:w="9016" w:type="dxa"/>
            <w:shd w:val="clear" w:color="auto" w:fill="auto"/>
          </w:tcPr>
          <w:p w14:paraId="25FF1BB9" w14:textId="79DC069C" w:rsidR="00E14929" w:rsidRPr="00535AC8" w:rsidRDefault="00E14929" w:rsidP="00871DAB">
            <w:pPr>
              <w:rPr>
                <w:rFonts w:ascii="Garamond" w:hAnsi="Garamond"/>
                <w:szCs w:val="22"/>
              </w:rPr>
            </w:pPr>
            <w:r w:rsidRPr="00535AC8">
              <w:rPr>
                <w:rFonts w:ascii="Garamond" w:hAnsi="Garamond"/>
                <w:szCs w:val="22"/>
              </w:rPr>
              <w:t xml:space="preserve">Cena etapy v Kč bez DPH:  </w:t>
            </w:r>
            <w:r w:rsidR="00624B85">
              <w:rPr>
                <w:rFonts w:ascii="Garamond" w:hAnsi="Garamond"/>
                <w:szCs w:val="22"/>
              </w:rPr>
              <w:t>200 000 Kč</w:t>
            </w:r>
          </w:p>
        </w:tc>
      </w:tr>
    </w:tbl>
    <w:p w14:paraId="4D74FF14" w14:textId="0F4BAA96" w:rsidR="00E14929" w:rsidRPr="00535AC8" w:rsidRDefault="00E14929" w:rsidP="00E14929"/>
    <w:p w14:paraId="64DC0326" w14:textId="77777777" w:rsidR="00290C6D" w:rsidRPr="00535AC8" w:rsidRDefault="00290C6D" w:rsidP="00E149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5AC8" w:rsidRPr="00535AC8" w14:paraId="3D9AB8CC" w14:textId="77777777" w:rsidTr="00871DAB">
        <w:trPr>
          <w:jc w:val="center"/>
        </w:trPr>
        <w:tc>
          <w:tcPr>
            <w:tcW w:w="9016" w:type="dxa"/>
            <w:shd w:val="clear" w:color="auto" w:fill="auto"/>
          </w:tcPr>
          <w:p w14:paraId="1C6A85C6" w14:textId="684FCDBB" w:rsidR="00290C6D" w:rsidRPr="00535AC8" w:rsidRDefault="00290C6D" w:rsidP="00290C6D">
            <w:pPr>
              <w:rPr>
                <w:rFonts w:ascii="Garamond" w:hAnsi="Garamond"/>
                <w:b/>
                <w:szCs w:val="22"/>
              </w:rPr>
            </w:pPr>
            <w:r w:rsidRPr="00535AC8">
              <w:rPr>
                <w:rFonts w:ascii="Garamond" w:hAnsi="Garamond"/>
                <w:b/>
                <w:szCs w:val="22"/>
              </w:rPr>
              <w:t xml:space="preserve">Název etapy: </w:t>
            </w:r>
            <w:r w:rsidR="00284C73" w:rsidRPr="00535AC8">
              <w:rPr>
                <w:rFonts w:ascii="Garamond" w:hAnsi="Garamond"/>
                <w:b/>
                <w:szCs w:val="22"/>
              </w:rPr>
              <w:t>Vytvoření a experimentální ověření metodiky dosahování kritického tepelného toku snižováním průtoku a současným nastavováním a udržením předehřátí</w:t>
            </w:r>
          </w:p>
        </w:tc>
      </w:tr>
      <w:tr w:rsidR="00535AC8" w:rsidRPr="00535AC8" w14:paraId="4CEC2A49" w14:textId="77777777" w:rsidTr="00871DAB">
        <w:trPr>
          <w:jc w:val="center"/>
        </w:trPr>
        <w:tc>
          <w:tcPr>
            <w:tcW w:w="9016" w:type="dxa"/>
            <w:shd w:val="clear" w:color="auto" w:fill="auto"/>
          </w:tcPr>
          <w:p w14:paraId="73B048F7" w14:textId="24250602" w:rsidR="00290C6D" w:rsidRPr="00535AC8" w:rsidRDefault="00290C6D" w:rsidP="00290C6D">
            <w:pPr>
              <w:rPr>
                <w:rFonts w:ascii="Garamond" w:hAnsi="Garamond"/>
                <w:szCs w:val="22"/>
              </w:rPr>
            </w:pPr>
            <w:r w:rsidRPr="00535AC8">
              <w:rPr>
                <w:rFonts w:ascii="Garamond" w:hAnsi="Garamond"/>
                <w:szCs w:val="22"/>
              </w:rPr>
              <w:t xml:space="preserve">Doba realizace: </w:t>
            </w:r>
            <w:r w:rsidR="00D75BBB" w:rsidRPr="00535AC8">
              <w:rPr>
                <w:rFonts w:ascii="Garamond" w:hAnsi="Garamond"/>
                <w:szCs w:val="22"/>
              </w:rPr>
              <w:t>1/2025 – 3/2025</w:t>
            </w:r>
          </w:p>
        </w:tc>
      </w:tr>
      <w:tr w:rsidR="00535AC8" w:rsidRPr="00535AC8" w14:paraId="36CB63DD" w14:textId="77777777" w:rsidTr="00871DAB">
        <w:trPr>
          <w:jc w:val="center"/>
        </w:trPr>
        <w:tc>
          <w:tcPr>
            <w:tcW w:w="9016" w:type="dxa"/>
            <w:shd w:val="clear" w:color="auto" w:fill="auto"/>
          </w:tcPr>
          <w:p w14:paraId="63FEFACF" w14:textId="77777777" w:rsidR="007C5613" w:rsidRPr="00535AC8" w:rsidRDefault="007C5613" w:rsidP="007C5613">
            <w:pPr>
              <w:rPr>
                <w:rFonts w:ascii="Garamond" w:hAnsi="Garamond"/>
                <w:szCs w:val="22"/>
              </w:rPr>
            </w:pPr>
            <w:r w:rsidRPr="00535AC8">
              <w:rPr>
                <w:rFonts w:ascii="Garamond" w:hAnsi="Garamond"/>
                <w:szCs w:val="22"/>
              </w:rPr>
              <w:t>Předmět analýzy:</w:t>
            </w:r>
          </w:p>
          <w:p w14:paraId="55772845" w14:textId="77777777" w:rsidR="00290C6D" w:rsidRPr="00535AC8" w:rsidRDefault="00333D2B" w:rsidP="00333D2B">
            <w:pPr>
              <w:numPr>
                <w:ilvl w:val="0"/>
                <w:numId w:val="10"/>
              </w:numPr>
              <w:contextualSpacing/>
              <w:rPr>
                <w:rFonts w:ascii="Garamond" w:hAnsi="Garamond"/>
                <w:b/>
                <w:szCs w:val="22"/>
              </w:rPr>
            </w:pPr>
            <w:r w:rsidRPr="00535AC8">
              <w:rPr>
                <w:rFonts w:ascii="Garamond" w:hAnsi="Garamond"/>
                <w:szCs w:val="22"/>
              </w:rPr>
              <w:t>Popis postupu dosahování kritického tepelného toku snižováním průtoku a současným nastavováním a udržením předehřátí.</w:t>
            </w:r>
          </w:p>
          <w:p w14:paraId="37A3AA67" w14:textId="77777777" w:rsidR="00333D2B" w:rsidRPr="00535AC8" w:rsidRDefault="00333D2B" w:rsidP="00333D2B">
            <w:pPr>
              <w:numPr>
                <w:ilvl w:val="0"/>
                <w:numId w:val="10"/>
              </w:numPr>
              <w:contextualSpacing/>
              <w:rPr>
                <w:rFonts w:ascii="Garamond" w:hAnsi="Garamond"/>
                <w:b/>
                <w:szCs w:val="22"/>
              </w:rPr>
            </w:pPr>
            <w:r w:rsidRPr="00535AC8">
              <w:rPr>
                <w:rFonts w:ascii="Garamond" w:hAnsi="Garamond"/>
                <w:szCs w:val="22"/>
              </w:rPr>
              <w:lastRenderedPageBreak/>
              <w:t>Experimentální ověření připraveného postupu na testovací trati.</w:t>
            </w:r>
          </w:p>
          <w:p w14:paraId="491B026F" w14:textId="77777777" w:rsidR="00333D2B" w:rsidRPr="00535AC8" w:rsidRDefault="00333D2B" w:rsidP="00333D2B">
            <w:pPr>
              <w:numPr>
                <w:ilvl w:val="0"/>
                <w:numId w:val="10"/>
              </w:numPr>
              <w:contextualSpacing/>
              <w:rPr>
                <w:rFonts w:ascii="Garamond" w:hAnsi="Garamond"/>
                <w:b/>
                <w:szCs w:val="22"/>
              </w:rPr>
            </w:pPr>
            <w:r w:rsidRPr="00535AC8">
              <w:rPr>
                <w:rFonts w:ascii="Garamond" w:hAnsi="Garamond"/>
                <w:szCs w:val="22"/>
              </w:rPr>
              <w:t>Prokázání dosahování krize varu do tlaku 6 MPa</w:t>
            </w:r>
          </w:p>
          <w:p w14:paraId="3956175F" w14:textId="2C392C93" w:rsidR="00645D79" w:rsidRPr="00535AC8" w:rsidRDefault="00645D79" w:rsidP="00333D2B">
            <w:pPr>
              <w:numPr>
                <w:ilvl w:val="0"/>
                <w:numId w:val="10"/>
              </w:numPr>
              <w:contextualSpacing/>
              <w:rPr>
                <w:rFonts w:ascii="Garamond" w:hAnsi="Garamond"/>
                <w:b/>
                <w:szCs w:val="22"/>
              </w:rPr>
            </w:pPr>
            <w:r w:rsidRPr="00535AC8">
              <w:rPr>
                <w:rFonts w:ascii="Garamond" w:hAnsi="Garamond"/>
                <w:szCs w:val="22"/>
              </w:rPr>
              <w:t>Pro ověření parametrů musí dodavatel disponovat tlakovodní experimentální měřící smyčkou sestávající z tlakové smyčky, topné smyčky a smyčky zkušebního úseku, přičemž ve zkušebním úseku musí být umožněno měření v rozsahu tlaků 2–15 MPa a rozsahu teplot 100–250 °C</w:t>
            </w:r>
          </w:p>
        </w:tc>
      </w:tr>
      <w:tr w:rsidR="00535AC8" w:rsidRPr="00535AC8" w14:paraId="3FBEA598" w14:textId="77777777" w:rsidTr="00871DAB">
        <w:trPr>
          <w:jc w:val="center"/>
        </w:trPr>
        <w:tc>
          <w:tcPr>
            <w:tcW w:w="9016" w:type="dxa"/>
            <w:shd w:val="clear" w:color="auto" w:fill="auto"/>
          </w:tcPr>
          <w:p w14:paraId="3E6EE7C7" w14:textId="7B9BAE6B" w:rsidR="009F1100" w:rsidRPr="00535AC8" w:rsidRDefault="00E2705B" w:rsidP="00871DAB">
            <w:pPr>
              <w:rPr>
                <w:rFonts w:ascii="Garamond" w:hAnsi="Garamond"/>
                <w:szCs w:val="22"/>
              </w:rPr>
            </w:pPr>
            <w:r w:rsidRPr="00535AC8">
              <w:rPr>
                <w:rFonts w:ascii="Garamond" w:hAnsi="Garamond"/>
                <w:szCs w:val="22"/>
              </w:rPr>
              <w:lastRenderedPageBreak/>
              <w:t>Výstup etapy: Technická zpráva obsahující veškerá naměřená data a jejich vyhodnocení a závěry na datovém nosiči (flash disk, DVD, CD)</w:t>
            </w:r>
          </w:p>
        </w:tc>
      </w:tr>
      <w:tr w:rsidR="00E14929" w:rsidRPr="00535AC8" w14:paraId="58E38A38" w14:textId="77777777" w:rsidTr="00871DAB">
        <w:trPr>
          <w:jc w:val="center"/>
        </w:trPr>
        <w:tc>
          <w:tcPr>
            <w:tcW w:w="9016" w:type="dxa"/>
            <w:shd w:val="clear" w:color="auto" w:fill="auto"/>
          </w:tcPr>
          <w:p w14:paraId="33C2F2A6" w14:textId="1AB99BE3" w:rsidR="00E14929" w:rsidRPr="00535AC8" w:rsidRDefault="00E14929" w:rsidP="00871DAB">
            <w:pPr>
              <w:rPr>
                <w:rFonts w:ascii="Garamond" w:hAnsi="Garamond"/>
                <w:szCs w:val="22"/>
              </w:rPr>
            </w:pPr>
            <w:r w:rsidRPr="00535AC8">
              <w:rPr>
                <w:rFonts w:ascii="Garamond" w:hAnsi="Garamond"/>
                <w:szCs w:val="22"/>
              </w:rPr>
              <w:t xml:space="preserve">Cena etapy v Kč bez DPH:  </w:t>
            </w:r>
            <w:r w:rsidR="00624B85">
              <w:rPr>
                <w:rFonts w:ascii="Garamond" w:hAnsi="Garamond"/>
                <w:szCs w:val="22"/>
              </w:rPr>
              <w:t>20</w:t>
            </w:r>
            <w:r w:rsidR="00985784">
              <w:rPr>
                <w:rFonts w:ascii="Garamond" w:hAnsi="Garamond"/>
                <w:szCs w:val="22"/>
              </w:rPr>
              <w:t>0</w:t>
            </w:r>
            <w:r w:rsidR="00624B85">
              <w:rPr>
                <w:rFonts w:ascii="Garamond" w:hAnsi="Garamond"/>
                <w:szCs w:val="22"/>
              </w:rPr>
              <w:t> 000 Kč</w:t>
            </w:r>
          </w:p>
        </w:tc>
      </w:tr>
    </w:tbl>
    <w:p w14:paraId="2C3A5DDD" w14:textId="57E60360" w:rsidR="00E14929" w:rsidRPr="00535AC8" w:rsidRDefault="00E14929" w:rsidP="00E14929"/>
    <w:p w14:paraId="2E1C5092" w14:textId="77777777" w:rsidR="00290C6D" w:rsidRPr="00535AC8" w:rsidRDefault="00290C6D" w:rsidP="00E149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5AC8" w:rsidRPr="00535AC8" w14:paraId="7C36F22A" w14:textId="77777777" w:rsidTr="00871DAB">
        <w:trPr>
          <w:jc w:val="center"/>
        </w:trPr>
        <w:tc>
          <w:tcPr>
            <w:tcW w:w="9016" w:type="dxa"/>
            <w:shd w:val="clear" w:color="auto" w:fill="auto"/>
          </w:tcPr>
          <w:p w14:paraId="562FA0C1" w14:textId="02208D1B" w:rsidR="00290C6D" w:rsidRPr="00535AC8" w:rsidRDefault="00290C6D" w:rsidP="00290C6D">
            <w:pPr>
              <w:rPr>
                <w:rFonts w:ascii="Garamond" w:hAnsi="Garamond"/>
                <w:b/>
                <w:szCs w:val="22"/>
              </w:rPr>
            </w:pPr>
            <w:r w:rsidRPr="00535AC8">
              <w:rPr>
                <w:rFonts w:ascii="Garamond" w:hAnsi="Garamond"/>
                <w:b/>
                <w:szCs w:val="22"/>
              </w:rPr>
              <w:t xml:space="preserve">Název etapy: </w:t>
            </w:r>
            <w:r w:rsidR="00284C73" w:rsidRPr="00535AC8">
              <w:rPr>
                <w:rFonts w:ascii="Garamond" w:hAnsi="Garamond"/>
                <w:b/>
                <w:szCs w:val="22"/>
              </w:rPr>
              <w:t>Experimentální měření na tlakové hladině 4 MPa dle metodik z předchozích etap</w:t>
            </w:r>
          </w:p>
        </w:tc>
      </w:tr>
      <w:tr w:rsidR="00535AC8" w:rsidRPr="00535AC8" w14:paraId="7095A9B4" w14:textId="77777777" w:rsidTr="00871DAB">
        <w:trPr>
          <w:jc w:val="center"/>
        </w:trPr>
        <w:tc>
          <w:tcPr>
            <w:tcW w:w="9016" w:type="dxa"/>
            <w:shd w:val="clear" w:color="auto" w:fill="auto"/>
          </w:tcPr>
          <w:p w14:paraId="62F51E3B" w14:textId="656A49AC" w:rsidR="00290C6D" w:rsidRPr="00535AC8" w:rsidRDefault="00290C6D" w:rsidP="00290C6D">
            <w:pPr>
              <w:rPr>
                <w:rFonts w:ascii="Garamond" w:hAnsi="Garamond"/>
                <w:szCs w:val="22"/>
              </w:rPr>
            </w:pPr>
            <w:r w:rsidRPr="00535AC8">
              <w:rPr>
                <w:rFonts w:ascii="Garamond" w:hAnsi="Garamond"/>
                <w:szCs w:val="22"/>
              </w:rPr>
              <w:t xml:space="preserve">Doba realizace: </w:t>
            </w:r>
            <w:r w:rsidR="00D75BBB" w:rsidRPr="00535AC8">
              <w:rPr>
                <w:rFonts w:ascii="Garamond" w:hAnsi="Garamond"/>
                <w:szCs w:val="22"/>
              </w:rPr>
              <w:t>4/2025–8/2025</w:t>
            </w:r>
          </w:p>
        </w:tc>
      </w:tr>
      <w:tr w:rsidR="00535AC8" w:rsidRPr="00535AC8" w14:paraId="259CACC5" w14:textId="77777777" w:rsidTr="00871DAB">
        <w:trPr>
          <w:jc w:val="center"/>
        </w:trPr>
        <w:tc>
          <w:tcPr>
            <w:tcW w:w="9016" w:type="dxa"/>
            <w:shd w:val="clear" w:color="auto" w:fill="auto"/>
          </w:tcPr>
          <w:p w14:paraId="47E8B71B" w14:textId="77777777" w:rsidR="007C5613" w:rsidRPr="00535AC8" w:rsidRDefault="007C5613" w:rsidP="007C5613">
            <w:pPr>
              <w:rPr>
                <w:rFonts w:ascii="Garamond" w:hAnsi="Garamond"/>
                <w:szCs w:val="22"/>
              </w:rPr>
            </w:pPr>
            <w:r w:rsidRPr="00535AC8">
              <w:rPr>
                <w:rFonts w:ascii="Garamond" w:hAnsi="Garamond"/>
                <w:szCs w:val="22"/>
              </w:rPr>
              <w:t>Předmět analýzy:</w:t>
            </w:r>
          </w:p>
          <w:p w14:paraId="10152D82" w14:textId="0E899A0E" w:rsidR="00290C6D" w:rsidRPr="00535AC8" w:rsidRDefault="00333D2B" w:rsidP="00290C6D">
            <w:pPr>
              <w:numPr>
                <w:ilvl w:val="0"/>
                <w:numId w:val="10"/>
              </w:numPr>
              <w:contextualSpacing/>
              <w:rPr>
                <w:rFonts w:ascii="Garamond" w:hAnsi="Garamond"/>
                <w:b/>
                <w:szCs w:val="22"/>
              </w:rPr>
            </w:pPr>
            <w:r w:rsidRPr="00535AC8">
              <w:rPr>
                <w:rFonts w:ascii="Garamond" w:hAnsi="Garamond"/>
                <w:szCs w:val="22"/>
              </w:rPr>
              <w:t>Určení předehřátí pro dosažení krize varu</w:t>
            </w:r>
          </w:p>
          <w:p w14:paraId="31746AC8" w14:textId="77777777" w:rsidR="00333D2B" w:rsidRPr="00535AC8" w:rsidRDefault="00333D2B" w:rsidP="00290C6D">
            <w:pPr>
              <w:numPr>
                <w:ilvl w:val="0"/>
                <w:numId w:val="10"/>
              </w:numPr>
              <w:contextualSpacing/>
              <w:rPr>
                <w:rFonts w:ascii="Garamond" w:hAnsi="Garamond"/>
                <w:b/>
                <w:szCs w:val="22"/>
              </w:rPr>
            </w:pPr>
            <w:r w:rsidRPr="00535AC8">
              <w:rPr>
                <w:rFonts w:ascii="Garamond" w:hAnsi="Garamond"/>
                <w:szCs w:val="22"/>
              </w:rPr>
              <w:t>Změření 20 bodů krize varu na daných parametrech etapy</w:t>
            </w:r>
          </w:p>
          <w:p w14:paraId="03972BFD" w14:textId="77777777" w:rsidR="00333D2B" w:rsidRPr="00535AC8" w:rsidRDefault="00333D2B" w:rsidP="00333D2B">
            <w:pPr>
              <w:numPr>
                <w:ilvl w:val="0"/>
                <w:numId w:val="10"/>
              </w:numPr>
              <w:contextualSpacing/>
              <w:rPr>
                <w:rFonts w:ascii="Garamond" w:hAnsi="Garamond"/>
                <w:b/>
                <w:szCs w:val="22"/>
              </w:rPr>
            </w:pPr>
            <w:r w:rsidRPr="00535AC8">
              <w:rPr>
                <w:rFonts w:ascii="Garamond" w:hAnsi="Garamond"/>
                <w:szCs w:val="22"/>
              </w:rPr>
              <w:t>Vyhodnocení experimentálních dat a shody s Barnettovou a Bezrukovovou korelací</w:t>
            </w:r>
          </w:p>
          <w:p w14:paraId="6B39DB3D" w14:textId="15587C0A" w:rsidR="00645D79" w:rsidRPr="00535AC8" w:rsidRDefault="00645D79" w:rsidP="00333D2B">
            <w:pPr>
              <w:numPr>
                <w:ilvl w:val="0"/>
                <w:numId w:val="10"/>
              </w:numPr>
              <w:contextualSpacing/>
              <w:rPr>
                <w:rFonts w:ascii="Garamond" w:hAnsi="Garamond"/>
                <w:b/>
                <w:szCs w:val="22"/>
              </w:rPr>
            </w:pPr>
            <w:r w:rsidRPr="00535AC8">
              <w:rPr>
                <w:rFonts w:ascii="Garamond" w:hAnsi="Garamond"/>
                <w:szCs w:val="22"/>
              </w:rPr>
              <w:t>Pro experimentální měření musí dodavatel disponovat tlakovodní experimentální měřící smyčkou sestávající z tlakové smyčky, topné smyčky a smyčky zkušebního úseku, přičemž ve zkušebním úseku musí být umožněno měření v rozsahu tlaků 2–15 MPa a rozsahu teplot 100–250 °C</w:t>
            </w:r>
          </w:p>
        </w:tc>
      </w:tr>
      <w:tr w:rsidR="00535AC8" w:rsidRPr="00535AC8" w14:paraId="7A0E8219" w14:textId="77777777" w:rsidTr="00871DAB">
        <w:trPr>
          <w:jc w:val="center"/>
        </w:trPr>
        <w:tc>
          <w:tcPr>
            <w:tcW w:w="9016" w:type="dxa"/>
            <w:shd w:val="clear" w:color="auto" w:fill="auto"/>
          </w:tcPr>
          <w:p w14:paraId="524D49A1" w14:textId="0FCC4E72" w:rsidR="009F1100" w:rsidRPr="00535AC8" w:rsidRDefault="00E2705B" w:rsidP="00871DAB">
            <w:pPr>
              <w:rPr>
                <w:rFonts w:ascii="Garamond" w:hAnsi="Garamond"/>
                <w:szCs w:val="22"/>
              </w:rPr>
            </w:pPr>
            <w:r w:rsidRPr="00535AC8">
              <w:rPr>
                <w:rFonts w:ascii="Garamond" w:hAnsi="Garamond"/>
                <w:szCs w:val="22"/>
              </w:rPr>
              <w:t>Výstup etapy: Technická zpráva obsahující veškerá naměřená data a jejich vyhodnocení a závěry na datovém nosiči (flash disk, DVD, CD)</w:t>
            </w:r>
          </w:p>
        </w:tc>
      </w:tr>
      <w:tr w:rsidR="00E14929" w:rsidRPr="00535AC8" w14:paraId="497A8363" w14:textId="77777777" w:rsidTr="00871DAB">
        <w:trPr>
          <w:jc w:val="center"/>
        </w:trPr>
        <w:tc>
          <w:tcPr>
            <w:tcW w:w="9016" w:type="dxa"/>
            <w:shd w:val="clear" w:color="auto" w:fill="auto"/>
          </w:tcPr>
          <w:p w14:paraId="069CD3EB" w14:textId="01725456" w:rsidR="00E14929" w:rsidRPr="00535AC8" w:rsidRDefault="00E14929" w:rsidP="00871DAB">
            <w:pPr>
              <w:rPr>
                <w:rFonts w:ascii="Garamond" w:hAnsi="Garamond"/>
                <w:szCs w:val="22"/>
              </w:rPr>
            </w:pPr>
            <w:r w:rsidRPr="00535AC8">
              <w:rPr>
                <w:rFonts w:ascii="Garamond" w:hAnsi="Garamond"/>
                <w:szCs w:val="22"/>
              </w:rPr>
              <w:t xml:space="preserve">Cena etapy v Kč bez DPH:  </w:t>
            </w:r>
            <w:r w:rsidR="00624B85">
              <w:rPr>
                <w:rFonts w:ascii="Garamond" w:hAnsi="Garamond"/>
                <w:szCs w:val="22"/>
              </w:rPr>
              <w:t>115 000 Kč</w:t>
            </w:r>
          </w:p>
        </w:tc>
      </w:tr>
    </w:tbl>
    <w:p w14:paraId="7C0F3C76" w14:textId="77777777" w:rsidR="00E14929" w:rsidRPr="00535AC8" w:rsidRDefault="00E14929" w:rsidP="00E14929"/>
    <w:p w14:paraId="29BD3B95" w14:textId="77777777" w:rsidR="00E14929" w:rsidRPr="00535AC8" w:rsidRDefault="00E14929" w:rsidP="00E149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5AC8" w:rsidRPr="00535AC8" w14:paraId="4DE1C80F" w14:textId="77777777" w:rsidTr="00FD74E6">
        <w:trPr>
          <w:jc w:val="center"/>
        </w:trPr>
        <w:tc>
          <w:tcPr>
            <w:tcW w:w="9016" w:type="dxa"/>
            <w:shd w:val="clear" w:color="auto" w:fill="auto"/>
          </w:tcPr>
          <w:p w14:paraId="58519C30" w14:textId="451A7D6F" w:rsidR="00290C6D" w:rsidRPr="00535AC8" w:rsidRDefault="00290C6D" w:rsidP="00FD74E6">
            <w:pPr>
              <w:rPr>
                <w:rFonts w:ascii="Garamond" w:hAnsi="Garamond"/>
                <w:b/>
                <w:szCs w:val="22"/>
              </w:rPr>
            </w:pPr>
            <w:r w:rsidRPr="00535AC8">
              <w:rPr>
                <w:rFonts w:ascii="Garamond" w:hAnsi="Garamond"/>
                <w:b/>
                <w:szCs w:val="22"/>
              </w:rPr>
              <w:t xml:space="preserve">Název etapy: </w:t>
            </w:r>
            <w:r w:rsidR="00284C73" w:rsidRPr="00535AC8">
              <w:rPr>
                <w:rFonts w:ascii="Garamond" w:hAnsi="Garamond"/>
                <w:b/>
                <w:szCs w:val="22"/>
              </w:rPr>
              <w:t>Experimentální měření na tlakové hladině 7 MPa dle metodik z předchozích etap</w:t>
            </w:r>
          </w:p>
        </w:tc>
      </w:tr>
      <w:tr w:rsidR="00535AC8" w:rsidRPr="00535AC8" w14:paraId="3EF28621" w14:textId="77777777" w:rsidTr="00FD74E6">
        <w:trPr>
          <w:jc w:val="center"/>
        </w:trPr>
        <w:tc>
          <w:tcPr>
            <w:tcW w:w="9016" w:type="dxa"/>
            <w:shd w:val="clear" w:color="auto" w:fill="auto"/>
          </w:tcPr>
          <w:p w14:paraId="69C4D37E" w14:textId="4B003C6C" w:rsidR="00290C6D" w:rsidRPr="00535AC8" w:rsidRDefault="00290C6D" w:rsidP="00FD74E6">
            <w:pPr>
              <w:rPr>
                <w:rFonts w:ascii="Garamond" w:hAnsi="Garamond"/>
                <w:szCs w:val="22"/>
              </w:rPr>
            </w:pPr>
            <w:r w:rsidRPr="00535AC8">
              <w:rPr>
                <w:rFonts w:ascii="Garamond" w:hAnsi="Garamond"/>
                <w:szCs w:val="22"/>
              </w:rPr>
              <w:t xml:space="preserve">Doba realizace: </w:t>
            </w:r>
            <w:r w:rsidR="00D75BBB" w:rsidRPr="00535AC8">
              <w:rPr>
                <w:rFonts w:ascii="Garamond" w:hAnsi="Garamond"/>
                <w:szCs w:val="22"/>
              </w:rPr>
              <w:t>9/2025–12/2025</w:t>
            </w:r>
          </w:p>
        </w:tc>
      </w:tr>
      <w:tr w:rsidR="00535AC8" w:rsidRPr="00535AC8" w14:paraId="01862A80" w14:textId="77777777" w:rsidTr="00FD74E6">
        <w:trPr>
          <w:jc w:val="center"/>
        </w:trPr>
        <w:tc>
          <w:tcPr>
            <w:tcW w:w="9016" w:type="dxa"/>
            <w:shd w:val="clear" w:color="auto" w:fill="auto"/>
          </w:tcPr>
          <w:p w14:paraId="45C573D4" w14:textId="77777777" w:rsidR="007C5613" w:rsidRPr="00535AC8" w:rsidRDefault="007C5613" w:rsidP="007C5613">
            <w:pPr>
              <w:rPr>
                <w:rFonts w:ascii="Garamond" w:hAnsi="Garamond"/>
                <w:szCs w:val="22"/>
              </w:rPr>
            </w:pPr>
            <w:r w:rsidRPr="00535AC8">
              <w:rPr>
                <w:rFonts w:ascii="Garamond" w:hAnsi="Garamond"/>
                <w:szCs w:val="22"/>
              </w:rPr>
              <w:t>Předmět analýzy:</w:t>
            </w:r>
          </w:p>
          <w:p w14:paraId="46A9D60E" w14:textId="0B70C225" w:rsidR="00333D2B" w:rsidRPr="00535AC8" w:rsidRDefault="00333D2B" w:rsidP="00333D2B">
            <w:pPr>
              <w:numPr>
                <w:ilvl w:val="0"/>
                <w:numId w:val="10"/>
              </w:numPr>
              <w:contextualSpacing/>
              <w:rPr>
                <w:rFonts w:ascii="Garamond" w:hAnsi="Garamond"/>
                <w:szCs w:val="22"/>
              </w:rPr>
            </w:pPr>
            <w:r w:rsidRPr="00535AC8">
              <w:rPr>
                <w:rFonts w:ascii="Garamond" w:hAnsi="Garamond"/>
                <w:szCs w:val="22"/>
              </w:rPr>
              <w:t>Určení předehřátí pro dosažení krize varu</w:t>
            </w:r>
          </w:p>
          <w:p w14:paraId="7C85A382" w14:textId="77777777" w:rsidR="00333D2B" w:rsidRPr="00535AC8" w:rsidRDefault="00333D2B" w:rsidP="00333D2B">
            <w:pPr>
              <w:numPr>
                <w:ilvl w:val="0"/>
                <w:numId w:val="10"/>
              </w:numPr>
              <w:contextualSpacing/>
              <w:rPr>
                <w:rFonts w:ascii="Garamond" w:hAnsi="Garamond"/>
                <w:szCs w:val="22"/>
              </w:rPr>
            </w:pPr>
            <w:r w:rsidRPr="00535AC8">
              <w:rPr>
                <w:rFonts w:ascii="Garamond" w:hAnsi="Garamond"/>
                <w:szCs w:val="22"/>
              </w:rPr>
              <w:t>Změření 20 bodů krize varu na daných parametrech etapy</w:t>
            </w:r>
          </w:p>
          <w:p w14:paraId="1EA0F9EB" w14:textId="77777777" w:rsidR="00290C6D" w:rsidRPr="00535AC8" w:rsidRDefault="00333D2B" w:rsidP="00333D2B">
            <w:pPr>
              <w:numPr>
                <w:ilvl w:val="0"/>
                <w:numId w:val="10"/>
              </w:numPr>
              <w:contextualSpacing/>
              <w:rPr>
                <w:rFonts w:ascii="Garamond" w:hAnsi="Garamond"/>
                <w:b/>
                <w:szCs w:val="22"/>
              </w:rPr>
            </w:pPr>
            <w:r w:rsidRPr="00535AC8">
              <w:rPr>
                <w:rFonts w:ascii="Garamond" w:hAnsi="Garamond"/>
                <w:szCs w:val="22"/>
              </w:rPr>
              <w:t>Vyhodnocení experimentálních dat a shody s Barnettovou a Bezrukovovou korelací</w:t>
            </w:r>
          </w:p>
          <w:p w14:paraId="6BBB0A47" w14:textId="20A05EBA" w:rsidR="009D0983" w:rsidRPr="00535AC8" w:rsidRDefault="009D0983" w:rsidP="00333D2B">
            <w:pPr>
              <w:numPr>
                <w:ilvl w:val="0"/>
                <w:numId w:val="10"/>
              </w:numPr>
              <w:contextualSpacing/>
              <w:rPr>
                <w:rFonts w:ascii="Garamond" w:hAnsi="Garamond"/>
                <w:b/>
                <w:szCs w:val="22"/>
              </w:rPr>
            </w:pPr>
            <w:r w:rsidRPr="00535AC8">
              <w:rPr>
                <w:rFonts w:ascii="Garamond" w:hAnsi="Garamond"/>
                <w:szCs w:val="22"/>
              </w:rPr>
              <w:t>Pro experimentální měření musí dodavatel disponovat tlakovodní experimentální měřící smyčkou sestávající z tlakové smyčky, topné smyčky a smyčky zkušebního úseku, přičemž ve zkušebním úseku musí být umožněno měření v rozsahu tlaků 2–15 MPa a rozsahu teplot 100–250 °C</w:t>
            </w:r>
          </w:p>
        </w:tc>
      </w:tr>
      <w:tr w:rsidR="00535AC8" w:rsidRPr="00535AC8" w14:paraId="736A98F7" w14:textId="77777777" w:rsidTr="00FD74E6">
        <w:trPr>
          <w:jc w:val="center"/>
        </w:trPr>
        <w:tc>
          <w:tcPr>
            <w:tcW w:w="9016" w:type="dxa"/>
            <w:shd w:val="clear" w:color="auto" w:fill="auto"/>
          </w:tcPr>
          <w:p w14:paraId="6835CF9D" w14:textId="52BADF74" w:rsidR="009F1100" w:rsidRPr="00535AC8" w:rsidRDefault="00E2705B" w:rsidP="00FD74E6">
            <w:pPr>
              <w:rPr>
                <w:rFonts w:ascii="Garamond" w:hAnsi="Garamond"/>
                <w:szCs w:val="22"/>
              </w:rPr>
            </w:pPr>
            <w:r w:rsidRPr="00535AC8">
              <w:rPr>
                <w:rFonts w:ascii="Garamond" w:hAnsi="Garamond"/>
                <w:szCs w:val="22"/>
              </w:rPr>
              <w:t>Výstup etapy: Technická zpráva obsahující veškerá naměřená data a jejich vyhodnocení a závěry na datovém nosiči (flash disk, DVD, CD)</w:t>
            </w:r>
          </w:p>
        </w:tc>
      </w:tr>
      <w:tr w:rsidR="00290C6D" w:rsidRPr="00535AC8" w14:paraId="473DF737" w14:textId="77777777" w:rsidTr="00FD74E6">
        <w:trPr>
          <w:jc w:val="center"/>
        </w:trPr>
        <w:tc>
          <w:tcPr>
            <w:tcW w:w="9016" w:type="dxa"/>
            <w:shd w:val="clear" w:color="auto" w:fill="auto"/>
          </w:tcPr>
          <w:p w14:paraId="131928C6" w14:textId="429B5B65" w:rsidR="00290C6D" w:rsidRPr="00535AC8" w:rsidRDefault="00290C6D" w:rsidP="00FD74E6">
            <w:pPr>
              <w:rPr>
                <w:rFonts w:ascii="Garamond" w:hAnsi="Garamond"/>
                <w:szCs w:val="22"/>
              </w:rPr>
            </w:pPr>
            <w:r w:rsidRPr="00535AC8">
              <w:rPr>
                <w:rFonts w:ascii="Garamond" w:hAnsi="Garamond"/>
                <w:szCs w:val="22"/>
              </w:rPr>
              <w:t xml:space="preserve">Cena etapy v Kč bez DPH:  </w:t>
            </w:r>
            <w:r w:rsidR="00624B85">
              <w:rPr>
                <w:rFonts w:ascii="Garamond" w:hAnsi="Garamond"/>
                <w:szCs w:val="22"/>
              </w:rPr>
              <w:t>115 000 Kč</w:t>
            </w:r>
          </w:p>
        </w:tc>
      </w:tr>
    </w:tbl>
    <w:p w14:paraId="0BB8A7F3" w14:textId="607073B0" w:rsidR="00F6385B" w:rsidRPr="00535AC8" w:rsidRDefault="00F6385B" w:rsidP="00D90F42">
      <w:pPr>
        <w:rPr>
          <w:rFonts w:ascii="Garamond" w:hAnsi="Garamond"/>
        </w:rPr>
      </w:pPr>
    </w:p>
    <w:p w14:paraId="0FCDBDBF" w14:textId="77777777" w:rsidR="009D0983" w:rsidRPr="00535AC8" w:rsidRDefault="009D0983" w:rsidP="00D90F42">
      <w:pPr>
        <w:rPr>
          <w:rFonts w:ascii="Garamond" w:hAnsi="Garamond"/>
        </w:rPr>
      </w:pPr>
    </w:p>
    <w:p w14:paraId="551313A8" w14:textId="77777777" w:rsidR="00290C6D" w:rsidRPr="00535AC8" w:rsidRDefault="00290C6D" w:rsidP="00D90F42">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5AC8" w:rsidRPr="00535AC8" w14:paraId="7AEFE187" w14:textId="77777777" w:rsidTr="00FD74E6">
        <w:trPr>
          <w:jc w:val="center"/>
        </w:trPr>
        <w:tc>
          <w:tcPr>
            <w:tcW w:w="9016" w:type="dxa"/>
            <w:shd w:val="clear" w:color="auto" w:fill="auto"/>
          </w:tcPr>
          <w:p w14:paraId="09040992" w14:textId="6D709A94" w:rsidR="00290C6D" w:rsidRPr="00535AC8" w:rsidRDefault="00290C6D" w:rsidP="00FD74E6">
            <w:pPr>
              <w:rPr>
                <w:rFonts w:ascii="Garamond" w:hAnsi="Garamond"/>
                <w:b/>
                <w:szCs w:val="22"/>
              </w:rPr>
            </w:pPr>
            <w:r w:rsidRPr="00535AC8">
              <w:rPr>
                <w:rFonts w:ascii="Garamond" w:hAnsi="Garamond"/>
                <w:b/>
                <w:szCs w:val="22"/>
              </w:rPr>
              <w:lastRenderedPageBreak/>
              <w:t xml:space="preserve">Název etapy: </w:t>
            </w:r>
            <w:r w:rsidR="00284C73" w:rsidRPr="00535AC8">
              <w:rPr>
                <w:rFonts w:ascii="Garamond" w:hAnsi="Garamond"/>
                <w:b/>
                <w:szCs w:val="22"/>
              </w:rPr>
              <w:t>Experimentální měření na tlakové hladině 10 MPa dle metodik z předchozích etap</w:t>
            </w:r>
          </w:p>
        </w:tc>
      </w:tr>
      <w:tr w:rsidR="00535AC8" w:rsidRPr="00535AC8" w14:paraId="64A70BE3" w14:textId="77777777" w:rsidTr="00FD74E6">
        <w:trPr>
          <w:jc w:val="center"/>
        </w:trPr>
        <w:tc>
          <w:tcPr>
            <w:tcW w:w="9016" w:type="dxa"/>
            <w:shd w:val="clear" w:color="auto" w:fill="auto"/>
          </w:tcPr>
          <w:p w14:paraId="5FAC00C9" w14:textId="022ECC83" w:rsidR="00290C6D" w:rsidRPr="00535AC8" w:rsidRDefault="00290C6D" w:rsidP="00FD74E6">
            <w:pPr>
              <w:rPr>
                <w:rFonts w:ascii="Garamond" w:hAnsi="Garamond"/>
                <w:szCs w:val="22"/>
              </w:rPr>
            </w:pPr>
            <w:r w:rsidRPr="00535AC8">
              <w:rPr>
                <w:rFonts w:ascii="Garamond" w:hAnsi="Garamond"/>
                <w:szCs w:val="22"/>
              </w:rPr>
              <w:t xml:space="preserve">Doba realizace: </w:t>
            </w:r>
            <w:r w:rsidR="00D75BBB" w:rsidRPr="00535AC8">
              <w:rPr>
                <w:rFonts w:ascii="Garamond" w:hAnsi="Garamond"/>
                <w:szCs w:val="22"/>
              </w:rPr>
              <w:t>01/2026–03/2026</w:t>
            </w:r>
          </w:p>
        </w:tc>
      </w:tr>
      <w:tr w:rsidR="00535AC8" w:rsidRPr="00535AC8" w14:paraId="711DA293" w14:textId="77777777" w:rsidTr="00FD74E6">
        <w:trPr>
          <w:jc w:val="center"/>
        </w:trPr>
        <w:tc>
          <w:tcPr>
            <w:tcW w:w="9016" w:type="dxa"/>
            <w:shd w:val="clear" w:color="auto" w:fill="auto"/>
          </w:tcPr>
          <w:p w14:paraId="42F970DF" w14:textId="77777777" w:rsidR="007C5613" w:rsidRPr="00535AC8" w:rsidRDefault="007C5613" w:rsidP="007C5613">
            <w:pPr>
              <w:rPr>
                <w:rFonts w:ascii="Garamond" w:hAnsi="Garamond"/>
                <w:szCs w:val="22"/>
              </w:rPr>
            </w:pPr>
            <w:r w:rsidRPr="00535AC8">
              <w:rPr>
                <w:rFonts w:ascii="Garamond" w:hAnsi="Garamond"/>
                <w:szCs w:val="22"/>
              </w:rPr>
              <w:t>Předmět analýzy:</w:t>
            </w:r>
          </w:p>
          <w:p w14:paraId="57368B67" w14:textId="77777777" w:rsidR="00333D2B" w:rsidRPr="00535AC8" w:rsidRDefault="00333D2B" w:rsidP="00333D2B">
            <w:pPr>
              <w:numPr>
                <w:ilvl w:val="0"/>
                <w:numId w:val="10"/>
              </w:numPr>
              <w:contextualSpacing/>
              <w:rPr>
                <w:rFonts w:ascii="Garamond" w:hAnsi="Garamond"/>
                <w:szCs w:val="22"/>
              </w:rPr>
            </w:pPr>
            <w:r w:rsidRPr="00535AC8">
              <w:rPr>
                <w:rFonts w:ascii="Garamond" w:hAnsi="Garamond"/>
                <w:szCs w:val="22"/>
              </w:rPr>
              <w:t>Určení předehřátí pro dosažení krize varu</w:t>
            </w:r>
          </w:p>
          <w:p w14:paraId="628ECF26" w14:textId="77777777" w:rsidR="00333D2B" w:rsidRPr="00535AC8" w:rsidRDefault="00333D2B" w:rsidP="00333D2B">
            <w:pPr>
              <w:numPr>
                <w:ilvl w:val="0"/>
                <w:numId w:val="10"/>
              </w:numPr>
              <w:contextualSpacing/>
              <w:rPr>
                <w:rFonts w:ascii="Garamond" w:hAnsi="Garamond"/>
                <w:szCs w:val="22"/>
              </w:rPr>
            </w:pPr>
            <w:r w:rsidRPr="00535AC8">
              <w:rPr>
                <w:rFonts w:ascii="Garamond" w:hAnsi="Garamond"/>
                <w:szCs w:val="22"/>
              </w:rPr>
              <w:t>Změření 20 bodů krize varu na daných parametrech etapy</w:t>
            </w:r>
          </w:p>
          <w:p w14:paraId="6B218272" w14:textId="77777777" w:rsidR="00290C6D" w:rsidRPr="00535AC8" w:rsidRDefault="00333D2B" w:rsidP="00333D2B">
            <w:pPr>
              <w:numPr>
                <w:ilvl w:val="0"/>
                <w:numId w:val="10"/>
              </w:numPr>
              <w:contextualSpacing/>
              <w:rPr>
                <w:rFonts w:ascii="Garamond" w:hAnsi="Garamond"/>
                <w:b/>
                <w:szCs w:val="22"/>
              </w:rPr>
            </w:pPr>
            <w:r w:rsidRPr="00535AC8">
              <w:rPr>
                <w:rFonts w:ascii="Garamond" w:hAnsi="Garamond"/>
                <w:szCs w:val="22"/>
              </w:rPr>
              <w:t>Vyhodnocení experimentálních dat a shody s Barnettovou a Bezrukovovou korelací</w:t>
            </w:r>
            <w:r w:rsidR="00290C6D" w:rsidRPr="00535AC8">
              <w:rPr>
                <w:rFonts w:ascii="Garamond" w:hAnsi="Garamond"/>
                <w:szCs w:val="22"/>
              </w:rPr>
              <w:t xml:space="preserve"> </w:t>
            </w:r>
          </w:p>
          <w:p w14:paraId="715F53C5" w14:textId="7F964B58" w:rsidR="009D0983" w:rsidRPr="00535AC8" w:rsidRDefault="009D0983" w:rsidP="00333D2B">
            <w:pPr>
              <w:numPr>
                <w:ilvl w:val="0"/>
                <w:numId w:val="10"/>
              </w:numPr>
              <w:contextualSpacing/>
              <w:rPr>
                <w:rFonts w:ascii="Garamond" w:hAnsi="Garamond"/>
                <w:b/>
                <w:szCs w:val="22"/>
              </w:rPr>
            </w:pPr>
            <w:r w:rsidRPr="00535AC8">
              <w:rPr>
                <w:rFonts w:ascii="Garamond" w:hAnsi="Garamond"/>
                <w:szCs w:val="22"/>
              </w:rPr>
              <w:t>Pro experimentální měření musí dodavatel disponovat tlakovodní experimentální měřící smyčkou sestávající z tlakové smyčky, topné smyčky a smyčky zkušebního úseku, přičemž ve zkušebním úseku musí být umožněno měření v rozsahu tlaků 2–15 MPa a rozsahu teplot 100–250 °C</w:t>
            </w:r>
          </w:p>
        </w:tc>
      </w:tr>
      <w:tr w:rsidR="00535AC8" w:rsidRPr="00535AC8" w14:paraId="471C3172" w14:textId="77777777" w:rsidTr="00FD74E6">
        <w:trPr>
          <w:jc w:val="center"/>
        </w:trPr>
        <w:tc>
          <w:tcPr>
            <w:tcW w:w="9016" w:type="dxa"/>
            <w:shd w:val="clear" w:color="auto" w:fill="auto"/>
          </w:tcPr>
          <w:p w14:paraId="1CB42C82" w14:textId="3D96DD01" w:rsidR="009F1100" w:rsidRPr="00535AC8" w:rsidRDefault="00E2705B" w:rsidP="00FD74E6">
            <w:pPr>
              <w:rPr>
                <w:rFonts w:ascii="Garamond" w:hAnsi="Garamond"/>
                <w:szCs w:val="22"/>
              </w:rPr>
            </w:pPr>
            <w:r w:rsidRPr="00535AC8">
              <w:rPr>
                <w:rFonts w:ascii="Garamond" w:hAnsi="Garamond"/>
                <w:szCs w:val="22"/>
              </w:rPr>
              <w:t>Výstup etapy: Technická zpráva obsahující veškerá naměřená data a jejich vyhodnocení a závěry na datovém nosiči (flash disk, DVD, CD)</w:t>
            </w:r>
          </w:p>
        </w:tc>
      </w:tr>
      <w:tr w:rsidR="00290C6D" w:rsidRPr="00535AC8" w14:paraId="3944435E" w14:textId="77777777" w:rsidTr="00FD74E6">
        <w:trPr>
          <w:jc w:val="center"/>
        </w:trPr>
        <w:tc>
          <w:tcPr>
            <w:tcW w:w="9016" w:type="dxa"/>
            <w:shd w:val="clear" w:color="auto" w:fill="auto"/>
          </w:tcPr>
          <w:p w14:paraId="18F2E4E7" w14:textId="1722468B" w:rsidR="00290C6D" w:rsidRPr="00535AC8" w:rsidRDefault="00290C6D" w:rsidP="00FD74E6">
            <w:pPr>
              <w:rPr>
                <w:rFonts w:ascii="Garamond" w:hAnsi="Garamond"/>
                <w:szCs w:val="22"/>
              </w:rPr>
            </w:pPr>
            <w:r w:rsidRPr="00535AC8">
              <w:rPr>
                <w:rFonts w:ascii="Garamond" w:hAnsi="Garamond"/>
                <w:szCs w:val="22"/>
              </w:rPr>
              <w:t xml:space="preserve">Cena etapy v Kč bez DPH:  </w:t>
            </w:r>
            <w:r w:rsidR="00624B85">
              <w:rPr>
                <w:rFonts w:ascii="Garamond" w:hAnsi="Garamond"/>
                <w:szCs w:val="22"/>
              </w:rPr>
              <w:t>115 000 Kč</w:t>
            </w:r>
          </w:p>
        </w:tc>
      </w:tr>
    </w:tbl>
    <w:p w14:paraId="0DA188A6" w14:textId="23DDBF4A" w:rsidR="00290C6D" w:rsidRPr="00535AC8" w:rsidRDefault="00290C6D" w:rsidP="00D90F42">
      <w:pPr>
        <w:rPr>
          <w:rFonts w:ascii="Garamond" w:hAnsi="Garamond"/>
        </w:rPr>
      </w:pPr>
    </w:p>
    <w:p w14:paraId="0D0052AD" w14:textId="77777777" w:rsidR="00290C6D" w:rsidRPr="00535AC8" w:rsidRDefault="00290C6D" w:rsidP="00D90F42">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5AC8" w:rsidRPr="00535AC8" w14:paraId="7E72FCC0" w14:textId="77777777" w:rsidTr="00FD74E6">
        <w:trPr>
          <w:jc w:val="center"/>
        </w:trPr>
        <w:tc>
          <w:tcPr>
            <w:tcW w:w="9016" w:type="dxa"/>
            <w:shd w:val="clear" w:color="auto" w:fill="auto"/>
          </w:tcPr>
          <w:p w14:paraId="67352FAD" w14:textId="152B57AB" w:rsidR="00290C6D" w:rsidRPr="00535AC8" w:rsidRDefault="00290C6D" w:rsidP="00FD74E6">
            <w:pPr>
              <w:rPr>
                <w:rFonts w:ascii="Garamond" w:hAnsi="Garamond"/>
                <w:b/>
                <w:szCs w:val="22"/>
              </w:rPr>
            </w:pPr>
            <w:r w:rsidRPr="00535AC8">
              <w:rPr>
                <w:rFonts w:ascii="Garamond" w:hAnsi="Garamond"/>
                <w:b/>
                <w:szCs w:val="22"/>
              </w:rPr>
              <w:t xml:space="preserve">Název etapy: </w:t>
            </w:r>
            <w:r w:rsidR="00284C73" w:rsidRPr="00535AC8">
              <w:rPr>
                <w:rFonts w:ascii="Garamond" w:hAnsi="Garamond"/>
                <w:b/>
                <w:szCs w:val="22"/>
              </w:rPr>
              <w:t>Experimentální měření na tlakové hladině 13 MPa dle metodik z předchozích etap</w:t>
            </w:r>
          </w:p>
        </w:tc>
      </w:tr>
      <w:tr w:rsidR="00535AC8" w:rsidRPr="00535AC8" w14:paraId="5BC1FD0A" w14:textId="77777777" w:rsidTr="00FD74E6">
        <w:trPr>
          <w:jc w:val="center"/>
        </w:trPr>
        <w:tc>
          <w:tcPr>
            <w:tcW w:w="9016" w:type="dxa"/>
            <w:shd w:val="clear" w:color="auto" w:fill="auto"/>
          </w:tcPr>
          <w:p w14:paraId="1C574A16" w14:textId="7E4D5741" w:rsidR="00290C6D" w:rsidRPr="00535AC8" w:rsidRDefault="00290C6D" w:rsidP="00FD74E6">
            <w:pPr>
              <w:rPr>
                <w:rFonts w:ascii="Garamond" w:hAnsi="Garamond"/>
                <w:szCs w:val="22"/>
              </w:rPr>
            </w:pPr>
            <w:r w:rsidRPr="00535AC8">
              <w:rPr>
                <w:rFonts w:ascii="Garamond" w:hAnsi="Garamond"/>
                <w:szCs w:val="22"/>
              </w:rPr>
              <w:t xml:space="preserve">Doba realizace: </w:t>
            </w:r>
            <w:r w:rsidR="00D75BBB" w:rsidRPr="00535AC8">
              <w:rPr>
                <w:rFonts w:ascii="Garamond" w:hAnsi="Garamond"/>
                <w:szCs w:val="22"/>
              </w:rPr>
              <w:t>04/2026–06/2026</w:t>
            </w:r>
          </w:p>
        </w:tc>
      </w:tr>
      <w:tr w:rsidR="00535AC8" w:rsidRPr="00535AC8" w14:paraId="22B68DD2" w14:textId="77777777" w:rsidTr="00FD74E6">
        <w:trPr>
          <w:jc w:val="center"/>
        </w:trPr>
        <w:tc>
          <w:tcPr>
            <w:tcW w:w="9016" w:type="dxa"/>
            <w:shd w:val="clear" w:color="auto" w:fill="auto"/>
          </w:tcPr>
          <w:p w14:paraId="766BE137" w14:textId="77777777" w:rsidR="007C5613" w:rsidRPr="00535AC8" w:rsidRDefault="007C5613" w:rsidP="007C5613">
            <w:pPr>
              <w:rPr>
                <w:rFonts w:ascii="Garamond" w:hAnsi="Garamond"/>
                <w:szCs w:val="22"/>
              </w:rPr>
            </w:pPr>
            <w:r w:rsidRPr="00535AC8">
              <w:rPr>
                <w:rFonts w:ascii="Garamond" w:hAnsi="Garamond"/>
                <w:szCs w:val="22"/>
              </w:rPr>
              <w:t>Předmět analýzy:</w:t>
            </w:r>
          </w:p>
          <w:p w14:paraId="39AE26C1" w14:textId="77777777" w:rsidR="00333D2B" w:rsidRPr="00535AC8" w:rsidRDefault="00333D2B" w:rsidP="00333D2B">
            <w:pPr>
              <w:numPr>
                <w:ilvl w:val="0"/>
                <w:numId w:val="10"/>
              </w:numPr>
              <w:contextualSpacing/>
              <w:rPr>
                <w:rFonts w:ascii="Garamond" w:hAnsi="Garamond"/>
                <w:szCs w:val="22"/>
              </w:rPr>
            </w:pPr>
            <w:r w:rsidRPr="00535AC8">
              <w:rPr>
                <w:rFonts w:ascii="Garamond" w:hAnsi="Garamond"/>
                <w:szCs w:val="22"/>
              </w:rPr>
              <w:t>Určení předehřátí pro dosažení krize varu</w:t>
            </w:r>
          </w:p>
          <w:p w14:paraId="6911923A" w14:textId="77777777" w:rsidR="00333D2B" w:rsidRPr="00535AC8" w:rsidRDefault="00333D2B" w:rsidP="00333D2B">
            <w:pPr>
              <w:numPr>
                <w:ilvl w:val="0"/>
                <w:numId w:val="10"/>
              </w:numPr>
              <w:contextualSpacing/>
              <w:rPr>
                <w:rFonts w:ascii="Garamond" w:hAnsi="Garamond"/>
                <w:szCs w:val="22"/>
              </w:rPr>
            </w:pPr>
            <w:r w:rsidRPr="00535AC8">
              <w:rPr>
                <w:rFonts w:ascii="Garamond" w:hAnsi="Garamond"/>
                <w:szCs w:val="22"/>
              </w:rPr>
              <w:t>Změření 20 bodů krize varu na daných parametrech etapy</w:t>
            </w:r>
          </w:p>
          <w:p w14:paraId="797509CC" w14:textId="77777777" w:rsidR="00290C6D" w:rsidRPr="00535AC8" w:rsidRDefault="00333D2B" w:rsidP="00333D2B">
            <w:pPr>
              <w:numPr>
                <w:ilvl w:val="0"/>
                <w:numId w:val="10"/>
              </w:numPr>
              <w:contextualSpacing/>
              <w:rPr>
                <w:rFonts w:ascii="Garamond" w:hAnsi="Garamond"/>
                <w:b/>
                <w:szCs w:val="22"/>
              </w:rPr>
            </w:pPr>
            <w:r w:rsidRPr="00535AC8">
              <w:rPr>
                <w:rFonts w:ascii="Garamond" w:hAnsi="Garamond"/>
                <w:szCs w:val="22"/>
              </w:rPr>
              <w:t>Vyhodnocení experimentálních dat a shody s Barnettovou a Bezrukovovou korelací</w:t>
            </w:r>
            <w:r w:rsidR="00290C6D" w:rsidRPr="00535AC8">
              <w:rPr>
                <w:rFonts w:ascii="Garamond" w:hAnsi="Garamond"/>
                <w:szCs w:val="22"/>
              </w:rPr>
              <w:t xml:space="preserve"> </w:t>
            </w:r>
          </w:p>
          <w:p w14:paraId="0C89EF86" w14:textId="1A05D930" w:rsidR="009D0983" w:rsidRPr="00535AC8" w:rsidRDefault="009D0983" w:rsidP="00333D2B">
            <w:pPr>
              <w:numPr>
                <w:ilvl w:val="0"/>
                <w:numId w:val="10"/>
              </w:numPr>
              <w:contextualSpacing/>
              <w:rPr>
                <w:rFonts w:ascii="Garamond" w:hAnsi="Garamond"/>
                <w:b/>
                <w:szCs w:val="22"/>
              </w:rPr>
            </w:pPr>
            <w:r w:rsidRPr="00535AC8">
              <w:rPr>
                <w:rFonts w:ascii="Garamond" w:hAnsi="Garamond"/>
                <w:szCs w:val="22"/>
              </w:rPr>
              <w:t>Pro experimentální měření musí dodavatel disponovat tlakovodní experimentální měřící smyčkou sestávající z tlakové smyčky, topné smyčky a smyčky zkušebního úseku, přičemž ve zkušebním úseku musí být umožněno měření v rozsahu tlaků 2–15 MPa a rozsahu teplot 100–250 °C</w:t>
            </w:r>
          </w:p>
        </w:tc>
      </w:tr>
      <w:tr w:rsidR="00535AC8" w:rsidRPr="00535AC8" w14:paraId="688D4EDC" w14:textId="77777777" w:rsidTr="00FD74E6">
        <w:trPr>
          <w:jc w:val="center"/>
        </w:trPr>
        <w:tc>
          <w:tcPr>
            <w:tcW w:w="9016" w:type="dxa"/>
            <w:shd w:val="clear" w:color="auto" w:fill="auto"/>
          </w:tcPr>
          <w:p w14:paraId="0646E35E" w14:textId="7B02D1BA" w:rsidR="009F1100" w:rsidRPr="00535AC8" w:rsidRDefault="00E2705B" w:rsidP="00FD74E6">
            <w:pPr>
              <w:rPr>
                <w:rFonts w:ascii="Garamond" w:hAnsi="Garamond"/>
                <w:szCs w:val="22"/>
              </w:rPr>
            </w:pPr>
            <w:r w:rsidRPr="00535AC8">
              <w:rPr>
                <w:rFonts w:ascii="Garamond" w:hAnsi="Garamond"/>
                <w:szCs w:val="22"/>
              </w:rPr>
              <w:t>Výstup etapy: Technická zpráva obsahující veškerá naměřená data a jejich vyhodnocení a závěry na datovém nosiči (flash disk, DVD, CD)</w:t>
            </w:r>
          </w:p>
        </w:tc>
      </w:tr>
      <w:tr w:rsidR="00290C6D" w:rsidRPr="00535AC8" w14:paraId="45A346BE" w14:textId="77777777" w:rsidTr="00FD74E6">
        <w:trPr>
          <w:jc w:val="center"/>
        </w:trPr>
        <w:tc>
          <w:tcPr>
            <w:tcW w:w="9016" w:type="dxa"/>
            <w:shd w:val="clear" w:color="auto" w:fill="auto"/>
          </w:tcPr>
          <w:p w14:paraId="506B7639" w14:textId="15A1B037" w:rsidR="00290C6D" w:rsidRPr="00535AC8" w:rsidRDefault="00290C6D" w:rsidP="00FD74E6">
            <w:pPr>
              <w:rPr>
                <w:rFonts w:ascii="Garamond" w:hAnsi="Garamond"/>
                <w:szCs w:val="22"/>
              </w:rPr>
            </w:pPr>
            <w:r w:rsidRPr="00535AC8">
              <w:rPr>
                <w:rFonts w:ascii="Garamond" w:hAnsi="Garamond"/>
                <w:szCs w:val="22"/>
              </w:rPr>
              <w:t xml:space="preserve">Cena etapy v Kč bez DPH:  </w:t>
            </w:r>
            <w:r w:rsidR="00624B85">
              <w:rPr>
                <w:rFonts w:ascii="Garamond" w:hAnsi="Garamond"/>
                <w:szCs w:val="22"/>
              </w:rPr>
              <w:t>115 000 Kč</w:t>
            </w:r>
          </w:p>
        </w:tc>
      </w:tr>
    </w:tbl>
    <w:p w14:paraId="4951EE71" w14:textId="77777777" w:rsidR="00290C6D" w:rsidRPr="00535AC8" w:rsidRDefault="00290C6D" w:rsidP="00D90F42">
      <w:pPr>
        <w:rPr>
          <w:rFonts w:ascii="Garamond" w:hAnsi="Garamond"/>
        </w:rPr>
      </w:pPr>
    </w:p>
    <w:sectPr w:rsidR="00290C6D" w:rsidRPr="00535AC8" w:rsidSect="001D4763">
      <w:footerReference w:type="default" r:id="rId9"/>
      <w:headerReference w:type="first" r:id="rId10"/>
      <w:footerReference w:type="first" r:id="rId11"/>
      <w:pgSz w:w="11906" w:h="16838"/>
      <w:pgMar w:top="1417" w:right="1417" w:bottom="1417" w:left="1417" w:header="708" w:footer="1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71BCB" w14:textId="77777777" w:rsidR="007F4BDF" w:rsidRDefault="007F4BDF" w:rsidP="00A2645A">
      <w:r>
        <w:separator/>
      </w:r>
    </w:p>
  </w:endnote>
  <w:endnote w:type="continuationSeparator" w:id="0">
    <w:p w14:paraId="7FB6F187" w14:textId="77777777" w:rsidR="007F4BDF" w:rsidRDefault="007F4BDF" w:rsidP="00A2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DCB14" w14:textId="7F40E04E" w:rsidR="00307DBC" w:rsidRDefault="00307DBC" w:rsidP="00A2645A">
    <w:pPr>
      <w:pStyle w:val="Zpat"/>
      <w:tabs>
        <w:tab w:val="clear" w:pos="4536"/>
        <w:tab w:val="left" w:pos="2835"/>
        <w:tab w:val="center" w:pos="4535"/>
      </w:tabs>
      <w:jc w:val="center"/>
      <w:rPr>
        <w:rFonts w:ascii="Garamond" w:eastAsia="Arial" w:hAnsi="Garamond" w:cs="Arial"/>
        <w:sz w:val="16"/>
        <w:szCs w:val="16"/>
      </w:rPr>
    </w:pPr>
  </w:p>
  <w:p w14:paraId="65C7548C" w14:textId="76EA03DF" w:rsidR="001D4763" w:rsidRDefault="001D4763" w:rsidP="001D4763">
    <w:pPr>
      <w:pStyle w:val="Normlnweb"/>
    </w:pPr>
    <w:r>
      <w:rPr>
        <w:noProof/>
      </w:rPr>
      <w:drawing>
        <wp:anchor distT="0" distB="0" distL="114300" distR="114300" simplePos="0" relativeHeight="251659264" behindDoc="1" locked="0" layoutInCell="1" allowOverlap="1" wp14:anchorId="5451EB93" wp14:editId="613163E4">
          <wp:simplePos x="0" y="0"/>
          <wp:positionH relativeFrom="column">
            <wp:posOffset>-918518</wp:posOffset>
          </wp:positionH>
          <wp:positionV relativeFrom="paragraph">
            <wp:posOffset>630403</wp:posOffset>
          </wp:positionV>
          <wp:extent cx="7578548" cy="809345"/>
          <wp:effectExtent l="0" t="0" r="3810" b="0"/>
          <wp:wrapNone/>
          <wp:docPr id="89" name="Obrázek 89" descr="C:\Users\pnemec\Desktop\publicita NCK NPO pr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nemec\Desktop\publicita NCK NPO pru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548" cy="809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9CA5AA" w14:textId="7BC63FFE" w:rsidR="00307DBC" w:rsidRPr="00B6631F" w:rsidRDefault="00307DBC" w:rsidP="00A2645A">
    <w:pPr>
      <w:pStyle w:val="Zpat"/>
      <w:tabs>
        <w:tab w:val="clear" w:pos="4536"/>
        <w:tab w:val="left" w:pos="2835"/>
        <w:tab w:val="center" w:pos="4535"/>
      </w:tabs>
      <w:jc w:val="center"/>
      <w:rPr>
        <w:rFonts w:ascii="Garamond" w:eastAsia="Arial" w:hAnsi="Garamond"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2D573" w14:textId="5D41D401" w:rsidR="001D4763" w:rsidRDefault="001D4763" w:rsidP="001D4763">
    <w:pPr>
      <w:pStyle w:val="Normlnweb"/>
    </w:pPr>
  </w:p>
  <w:p w14:paraId="117A884F" w14:textId="1A8F78C1" w:rsidR="00307DBC" w:rsidRDefault="00307DBC" w:rsidP="00A2645A">
    <w:pPr>
      <w:pStyle w:val="Zpat"/>
      <w:tabs>
        <w:tab w:val="clear" w:pos="4536"/>
        <w:tab w:val="left" w:pos="2835"/>
        <w:tab w:val="center" w:pos="4535"/>
      </w:tabs>
      <w:jc w:val="center"/>
    </w:pPr>
  </w:p>
  <w:p w14:paraId="15BAE384" w14:textId="6B8FDB00" w:rsidR="00307DBC" w:rsidRPr="00B6631F" w:rsidRDefault="001D4763" w:rsidP="001D4763">
    <w:pPr>
      <w:pStyle w:val="Zpat"/>
      <w:tabs>
        <w:tab w:val="left" w:pos="2835"/>
      </w:tabs>
      <w:rPr>
        <w:rFonts w:ascii="Garamond" w:eastAsia="Arial" w:hAnsi="Garamond" w:cs="Arial"/>
        <w:sz w:val="16"/>
        <w:szCs w:val="16"/>
      </w:rPr>
    </w:pPr>
    <w:r>
      <w:rPr>
        <w:rFonts w:ascii="Garamond" w:eastAsia="Arial" w:hAnsi="Garamond" w:cs="Arial"/>
        <w:sz w:val="16"/>
        <w:szCs w:val="16"/>
      </w:rPr>
      <w:tab/>
    </w:r>
    <w:r>
      <w:rPr>
        <w:rFonts w:ascii="Garamond" w:eastAsia="Arial" w:hAnsi="Garamond" w:cs="Arial"/>
        <w:sz w:val="16"/>
        <w:szCs w:val="16"/>
      </w:rPr>
      <w:tab/>
    </w:r>
    <w:r w:rsidR="00307DBC" w:rsidRPr="00B6631F">
      <w:rPr>
        <w:rFonts w:ascii="Garamond" w:eastAsia="Arial" w:hAnsi="Garamond" w:cs="Arial"/>
        <w:sz w:val="16"/>
        <w:szCs w:val="16"/>
      </w:rPr>
      <w:t xml:space="preserve">Stránka </w:t>
    </w:r>
    <w:r w:rsidR="00307DBC" w:rsidRPr="00B6631F">
      <w:rPr>
        <w:rFonts w:ascii="Garamond" w:eastAsia="Arial" w:hAnsi="Garamond" w:cs="Arial"/>
        <w:sz w:val="16"/>
        <w:szCs w:val="16"/>
      </w:rPr>
      <w:fldChar w:fldCharType="begin"/>
    </w:r>
    <w:r w:rsidR="00307DBC" w:rsidRPr="00B6631F">
      <w:rPr>
        <w:rFonts w:ascii="Garamond" w:eastAsia="Arial" w:hAnsi="Garamond" w:cs="Arial"/>
        <w:sz w:val="16"/>
        <w:szCs w:val="16"/>
      </w:rPr>
      <w:instrText xml:space="preserve"> PAGE  \* Arabic </w:instrText>
    </w:r>
    <w:r w:rsidR="00307DBC" w:rsidRPr="00B6631F">
      <w:rPr>
        <w:rFonts w:ascii="Garamond" w:eastAsia="Arial" w:hAnsi="Garamond" w:cs="Arial"/>
        <w:sz w:val="16"/>
        <w:szCs w:val="16"/>
      </w:rPr>
      <w:fldChar w:fldCharType="separate"/>
    </w:r>
    <w:r w:rsidR="00333D2B">
      <w:rPr>
        <w:rFonts w:ascii="Garamond" w:eastAsia="Arial" w:hAnsi="Garamond" w:cs="Arial"/>
        <w:noProof/>
        <w:sz w:val="16"/>
        <w:szCs w:val="16"/>
      </w:rPr>
      <w:t>1</w:t>
    </w:r>
    <w:r w:rsidR="00307DBC" w:rsidRPr="00B6631F">
      <w:rPr>
        <w:rFonts w:ascii="Garamond" w:eastAsia="Arial" w:hAnsi="Garamond" w:cs="Arial"/>
        <w:sz w:val="16"/>
        <w:szCs w:val="16"/>
      </w:rPr>
      <w:fldChar w:fldCharType="end"/>
    </w:r>
    <w:r w:rsidR="00307DBC" w:rsidRPr="00B6631F">
      <w:rPr>
        <w:rFonts w:ascii="Garamond" w:eastAsia="Arial" w:hAnsi="Garamond" w:cs="Arial"/>
        <w:sz w:val="16"/>
        <w:szCs w:val="16"/>
      </w:rPr>
      <w:t xml:space="preserve"> z </w:t>
    </w:r>
    <w:r w:rsidR="00307DBC" w:rsidRPr="00B6631F">
      <w:rPr>
        <w:rFonts w:ascii="Garamond" w:eastAsia="Arial" w:hAnsi="Garamond" w:cs="Arial"/>
        <w:sz w:val="16"/>
        <w:szCs w:val="16"/>
      </w:rPr>
      <w:fldChar w:fldCharType="begin"/>
    </w:r>
    <w:r w:rsidR="00307DBC" w:rsidRPr="00B6631F">
      <w:rPr>
        <w:rFonts w:ascii="Garamond" w:eastAsia="Arial" w:hAnsi="Garamond" w:cs="Arial"/>
        <w:sz w:val="16"/>
        <w:szCs w:val="16"/>
      </w:rPr>
      <w:instrText>NUMPAGES</w:instrText>
    </w:r>
    <w:r w:rsidR="00307DBC" w:rsidRPr="00B6631F">
      <w:rPr>
        <w:rFonts w:ascii="Garamond" w:eastAsia="Arial" w:hAnsi="Garamond" w:cs="Arial"/>
        <w:sz w:val="16"/>
        <w:szCs w:val="16"/>
      </w:rPr>
      <w:fldChar w:fldCharType="separate"/>
    </w:r>
    <w:r w:rsidR="00333D2B">
      <w:rPr>
        <w:rFonts w:ascii="Garamond" w:eastAsia="Arial" w:hAnsi="Garamond" w:cs="Arial"/>
        <w:noProof/>
        <w:sz w:val="16"/>
        <w:szCs w:val="16"/>
      </w:rPr>
      <w:t>7</w:t>
    </w:r>
    <w:r w:rsidR="00307DBC" w:rsidRPr="00B6631F">
      <w:rPr>
        <w:rFonts w:ascii="Garamond" w:eastAsia="Arial" w:hAnsi="Garamond" w:cs="Arial"/>
        <w:sz w:val="16"/>
        <w:szCs w:val="16"/>
      </w:rPr>
      <w:fldChar w:fldCharType="end"/>
    </w:r>
    <w:r>
      <w:rPr>
        <w:rFonts w:ascii="Garamond" w:eastAsia="Arial" w:hAnsi="Garamond" w:cs="Arial"/>
        <w:sz w:val="16"/>
        <w:szCs w:val="16"/>
      </w:rPr>
      <w:tab/>
    </w:r>
  </w:p>
  <w:p w14:paraId="3DB6EE4F" w14:textId="6A42F549" w:rsidR="00307DBC" w:rsidRDefault="001D4763" w:rsidP="00A2645A">
    <w:pPr>
      <w:pStyle w:val="Zpat"/>
      <w:tabs>
        <w:tab w:val="clear" w:pos="4536"/>
        <w:tab w:val="clear" w:pos="9072"/>
        <w:tab w:val="left" w:pos="2925"/>
      </w:tabs>
    </w:pPr>
    <w:r>
      <w:rPr>
        <w:noProof/>
      </w:rPr>
      <w:drawing>
        <wp:anchor distT="0" distB="0" distL="114300" distR="114300" simplePos="0" relativeHeight="251658240" behindDoc="0" locked="0" layoutInCell="1" allowOverlap="1" wp14:anchorId="72325CE6" wp14:editId="4C60A4DB">
          <wp:simplePos x="0" y="0"/>
          <wp:positionH relativeFrom="column">
            <wp:posOffset>-934797</wp:posOffset>
          </wp:positionH>
          <wp:positionV relativeFrom="paragraph">
            <wp:posOffset>299085</wp:posOffset>
          </wp:positionV>
          <wp:extent cx="7671804" cy="819303"/>
          <wp:effectExtent l="0" t="0" r="5715" b="0"/>
          <wp:wrapNone/>
          <wp:docPr id="91" name="Obrázek 91" descr="C:\Users\pnemec\Desktop\publicita NCK NPO pr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nemec\Desktop\publicita NCK NPO pru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1804" cy="8193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C7CFD" w14:textId="77777777" w:rsidR="007F4BDF" w:rsidRDefault="007F4BDF" w:rsidP="00A2645A">
      <w:r>
        <w:separator/>
      </w:r>
    </w:p>
  </w:footnote>
  <w:footnote w:type="continuationSeparator" w:id="0">
    <w:p w14:paraId="1912B90B" w14:textId="77777777" w:rsidR="007F4BDF" w:rsidRDefault="007F4BDF" w:rsidP="00A26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EED91" w14:textId="37EF2943" w:rsidR="00307DBC" w:rsidRDefault="00307DBC">
    <w:pPr>
      <w:pStyle w:val="Zhlav"/>
    </w:pPr>
    <w:r w:rsidRPr="007A4440">
      <w:rPr>
        <w:rFonts w:ascii="Garamond" w:hAnsi="Garamond"/>
        <w:noProof/>
        <w:sz w:val="32"/>
        <w:szCs w:val="36"/>
      </w:rPr>
      <w:drawing>
        <wp:inline distT="0" distB="0" distL="0" distR="0" wp14:anchorId="4BD7A4EE" wp14:editId="2ADF1455">
          <wp:extent cx="1164412" cy="533400"/>
          <wp:effectExtent l="0" t="0" r="0" b="0"/>
          <wp:docPr id="90"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173630" cy="53762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8"/>
    <w:lvl w:ilvl="0">
      <w:start w:val="1"/>
      <w:numFmt w:val="decimal"/>
      <w:pStyle w:val="6odstAKM"/>
      <w:suff w:val="nothing"/>
      <w:lvlText w:val="Čl. %1."/>
      <w:lvlJc w:val="center"/>
      <w:pPr>
        <w:tabs>
          <w:tab w:val="num" w:pos="0"/>
        </w:tabs>
        <w:ind w:left="0" w:firstLine="288"/>
      </w:pPr>
      <w:rPr>
        <w:b/>
        <w:i w:val="0"/>
      </w:rPr>
    </w:lvl>
    <w:lvl w:ilvl="1">
      <w:start w:val="1"/>
      <w:numFmt w:val="decimal"/>
      <w:suff w:val="space"/>
      <w:lvlText w:val="1.1.%2"/>
      <w:lvlJc w:val="left"/>
      <w:pPr>
        <w:tabs>
          <w:tab w:val="num" w:pos="0"/>
        </w:tabs>
        <w:ind w:left="0" w:firstLine="0"/>
      </w:pPr>
      <w:rPr>
        <w:b/>
        <w:i w:val="0"/>
      </w:rPr>
    </w:lvl>
    <w:lvl w:ilvl="2">
      <w:start w:val="1"/>
      <w:numFmt w:val="upperRoman"/>
      <w:suff w:val="space"/>
      <w:lvlText w:val="Díl %3."/>
      <w:lvlJc w:val="left"/>
      <w:pPr>
        <w:tabs>
          <w:tab w:val="num" w:pos="0"/>
        </w:tabs>
        <w:ind w:left="0" w:firstLine="0"/>
      </w:pPr>
      <w:rPr>
        <w:b/>
        <w:i w:val="0"/>
      </w:rPr>
    </w:lvl>
    <w:lvl w:ilvl="3">
      <w:start w:val="1"/>
      <w:numFmt w:val="decimal"/>
      <w:suff w:val="space"/>
      <w:lvlText w:val="Čl. %4."/>
      <w:lvlJc w:val="left"/>
      <w:pPr>
        <w:tabs>
          <w:tab w:val="num" w:pos="0"/>
        </w:tabs>
        <w:ind w:left="0" w:firstLine="0"/>
      </w:pPr>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624"/>
        </w:tabs>
        <w:ind w:left="624" w:hanging="62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DAD583F"/>
    <w:multiLevelType w:val="hybridMultilevel"/>
    <w:tmpl w:val="6A76BE3C"/>
    <w:lvl w:ilvl="0" w:tplc="0405001B">
      <w:start w:val="1"/>
      <w:numFmt w:val="lowerLetter"/>
      <w:lvlText w:val="%1)"/>
      <w:lvlJc w:val="left"/>
      <w:pPr>
        <w:ind w:left="747" w:hanging="360"/>
      </w:pPr>
    </w:lvl>
    <w:lvl w:ilvl="1" w:tplc="04050003">
      <w:start w:val="3"/>
      <w:numFmt w:val="decimal"/>
      <w:lvlText w:val="%2."/>
      <w:lvlJc w:val="left"/>
      <w:pPr>
        <w:tabs>
          <w:tab w:val="num" w:pos="424"/>
        </w:tabs>
        <w:ind w:left="424" w:hanging="397"/>
      </w:pPr>
      <w:rPr>
        <w:rFonts w:ascii="Arial" w:hAnsi="Arial" w:cs="Times New Roman" w:hint="default"/>
        <w:b w:val="0"/>
        <w:i w:val="0"/>
        <w:sz w:val="24"/>
        <w:szCs w:val="22"/>
      </w:rPr>
    </w:lvl>
    <w:lvl w:ilvl="2" w:tplc="04050005">
      <w:start w:val="1"/>
      <w:numFmt w:val="lowerRoman"/>
      <w:lvlText w:val="%3."/>
      <w:lvlJc w:val="right"/>
      <w:pPr>
        <w:ind w:left="2187" w:hanging="180"/>
      </w:pPr>
    </w:lvl>
    <w:lvl w:ilvl="3" w:tplc="04050001">
      <w:start w:val="1"/>
      <w:numFmt w:val="decimal"/>
      <w:lvlText w:val="%4."/>
      <w:lvlJc w:val="left"/>
      <w:pPr>
        <w:ind w:left="2907" w:hanging="360"/>
      </w:pPr>
    </w:lvl>
    <w:lvl w:ilvl="4" w:tplc="04050003">
      <w:start w:val="1"/>
      <w:numFmt w:val="lowerLetter"/>
      <w:lvlText w:val="%5."/>
      <w:lvlJc w:val="left"/>
      <w:pPr>
        <w:ind w:left="3627" w:hanging="360"/>
      </w:pPr>
    </w:lvl>
    <w:lvl w:ilvl="5" w:tplc="04050005">
      <w:start w:val="1"/>
      <w:numFmt w:val="lowerRoman"/>
      <w:lvlText w:val="%6."/>
      <w:lvlJc w:val="right"/>
      <w:pPr>
        <w:ind w:left="4347" w:hanging="180"/>
      </w:pPr>
    </w:lvl>
    <w:lvl w:ilvl="6" w:tplc="04050001">
      <w:start w:val="1"/>
      <w:numFmt w:val="decimal"/>
      <w:lvlText w:val="%7."/>
      <w:lvlJc w:val="left"/>
      <w:pPr>
        <w:ind w:left="5067" w:hanging="360"/>
      </w:pPr>
    </w:lvl>
    <w:lvl w:ilvl="7" w:tplc="04050003">
      <w:start w:val="1"/>
      <w:numFmt w:val="lowerLetter"/>
      <w:lvlText w:val="%8."/>
      <w:lvlJc w:val="left"/>
      <w:pPr>
        <w:ind w:left="5787" w:hanging="360"/>
      </w:pPr>
    </w:lvl>
    <w:lvl w:ilvl="8" w:tplc="04050005">
      <w:start w:val="1"/>
      <w:numFmt w:val="lowerRoman"/>
      <w:lvlText w:val="%9."/>
      <w:lvlJc w:val="right"/>
      <w:pPr>
        <w:ind w:left="6507" w:hanging="180"/>
      </w:pPr>
    </w:lvl>
  </w:abstractNum>
  <w:abstractNum w:abstractNumId="5" w15:restartNumberingAfterBreak="0">
    <w:nsid w:val="130C76BA"/>
    <w:multiLevelType w:val="multilevel"/>
    <w:tmpl w:val="3E06DE1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3D00A8"/>
    <w:multiLevelType w:val="multilevel"/>
    <w:tmpl w:val="9216E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4DF4596"/>
    <w:multiLevelType w:val="multilevel"/>
    <w:tmpl w:val="AFA83EA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3852C4"/>
    <w:multiLevelType w:val="hybridMultilevel"/>
    <w:tmpl w:val="6A76BE3C"/>
    <w:lvl w:ilvl="0" w:tplc="0405001B">
      <w:start w:val="1"/>
      <w:numFmt w:val="lowerLetter"/>
      <w:lvlText w:val="%1)"/>
      <w:lvlJc w:val="left"/>
      <w:pPr>
        <w:ind w:left="747" w:hanging="360"/>
      </w:pPr>
    </w:lvl>
    <w:lvl w:ilvl="1" w:tplc="04050003">
      <w:start w:val="3"/>
      <w:numFmt w:val="decimal"/>
      <w:lvlText w:val="%2."/>
      <w:lvlJc w:val="left"/>
      <w:pPr>
        <w:tabs>
          <w:tab w:val="num" w:pos="424"/>
        </w:tabs>
        <w:ind w:left="424" w:hanging="397"/>
      </w:pPr>
      <w:rPr>
        <w:rFonts w:ascii="Arial" w:hAnsi="Arial" w:cs="Times New Roman" w:hint="default"/>
        <w:b w:val="0"/>
        <w:i w:val="0"/>
        <w:sz w:val="24"/>
        <w:szCs w:val="22"/>
      </w:rPr>
    </w:lvl>
    <w:lvl w:ilvl="2" w:tplc="04050005">
      <w:start w:val="1"/>
      <w:numFmt w:val="lowerRoman"/>
      <w:lvlText w:val="%3."/>
      <w:lvlJc w:val="right"/>
      <w:pPr>
        <w:ind w:left="2187" w:hanging="180"/>
      </w:pPr>
    </w:lvl>
    <w:lvl w:ilvl="3" w:tplc="04050001">
      <w:start w:val="1"/>
      <w:numFmt w:val="decimal"/>
      <w:lvlText w:val="%4."/>
      <w:lvlJc w:val="left"/>
      <w:pPr>
        <w:ind w:left="2907" w:hanging="360"/>
      </w:pPr>
    </w:lvl>
    <w:lvl w:ilvl="4" w:tplc="04050003">
      <w:start w:val="1"/>
      <w:numFmt w:val="lowerLetter"/>
      <w:lvlText w:val="%5."/>
      <w:lvlJc w:val="left"/>
      <w:pPr>
        <w:ind w:left="3627" w:hanging="360"/>
      </w:pPr>
    </w:lvl>
    <w:lvl w:ilvl="5" w:tplc="04050005">
      <w:start w:val="1"/>
      <w:numFmt w:val="lowerRoman"/>
      <w:lvlText w:val="%6."/>
      <w:lvlJc w:val="right"/>
      <w:pPr>
        <w:ind w:left="4347" w:hanging="180"/>
      </w:pPr>
    </w:lvl>
    <w:lvl w:ilvl="6" w:tplc="04050001">
      <w:start w:val="1"/>
      <w:numFmt w:val="decimal"/>
      <w:lvlText w:val="%7."/>
      <w:lvlJc w:val="left"/>
      <w:pPr>
        <w:ind w:left="5067" w:hanging="360"/>
      </w:pPr>
    </w:lvl>
    <w:lvl w:ilvl="7" w:tplc="04050003">
      <w:start w:val="1"/>
      <w:numFmt w:val="lowerLetter"/>
      <w:lvlText w:val="%8."/>
      <w:lvlJc w:val="left"/>
      <w:pPr>
        <w:ind w:left="5787" w:hanging="360"/>
      </w:pPr>
    </w:lvl>
    <w:lvl w:ilvl="8" w:tplc="04050005">
      <w:start w:val="1"/>
      <w:numFmt w:val="lowerRoman"/>
      <w:lvlText w:val="%9."/>
      <w:lvlJc w:val="right"/>
      <w:pPr>
        <w:ind w:left="6507" w:hanging="180"/>
      </w:pPr>
    </w:lvl>
  </w:abstractNum>
  <w:abstractNum w:abstractNumId="9" w15:restartNumberingAfterBreak="0">
    <w:nsid w:val="334226F9"/>
    <w:multiLevelType w:val="multilevel"/>
    <w:tmpl w:val="3E06DE1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6C7CC9"/>
    <w:multiLevelType w:val="hybridMultilevel"/>
    <w:tmpl w:val="80B8A6A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593B33"/>
    <w:multiLevelType w:val="hybridMultilevel"/>
    <w:tmpl w:val="FCA03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5F2866"/>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827DE9"/>
    <w:multiLevelType w:val="hybridMultilevel"/>
    <w:tmpl w:val="8C30976C"/>
    <w:lvl w:ilvl="0" w:tplc="7AF68E4E">
      <w:start w:val="1"/>
      <w:numFmt w:val="lowerLetter"/>
      <w:lvlText w:val="%1)"/>
      <w:lvlJc w:val="left"/>
      <w:pPr>
        <w:ind w:left="1080" w:hanging="360"/>
      </w:pPr>
      <w:rPr>
        <w:rFonts w:hint="default"/>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BF25F36"/>
    <w:multiLevelType w:val="hybridMultilevel"/>
    <w:tmpl w:val="E7B0DFB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4969B2"/>
    <w:multiLevelType w:val="hybridMultilevel"/>
    <w:tmpl w:val="6A76BE3C"/>
    <w:lvl w:ilvl="0" w:tplc="0405001B">
      <w:start w:val="1"/>
      <w:numFmt w:val="lowerLetter"/>
      <w:lvlText w:val="%1)"/>
      <w:lvlJc w:val="left"/>
      <w:pPr>
        <w:ind w:left="747" w:hanging="360"/>
      </w:pPr>
    </w:lvl>
    <w:lvl w:ilvl="1" w:tplc="04050003">
      <w:start w:val="3"/>
      <w:numFmt w:val="decimal"/>
      <w:lvlText w:val="%2."/>
      <w:lvlJc w:val="left"/>
      <w:pPr>
        <w:tabs>
          <w:tab w:val="num" w:pos="424"/>
        </w:tabs>
        <w:ind w:left="424" w:hanging="397"/>
      </w:pPr>
      <w:rPr>
        <w:rFonts w:ascii="Arial" w:hAnsi="Arial" w:cs="Times New Roman" w:hint="default"/>
        <w:b w:val="0"/>
        <w:i w:val="0"/>
        <w:sz w:val="24"/>
        <w:szCs w:val="22"/>
      </w:rPr>
    </w:lvl>
    <w:lvl w:ilvl="2" w:tplc="04050005">
      <w:start w:val="1"/>
      <w:numFmt w:val="lowerRoman"/>
      <w:lvlText w:val="%3."/>
      <w:lvlJc w:val="right"/>
      <w:pPr>
        <w:ind w:left="2187" w:hanging="180"/>
      </w:pPr>
    </w:lvl>
    <w:lvl w:ilvl="3" w:tplc="04050001">
      <w:start w:val="1"/>
      <w:numFmt w:val="decimal"/>
      <w:lvlText w:val="%4."/>
      <w:lvlJc w:val="left"/>
      <w:pPr>
        <w:ind w:left="2907" w:hanging="360"/>
      </w:pPr>
    </w:lvl>
    <w:lvl w:ilvl="4" w:tplc="04050003">
      <w:start w:val="1"/>
      <w:numFmt w:val="lowerLetter"/>
      <w:lvlText w:val="%5."/>
      <w:lvlJc w:val="left"/>
      <w:pPr>
        <w:ind w:left="3627" w:hanging="360"/>
      </w:pPr>
    </w:lvl>
    <w:lvl w:ilvl="5" w:tplc="04050005">
      <w:start w:val="1"/>
      <w:numFmt w:val="lowerRoman"/>
      <w:lvlText w:val="%6."/>
      <w:lvlJc w:val="right"/>
      <w:pPr>
        <w:ind w:left="4347" w:hanging="180"/>
      </w:pPr>
    </w:lvl>
    <w:lvl w:ilvl="6" w:tplc="04050001">
      <w:start w:val="1"/>
      <w:numFmt w:val="decimal"/>
      <w:lvlText w:val="%7."/>
      <w:lvlJc w:val="left"/>
      <w:pPr>
        <w:ind w:left="5067" w:hanging="360"/>
      </w:pPr>
    </w:lvl>
    <w:lvl w:ilvl="7" w:tplc="04050003">
      <w:start w:val="1"/>
      <w:numFmt w:val="lowerLetter"/>
      <w:lvlText w:val="%8."/>
      <w:lvlJc w:val="left"/>
      <w:pPr>
        <w:ind w:left="5787" w:hanging="360"/>
      </w:pPr>
    </w:lvl>
    <w:lvl w:ilvl="8" w:tplc="04050005">
      <w:start w:val="1"/>
      <w:numFmt w:val="lowerRoman"/>
      <w:lvlText w:val="%9."/>
      <w:lvlJc w:val="right"/>
      <w:pPr>
        <w:ind w:left="6507" w:hanging="180"/>
      </w:pPr>
    </w:lvl>
  </w:abstractNum>
  <w:abstractNum w:abstractNumId="17" w15:restartNumberingAfterBreak="0">
    <w:nsid w:val="6D0E037C"/>
    <w:multiLevelType w:val="hybridMultilevel"/>
    <w:tmpl w:val="90080B58"/>
    <w:lvl w:ilvl="0" w:tplc="47EA5BF0">
      <w:start w:val="1"/>
      <w:numFmt w:val="decimal"/>
      <w:pStyle w:val="Smlouva-slo"/>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8" w15:restartNumberingAfterBreak="0">
    <w:nsid w:val="736123CF"/>
    <w:multiLevelType w:val="hybridMultilevel"/>
    <w:tmpl w:val="6A76BE3C"/>
    <w:lvl w:ilvl="0" w:tplc="0405001B">
      <w:start w:val="1"/>
      <w:numFmt w:val="lowerLetter"/>
      <w:lvlText w:val="%1)"/>
      <w:lvlJc w:val="left"/>
      <w:pPr>
        <w:ind w:left="747" w:hanging="360"/>
      </w:pPr>
    </w:lvl>
    <w:lvl w:ilvl="1" w:tplc="04050003">
      <w:start w:val="3"/>
      <w:numFmt w:val="decimal"/>
      <w:lvlText w:val="%2."/>
      <w:lvlJc w:val="left"/>
      <w:pPr>
        <w:tabs>
          <w:tab w:val="num" w:pos="424"/>
        </w:tabs>
        <w:ind w:left="424" w:hanging="397"/>
      </w:pPr>
      <w:rPr>
        <w:rFonts w:ascii="Arial" w:hAnsi="Arial" w:cs="Times New Roman" w:hint="default"/>
        <w:b w:val="0"/>
        <w:i w:val="0"/>
        <w:sz w:val="24"/>
        <w:szCs w:val="22"/>
      </w:rPr>
    </w:lvl>
    <w:lvl w:ilvl="2" w:tplc="04050005">
      <w:start w:val="1"/>
      <w:numFmt w:val="lowerRoman"/>
      <w:lvlText w:val="%3."/>
      <w:lvlJc w:val="right"/>
      <w:pPr>
        <w:ind w:left="2187" w:hanging="180"/>
      </w:pPr>
    </w:lvl>
    <w:lvl w:ilvl="3" w:tplc="04050001">
      <w:start w:val="1"/>
      <w:numFmt w:val="decimal"/>
      <w:lvlText w:val="%4."/>
      <w:lvlJc w:val="left"/>
      <w:pPr>
        <w:ind w:left="2907" w:hanging="360"/>
      </w:pPr>
    </w:lvl>
    <w:lvl w:ilvl="4" w:tplc="04050003">
      <w:start w:val="1"/>
      <w:numFmt w:val="lowerLetter"/>
      <w:lvlText w:val="%5."/>
      <w:lvlJc w:val="left"/>
      <w:pPr>
        <w:ind w:left="3627" w:hanging="360"/>
      </w:pPr>
    </w:lvl>
    <w:lvl w:ilvl="5" w:tplc="04050005">
      <w:start w:val="1"/>
      <w:numFmt w:val="lowerRoman"/>
      <w:lvlText w:val="%6."/>
      <w:lvlJc w:val="right"/>
      <w:pPr>
        <w:ind w:left="4347" w:hanging="180"/>
      </w:pPr>
    </w:lvl>
    <w:lvl w:ilvl="6" w:tplc="04050001">
      <w:start w:val="1"/>
      <w:numFmt w:val="decimal"/>
      <w:lvlText w:val="%7."/>
      <w:lvlJc w:val="left"/>
      <w:pPr>
        <w:ind w:left="5067" w:hanging="360"/>
      </w:pPr>
    </w:lvl>
    <w:lvl w:ilvl="7" w:tplc="04050003">
      <w:start w:val="1"/>
      <w:numFmt w:val="lowerLetter"/>
      <w:lvlText w:val="%8."/>
      <w:lvlJc w:val="left"/>
      <w:pPr>
        <w:ind w:left="5787" w:hanging="360"/>
      </w:pPr>
    </w:lvl>
    <w:lvl w:ilvl="8" w:tplc="04050005">
      <w:start w:val="1"/>
      <w:numFmt w:val="lowerRoman"/>
      <w:lvlText w:val="%9."/>
      <w:lvlJc w:val="right"/>
      <w:pPr>
        <w:ind w:left="6507" w:hanging="180"/>
      </w:pPr>
    </w:lvl>
  </w:abstractNum>
  <w:abstractNum w:abstractNumId="19" w15:restartNumberingAfterBreak="0">
    <w:nsid w:val="74FF3C34"/>
    <w:multiLevelType w:val="hybridMultilevel"/>
    <w:tmpl w:val="CE58B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308695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659697">
    <w:abstractNumId w:val="0"/>
  </w:num>
  <w:num w:numId="3" w16cid:durableId="157622088">
    <w:abstractNumId w:val="10"/>
  </w:num>
  <w:num w:numId="4" w16cid:durableId="514851057">
    <w:abstractNumId w:val="11"/>
  </w:num>
  <w:num w:numId="5" w16cid:durableId="564024759">
    <w:abstractNumId w:val="15"/>
  </w:num>
  <w:num w:numId="6" w16cid:durableId="127942981">
    <w:abstractNumId w:val="4"/>
  </w:num>
  <w:num w:numId="7" w16cid:durableId="1198197562">
    <w:abstractNumId w:val="7"/>
  </w:num>
  <w:num w:numId="8" w16cid:durableId="479620903">
    <w:abstractNumId w:val="5"/>
  </w:num>
  <w:num w:numId="9" w16cid:durableId="1451968740">
    <w:abstractNumId w:val="17"/>
  </w:num>
  <w:num w:numId="10" w16cid:durableId="647248018">
    <w:abstractNumId w:val="19"/>
  </w:num>
  <w:num w:numId="11" w16cid:durableId="911043878">
    <w:abstractNumId w:val="16"/>
  </w:num>
  <w:num w:numId="12" w16cid:durableId="289749588">
    <w:abstractNumId w:val="9"/>
  </w:num>
  <w:num w:numId="13" w16cid:durableId="1874071681">
    <w:abstractNumId w:val="18"/>
  </w:num>
  <w:num w:numId="14" w16cid:durableId="262033476">
    <w:abstractNumId w:val="6"/>
  </w:num>
  <w:num w:numId="15" w16cid:durableId="1348754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0779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18898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5854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81336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43426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64970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1039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195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3435434">
    <w:abstractNumId w:val="13"/>
  </w:num>
  <w:num w:numId="25" w16cid:durableId="445275099">
    <w:abstractNumId w:val="14"/>
  </w:num>
  <w:num w:numId="26" w16cid:durableId="1226452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1311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9E"/>
    <w:rsid w:val="00011242"/>
    <w:rsid w:val="0001266B"/>
    <w:rsid w:val="0001360A"/>
    <w:rsid w:val="000165FF"/>
    <w:rsid w:val="0002552B"/>
    <w:rsid w:val="000266BB"/>
    <w:rsid w:val="00034D8B"/>
    <w:rsid w:val="00040756"/>
    <w:rsid w:val="0005626C"/>
    <w:rsid w:val="00073CB5"/>
    <w:rsid w:val="00087E00"/>
    <w:rsid w:val="00091511"/>
    <w:rsid w:val="000A4E89"/>
    <w:rsid w:val="000B0394"/>
    <w:rsid w:val="000B577A"/>
    <w:rsid w:val="000C1A22"/>
    <w:rsid w:val="000D41F9"/>
    <w:rsid w:val="000D5F6D"/>
    <w:rsid w:val="000F134A"/>
    <w:rsid w:val="000F2C11"/>
    <w:rsid w:val="00103A50"/>
    <w:rsid w:val="00104CD5"/>
    <w:rsid w:val="00107652"/>
    <w:rsid w:val="0012418F"/>
    <w:rsid w:val="001266D0"/>
    <w:rsid w:val="0015639C"/>
    <w:rsid w:val="001627CA"/>
    <w:rsid w:val="00162A18"/>
    <w:rsid w:val="00163D17"/>
    <w:rsid w:val="0018416A"/>
    <w:rsid w:val="00186107"/>
    <w:rsid w:val="00186453"/>
    <w:rsid w:val="00187D1B"/>
    <w:rsid w:val="00190D48"/>
    <w:rsid w:val="001B3FA0"/>
    <w:rsid w:val="001B68FD"/>
    <w:rsid w:val="001B79BA"/>
    <w:rsid w:val="001D1CE0"/>
    <w:rsid w:val="001D4763"/>
    <w:rsid w:val="001F5C0E"/>
    <w:rsid w:val="00206CF1"/>
    <w:rsid w:val="00217C55"/>
    <w:rsid w:val="002205B8"/>
    <w:rsid w:val="00242516"/>
    <w:rsid w:val="00244A1E"/>
    <w:rsid w:val="00245EA2"/>
    <w:rsid w:val="00253AAE"/>
    <w:rsid w:val="00265264"/>
    <w:rsid w:val="00266F24"/>
    <w:rsid w:val="0028383B"/>
    <w:rsid w:val="00284C73"/>
    <w:rsid w:val="00290C6D"/>
    <w:rsid w:val="002935A0"/>
    <w:rsid w:val="002A0D7C"/>
    <w:rsid w:val="002A4D4D"/>
    <w:rsid w:val="002F0E20"/>
    <w:rsid w:val="002F3938"/>
    <w:rsid w:val="002F790B"/>
    <w:rsid w:val="00307DBC"/>
    <w:rsid w:val="00313277"/>
    <w:rsid w:val="00333D2B"/>
    <w:rsid w:val="003430B4"/>
    <w:rsid w:val="00361A13"/>
    <w:rsid w:val="00365E06"/>
    <w:rsid w:val="00385B79"/>
    <w:rsid w:val="00387404"/>
    <w:rsid w:val="00387A8A"/>
    <w:rsid w:val="00395446"/>
    <w:rsid w:val="003A5B6B"/>
    <w:rsid w:val="003C2160"/>
    <w:rsid w:val="003C684A"/>
    <w:rsid w:val="003D576F"/>
    <w:rsid w:val="003E1620"/>
    <w:rsid w:val="003E5BA6"/>
    <w:rsid w:val="003F2B1E"/>
    <w:rsid w:val="003F35FA"/>
    <w:rsid w:val="00420CA4"/>
    <w:rsid w:val="00427380"/>
    <w:rsid w:val="004522EC"/>
    <w:rsid w:val="00461A9E"/>
    <w:rsid w:val="00463ADA"/>
    <w:rsid w:val="004726AC"/>
    <w:rsid w:val="00490211"/>
    <w:rsid w:val="0049466D"/>
    <w:rsid w:val="004A00A3"/>
    <w:rsid w:val="004A0A9F"/>
    <w:rsid w:val="004A5D72"/>
    <w:rsid w:val="004B6559"/>
    <w:rsid w:val="004E267B"/>
    <w:rsid w:val="004F4217"/>
    <w:rsid w:val="00501BBC"/>
    <w:rsid w:val="00502CCD"/>
    <w:rsid w:val="00503763"/>
    <w:rsid w:val="005170D4"/>
    <w:rsid w:val="00524C83"/>
    <w:rsid w:val="00526F73"/>
    <w:rsid w:val="00527EF8"/>
    <w:rsid w:val="00535AC8"/>
    <w:rsid w:val="00535BD2"/>
    <w:rsid w:val="00550060"/>
    <w:rsid w:val="00572954"/>
    <w:rsid w:val="0058072D"/>
    <w:rsid w:val="005A748A"/>
    <w:rsid w:val="005C18C8"/>
    <w:rsid w:val="005E0F9E"/>
    <w:rsid w:val="005F64E8"/>
    <w:rsid w:val="00611BE6"/>
    <w:rsid w:val="00622A1F"/>
    <w:rsid w:val="00622F24"/>
    <w:rsid w:val="00624B85"/>
    <w:rsid w:val="006254D3"/>
    <w:rsid w:val="0062715E"/>
    <w:rsid w:val="00645D79"/>
    <w:rsid w:val="00650282"/>
    <w:rsid w:val="00651D0B"/>
    <w:rsid w:val="006618A7"/>
    <w:rsid w:val="006A3A62"/>
    <w:rsid w:val="006A78A6"/>
    <w:rsid w:val="006B7B19"/>
    <w:rsid w:val="006C3ED5"/>
    <w:rsid w:val="006C5A74"/>
    <w:rsid w:val="006D43DD"/>
    <w:rsid w:val="006E5EBA"/>
    <w:rsid w:val="006F2F80"/>
    <w:rsid w:val="006F70D6"/>
    <w:rsid w:val="00717592"/>
    <w:rsid w:val="0072539F"/>
    <w:rsid w:val="0072742E"/>
    <w:rsid w:val="00740A7A"/>
    <w:rsid w:val="0074354E"/>
    <w:rsid w:val="007600C1"/>
    <w:rsid w:val="007712E7"/>
    <w:rsid w:val="00782F4D"/>
    <w:rsid w:val="007C1EF1"/>
    <w:rsid w:val="007C5613"/>
    <w:rsid w:val="007D66FE"/>
    <w:rsid w:val="007E44F1"/>
    <w:rsid w:val="007F2027"/>
    <w:rsid w:val="007F4BDF"/>
    <w:rsid w:val="0080385C"/>
    <w:rsid w:val="008139A6"/>
    <w:rsid w:val="00821AA2"/>
    <w:rsid w:val="008244E0"/>
    <w:rsid w:val="0084740D"/>
    <w:rsid w:val="00847C7A"/>
    <w:rsid w:val="0085438D"/>
    <w:rsid w:val="008603CB"/>
    <w:rsid w:val="008628C1"/>
    <w:rsid w:val="0086455F"/>
    <w:rsid w:val="008B3646"/>
    <w:rsid w:val="008C02D4"/>
    <w:rsid w:val="008E09B5"/>
    <w:rsid w:val="008E0AC0"/>
    <w:rsid w:val="008E330E"/>
    <w:rsid w:val="00905C83"/>
    <w:rsid w:val="00906CF9"/>
    <w:rsid w:val="009317AB"/>
    <w:rsid w:val="0094355D"/>
    <w:rsid w:val="00947AA4"/>
    <w:rsid w:val="00960265"/>
    <w:rsid w:val="00962FAE"/>
    <w:rsid w:val="00965D03"/>
    <w:rsid w:val="00985784"/>
    <w:rsid w:val="009B3D2B"/>
    <w:rsid w:val="009D0983"/>
    <w:rsid w:val="009D639E"/>
    <w:rsid w:val="009F04D6"/>
    <w:rsid w:val="009F1100"/>
    <w:rsid w:val="009F4F10"/>
    <w:rsid w:val="009F5593"/>
    <w:rsid w:val="009F5B67"/>
    <w:rsid w:val="00A044EC"/>
    <w:rsid w:val="00A06953"/>
    <w:rsid w:val="00A2645A"/>
    <w:rsid w:val="00A30AF0"/>
    <w:rsid w:val="00A35E90"/>
    <w:rsid w:val="00A4089E"/>
    <w:rsid w:val="00A4772A"/>
    <w:rsid w:val="00A51D73"/>
    <w:rsid w:val="00A61447"/>
    <w:rsid w:val="00A639C2"/>
    <w:rsid w:val="00AA06D5"/>
    <w:rsid w:val="00AE37C5"/>
    <w:rsid w:val="00AE4FDC"/>
    <w:rsid w:val="00AF5BFB"/>
    <w:rsid w:val="00B04AA6"/>
    <w:rsid w:val="00B06552"/>
    <w:rsid w:val="00B31DE7"/>
    <w:rsid w:val="00B32A21"/>
    <w:rsid w:val="00B440F3"/>
    <w:rsid w:val="00B52684"/>
    <w:rsid w:val="00B53A32"/>
    <w:rsid w:val="00B55409"/>
    <w:rsid w:val="00B637C2"/>
    <w:rsid w:val="00B66057"/>
    <w:rsid w:val="00B70A7B"/>
    <w:rsid w:val="00B74AD1"/>
    <w:rsid w:val="00B906D3"/>
    <w:rsid w:val="00B93261"/>
    <w:rsid w:val="00BA260E"/>
    <w:rsid w:val="00BA4B24"/>
    <w:rsid w:val="00BA57CE"/>
    <w:rsid w:val="00BB2D5B"/>
    <w:rsid w:val="00BB4F45"/>
    <w:rsid w:val="00BC3CDA"/>
    <w:rsid w:val="00BD0D3F"/>
    <w:rsid w:val="00C05FF4"/>
    <w:rsid w:val="00C25AC6"/>
    <w:rsid w:val="00C40F0C"/>
    <w:rsid w:val="00C615E2"/>
    <w:rsid w:val="00C847AF"/>
    <w:rsid w:val="00C8536B"/>
    <w:rsid w:val="00CA062A"/>
    <w:rsid w:val="00CC10B6"/>
    <w:rsid w:val="00CC11E6"/>
    <w:rsid w:val="00CC73FD"/>
    <w:rsid w:val="00CF2524"/>
    <w:rsid w:val="00D002D8"/>
    <w:rsid w:val="00D00F30"/>
    <w:rsid w:val="00D066B1"/>
    <w:rsid w:val="00D068DF"/>
    <w:rsid w:val="00D12E58"/>
    <w:rsid w:val="00D163E3"/>
    <w:rsid w:val="00D202DF"/>
    <w:rsid w:val="00D231E8"/>
    <w:rsid w:val="00D236D8"/>
    <w:rsid w:val="00D31E23"/>
    <w:rsid w:val="00D51564"/>
    <w:rsid w:val="00D64318"/>
    <w:rsid w:val="00D75BBB"/>
    <w:rsid w:val="00D80F4B"/>
    <w:rsid w:val="00D8360A"/>
    <w:rsid w:val="00D86923"/>
    <w:rsid w:val="00D86DB6"/>
    <w:rsid w:val="00D90F42"/>
    <w:rsid w:val="00D9188F"/>
    <w:rsid w:val="00D95D8C"/>
    <w:rsid w:val="00DA177C"/>
    <w:rsid w:val="00DA6DEC"/>
    <w:rsid w:val="00DC0D3D"/>
    <w:rsid w:val="00DD074E"/>
    <w:rsid w:val="00DE03F0"/>
    <w:rsid w:val="00DE2015"/>
    <w:rsid w:val="00DE37E0"/>
    <w:rsid w:val="00DE4794"/>
    <w:rsid w:val="00DE4B15"/>
    <w:rsid w:val="00DE65DD"/>
    <w:rsid w:val="00E01B12"/>
    <w:rsid w:val="00E12C05"/>
    <w:rsid w:val="00E14929"/>
    <w:rsid w:val="00E235D3"/>
    <w:rsid w:val="00E2705B"/>
    <w:rsid w:val="00E50507"/>
    <w:rsid w:val="00E56AAF"/>
    <w:rsid w:val="00E60761"/>
    <w:rsid w:val="00E62BEA"/>
    <w:rsid w:val="00E642A8"/>
    <w:rsid w:val="00E82206"/>
    <w:rsid w:val="00E907E1"/>
    <w:rsid w:val="00E926AA"/>
    <w:rsid w:val="00EA68AF"/>
    <w:rsid w:val="00EC30F7"/>
    <w:rsid w:val="00ED6B14"/>
    <w:rsid w:val="00EE1206"/>
    <w:rsid w:val="00F107E5"/>
    <w:rsid w:val="00F124A9"/>
    <w:rsid w:val="00F17A16"/>
    <w:rsid w:val="00F229B8"/>
    <w:rsid w:val="00F508CB"/>
    <w:rsid w:val="00F6385B"/>
    <w:rsid w:val="00F92479"/>
    <w:rsid w:val="00F92C11"/>
    <w:rsid w:val="00FA2723"/>
    <w:rsid w:val="00FC6046"/>
    <w:rsid w:val="00FC6433"/>
    <w:rsid w:val="00FE4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487D9"/>
  <w15:chartTrackingRefBased/>
  <w15:docId w15:val="{C727101F-2CE3-45EE-9C49-F7CFA9A0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089E"/>
    <w:rPr>
      <w:sz w:val="24"/>
      <w:szCs w:val="24"/>
    </w:rPr>
  </w:style>
  <w:style w:type="paragraph" w:styleId="Nadpis1">
    <w:name w:val="heading 1"/>
    <w:basedOn w:val="Normln"/>
    <w:next w:val="Normln"/>
    <w:qFormat/>
    <w:rsid w:val="00A4089E"/>
    <w:pPr>
      <w:keepNext/>
      <w:jc w:val="center"/>
      <w:outlineLvl w:val="0"/>
    </w:pPr>
    <w:rPr>
      <w:rFonts w:ascii="Arial" w:hAnsi="Arial" w:cs="Arial"/>
      <w:b/>
      <w:sz w:val="20"/>
      <w:szCs w:val="20"/>
    </w:rPr>
  </w:style>
  <w:style w:type="paragraph" w:styleId="Nadpis2">
    <w:name w:val="heading 2"/>
    <w:basedOn w:val="Normln"/>
    <w:next w:val="Normln"/>
    <w:qFormat/>
    <w:rsid w:val="00A4089E"/>
    <w:pPr>
      <w:keepNext/>
      <w:jc w:val="both"/>
      <w:outlineLvl w:val="1"/>
    </w:pPr>
    <w:rPr>
      <w:rFonts w:ascii="Arial" w:hAnsi="Arial" w:cs="Arial"/>
      <w:b/>
      <w:sz w:val="20"/>
      <w:szCs w:val="20"/>
    </w:rPr>
  </w:style>
  <w:style w:type="paragraph" w:styleId="Nadpis3">
    <w:name w:val="heading 3"/>
    <w:basedOn w:val="Normln"/>
    <w:next w:val="Normln"/>
    <w:link w:val="Nadpis3Char"/>
    <w:semiHidden/>
    <w:unhideWhenUsed/>
    <w:qFormat/>
    <w:rsid w:val="006A78A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qFormat/>
    <w:rsid w:val="008B3646"/>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8">
    <w:name w:val="Základní text (8)_"/>
    <w:link w:val="Zkladntext81"/>
    <w:rsid w:val="00A4089E"/>
    <w:rPr>
      <w:rFonts w:ascii="Arial" w:hAnsi="Arial"/>
      <w:b/>
      <w:bCs/>
      <w:sz w:val="23"/>
      <w:szCs w:val="23"/>
      <w:lang w:bidi="ar-SA"/>
    </w:rPr>
  </w:style>
  <w:style w:type="paragraph" w:customStyle="1" w:styleId="Zkladntext81">
    <w:name w:val="Základní text (8)1"/>
    <w:basedOn w:val="Normln"/>
    <w:link w:val="Zkladntext8"/>
    <w:rsid w:val="00A4089E"/>
    <w:pPr>
      <w:widowControl w:val="0"/>
      <w:shd w:val="clear" w:color="auto" w:fill="FFFFFF"/>
      <w:spacing w:before="300" w:after="300" w:line="240" w:lineRule="atLeast"/>
    </w:pPr>
    <w:rPr>
      <w:rFonts w:ascii="Arial" w:hAnsi="Arial"/>
      <w:b/>
      <w:bCs/>
      <w:sz w:val="23"/>
      <w:szCs w:val="23"/>
    </w:rPr>
  </w:style>
  <w:style w:type="character" w:styleId="Odkaznakoment">
    <w:name w:val="annotation reference"/>
    <w:uiPriority w:val="99"/>
    <w:rsid w:val="00A4089E"/>
    <w:rPr>
      <w:sz w:val="16"/>
      <w:szCs w:val="16"/>
    </w:rPr>
  </w:style>
  <w:style w:type="paragraph" w:styleId="Textkomente">
    <w:name w:val="annotation text"/>
    <w:basedOn w:val="Normln"/>
    <w:link w:val="TextkomenteChar"/>
    <w:uiPriority w:val="99"/>
    <w:semiHidden/>
    <w:rsid w:val="00A4089E"/>
    <w:rPr>
      <w:sz w:val="20"/>
      <w:szCs w:val="20"/>
    </w:rPr>
  </w:style>
  <w:style w:type="paragraph" w:styleId="Zkladntextodsazen">
    <w:name w:val="Body Text Indent"/>
    <w:basedOn w:val="Normln"/>
    <w:rsid w:val="00A4089E"/>
    <w:pPr>
      <w:ind w:left="720" w:hanging="720"/>
      <w:jc w:val="both"/>
    </w:pPr>
    <w:rPr>
      <w:rFonts w:ascii="Arial" w:hAnsi="Arial" w:cs="Arial"/>
      <w:sz w:val="20"/>
      <w:szCs w:val="20"/>
    </w:rPr>
  </w:style>
  <w:style w:type="paragraph" w:styleId="Textbubliny">
    <w:name w:val="Balloon Text"/>
    <w:basedOn w:val="Normln"/>
    <w:semiHidden/>
    <w:rsid w:val="00A4089E"/>
    <w:rPr>
      <w:rFonts w:ascii="Tahoma" w:hAnsi="Tahoma" w:cs="Tahoma"/>
      <w:sz w:val="16"/>
      <w:szCs w:val="16"/>
    </w:rPr>
  </w:style>
  <w:style w:type="paragraph" w:styleId="Nzev">
    <w:name w:val="Title"/>
    <w:basedOn w:val="Normln"/>
    <w:link w:val="NzevChar"/>
    <w:qFormat/>
    <w:rsid w:val="008B3646"/>
    <w:pPr>
      <w:jc w:val="center"/>
    </w:pPr>
    <w:rPr>
      <w:b/>
      <w:sz w:val="30"/>
      <w:szCs w:val="30"/>
    </w:rPr>
  </w:style>
  <w:style w:type="paragraph" w:styleId="Zkladntextodsazen2">
    <w:name w:val="Body Text Indent 2"/>
    <w:basedOn w:val="Normln"/>
    <w:rsid w:val="008B3646"/>
    <w:pPr>
      <w:ind w:left="540" w:hanging="540"/>
      <w:jc w:val="both"/>
    </w:pPr>
  </w:style>
  <w:style w:type="paragraph" w:customStyle="1" w:styleId="Odstavecseseznamem1">
    <w:name w:val="Odstavec se seznamem1"/>
    <w:aliases w:val="Smlouva-Odst."/>
    <w:basedOn w:val="Normln"/>
    <w:qFormat/>
    <w:rsid w:val="006C5A74"/>
    <w:pPr>
      <w:spacing w:after="200" w:line="276" w:lineRule="auto"/>
      <w:ind w:left="720"/>
      <w:contextualSpacing/>
    </w:pPr>
    <w:rPr>
      <w:rFonts w:ascii="Calibri" w:eastAsia="Calibri" w:hAnsi="Calibri"/>
      <w:sz w:val="22"/>
      <w:szCs w:val="22"/>
      <w:lang w:eastAsia="en-US"/>
    </w:rPr>
  </w:style>
  <w:style w:type="paragraph" w:customStyle="1" w:styleId="Barevnseznamzvraznn11">
    <w:name w:val="Barevný seznam – zvýraznění 11"/>
    <w:basedOn w:val="Normln"/>
    <w:uiPriority w:val="34"/>
    <w:qFormat/>
    <w:rsid w:val="00186453"/>
    <w:pPr>
      <w:ind w:left="708"/>
    </w:pPr>
  </w:style>
  <w:style w:type="paragraph" w:customStyle="1" w:styleId="6odstAKM">
    <w:name w:val="6 Č. odst. AKM"/>
    <w:basedOn w:val="Normln"/>
    <w:rsid w:val="006C3ED5"/>
    <w:pPr>
      <w:numPr>
        <w:numId w:val="2"/>
      </w:numPr>
      <w:suppressAutoHyphens/>
    </w:pPr>
    <w:rPr>
      <w:lang w:eastAsia="ar-SA"/>
    </w:rPr>
  </w:style>
  <w:style w:type="character" w:styleId="Hypertextovodkaz">
    <w:name w:val="Hyperlink"/>
    <w:rsid w:val="00CC73FD"/>
    <w:rPr>
      <w:color w:val="0000FF"/>
      <w:u w:val="single"/>
    </w:rPr>
  </w:style>
  <w:style w:type="character" w:customStyle="1" w:styleId="Nevyeenzmnka1">
    <w:name w:val="Nevyřešená zmínka1"/>
    <w:uiPriority w:val="99"/>
    <w:semiHidden/>
    <w:unhideWhenUsed/>
    <w:rsid w:val="00C05FF4"/>
    <w:rPr>
      <w:color w:val="605E5C"/>
      <w:shd w:val="clear" w:color="auto" w:fill="E1DFDD"/>
    </w:rPr>
  </w:style>
  <w:style w:type="paragraph" w:styleId="Odstavecseseznamem">
    <w:name w:val="List Paragraph"/>
    <w:basedOn w:val="Normln"/>
    <w:link w:val="OdstavecseseznamemChar"/>
    <w:uiPriority w:val="34"/>
    <w:qFormat/>
    <w:rsid w:val="00C05FF4"/>
    <w:pPr>
      <w:ind w:left="708"/>
    </w:pPr>
  </w:style>
  <w:style w:type="character" w:customStyle="1" w:styleId="NzevChar">
    <w:name w:val="Název Char"/>
    <w:link w:val="Nzev"/>
    <w:rsid w:val="00A2645A"/>
    <w:rPr>
      <w:b/>
      <w:sz w:val="30"/>
      <w:szCs w:val="30"/>
    </w:rPr>
  </w:style>
  <w:style w:type="paragraph" w:styleId="Zhlav">
    <w:name w:val="header"/>
    <w:basedOn w:val="Normln"/>
    <w:link w:val="ZhlavChar"/>
    <w:rsid w:val="00A2645A"/>
    <w:pPr>
      <w:tabs>
        <w:tab w:val="center" w:pos="4536"/>
        <w:tab w:val="right" w:pos="9072"/>
      </w:tabs>
    </w:pPr>
  </w:style>
  <w:style w:type="character" w:customStyle="1" w:styleId="ZhlavChar">
    <w:name w:val="Záhlaví Char"/>
    <w:basedOn w:val="Standardnpsmoodstavce"/>
    <w:link w:val="Zhlav"/>
    <w:rsid w:val="00A2645A"/>
    <w:rPr>
      <w:sz w:val="24"/>
      <w:szCs w:val="24"/>
    </w:rPr>
  </w:style>
  <w:style w:type="paragraph" w:styleId="Zpat">
    <w:name w:val="footer"/>
    <w:basedOn w:val="Normln"/>
    <w:link w:val="ZpatChar"/>
    <w:rsid w:val="00A2645A"/>
    <w:pPr>
      <w:tabs>
        <w:tab w:val="center" w:pos="4536"/>
        <w:tab w:val="right" w:pos="9072"/>
      </w:tabs>
    </w:pPr>
  </w:style>
  <w:style w:type="character" w:customStyle="1" w:styleId="ZpatChar">
    <w:name w:val="Zápatí Char"/>
    <w:basedOn w:val="Standardnpsmoodstavce"/>
    <w:link w:val="Zpat"/>
    <w:rsid w:val="00A2645A"/>
    <w:rPr>
      <w:sz w:val="24"/>
      <w:szCs w:val="24"/>
    </w:rPr>
  </w:style>
  <w:style w:type="paragraph" w:styleId="Pedmtkomente">
    <w:name w:val="annotation subject"/>
    <w:basedOn w:val="Textkomente"/>
    <w:next w:val="Textkomente"/>
    <w:link w:val="PedmtkomenteChar"/>
    <w:rsid w:val="00B906D3"/>
    <w:rPr>
      <w:b/>
      <w:bCs/>
    </w:rPr>
  </w:style>
  <w:style w:type="character" w:customStyle="1" w:styleId="TextkomenteChar">
    <w:name w:val="Text komentáře Char"/>
    <w:basedOn w:val="Standardnpsmoodstavce"/>
    <w:link w:val="Textkomente"/>
    <w:uiPriority w:val="99"/>
    <w:semiHidden/>
    <w:rsid w:val="00B906D3"/>
  </w:style>
  <w:style w:type="character" w:customStyle="1" w:styleId="PedmtkomenteChar">
    <w:name w:val="Předmět komentáře Char"/>
    <w:basedOn w:val="TextkomenteChar"/>
    <w:link w:val="Pedmtkomente"/>
    <w:rsid w:val="00B906D3"/>
    <w:rPr>
      <w:b/>
      <w:bCs/>
    </w:rPr>
  </w:style>
  <w:style w:type="character" w:styleId="Siln">
    <w:name w:val="Strong"/>
    <w:uiPriority w:val="22"/>
    <w:qFormat/>
    <w:rsid w:val="0058072D"/>
    <w:rPr>
      <w:b/>
      <w:bCs/>
    </w:rPr>
  </w:style>
  <w:style w:type="paragraph" w:styleId="Zkladntext">
    <w:name w:val="Body Text"/>
    <w:basedOn w:val="Normln"/>
    <w:link w:val="ZkladntextChar"/>
    <w:uiPriority w:val="99"/>
    <w:qFormat/>
    <w:rsid w:val="00821AA2"/>
    <w:pPr>
      <w:spacing w:after="120"/>
    </w:pPr>
    <w:rPr>
      <w:rFonts w:eastAsia="MS Mincho"/>
    </w:rPr>
  </w:style>
  <w:style w:type="character" w:customStyle="1" w:styleId="ZkladntextChar">
    <w:name w:val="Základní text Char"/>
    <w:basedOn w:val="Standardnpsmoodstavce"/>
    <w:link w:val="Zkladntext"/>
    <w:uiPriority w:val="99"/>
    <w:rsid w:val="00821AA2"/>
    <w:rPr>
      <w:rFonts w:eastAsia="MS Mincho"/>
      <w:sz w:val="24"/>
      <w:szCs w:val="24"/>
    </w:rPr>
  </w:style>
  <w:style w:type="character" w:customStyle="1" w:styleId="OdstavecseseznamemChar">
    <w:name w:val="Odstavec se seznamem Char"/>
    <w:link w:val="Odstavecseseznamem"/>
    <w:uiPriority w:val="34"/>
    <w:locked/>
    <w:rsid w:val="00821AA2"/>
    <w:rPr>
      <w:sz w:val="24"/>
      <w:szCs w:val="24"/>
    </w:rPr>
  </w:style>
  <w:style w:type="paragraph" w:customStyle="1" w:styleId="Smlouva-slo">
    <w:name w:val="Smlouva-číslo"/>
    <w:basedOn w:val="Normln"/>
    <w:rsid w:val="00502CCD"/>
    <w:pPr>
      <w:numPr>
        <w:numId w:val="9"/>
      </w:numPr>
      <w:suppressAutoHyphens/>
      <w:spacing w:before="120" w:line="240" w:lineRule="atLeast"/>
      <w:jc w:val="both"/>
    </w:pPr>
    <w:rPr>
      <w:szCs w:val="20"/>
      <w:lang w:eastAsia="ar-SA"/>
    </w:rPr>
  </w:style>
  <w:style w:type="character" w:customStyle="1" w:styleId="Nadpis3Char">
    <w:name w:val="Nadpis 3 Char"/>
    <w:basedOn w:val="Standardnpsmoodstavce"/>
    <w:link w:val="Nadpis3"/>
    <w:semiHidden/>
    <w:rsid w:val="006A78A6"/>
    <w:rPr>
      <w:rFonts w:asciiTheme="majorHAnsi" w:eastAsiaTheme="majorEastAsia" w:hAnsiTheme="majorHAnsi" w:cstheme="majorBidi"/>
      <w:color w:val="1F4D78" w:themeColor="accent1" w:themeShade="7F"/>
      <w:sz w:val="24"/>
      <w:szCs w:val="24"/>
    </w:rPr>
  </w:style>
  <w:style w:type="paragraph" w:customStyle="1" w:styleId="BodyText21">
    <w:name w:val="Body Text 21"/>
    <w:basedOn w:val="Normln"/>
    <w:uiPriority w:val="99"/>
    <w:rsid w:val="00B52684"/>
    <w:pPr>
      <w:widowControl w:val="0"/>
      <w:jc w:val="both"/>
    </w:pPr>
    <w:rPr>
      <w:sz w:val="22"/>
      <w:szCs w:val="20"/>
    </w:rPr>
  </w:style>
  <w:style w:type="character" w:customStyle="1" w:styleId="TextkomenteChar1">
    <w:name w:val="Text komentáře Char1"/>
    <w:basedOn w:val="Standardnpsmoodstavce"/>
    <w:uiPriority w:val="99"/>
    <w:semiHidden/>
    <w:rsid w:val="00F508CB"/>
    <w:rPr>
      <w:lang w:eastAsia="ar-SA"/>
    </w:rPr>
  </w:style>
  <w:style w:type="paragraph" w:styleId="Normlnweb">
    <w:name w:val="Normal (Web)"/>
    <w:basedOn w:val="Normln"/>
    <w:uiPriority w:val="99"/>
    <w:unhideWhenUsed/>
    <w:rsid w:val="001D47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24891">
      <w:bodyDiv w:val="1"/>
      <w:marLeft w:val="0"/>
      <w:marRight w:val="0"/>
      <w:marTop w:val="0"/>
      <w:marBottom w:val="0"/>
      <w:divBdr>
        <w:top w:val="none" w:sz="0" w:space="0" w:color="auto"/>
        <w:left w:val="none" w:sz="0" w:space="0" w:color="auto"/>
        <w:bottom w:val="none" w:sz="0" w:space="0" w:color="auto"/>
        <w:right w:val="none" w:sz="0" w:space="0" w:color="auto"/>
      </w:divBdr>
    </w:div>
    <w:div w:id="311562097">
      <w:bodyDiv w:val="1"/>
      <w:marLeft w:val="0"/>
      <w:marRight w:val="0"/>
      <w:marTop w:val="0"/>
      <w:marBottom w:val="0"/>
      <w:divBdr>
        <w:top w:val="none" w:sz="0" w:space="0" w:color="auto"/>
        <w:left w:val="none" w:sz="0" w:space="0" w:color="auto"/>
        <w:bottom w:val="none" w:sz="0" w:space="0" w:color="auto"/>
        <w:right w:val="none" w:sz="0" w:space="0" w:color="auto"/>
      </w:divBdr>
    </w:div>
    <w:div w:id="536510373">
      <w:bodyDiv w:val="1"/>
      <w:marLeft w:val="0"/>
      <w:marRight w:val="0"/>
      <w:marTop w:val="0"/>
      <w:marBottom w:val="0"/>
      <w:divBdr>
        <w:top w:val="none" w:sz="0" w:space="0" w:color="auto"/>
        <w:left w:val="none" w:sz="0" w:space="0" w:color="auto"/>
        <w:bottom w:val="none" w:sz="0" w:space="0" w:color="auto"/>
        <w:right w:val="none" w:sz="0" w:space="0" w:color="auto"/>
      </w:divBdr>
    </w:div>
    <w:div w:id="574705503">
      <w:bodyDiv w:val="1"/>
      <w:marLeft w:val="0"/>
      <w:marRight w:val="0"/>
      <w:marTop w:val="0"/>
      <w:marBottom w:val="0"/>
      <w:divBdr>
        <w:top w:val="none" w:sz="0" w:space="0" w:color="auto"/>
        <w:left w:val="none" w:sz="0" w:space="0" w:color="auto"/>
        <w:bottom w:val="none" w:sz="0" w:space="0" w:color="auto"/>
        <w:right w:val="none" w:sz="0" w:space="0" w:color="auto"/>
      </w:divBdr>
    </w:div>
    <w:div w:id="1318656207">
      <w:bodyDiv w:val="1"/>
      <w:marLeft w:val="0"/>
      <w:marRight w:val="0"/>
      <w:marTop w:val="0"/>
      <w:marBottom w:val="0"/>
      <w:divBdr>
        <w:top w:val="none" w:sz="0" w:space="0" w:color="auto"/>
        <w:left w:val="none" w:sz="0" w:space="0" w:color="auto"/>
        <w:bottom w:val="none" w:sz="0" w:space="0" w:color="auto"/>
        <w:right w:val="none" w:sz="0" w:space="0" w:color="auto"/>
      </w:divBdr>
    </w:div>
    <w:div w:id="1466661606">
      <w:bodyDiv w:val="1"/>
      <w:marLeft w:val="0"/>
      <w:marRight w:val="0"/>
      <w:marTop w:val="0"/>
      <w:marBottom w:val="0"/>
      <w:divBdr>
        <w:top w:val="none" w:sz="0" w:space="0" w:color="auto"/>
        <w:left w:val="none" w:sz="0" w:space="0" w:color="auto"/>
        <w:bottom w:val="none" w:sz="0" w:space="0" w:color="auto"/>
        <w:right w:val="none" w:sz="0" w:space="0" w:color="auto"/>
      </w:divBdr>
    </w:div>
    <w:div w:id="1577936891">
      <w:bodyDiv w:val="1"/>
      <w:marLeft w:val="0"/>
      <w:marRight w:val="0"/>
      <w:marTop w:val="0"/>
      <w:marBottom w:val="0"/>
      <w:divBdr>
        <w:top w:val="none" w:sz="0" w:space="0" w:color="auto"/>
        <w:left w:val="none" w:sz="0" w:space="0" w:color="auto"/>
        <w:bottom w:val="none" w:sz="0" w:space="0" w:color="auto"/>
        <w:right w:val="none" w:sz="0" w:space="0" w:color="auto"/>
      </w:divBdr>
    </w:div>
    <w:div w:id="1604387073">
      <w:bodyDiv w:val="1"/>
      <w:marLeft w:val="0"/>
      <w:marRight w:val="0"/>
      <w:marTop w:val="0"/>
      <w:marBottom w:val="0"/>
      <w:divBdr>
        <w:top w:val="none" w:sz="0" w:space="0" w:color="auto"/>
        <w:left w:val="none" w:sz="0" w:space="0" w:color="auto"/>
        <w:bottom w:val="none" w:sz="0" w:space="0" w:color="auto"/>
        <w:right w:val="none" w:sz="0" w:space="0" w:color="auto"/>
      </w:divBdr>
    </w:div>
    <w:div w:id="1648246115">
      <w:bodyDiv w:val="1"/>
      <w:marLeft w:val="0"/>
      <w:marRight w:val="0"/>
      <w:marTop w:val="0"/>
      <w:marBottom w:val="0"/>
      <w:divBdr>
        <w:top w:val="none" w:sz="0" w:space="0" w:color="auto"/>
        <w:left w:val="none" w:sz="0" w:space="0" w:color="auto"/>
        <w:bottom w:val="none" w:sz="0" w:space="0" w:color="auto"/>
        <w:right w:val="none" w:sz="0" w:space="0" w:color="auto"/>
      </w:divBdr>
    </w:div>
    <w:div w:id="1676690427">
      <w:bodyDiv w:val="1"/>
      <w:marLeft w:val="0"/>
      <w:marRight w:val="0"/>
      <w:marTop w:val="0"/>
      <w:marBottom w:val="0"/>
      <w:divBdr>
        <w:top w:val="none" w:sz="0" w:space="0" w:color="auto"/>
        <w:left w:val="none" w:sz="0" w:space="0" w:color="auto"/>
        <w:bottom w:val="none" w:sz="0" w:space="0" w:color="auto"/>
        <w:right w:val="none" w:sz="0" w:space="0" w:color="auto"/>
      </w:divBdr>
      <w:divsChild>
        <w:div w:id="1908882836">
          <w:marLeft w:val="0"/>
          <w:marRight w:val="0"/>
          <w:marTop w:val="0"/>
          <w:marBottom w:val="0"/>
          <w:divBdr>
            <w:top w:val="none" w:sz="0" w:space="0" w:color="auto"/>
            <w:left w:val="none" w:sz="0" w:space="0" w:color="auto"/>
            <w:bottom w:val="none" w:sz="0" w:space="0" w:color="auto"/>
            <w:right w:val="none" w:sz="0" w:space="0" w:color="auto"/>
          </w:divBdr>
        </w:div>
      </w:divsChild>
    </w:div>
    <w:div w:id="1758742872">
      <w:bodyDiv w:val="1"/>
      <w:marLeft w:val="0"/>
      <w:marRight w:val="0"/>
      <w:marTop w:val="0"/>
      <w:marBottom w:val="0"/>
      <w:divBdr>
        <w:top w:val="none" w:sz="0" w:space="0" w:color="auto"/>
        <w:left w:val="none" w:sz="0" w:space="0" w:color="auto"/>
        <w:bottom w:val="none" w:sz="0" w:space="0" w:color="auto"/>
        <w:right w:val="none" w:sz="0" w:space="0" w:color="auto"/>
      </w:divBdr>
    </w:div>
    <w:div w:id="1803771266">
      <w:bodyDiv w:val="1"/>
      <w:marLeft w:val="0"/>
      <w:marRight w:val="0"/>
      <w:marTop w:val="0"/>
      <w:marBottom w:val="0"/>
      <w:divBdr>
        <w:top w:val="none" w:sz="0" w:space="0" w:color="auto"/>
        <w:left w:val="none" w:sz="0" w:space="0" w:color="auto"/>
        <w:bottom w:val="none" w:sz="0" w:space="0" w:color="auto"/>
        <w:right w:val="none" w:sz="0" w:space="0" w:color="auto"/>
      </w:divBdr>
    </w:div>
    <w:div w:id="1836795594">
      <w:bodyDiv w:val="1"/>
      <w:marLeft w:val="0"/>
      <w:marRight w:val="0"/>
      <w:marTop w:val="0"/>
      <w:marBottom w:val="0"/>
      <w:divBdr>
        <w:top w:val="none" w:sz="0" w:space="0" w:color="auto"/>
        <w:left w:val="none" w:sz="0" w:space="0" w:color="auto"/>
        <w:bottom w:val="none" w:sz="0" w:space="0" w:color="auto"/>
        <w:right w:val="none" w:sz="0" w:space="0" w:color="auto"/>
      </w:divBdr>
    </w:div>
    <w:div w:id="207280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fio.cz/ib/wicket/bookmarkable/cz.fio.ib2.prehledy.web.dashboard.DashboardVsechnyUctyPage?6-1.ILinkListener-widgets-widgets-0-widget-table-body-rows-1-row-cells-0-cell-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FABD9-07E5-422C-8A89-1952BA33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2948</Words>
  <Characters>17394</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ZČU</Company>
  <LinksUpToDate>false</LinksUpToDate>
  <CharactersWithSpaces>20302</CharactersWithSpaces>
  <SharedDoc>false</SharedDoc>
  <HLinks>
    <vt:vector size="6" baseType="variant">
      <vt:variant>
        <vt:i4>5111841</vt:i4>
      </vt:variant>
      <vt:variant>
        <vt:i4>0</vt:i4>
      </vt:variant>
      <vt:variant>
        <vt:i4>0</vt:i4>
      </vt:variant>
      <vt:variant>
        <vt:i4>5</vt:i4>
      </vt:variant>
      <vt:variant>
        <vt:lpwstr>mailto:chroustj@rek.zcu.cz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rabova</dc:creator>
  <cp:keywords/>
  <cp:lastModifiedBy>Václava Vlková</cp:lastModifiedBy>
  <cp:revision>2</cp:revision>
  <cp:lastPrinted>2024-08-26T10:30:00Z</cp:lastPrinted>
  <dcterms:created xsi:type="dcterms:W3CDTF">2024-09-30T04:11:00Z</dcterms:created>
  <dcterms:modified xsi:type="dcterms:W3CDTF">2024-09-30T04:11:00Z</dcterms:modified>
</cp:coreProperties>
</file>