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FC4556">
        <w:trPr>
          <w:cantSplit/>
          <w:trHeight w:hRule="exact" w:val="2333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79213F8A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862970">
              <w:rPr>
                <w:rFonts w:ascii="Arial" w:hAnsi="Arial" w:cs="Arial"/>
                <w:b/>
                <w:bCs/>
                <w:sz w:val="22"/>
                <w:szCs w:val="22"/>
              </w:rPr>
              <w:t>XXXXXXXXXXX</w:t>
            </w:r>
          </w:p>
          <w:p w14:paraId="4E4A81A1" w14:textId="2478919C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="005560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62970">
              <w:rPr>
                <w:rFonts w:ascii="Arial" w:hAnsi="Arial" w:cs="Arial"/>
                <w:b/>
                <w:bCs/>
                <w:sz w:val="22"/>
                <w:szCs w:val="22"/>
              </w:rPr>
              <w:t>XXXXXXXXXXX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306E6003" w14:textId="64C9FADA" w:rsidR="00521764" w:rsidRPr="0002446D" w:rsidRDefault="005560F8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Zymestic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Solutions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, a. s.</w:t>
            </w:r>
          </w:p>
          <w:p w14:paraId="759452C8" w14:textId="77777777" w:rsidR="00B719F6" w:rsidRPr="00B719F6" w:rsidRDefault="00B719F6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19F6">
              <w:rPr>
                <w:rFonts w:ascii="Arial" w:hAnsi="Arial" w:cs="Arial"/>
                <w:b/>
                <w:bCs/>
                <w:sz w:val="22"/>
                <w:szCs w:val="22"/>
              </w:rPr>
              <w:t>Líbalova 2348/1</w:t>
            </w:r>
          </w:p>
          <w:p w14:paraId="6956BAA4" w14:textId="484C4133" w:rsidR="00521764" w:rsidRPr="00B719F6" w:rsidRDefault="00B719F6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19F6">
              <w:rPr>
                <w:rFonts w:ascii="Arial" w:hAnsi="Arial" w:cs="Arial"/>
                <w:b/>
                <w:bCs/>
                <w:sz w:val="22"/>
                <w:szCs w:val="22"/>
              </w:rPr>
              <w:t>149 00 Praha 4 - Chodov</w:t>
            </w:r>
          </w:p>
          <w:p w14:paraId="3F431453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2620BA0F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719F6" w:rsidRPr="00B719F6">
              <w:rPr>
                <w:rFonts w:ascii="Arial" w:hAnsi="Arial" w:cs="Arial"/>
                <w:b/>
                <w:bCs/>
                <w:sz w:val="22"/>
                <w:szCs w:val="22"/>
              </w:rPr>
              <w:t>080 71 128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777DF5B3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B719F6">
              <w:rPr>
                <w:rFonts w:ascii="Arial" w:hAnsi="Arial" w:cs="Arial"/>
                <w:sz w:val="22"/>
                <w:szCs w:val="22"/>
              </w:rPr>
              <w:t>500/</w:t>
            </w:r>
            <w:r w:rsidR="00862970">
              <w:rPr>
                <w:rFonts w:ascii="Arial" w:hAnsi="Arial" w:cs="Arial"/>
                <w:sz w:val="22"/>
                <w:szCs w:val="22"/>
              </w:rPr>
              <w:t>334</w:t>
            </w:r>
            <w:r w:rsidR="00B719F6">
              <w:rPr>
                <w:rFonts w:ascii="Arial" w:hAnsi="Arial" w:cs="Arial"/>
                <w:sz w:val="22"/>
                <w:szCs w:val="22"/>
              </w:rPr>
              <w:t>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75CB1475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862970">
              <w:rPr>
                <w:rFonts w:ascii="Arial" w:hAnsi="Arial" w:cs="Arial"/>
                <w:sz w:val="22"/>
                <w:szCs w:val="22"/>
              </w:rPr>
              <w:t xml:space="preserve"> 11. 9. 2024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7EBACA20" w14:textId="0C5488DC" w:rsidR="00521764" w:rsidRPr="0002446D" w:rsidRDefault="00B719F6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  <w:r w:rsidRPr="00AE7549">
        <w:rPr>
          <w:rFonts w:ascii="Arial" w:hAnsi="Arial" w:cs="Arial"/>
        </w:rPr>
        <w:t>Na základě cenové nabídky u Vás objednáváme</w:t>
      </w:r>
      <w:r>
        <w:rPr>
          <w:rFonts w:ascii="Arial" w:hAnsi="Arial" w:cs="Arial"/>
        </w:rPr>
        <w:t>:</w:t>
      </w:r>
    </w:p>
    <w:p w14:paraId="0E546A8D" w14:textId="028157FE" w:rsidR="0040239E" w:rsidRDefault="0040239E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42B1CF0" w14:textId="6735E817" w:rsidR="0040239E" w:rsidRDefault="0040239E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A15A2A9" w14:textId="389D6E0D" w:rsidR="00DA1651" w:rsidRPr="00B719F6" w:rsidRDefault="00B719F6" w:rsidP="00B719F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B719F6">
        <w:rPr>
          <w:rFonts w:ascii="Arial" w:hAnsi="Arial" w:cs="Arial"/>
          <w:b/>
          <w:bCs/>
        </w:rPr>
        <w:t>Monitoring DNS provozu</w:t>
      </w:r>
      <w:r w:rsidR="00723F00">
        <w:rPr>
          <w:rFonts w:ascii="Arial" w:hAnsi="Arial" w:cs="Arial"/>
          <w:b/>
          <w:bCs/>
        </w:rPr>
        <w:t xml:space="preserve"> od </w:t>
      </w:r>
      <w:r w:rsidR="002631EE">
        <w:rPr>
          <w:rFonts w:ascii="Arial" w:hAnsi="Arial" w:cs="Arial"/>
          <w:b/>
          <w:bCs/>
        </w:rPr>
        <w:t>09/</w:t>
      </w:r>
      <w:proofErr w:type="gramStart"/>
      <w:r w:rsidR="00723F00">
        <w:rPr>
          <w:rFonts w:ascii="Arial" w:hAnsi="Arial" w:cs="Arial"/>
          <w:b/>
          <w:bCs/>
        </w:rPr>
        <w:t xml:space="preserve">2024 – </w:t>
      </w:r>
      <w:r w:rsidR="002631EE">
        <w:rPr>
          <w:rFonts w:ascii="Arial" w:hAnsi="Arial" w:cs="Arial"/>
          <w:b/>
          <w:bCs/>
        </w:rPr>
        <w:t>12</w:t>
      </w:r>
      <w:proofErr w:type="gramEnd"/>
      <w:r w:rsidR="002631EE">
        <w:rPr>
          <w:rFonts w:ascii="Arial" w:hAnsi="Arial" w:cs="Arial"/>
          <w:b/>
          <w:bCs/>
        </w:rPr>
        <w:t>/</w:t>
      </w:r>
      <w:r w:rsidR="00723F00">
        <w:rPr>
          <w:rFonts w:ascii="Arial" w:hAnsi="Arial" w:cs="Arial"/>
          <w:b/>
          <w:bCs/>
        </w:rPr>
        <w:t>2024</w:t>
      </w:r>
    </w:p>
    <w:p w14:paraId="49DD9570" w14:textId="6F9410AA" w:rsidR="00BC6E22" w:rsidRDefault="00BC6E22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A9B92D9" w14:textId="77777777" w:rsidR="00BC6E22" w:rsidRPr="0002446D" w:rsidRDefault="00BC6E22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D499F5C" w14:textId="33DA0C23" w:rsidR="00521764" w:rsidRDefault="00521764" w:rsidP="00DA1651">
      <w:pPr>
        <w:pStyle w:val="Zhlav"/>
        <w:tabs>
          <w:tab w:val="clear" w:pos="4536"/>
          <w:tab w:val="clear" w:pos="9072"/>
          <w:tab w:val="left" w:pos="6465"/>
        </w:tabs>
        <w:rPr>
          <w:b/>
        </w:rPr>
      </w:pPr>
    </w:p>
    <w:p w14:paraId="2E574D2A" w14:textId="6637FD80" w:rsidR="00FC4556" w:rsidRDefault="00FC4556" w:rsidP="00DA1651">
      <w:pPr>
        <w:spacing w:before="0"/>
        <w:ind w:left="0"/>
        <w:rPr>
          <w:b/>
          <w:lang w:eastAsia="en-US"/>
        </w:rPr>
      </w:pP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4A3D1EE6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723F00">
        <w:rPr>
          <w:rFonts w:ascii="Arial" w:hAnsi="Arial" w:cs="Arial"/>
          <w:noProof/>
        </w:rPr>
        <w:t>69.371,72</w:t>
      </w:r>
      <w:r w:rsidRPr="002C40E7">
        <w:rPr>
          <w:rFonts w:ascii="Arial" w:hAnsi="Arial" w:cs="Arial"/>
          <w:noProof/>
        </w:rPr>
        <w:tab/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30ECD51" w14:textId="7777777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723F00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723F00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F7E0D54" w14:textId="77777777" w:rsidR="00723F00" w:rsidRDefault="00723F00" w:rsidP="00723F0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BB483B" w14:textId="05B72E76" w:rsidR="00FC4556" w:rsidRPr="002A40DA" w:rsidRDefault="00723F00" w:rsidP="00723F0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24B">
              <w:rPr>
                <w:rFonts w:ascii="Arial" w:hAnsi="Arial" w:cs="Arial"/>
                <w:sz w:val="22"/>
                <w:szCs w:val="22"/>
              </w:rPr>
              <w:t>Ing. Miroslav Paclík, Ph.D.</w:t>
            </w:r>
          </w:p>
        </w:tc>
      </w:tr>
      <w:tr w:rsidR="00FC4556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FC4556" w:rsidRPr="002C23EB" w:rsidRDefault="00FC4556" w:rsidP="00723F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723F00">
            <w:pPr>
              <w:spacing w:before="0"/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285B23DA" w:rsidR="00FC4556" w:rsidRPr="002A40DA" w:rsidRDefault="00723F00" w:rsidP="00723F00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24B">
              <w:rPr>
                <w:rFonts w:ascii="Arial" w:hAnsi="Arial" w:cs="Arial"/>
                <w:sz w:val="16"/>
                <w:szCs w:val="16"/>
              </w:rPr>
              <w:t>ředitel odboru patentových informací</w:t>
            </w:r>
          </w:p>
        </w:tc>
      </w:tr>
      <w:tr w:rsidR="00A913E2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EE6A633" w14:textId="77777777" w:rsidR="00FC4556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219D2F7" w14:textId="7E1C4ECE" w:rsidR="00FE3E4E" w:rsidRPr="000E514F" w:rsidRDefault="00FE3E4E" w:rsidP="00521764">
      <w:pPr>
        <w:rPr>
          <w:b/>
          <w:lang w:eastAsia="en-US"/>
        </w:rPr>
      </w:pPr>
    </w:p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E514F"/>
    <w:rsid w:val="00173445"/>
    <w:rsid w:val="00180BB2"/>
    <w:rsid w:val="001E0782"/>
    <w:rsid w:val="001E23CF"/>
    <w:rsid w:val="00214864"/>
    <w:rsid w:val="002631EE"/>
    <w:rsid w:val="00287178"/>
    <w:rsid w:val="0032683D"/>
    <w:rsid w:val="00333FD1"/>
    <w:rsid w:val="00352A63"/>
    <w:rsid w:val="003660A5"/>
    <w:rsid w:val="003929CF"/>
    <w:rsid w:val="003B04E2"/>
    <w:rsid w:val="003D0A36"/>
    <w:rsid w:val="0040239E"/>
    <w:rsid w:val="00414303"/>
    <w:rsid w:val="00461954"/>
    <w:rsid w:val="00462B97"/>
    <w:rsid w:val="004934CD"/>
    <w:rsid w:val="00495FAE"/>
    <w:rsid w:val="004D7878"/>
    <w:rsid w:val="00521764"/>
    <w:rsid w:val="00544A53"/>
    <w:rsid w:val="00546DCF"/>
    <w:rsid w:val="005560F8"/>
    <w:rsid w:val="00596F4D"/>
    <w:rsid w:val="005A1891"/>
    <w:rsid w:val="00631C09"/>
    <w:rsid w:val="00634F8A"/>
    <w:rsid w:val="00646C6E"/>
    <w:rsid w:val="00656CE4"/>
    <w:rsid w:val="00691E34"/>
    <w:rsid w:val="006A3CF5"/>
    <w:rsid w:val="006D3177"/>
    <w:rsid w:val="006D3628"/>
    <w:rsid w:val="00723F00"/>
    <w:rsid w:val="0074036A"/>
    <w:rsid w:val="007C24A2"/>
    <w:rsid w:val="007F6FDB"/>
    <w:rsid w:val="008140F3"/>
    <w:rsid w:val="00861DDC"/>
    <w:rsid w:val="00862970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913E2"/>
    <w:rsid w:val="00A94179"/>
    <w:rsid w:val="00AA3BB9"/>
    <w:rsid w:val="00AD07B5"/>
    <w:rsid w:val="00AD31D3"/>
    <w:rsid w:val="00AF7781"/>
    <w:rsid w:val="00B010FD"/>
    <w:rsid w:val="00B03803"/>
    <w:rsid w:val="00B37E2C"/>
    <w:rsid w:val="00B47A31"/>
    <w:rsid w:val="00B719F6"/>
    <w:rsid w:val="00BA39B9"/>
    <w:rsid w:val="00BC5C40"/>
    <w:rsid w:val="00BC6E22"/>
    <w:rsid w:val="00C2760E"/>
    <w:rsid w:val="00C27CEF"/>
    <w:rsid w:val="00C8230A"/>
    <w:rsid w:val="00CE1C61"/>
    <w:rsid w:val="00CE7036"/>
    <w:rsid w:val="00CF299B"/>
    <w:rsid w:val="00D223A5"/>
    <w:rsid w:val="00D8602A"/>
    <w:rsid w:val="00DA1651"/>
    <w:rsid w:val="00E47903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1618</Characters>
  <Application>Microsoft Office Word</Application>
  <DocSecurity>8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2024-09-27T08:00:00Z</dcterms:created>
  <dcterms:modified xsi:type="dcterms:W3CDTF">2024-09-27T08:00:00Z</dcterms:modified>
</cp:coreProperties>
</file>