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090" w:rsidRDefault="00170090" w:rsidP="0017009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KUPNÍ SMLOUVA </w:t>
      </w:r>
    </w:p>
    <w:p w:rsidR="00170090" w:rsidRPr="006170D6" w:rsidRDefault="00170090" w:rsidP="00170090">
      <w:pPr>
        <w:jc w:val="center"/>
        <w:rPr>
          <w:bCs/>
          <w:sz w:val="20"/>
          <w:szCs w:val="20"/>
        </w:rPr>
      </w:pPr>
      <w:r w:rsidRPr="006170D6">
        <w:rPr>
          <w:bCs/>
          <w:sz w:val="20"/>
          <w:szCs w:val="20"/>
        </w:rPr>
        <w:t xml:space="preserve">kterou níže uvedeného dne, měsíce a roku uzavírají ve smyslu </w:t>
      </w:r>
      <w:proofErr w:type="spellStart"/>
      <w:r w:rsidRPr="006170D6">
        <w:rPr>
          <w:bCs/>
          <w:sz w:val="20"/>
          <w:szCs w:val="20"/>
        </w:rPr>
        <w:t>ust</w:t>
      </w:r>
      <w:proofErr w:type="spellEnd"/>
      <w:r w:rsidRPr="006170D6">
        <w:rPr>
          <w:bCs/>
          <w:sz w:val="20"/>
          <w:szCs w:val="20"/>
        </w:rPr>
        <w:t xml:space="preserve">. § 2079 a násl. </w:t>
      </w:r>
      <w:r w:rsidRPr="006170D6">
        <w:rPr>
          <w:bCs/>
          <w:sz w:val="20"/>
          <w:szCs w:val="20"/>
        </w:rPr>
        <w:br/>
        <w:t>zák. č. 89/2012 Sb., občanský zákoník, tyto smluvní strany</w:t>
      </w:r>
    </w:p>
    <w:p w:rsidR="00170090" w:rsidRDefault="00170090" w:rsidP="00170090">
      <w:pPr>
        <w:rPr>
          <w:sz w:val="19"/>
          <w:szCs w:val="19"/>
        </w:rPr>
      </w:pPr>
    </w:p>
    <w:p w:rsidR="00170090" w:rsidRDefault="00170090" w:rsidP="00170090">
      <w:pPr>
        <w:rPr>
          <w:sz w:val="19"/>
          <w:szCs w:val="19"/>
        </w:rPr>
      </w:pPr>
    </w:p>
    <w:p w:rsidR="00831CB0" w:rsidRPr="001427EC" w:rsidRDefault="00831CB0" w:rsidP="00831CB0">
      <w:pPr>
        <w:jc w:val="both"/>
        <w:rPr>
          <w:b/>
          <w:snapToGrid w:val="0"/>
          <w:sz w:val="20"/>
          <w:szCs w:val="20"/>
        </w:rPr>
      </w:pPr>
      <w:r>
        <w:rPr>
          <w:b/>
          <w:snapToGrid w:val="0"/>
          <w:sz w:val="20"/>
          <w:szCs w:val="20"/>
        </w:rPr>
        <w:t>Centrum psychologické pomoci</w:t>
      </w:r>
      <w:r w:rsidRPr="001427EC">
        <w:rPr>
          <w:b/>
          <w:snapToGrid w:val="0"/>
          <w:sz w:val="20"/>
          <w:szCs w:val="20"/>
        </w:rPr>
        <w:t>, příspěvková organizace</w:t>
      </w:r>
    </w:p>
    <w:p w:rsidR="00831CB0" w:rsidRPr="001427EC" w:rsidRDefault="00831CB0" w:rsidP="00831CB0">
      <w:pPr>
        <w:jc w:val="both"/>
        <w:rPr>
          <w:snapToGrid w:val="0"/>
          <w:sz w:val="20"/>
          <w:szCs w:val="20"/>
        </w:rPr>
      </w:pPr>
      <w:r w:rsidRPr="001427EC">
        <w:rPr>
          <w:snapToGrid w:val="0"/>
          <w:sz w:val="20"/>
          <w:szCs w:val="20"/>
        </w:rPr>
        <w:t xml:space="preserve">Zastoupen: Mgr. </w:t>
      </w:r>
      <w:r>
        <w:rPr>
          <w:snapToGrid w:val="0"/>
          <w:sz w:val="20"/>
          <w:szCs w:val="20"/>
        </w:rPr>
        <w:t xml:space="preserve">Renátou </w:t>
      </w:r>
      <w:proofErr w:type="spellStart"/>
      <w:r>
        <w:rPr>
          <w:snapToGrid w:val="0"/>
          <w:sz w:val="20"/>
          <w:szCs w:val="20"/>
        </w:rPr>
        <w:t>Chytrovou</w:t>
      </w:r>
      <w:proofErr w:type="spellEnd"/>
    </w:p>
    <w:p w:rsidR="00831CB0" w:rsidRPr="001427EC" w:rsidRDefault="00831CB0" w:rsidP="00831CB0">
      <w:pPr>
        <w:jc w:val="both"/>
        <w:rPr>
          <w:snapToGrid w:val="0"/>
          <w:sz w:val="20"/>
          <w:szCs w:val="20"/>
        </w:rPr>
      </w:pPr>
      <w:r w:rsidRPr="001427EC">
        <w:rPr>
          <w:snapToGrid w:val="0"/>
          <w:sz w:val="20"/>
          <w:szCs w:val="20"/>
        </w:rPr>
        <w:t xml:space="preserve">Adresa: </w:t>
      </w:r>
      <w:r>
        <w:rPr>
          <w:snapToGrid w:val="0"/>
          <w:sz w:val="20"/>
          <w:szCs w:val="20"/>
        </w:rPr>
        <w:t>Na Bělidle 815/12 Karviná 733 01</w:t>
      </w:r>
    </w:p>
    <w:p w:rsidR="00831CB0" w:rsidRDefault="00831CB0" w:rsidP="00831CB0">
      <w:pPr>
        <w:jc w:val="both"/>
        <w:rPr>
          <w:snapToGrid w:val="0"/>
          <w:sz w:val="20"/>
          <w:szCs w:val="20"/>
        </w:rPr>
      </w:pPr>
      <w:r w:rsidRPr="001427EC">
        <w:rPr>
          <w:snapToGrid w:val="0"/>
          <w:sz w:val="20"/>
          <w:szCs w:val="20"/>
        </w:rPr>
        <w:t xml:space="preserve">IČ: </w:t>
      </w:r>
      <w:r>
        <w:rPr>
          <w:snapToGrid w:val="0"/>
          <w:sz w:val="20"/>
          <w:szCs w:val="20"/>
        </w:rPr>
        <w:t>00847267</w:t>
      </w:r>
    </w:p>
    <w:p w:rsidR="00831CB0" w:rsidRDefault="00831CB0" w:rsidP="00831CB0">
      <w:pPr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Bankovní spojení: 63635791/0100 KB</w:t>
      </w:r>
    </w:p>
    <w:p w:rsidR="00831CB0" w:rsidRPr="001427EC" w:rsidRDefault="00831CB0" w:rsidP="00831CB0">
      <w:pPr>
        <w:jc w:val="both"/>
        <w:rPr>
          <w:snapToGrid w:val="0"/>
          <w:sz w:val="20"/>
          <w:szCs w:val="20"/>
        </w:rPr>
      </w:pPr>
      <w:r w:rsidRPr="001427EC">
        <w:rPr>
          <w:snapToGrid w:val="0"/>
          <w:sz w:val="20"/>
          <w:szCs w:val="20"/>
        </w:rPr>
        <w:t xml:space="preserve">telefon: </w:t>
      </w:r>
      <w:r w:rsidR="00464247">
        <w:rPr>
          <w:snapToGrid w:val="0"/>
          <w:sz w:val="20"/>
          <w:szCs w:val="20"/>
        </w:rPr>
        <w:t>XXX</w:t>
      </w:r>
      <w:r>
        <w:rPr>
          <w:snapToGrid w:val="0"/>
          <w:sz w:val="20"/>
          <w:szCs w:val="20"/>
        </w:rPr>
        <w:t xml:space="preserve">, </w:t>
      </w:r>
      <w:r w:rsidR="00464247">
        <w:rPr>
          <w:snapToGrid w:val="0"/>
          <w:sz w:val="20"/>
          <w:szCs w:val="20"/>
        </w:rPr>
        <w:t>XXX</w:t>
      </w:r>
    </w:p>
    <w:p w:rsidR="00831CB0" w:rsidRPr="001427EC" w:rsidRDefault="00831CB0" w:rsidP="00831CB0">
      <w:pPr>
        <w:jc w:val="both"/>
        <w:rPr>
          <w:snapToGrid w:val="0"/>
          <w:sz w:val="20"/>
          <w:szCs w:val="20"/>
        </w:rPr>
      </w:pPr>
      <w:proofErr w:type="gramStart"/>
      <w:r w:rsidRPr="001427EC">
        <w:rPr>
          <w:snapToGrid w:val="0"/>
          <w:sz w:val="20"/>
          <w:szCs w:val="20"/>
        </w:rPr>
        <w:t xml:space="preserve">e-mail:  </w:t>
      </w:r>
      <w:r w:rsidR="00464247">
        <w:rPr>
          <w:snapToGrid w:val="0"/>
          <w:sz w:val="20"/>
          <w:szCs w:val="20"/>
        </w:rPr>
        <w:t>XXX</w:t>
      </w:r>
      <w:proofErr w:type="gramEnd"/>
    </w:p>
    <w:p w:rsidR="00831CB0" w:rsidRDefault="00831CB0" w:rsidP="00831CB0">
      <w:pPr>
        <w:rPr>
          <w:sz w:val="20"/>
          <w:szCs w:val="20"/>
        </w:rPr>
      </w:pPr>
    </w:p>
    <w:p w:rsidR="00831CB0" w:rsidRDefault="00831CB0" w:rsidP="00831CB0">
      <w:pPr>
        <w:rPr>
          <w:sz w:val="20"/>
          <w:szCs w:val="20"/>
        </w:rPr>
      </w:pPr>
      <w:r>
        <w:rPr>
          <w:sz w:val="20"/>
          <w:szCs w:val="20"/>
        </w:rPr>
        <w:t>dále jen „</w:t>
      </w:r>
      <w:r>
        <w:rPr>
          <w:b/>
          <w:bCs/>
          <w:sz w:val="20"/>
          <w:szCs w:val="20"/>
        </w:rPr>
        <w:t>Kupující</w:t>
      </w:r>
      <w:r>
        <w:rPr>
          <w:sz w:val="20"/>
          <w:szCs w:val="20"/>
        </w:rPr>
        <w:t>“ na straně jedné</w:t>
      </w:r>
    </w:p>
    <w:p w:rsidR="00831CB0" w:rsidRDefault="00831CB0" w:rsidP="00831CB0">
      <w:pPr>
        <w:rPr>
          <w:sz w:val="20"/>
          <w:szCs w:val="20"/>
        </w:rPr>
      </w:pPr>
    </w:p>
    <w:p w:rsidR="00831CB0" w:rsidRDefault="00831CB0" w:rsidP="00831CB0">
      <w:pPr>
        <w:rPr>
          <w:sz w:val="20"/>
          <w:szCs w:val="20"/>
        </w:rPr>
      </w:pPr>
      <w:r>
        <w:rPr>
          <w:sz w:val="20"/>
          <w:szCs w:val="20"/>
        </w:rPr>
        <w:t>a</w:t>
      </w:r>
    </w:p>
    <w:p w:rsidR="00831CB0" w:rsidRDefault="00831CB0" w:rsidP="00170090">
      <w:pPr>
        <w:rPr>
          <w:sz w:val="19"/>
          <w:szCs w:val="19"/>
        </w:rPr>
      </w:pPr>
    </w:p>
    <w:p w:rsidR="001427EC" w:rsidRPr="001427EC" w:rsidRDefault="006170D6" w:rsidP="001427EC">
      <w:pPr>
        <w:jc w:val="both"/>
        <w:rPr>
          <w:b/>
          <w:snapToGrid w:val="0"/>
          <w:sz w:val="20"/>
          <w:szCs w:val="20"/>
        </w:rPr>
      </w:pPr>
      <w:r>
        <w:rPr>
          <w:b/>
          <w:snapToGrid w:val="0"/>
          <w:sz w:val="20"/>
          <w:szCs w:val="20"/>
        </w:rPr>
        <w:t>LIVING STYLE v.o.s.</w:t>
      </w:r>
    </w:p>
    <w:p w:rsidR="001427EC" w:rsidRPr="001427EC" w:rsidRDefault="001427EC" w:rsidP="001427EC">
      <w:pPr>
        <w:jc w:val="both"/>
        <w:rPr>
          <w:snapToGrid w:val="0"/>
          <w:sz w:val="20"/>
          <w:szCs w:val="20"/>
        </w:rPr>
      </w:pPr>
      <w:r w:rsidRPr="001427EC">
        <w:rPr>
          <w:snapToGrid w:val="0"/>
          <w:sz w:val="20"/>
          <w:szCs w:val="20"/>
        </w:rPr>
        <w:t xml:space="preserve">zastoupena </w:t>
      </w:r>
      <w:r w:rsidR="006170D6">
        <w:rPr>
          <w:snapToGrid w:val="0"/>
          <w:sz w:val="20"/>
          <w:szCs w:val="20"/>
        </w:rPr>
        <w:t>Mgr. Pavlou Krejčí</w:t>
      </w:r>
      <w:r w:rsidR="00264F3A">
        <w:rPr>
          <w:snapToGrid w:val="0"/>
          <w:sz w:val="20"/>
          <w:szCs w:val="20"/>
        </w:rPr>
        <w:t xml:space="preserve"> </w:t>
      </w:r>
    </w:p>
    <w:p w:rsidR="001427EC" w:rsidRPr="001427EC" w:rsidRDefault="001427EC" w:rsidP="001427EC">
      <w:pPr>
        <w:jc w:val="both"/>
        <w:rPr>
          <w:snapToGrid w:val="0"/>
          <w:sz w:val="20"/>
          <w:szCs w:val="20"/>
        </w:rPr>
      </w:pPr>
      <w:r w:rsidRPr="001427EC">
        <w:rPr>
          <w:snapToGrid w:val="0"/>
          <w:sz w:val="20"/>
          <w:szCs w:val="20"/>
        </w:rPr>
        <w:t xml:space="preserve">adresa: </w:t>
      </w:r>
      <w:r w:rsidR="006170D6">
        <w:rPr>
          <w:snapToGrid w:val="0"/>
          <w:sz w:val="20"/>
          <w:szCs w:val="20"/>
        </w:rPr>
        <w:t>Rybářská 2961/9, Opava - Předměstí</w:t>
      </w:r>
    </w:p>
    <w:p w:rsidR="001427EC" w:rsidRPr="001427EC" w:rsidRDefault="001427EC" w:rsidP="001427EC">
      <w:pPr>
        <w:jc w:val="both"/>
        <w:rPr>
          <w:snapToGrid w:val="0"/>
          <w:sz w:val="20"/>
          <w:szCs w:val="20"/>
        </w:rPr>
      </w:pPr>
      <w:r w:rsidRPr="001427EC">
        <w:rPr>
          <w:snapToGrid w:val="0"/>
          <w:sz w:val="20"/>
          <w:szCs w:val="20"/>
        </w:rPr>
        <w:t>IČ:</w:t>
      </w:r>
      <w:r w:rsidR="007F548C">
        <w:rPr>
          <w:snapToGrid w:val="0"/>
          <w:sz w:val="20"/>
          <w:szCs w:val="20"/>
        </w:rPr>
        <w:t xml:space="preserve"> </w:t>
      </w:r>
      <w:r w:rsidR="006170D6">
        <w:rPr>
          <w:snapToGrid w:val="0"/>
          <w:sz w:val="20"/>
          <w:szCs w:val="20"/>
        </w:rPr>
        <w:t>26842254</w:t>
      </w:r>
    </w:p>
    <w:p w:rsidR="001427EC" w:rsidRDefault="001427EC" w:rsidP="001427EC">
      <w:pPr>
        <w:jc w:val="both"/>
        <w:rPr>
          <w:snapToGrid w:val="0"/>
          <w:sz w:val="20"/>
          <w:szCs w:val="20"/>
        </w:rPr>
      </w:pPr>
      <w:r w:rsidRPr="001427EC">
        <w:rPr>
          <w:snapToGrid w:val="0"/>
          <w:sz w:val="20"/>
          <w:szCs w:val="20"/>
        </w:rPr>
        <w:t>DIČ: CZ</w:t>
      </w:r>
      <w:r w:rsidR="006170D6">
        <w:rPr>
          <w:snapToGrid w:val="0"/>
          <w:sz w:val="20"/>
          <w:szCs w:val="20"/>
        </w:rPr>
        <w:t>26842254</w:t>
      </w:r>
    </w:p>
    <w:p w:rsidR="000A4666" w:rsidRPr="001427EC" w:rsidRDefault="000A4666" w:rsidP="001427EC">
      <w:pPr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 xml:space="preserve">Bankovní spojení: </w:t>
      </w:r>
      <w:r w:rsidR="006170D6">
        <w:rPr>
          <w:snapToGrid w:val="0"/>
          <w:sz w:val="20"/>
          <w:szCs w:val="20"/>
        </w:rPr>
        <w:t>2900987719/2010 FIO banka Opava</w:t>
      </w:r>
    </w:p>
    <w:p w:rsidR="001427EC" w:rsidRPr="001427EC" w:rsidRDefault="001427EC" w:rsidP="001427EC">
      <w:pPr>
        <w:jc w:val="both"/>
        <w:rPr>
          <w:snapToGrid w:val="0"/>
          <w:sz w:val="20"/>
          <w:szCs w:val="20"/>
        </w:rPr>
      </w:pPr>
      <w:proofErr w:type="gramStart"/>
      <w:r>
        <w:rPr>
          <w:snapToGrid w:val="0"/>
          <w:sz w:val="20"/>
          <w:szCs w:val="20"/>
        </w:rPr>
        <w:t>telefon</w:t>
      </w:r>
      <w:r w:rsidRPr="001427EC">
        <w:rPr>
          <w:snapToGrid w:val="0"/>
          <w:sz w:val="20"/>
          <w:szCs w:val="20"/>
        </w:rPr>
        <w:t xml:space="preserve">:   </w:t>
      </w:r>
      <w:proofErr w:type="gramEnd"/>
      <w:r w:rsidRPr="001427EC">
        <w:rPr>
          <w:snapToGrid w:val="0"/>
          <w:sz w:val="20"/>
          <w:szCs w:val="20"/>
        </w:rPr>
        <w:t xml:space="preserve">   </w:t>
      </w:r>
      <w:r w:rsidR="00464247">
        <w:rPr>
          <w:snapToGrid w:val="0"/>
          <w:sz w:val="20"/>
          <w:szCs w:val="20"/>
        </w:rPr>
        <w:t>XXX</w:t>
      </w:r>
    </w:p>
    <w:p w:rsidR="001427EC" w:rsidRPr="001427EC" w:rsidRDefault="001427EC" w:rsidP="001427EC">
      <w:pPr>
        <w:jc w:val="both"/>
        <w:rPr>
          <w:snapToGrid w:val="0"/>
          <w:sz w:val="20"/>
          <w:szCs w:val="20"/>
        </w:rPr>
      </w:pPr>
      <w:proofErr w:type="gramStart"/>
      <w:r w:rsidRPr="001427EC">
        <w:rPr>
          <w:snapToGrid w:val="0"/>
          <w:sz w:val="20"/>
          <w:szCs w:val="20"/>
        </w:rPr>
        <w:t xml:space="preserve">e-mail:   </w:t>
      </w:r>
      <w:proofErr w:type="gramEnd"/>
      <w:r w:rsidRPr="001427EC">
        <w:rPr>
          <w:snapToGrid w:val="0"/>
          <w:sz w:val="20"/>
          <w:szCs w:val="20"/>
        </w:rPr>
        <w:t xml:space="preserve">    </w:t>
      </w:r>
      <w:r w:rsidR="00464247">
        <w:rPr>
          <w:snapToGrid w:val="0"/>
          <w:sz w:val="20"/>
          <w:szCs w:val="20"/>
        </w:rPr>
        <w:t>XXX</w:t>
      </w:r>
    </w:p>
    <w:p w:rsidR="001427EC" w:rsidRDefault="001427EC" w:rsidP="001427EC">
      <w:pPr>
        <w:pStyle w:val="Numm2"/>
        <w:numPr>
          <w:ilvl w:val="0"/>
          <w:numId w:val="0"/>
        </w:numPr>
        <w:spacing w:after="0"/>
        <w:ind w:left="567" w:hanging="567"/>
        <w:rPr>
          <w:b/>
          <w:bCs/>
          <w:sz w:val="20"/>
          <w:szCs w:val="20"/>
        </w:rPr>
      </w:pPr>
    </w:p>
    <w:p w:rsidR="001427EC" w:rsidRDefault="001427EC" w:rsidP="001427EC">
      <w:pPr>
        <w:rPr>
          <w:sz w:val="20"/>
          <w:szCs w:val="20"/>
        </w:rPr>
      </w:pPr>
      <w:r>
        <w:rPr>
          <w:sz w:val="20"/>
          <w:szCs w:val="20"/>
        </w:rPr>
        <w:t>dále jen „</w:t>
      </w:r>
      <w:r>
        <w:rPr>
          <w:b/>
          <w:bCs/>
          <w:sz w:val="20"/>
          <w:szCs w:val="20"/>
        </w:rPr>
        <w:t>Prodávající</w:t>
      </w:r>
      <w:r>
        <w:rPr>
          <w:sz w:val="20"/>
          <w:szCs w:val="20"/>
        </w:rPr>
        <w:t xml:space="preserve">“ na straně </w:t>
      </w:r>
      <w:r w:rsidR="00831CB0">
        <w:rPr>
          <w:sz w:val="20"/>
          <w:szCs w:val="20"/>
        </w:rPr>
        <w:t>druhé</w:t>
      </w:r>
    </w:p>
    <w:p w:rsidR="001427EC" w:rsidRDefault="001427EC" w:rsidP="001427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27EC" w:rsidRDefault="001427EC" w:rsidP="001427EC">
      <w:pPr>
        <w:pStyle w:val="Numm2"/>
        <w:numPr>
          <w:ilvl w:val="0"/>
          <w:numId w:val="0"/>
        </w:numPr>
        <w:spacing w:after="0"/>
        <w:ind w:left="567"/>
        <w:rPr>
          <w:b/>
          <w:bCs/>
          <w:sz w:val="20"/>
          <w:szCs w:val="20"/>
        </w:rPr>
      </w:pPr>
    </w:p>
    <w:p w:rsidR="001427EC" w:rsidRDefault="001427EC" w:rsidP="001427EC">
      <w:pPr>
        <w:pStyle w:val="Numm2"/>
        <w:numPr>
          <w:ilvl w:val="0"/>
          <w:numId w:val="0"/>
        </w:numPr>
        <w:spacing w:after="0"/>
        <w:rPr>
          <w:b/>
          <w:bCs/>
          <w:sz w:val="20"/>
          <w:szCs w:val="20"/>
        </w:rPr>
      </w:pPr>
    </w:p>
    <w:p w:rsidR="00170090" w:rsidRDefault="00170090" w:rsidP="00170090">
      <w:pPr>
        <w:rPr>
          <w:sz w:val="20"/>
          <w:szCs w:val="20"/>
        </w:rPr>
      </w:pPr>
    </w:p>
    <w:p w:rsidR="00170090" w:rsidRDefault="00170090" w:rsidP="00170090">
      <w:pPr>
        <w:pStyle w:val="Numm1"/>
        <w:rPr>
          <w:sz w:val="20"/>
          <w:szCs w:val="20"/>
        </w:rPr>
      </w:pPr>
    </w:p>
    <w:p w:rsidR="00170090" w:rsidRDefault="00170090" w:rsidP="00170090">
      <w:pPr>
        <w:pStyle w:val="FettZentriert"/>
        <w:rPr>
          <w:sz w:val="20"/>
          <w:szCs w:val="20"/>
        </w:rPr>
      </w:pPr>
      <w:r>
        <w:rPr>
          <w:sz w:val="20"/>
          <w:szCs w:val="20"/>
        </w:rPr>
        <w:t>Předmět smlouvy a předmět koupě</w:t>
      </w:r>
    </w:p>
    <w:p w:rsidR="00170090" w:rsidRDefault="00170090" w:rsidP="00170090">
      <w:pPr>
        <w:pStyle w:val="Numm2"/>
        <w:jc w:val="both"/>
        <w:rPr>
          <w:sz w:val="20"/>
          <w:szCs w:val="20"/>
        </w:rPr>
      </w:pPr>
      <w:r>
        <w:rPr>
          <w:snapToGrid w:val="0"/>
          <w:sz w:val="20"/>
          <w:szCs w:val="20"/>
        </w:rPr>
        <w:t xml:space="preserve">Předmětem této smlouvy je závazek prodávajícího dodat kupujícímu předmět koupě (zboží) a převést na kupujícího vlastnické právo k předmětu koupě a závazek kupujícího uhradit za to prodávajícímu kupní cenu. </w:t>
      </w:r>
    </w:p>
    <w:p w:rsidR="00170090" w:rsidRPr="002176E1" w:rsidRDefault="00170090" w:rsidP="00170090">
      <w:pPr>
        <w:pStyle w:val="Numm2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 xml:space="preserve">Předmětem koupě je níže uvedené zboží, a to za níže uvedenou kupní cenu. Prodávající se zavazuje dodat </w:t>
      </w:r>
      <w:r w:rsidRPr="002176E1">
        <w:rPr>
          <w:snapToGrid w:val="0"/>
          <w:sz w:val="20"/>
          <w:szCs w:val="20"/>
        </w:rPr>
        <w:t xml:space="preserve">kupujícímu předmět koupě (dále jen „zboží“) a kupující se zavazuje uhradit prodávajícímu řádně a včas kupní cenu zboží.  </w:t>
      </w:r>
    </w:p>
    <w:p w:rsidR="001427EC" w:rsidRPr="002176E1" w:rsidRDefault="00170090" w:rsidP="001427EC">
      <w:pPr>
        <w:pStyle w:val="Numm2"/>
        <w:rPr>
          <w:sz w:val="20"/>
          <w:szCs w:val="20"/>
        </w:rPr>
      </w:pPr>
      <w:r w:rsidRPr="002176E1">
        <w:rPr>
          <w:sz w:val="20"/>
          <w:szCs w:val="20"/>
        </w:rPr>
        <w:t>Předmět koupě:</w:t>
      </w:r>
      <w:r w:rsidR="001427EC" w:rsidRPr="002176E1">
        <w:rPr>
          <w:sz w:val="20"/>
          <w:szCs w:val="20"/>
        </w:rPr>
        <w:t xml:space="preserve"> </w:t>
      </w:r>
      <w:r w:rsidR="001427EC" w:rsidRPr="002176E1">
        <w:rPr>
          <w:sz w:val="20"/>
          <w:szCs w:val="20"/>
        </w:rPr>
        <w:br/>
        <w:t xml:space="preserve">vybavení </w:t>
      </w:r>
      <w:r w:rsidR="007B0F1E" w:rsidRPr="002176E1">
        <w:rPr>
          <w:sz w:val="20"/>
          <w:szCs w:val="20"/>
        </w:rPr>
        <w:t xml:space="preserve">interiéru objektu poradny </w:t>
      </w:r>
      <w:r w:rsidR="001427EC" w:rsidRPr="002176E1">
        <w:rPr>
          <w:sz w:val="20"/>
          <w:szCs w:val="20"/>
        </w:rPr>
        <w:t xml:space="preserve">dle požadavků </w:t>
      </w:r>
      <w:r w:rsidR="007B0F1E" w:rsidRPr="002176E1">
        <w:rPr>
          <w:sz w:val="20"/>
          <w:szCs w:val="20"/>
        </w:rPr>
        <w:t>zadavatele.</w:t>
      </w:r>
    </w:p>
    <w:p w:rsidR="00170090" w:rsidRDefault="00170090" w:rsidP="00170090">
      <w:pPr>
        <w:pStyle w:val="Numm2"/>
        <w:jc w:val="both"/>
        <w:rPr>
          <w:snapToGrid w:val="0"/>
          <w:sz w:val="20"/>
          <w:szCs w:val="20"/>
        </w:rPr>
      </w:pPr>
      <w:r w:rsidRPr="002176E1">
        <w:rPr>
          <w:snapToGrid w:val="0"/>
          <w:sz w:val="20"/>
          <w:szCs w:val="20"/>
        </w:rPr>
        <w:t>Kupující prohlašuje, že se s technickými parametry kupovaného zboží ve všech podrobnostech seznámil a že</w:t>
      </w:r>
      <w:r>
        <w:rPr>
          <w:snapToGrid w:val="0"/>
          <w:sz w:val="20"/>
          <w:szCs w:val="20"/>
        </w:rPr>
        <w:t xml:space="preserve"> jsou mu technické parametry zboží tak zcela známy a kupované zboží odpovídá účelu, pro který zboží zakupuje.</w:t>
      </w:r>
    </w:p>
    <w:p w:rsidR="00170090" w:rsidRDefault="00170090" w:rsidP="00170090">
      <w:pPr>
        <w:pStyle w:val="Numm2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 xml:space="preserve">Vlastnické právo k předmětu koupě přechází z prodávajícího na kupujícího okamžikem úplné úhrady kupní ceny kupujícím. Nebezpečí škody na věci přechází z prodávajícího na kupujícího předáním věci kupujícímu. </w:t>
      </w:r>
    </w:p>
    <w:p w:rsidR="00170090" w:rsidRDefault="00170090" w:rsidP="00170090">
      <w:pPr>
        <w:rPr>
          <w:snapToGrid w:val="0"/>
          <w:sz w:val="20"/>
          <w:szCs w:val="20"/>
        </w:rPr>
      </w:pPr>
      <w:r>
        <w:rPr>
          <w:rFonts w:eastAsia="Times New Roman"/>
          <w:snapToGrid w:val="0"/>
          <w:sz w:val="20"/>
          <w:szCs w:val="20"/>
        </w:rPr>
        <w:br w:type="page"/>
      </w:r>
    </w:p>
    <w:p w:rsidR="00170090" w:rsidRDefault="00170090" w:rsidP="00170090">
      <w:pPr>
        <w:pStyle w:val="Numm1"/>
        <w:keepNext/>
        <w:rPr>
          <w:sz w:val="20"/>
          <w:szCs w:val="20"/>
        </w:rPr>
      </w:pPr>
    </w:p>
    <w:p w:rsidR="00170090" w:rsidRDefault="00170090" w:rsidP="00170090">
      <w:pPr>
        <w:pStyle w:val="FettZentriert"/>
        <w:rPr>
          <w:sz w:val="20"/>
          <w:szCs w:val="20"/>
        </w:rPr>
      </w:pPr>
      <w:r>
        <w:rPr>
          <w:sz w:val="20"/>
          <w:szCs w:val="20"/>
        </w:rPr>
        <w:t>Kupní cena zboží</w:t>
      </w:r>
    </w:p>
    <w:p w:rsidR="00170090" w:rsidRDefault="00831CB0" w:rsidP="00831CB0">
      <w:pPr>
        <w:pStyle w:val="Numm2"/>
        <w:rPr>
          <w:sz w:val="20"/>
          <w:szCs w:val="20"/>
        </w:rPr>
      </w:pPr>
      <w:r>
        <w:rPr>
          <w:sz w:val="20"/>
          <w:szCs w:val="20"/>
        </w:rPr>
        <w:t xml:space="preserve">Dohodnutá kupní cena </w:t>
      </w:r>
      <w:r w:rsidR="00170090">
        <w:rPr>
          <w:sz w:val="20"/>
          <w:szCs w:val="20"/>
        </w:rPr>
        <w:t xml:space="preserve">dodávky zboží specifikované v čl. I. této kupní smlouvy </w:t>
      </w:r>
      <w:proofErr w:type="gramStart"/>
      <w:r w:rsidR="00170090">
        <w:rPr>
          <w:sz w:val="20"/>
          <w:szCs w:val="20"/>
        </w:rPr>
        <w:t>činí </w:t>
      </w:r>
      <w:bookmarkStart w:id="0" w:name="_GoBack"/>
      <w:bookmarkEnd w:id="0"/>
      <w:r>
        <w:rPr>
          <w:sz w:val="20"/>
          <w:szCs w:val="20"/>
        </w:rPr>
        <w:t>:</w:t>
      </w:r>
      <w:proofErr w:type="gramEnd"/>
      <w:r w:rsidR="00170090">
        <w:rPr>
          <w:sz w:val="20"/>
          <w:szCs w:val="20"/>
        </w:rPr>
        <w:t>  </w:t>
      </w:r>
      <w:r w:rsidR="007B0F1E">
        <w:rPr>
          <w:b/>
          <w:bCs/>
          <w:sz w:val="20"/>
          <w:szCs w:val="20"/>
        </w:rPr>
        <w:t>1</w:t>
      </w:r>
      <w:r>
        <w:rPr>
          <w:b/>
          <w:bCs/>
          <w:sz w:val="20"/>
          <w:szCs w:val="20"/>
        </w:rPr>
        <w:t> 7</w:t>
      </w:r>
      <w:r w:rsidR="00FA3731">
        <w:rPr>
          <w:b/>
          <w:bCs/>
          <w:sz w:val="20"/>
          <w:szCs w:val="20"/>
        </w:rPr>
        <w:t>74</w:t>
      </w:r>
      <w:r>
        <w:rPr>
          <w:b/>
          <w:bCs/>
          <w:sz w:val="20"/>
          <w:szCs w:val="20"/>
        </w:rPr>
        <w:t xml:space="preserve"> 9</w:t>
      </w:r>
      <w:r w:rsidR="00FA3731">
        <w:rPr>
          <w:b/>
          <w:bCs/>
          <w:sz w:val="20"/>
          <w:szCs w:val="20"/>
        </w:rPr>
        <w:t>72</w:t>
      </w:r>
      <w:r w:rsidR="007B0F1E">
        <w:rPr>
          <w:b/>
          <w:bCs/>
          <w:sz w:val="20"/>
          <w:szCs w:val="20"/>
        </w:rPr>
        <w:t xml:space="preserve">,- </w:t>
      </w:r>
      <w:r w:rsidR="00170090">
        <w:rPr>
          <w:b/>
          <w:bCs/>
          <w:sz w:val="20"/>
          <w:szCs w:val="20"/>
        </w:rPr>
        <w:t xml:space="preserve"> Kč</w:t>
      </w:r>
      <w:r>
        <w:rPr>
          <w:b/>
          <w:bCs/>
          <w:sz w:val="20"/>
          <w:szCs w:val="20"/>
        </w:rPr>
        <w:t xml:space="preserve">    </w:t>
      </w:r>
      <w:r w:rsidR="00170090">
        <w:rPr>
          <w:b/>
          <w:bCs/>
          <w:sz w:val="20"/>
          <w:szCs w:val="20"/>
        </w:rPr>
        <w:t xml:space="preserve"> bez DPH </w:t>
      </w:r>
      <w:r w:rsidR="00170090">
        <w:rPr>
          <w:sz w:val="20"/>
          <w:szCs w:val="20"/>
        </w:rPr>
        <w:t xml:space="preserve">(slovy: </w:t>
      </w:r>
      <w:proofErr w:type="spellStart"/>
      <w:r w:rsidR="007B0F1E">
        <w:rPr>
          <w:sz w:val="20"/>
          <w:szCs w:val="20"/>
        </w:rPr>
        <w:t>jedenmilión</w:t>
      </w:r>
      <w:r w:rsidR="00FA3731">
        <w:rPr>
          <w:sz w:val="20"/>
          <w:szCs w:val="20"/>
        </w:rPr>
        <w:t>sedmsetsedmdesátčtyři</w:t>
      </w:r>
      <w:r>
        <w:rPr>
          <w:sz w:val="20"/>
          <w:szCs w:val="20"/>
        </w:rPr>
        <w:t>tisíc</w:t>
      </w:r>
      <w:r w:rsidR="00FA3731">
        <w:rPr>
          <w:sz w:val="20"/>
          <w:szCs w:val="20"/>
        </w:rPr>
        <w:t>e</w:t>
      </w:r>
      <w:r>
        <w:rPr>
          <w:sz w:val="20"/>
          <w:szCs w:val="20"/>
        </w:rPr>
        <w:t>devětset</w:t>
      </w:r>
      <w:r w:rsidR="00FA3731">
        <w:rPr>
          <w:sz w:val="20"/>
          <w:szCs w:val="20"/>
        </w:rPr>
        <w:t>sedmdesátdva</w:t>
      </w:r>
      <w:proofErr w:type="spellEnd"/>
      <w:r w:rsidR="00170090">
        <w:rPr>
          <w:sz w:val="20"/>
          <w:szCs w:val="20"/>
        </w:rPr>
        <w:t xml:space="preserve"> korun českých) </w:t>
      </w:r>
      <w:r w:rsidR="00170090">
        <w:rPr>
          <w:b/>
          <w:bCs/>
          <w:sz w:val="20"/>
          <w:szCs w:val="20"/>
        </w:rPr>
        <w:t>a DPH v zákonné výši</w:t>
      </w:r>
      <w:r w:rsidR="00170090">
        <w:rPr>
          <w:sz w:val="20"/>
          <w:szCs w:val="20"/>
        </w:rPr>
        <w:t>.</w:t>
      </w:r>
    </w:p>
    <w:p w:rsidR="00170090" w:rsidRPr="001427EC" w:rsidRDefault="00170090" w:rsidP="004E2FDB">
      <w:pPr>
        <w:pStyle w:val="Numm2"/>
        <w:jc w:val="both"/>
        <w:rPr>
          <w:sz w:val="20"/>
          <w:szCs w:val="20"/>
        </w:rPr>
      </w:pPr>
      <w:r w:rsidRPr="001427EC">
        <w:rPr>
          <w:snapToGrid w:val="0"/>
          <w:sz w:val="20"/>
          <w:szCs w:val="20"/>
        </w:rPr>
        <w:t xml:space="preserve">Kupní cena dodávky </w:t>
      </w:r>
      <w:r w:rsidRPr="001427EC">
        <w:rPr>
          <w:sz w:val="20"/>
          <w:szCs w:val="20"/>
        </w:rPr>
        <w:t>zboží zahrnuje cenu vlastního zboží včetně obalu, cen</w:t>
      </w:r>
      <w:r w:rsidR="001427EC">
        <w:rPr>
          <w:sz w:val="20"/>
          <w:szCs w:val="20"/>
        </w:rPr>
        <w:t xml:space="preserve">u dopravy zboží do místa plnění. </w:t>
      </w:r>
    </w:p>
    <w:p w:rsidR="00170090" w:rsidRDefault="00170090" w:rsidP="00170090">
      <w:pPr>
        <w:pStyle w:val="Numm2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Prodávající je povinen po dodání zboží vystavit na odebrané zboží kupujícímu daňový doklad (fakturu s rozpisem plateb).</w:t>
      </w:r>
    </w:p>
    <w:p w:rsidR="001427EC" w:rsidRDefault="00170090" w:rsidP="00DD3AB0">
      <w:pPr>
        <w:pStyle w:val="Numm2"/>
        <w:jc w:val="both"/>
        <w:rPr>
          <w:snapToGrid w:val="0"/>
          <w:sz w:val="20"/>
          <w:szCs w:val="20"/>
        </w:rPr>
      </w:pPr>
      <w:r w:rsidRPr="001427EC">
        <w:rPr>
          <w:snapToGrid w:val="0"/>
          <w:sz w:val="20"/>
          <w:szCs w:val="20"/>
        </w:rPr>
        <w:t xml:space="preserve">Za včasně provedenou platbu se přitom považuje platba, která byla připsána v plné výši na účet prodávajícího. </w:t>
      </w:r>
    </w:p>
    <w:p w:rsidR="00170090" w:rsidRPr="001427EC" w:rsidRDefault="00170090" w:rsidP="00DD3AB0">
      <w:pPr>
        <w:pStyle w:val="Numm2"/>
        <w:jc w:val="both"/>
        <w:rPr>
          <w:snapToGrid w:val="0"/>
          <w:sz w:val="20"/>
          <w:szCs w:val="20"/>
        </w:rPr>
      </w:pPr>
      <w:r w:rsidRPr="001427EC">
        <w:rPr>
          <w:snapToGrid w:val="0"/>
          <w:sz w:val="20"/>
          <w:szCs w:val="20"/>
        </w:rPr>
        <w:t>Smluvní strany se dohodly pro případ prodlení kupujícího s úhradou kupní ceny či její části, zálohy či závdavku, na smluvním úroku z prodlení ve výši 0,</w:t>
      </w:r>
      <w:r w:rsidR="00187C86">
        <w:rPr>
          <w:snapToGrid w:val="0"/>
          <w:sz w:val="20"/>
          <w:szCs w:val="20"/>
        </w:rPr>
        <w:t>05</w:t>
      </w:r>
      <w:r w:rsidRPr="001427EC">
        <w:rPr>
          <w:snapToGrid w:val="0"/>
          <w:sz w:val="20"/>
          <w:szCs w:val="20"/>
        </w:rPr>
        <w:t xml:space="preserve"> % z dlužné částky za každý započatý den prodlení.  </w:t>
      </w:r>
    </w:p>
    <w:p w:rsidR="00170090" w:rsidRDefault="00170090" w:rsidP="00170090">
      <w:pPr>
        <w:rPr>
          <w:sz w:val="20"/>
          <w:szCs w:val="20"/>
        </w:rPr>
      </w:pPr>
    </w:p>
    <w:p w:rsidR="00170090" w:rsidRDefault="00170090" w:rsidP="00170090">
      <w:pPr>
        <w:pStyle w:val="Numm1"/>
        <w:rPr>
          <w:sz w:val="20"/>
          <w:szCs w:val="20"/>
        </w:rPr>
      </w:pPr>
    </w:p>
    <w:p w:rsidR="00170090" w:rsidRDefault="00170090" w:rsidP="00170090">
      <w:pPr>
        <w:pStyle w:val="FettZentriert"/>
        <w:rPr>
          <w:sz w:val="20"/>
          <w:szCs w:val="20"/>
        </w:rPr>
      </w:pPr>
      <w:r>
        <w:rPr>
          <w:sz w:val="20"/>
          <w:szCs w:val="20"/>
        </w:rPr>
        <w:t>Dodání zboží a jeho vady</w:t>
      </w:r>
    </w:p>
    <w:p w:rsidR="00170090" w:rsidRDefault="00170090" w:rsidP="00170090">
      <w:pPr>
        <w:pStyle w:val="Numm2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 xml:space="preserve">Místem dodání zboží </w:t>
      </w:r>
      <w:r w:rsidR="007B0F1E">
        <w:rPr>
          <w:snapToGrid w:val="0"/>
          <w:sz w:val="20"/>
          <w:szCs w:val="20"/>
        </w:rPr>
        <w:t>pobočka</w:t>
      </w:r>
      <w:r w:rsidR="00187C86">
        <w:rPr>
          <w:snapToGrid w:val="0"/>
          <w:sz w:val="20"/>
          <w:szCs w:val="20"/>
        </w:rPr>
        <w:t xml:space="preserve"> kupujícího</w:t>
      </w:r>
      <w:r w:rsidR="007B0F1E">
        <w:rPr>
          <w:snapToGrid w:val="0"/>
          <w:sz w:val="20"/>
          <w:szCs w:val="20"/>
        </w:rPr>
        <w:t xml:space="preserve"> v Karviné</w:t>
      </w:r>
      <w:r w:rsidR="00187C86">
        <w:rPr>
          <w:snapToGrid w:val="0"/>
          <w:sz w:val="20"/>
          <w:szCs w:val="20"/>
        </w:rPr>
        <w:t>.</w:t>
      </w:r>
    </w:p>
    <w:p w:rsidR="00170090" w:rsidRDefault="00170090" w:rsidP="00170090">
      <w:pPr>
        <w:pStyle w:val="Numm2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Prodávající se zavazuje dodat kupujícímu spolu se zbožím veškeré doklady potřebné k převzetí a užívání zboží v českém jazyce (tj. zejména zákonem stanovenou a obvyklou dokumentaci a doklady, včetně dodacího listu a záruční listiny apod.).</w:t>
      </w:r>
    </w:p>
    <w:p w:rsidR="00170090" w:rsidRDefault="00187C86" w:rsidP="00170090">
      <w:pPr>
        <w:pStyle w:val="Numm2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C</w:t>
      </w:r>
      <w:r w:rsidR="00170090">
        <w:rPr>
          <w:snapToGrid w:val="0"/>
          <w:sz w:val="20"/>
          <w:szCs w:val="20"/>
        </w:rPr>
        <w:t>ena přepravy</w:t>
      </w:r>
      <w:r>
        <w:rPr>
          <w:snapToGrid w:val="0"/>
          <w:sz w:val="20"/>
          <w:szCs w:val="20"/>
        </w:rPr>
        <w:t xml:space="preserve"> je</w:t>
      </w:r>
      <w:r w:rsidR="00170090">
        <w:rPr>
          <w:snapToGrid w:val="0"/>
          <w:sz w:val="20"/>
          <w:szCs w:val="20"/>
        </w:rPr>
        <w:t xml:space="preserve"> zahrnuta v kupní ceně dodávaného zboží (předmětu koupě). </w:t>
      </w:r>
    </w:p>
    <w:p w:rsidR="00170090" w:rsidRDefault="00170090" w:rsidP="00170090">
      <w:pPr>
        <w:pStyle w:val="Numm2"/>
        <w:jc w:val="both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 xml:space="preserve">Záruka na zboží se sjednává v délce </w:t>
      </w:r>
      <w:r>
        <w:rPr>
          <w:b/>
          <w:bCs/>
          <w:snapToGrid w:val="0"/>
          <w:sz w:val="20"/>
          <w:szCs w:val="20"/>
        </w:rPr>
        <w:t>24 měsíců</w:t>
      </w:r>
      <w:r>
        <w:rPr>
          <w:snapToGrid w:val="0"/>
          <w:sz w:val="20"/>
          <w:szCs w:val="20"/>
        </w:rPr>
        <w:t xml:space="preserve"> ode dne podepsání předávacího protokolu. </w:t>
      </w:r>
    </w:p>
    <w:p w:rsidR="00170090" w:rsidRPr="00187C86" w:rsidRDefault="00170090" w:rsidP="00B034EA">
      <w:pPr>
        <w:pStyle w:val="Numm2"/>
        <w:rPr>
          <w:sz w:val="20"/>
          <w:szCs w:val="20"/>
        </w:rPr>
      </w:pPr>
      <w:r w:rsidRPr="00187C86">
        <w:rPr>
          <w:snapToGrid w:val="0"/>
          <w:sz w:val="20"/>
          <w:szCs w:val="20"/>
        </w:rPr>
        <w:t xml:space="preserve">Kupující je povinen reklamovat zjištěné vady dodaného zboží bez zbytečného odkladu poté, co je zjistil. </w:t>
      </w:r>
    </w:p>
    <w:p w:rsidR="00170090" w:rsidRDefault="00170090" w:rsidP="00170090">
      <w:pPr>
        <w:rPr>
          <w:sz w:val="20"/>
          <w:szCs w:val="20"/>
        </w:rPr>
      </w:pPr>
    </w:p>
    <w:p w:rsidR="00170090" w:rsidRDefault="00170090" w:rsidP="00170090">
      <w:pPr>
        <w:pStyle w:val="Numm1"/>
        <w:rPr>
          <w:sz w:val="20"/>
          <w:szCs w:val="20"/>
        </w:rPr>
      </w:pPr>
    </w:p>
    <w:p w:rsidR="00170090" w:rsidRDefault="00170090" w:rsidP="00170090">
      <w:pPr>
        <w:pStyle w:val="FettZentriert"/>
        <w:rPr>
          <w:sz w:val="20"/>
          <w:szCs w:val="20"/>
        </w:rPr>
      </w:pPr>
      <w:r>
        <w:rPr>
          <w:sz w:val="20"/>
          <w:szCs w:val="20"/>
        </w:rPr>
        <w:t>Závěrečná ustanovení</w:t>
      </w:r>
    </w:p>
    <w:p w:rsidR="00170090" w:rsidRDefault="00170090" w:rsidP="00170090">
      <w:pPr>
        <w:pStyle w:val="Numm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Tato smlouva nahrazuje veškerá předchozí ústní i písemná ujednání ve vztahu k předmětu a obsahu této smlouvy a je úplným projevem vůle smluvních stran k předmětu této smlouvy. </w:t>
      </w:r>
    </w:p>
    <w:p w:rsidR="00170090" w:rsidRDefault="00170090" w:rsidP="00170090">
      <w:pPr>
        <w:pStyle w:val="Numm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Změny a doplňky této smlouvy vyžadují formu písemného dodatku, podepsaného oběma smluvními stranami. </w:t>
      </w:r>
    </w:p>
    <w:p w:rsidR="00170090" w:rsidRDefault="00170090" w:rsidP="00170090">
      <w:pPr>
        <w:pStyle w:val="Numm2"/>
        <w:jc w:val="both"/>
        <w:rPr>
          <w:sz w:val="20"/>
          <w:szCs w:val="20"/>
        </w:rPr>
      </w:pPr>
      <w:r>
        <w:rPr>
          <w:sz w:val="20"/>
          <w:szCs w:val="20"/>
        </w:rPr>
        <w:t>Práva a povinnosti z této smlouvy se vztahují v plném rozsahu i na případné právní nástupce obou smluvních stran.</w:t>
      </w:r>
    </w:p>
    <w:p w:rsidR="00170090" w:rsidRDefault="00170090" w:rsidP="00170090">
      <w:pPr>
        <w:pStyle w:val="Numm2"/>
        <w:jc w:val="both"/>
        <w:rPr>
          <w:sz w:val="20"/>
          <w:szCs w:val="20"/>
        </w:rPr>
      </w:pPr>
      <w:r>
        <w:rPr>
          <w:sz w:val="20"/>
          <w:szCs w:val="20"/>
        </w:rPr>
        <w:t>Tato smlouva se řídí českým právním řádem s výslovným vyloučením Vídeňské úmluvy o mezinárodní koupi zboží z roku 1980.</w:t>
      </w:r>
    </w:p>
    <w:p w:rsidR="00170090" w:rsidRDefault="00170090" w:rsidP="00170090">
      <w:pPr>
        <w:pStyle w:val="Numm2"/>
        <w:jc w:val="both"/>
        <w:rPr>
          <w:sz w:val="20"/>
          <w:szCs w:val="20"/>
        </w:rPr>
      </w:pPr>
      <w:r>
        <w:rPr>
          <w:sz w:val="20"/>
          <w:szCs w:val="20"/>
        </w:rPr>
        <w:t>V případě, že se některé z ustanovení této smlouvy stane neplatným nebo neúčinným, nebude tím dotčena platnost nebo účinnost ostatních ustanovení. Neplatné či neúčinné ustanovení bude nahrazeno takovým platným a účinným ustanovením, které se právně přípustným způsobem co nejvíce přibližuje hospodářskému účelu zamýšlenému oběma smluvními stranami při uzavření této smlouvy. Totéž platí pro případné mezery ve smlouvě.</w:t>
      </w:r>
    </w:p>
    <w:p w:rsidR="00170090" w:rsidRDefault="00170090" w:rsidP="00170090">
      <w:pPr>
        <w:pStyle w:val="Numm2"/>
        <w:jc w:val="both"/>
        <w:rPr>
          <w:sz w:val="20"/>
          <w:szCs w:val="20"/>
        </w:rPr>
      </w:pPr>
      <w:r>
        <w:rPr>
          <w:sz w:val="20"/>
          <w:szCs w:val="20"/>
        </w:rPr>
        <w:t>Smlouva nabývá platnosti a účinnosti dnem podpisu oběma smluvními stranami.</w:t>
      </w:r>
    </w:p>
    <w:p w:rsidR="00170090" w:rsidRDefault="00170090" w:rsidP="00170090">
      <w:pPr>
        <w:pStyle w:val="Numm2"/>
        <w:jc w:val="both"/>
        <w:rPr>
          <w:sz w:val="20"/>
          <w:szCs w:val="20"/>
        </w:rPr>
      </w:pPr>
      <w:r>
        <w:rPr>
          <w:sz w:val="20"/>
          <w:szCs w:val="20"/>
        </w:rPr>
        <w:t>Smlouva je vyhotovena celkem ve dvou stejnopisech, z nichž každá smluvní strana obdrží jeden. Každý ze stejnopisů je považován za originál smlouvy.</w:t>
      </w:r>
    </w:p>
    <w:p w:rsidR="00170090" w:rsidRDefault="00170090" w:rsidP="00170090">
      <w:pPr>
        <w:rPr>
          <w:sz w:val="20"/>
          <w:szCs w:val="20"/>
        </w:rPr>
      </w:pPr>
    </w:p>
    <w:p w:rsidR="00170090" w:rsidRDefault="00170090" w:rsidP="00170090">
      <w:pPr>
        <w:rPr>
          <w:sz w:val="20"/>
          <w:szCs w:val="20"/>
        </w:rPr>
      </w:pPr>
      <w:r>
        <w:rPr>
          <w:sz w:val="20"/>
          <w:szCs w:val="20"/>
        </w:rPr>
        <w:t>Smluvní strany prohlašují, že tato smlouva tak, jak byla sepsána, odpovídá jejich pravé vůli, a na důkaz toho připojují své podpisy.</w:t>
      </w:r>
    </w:p>
    <w:p w:rsidR="00170090" w:rsidRDefault="00170090" w:rsidP="00170090">
      <w:pPr>
        <w:rPr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1"/>
        <w:gridCol w:w="567"/>
        <w:gridCol w:w="4066"/>
      </w:tblGrid>
      <w:tr w:rsidR="00170090" w:rsidTr="00170090">
        <w:tc>
          <w:tcPr>
            <w:tcW w:w="418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0090" w:rsidRDefault="00831C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Opavě</w:t>
            </w:r>
            <w:r w:rsidR="00187C86">
              <w:rPr>
                <w:sz w:val="20"/>
                <w:szCs w:val="20"/>
              </w:rPr>
              <w:t xml:space="preserve"> </w:t>
            </w:r>
            <w:proofErr w:type="gramStart"/>
            <w:r w:rsidR="00187C86">
              <w:rPr>
                <w:sz w:val="20"/>
                <w:szCs w:val="20"/>
              </w:rPr>
              <w:t xml:space="preserve">dne </w:t>
            </w:r>
            <w:r>
              <w:rPr>
                <w:sz w:val="20"/>
                <w:szCs w:val="20"/>
              </w:rPr>
              <w:t>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170090" w:rsidRDefault="00170090">
            <w:pPr>
              <w:rPr>
                <w:sz w:val="20"/>
                <w:szCs w:val="20"/>
              </w:rPr>
            </w:pPr>
          </w:p>
          <w:p w:rsidR="00170090" w:rsidRDefault="001700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70090" w:rsidRDefault="00170090">
            <w:pPr>
              <w:rPr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0090" w:rsidRDefault="00170090" w:rsidP="00187C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 </w:t>
            </w:r>
            <w:r w:rsidR="007B0F1E">
              <w:rPr>
                <w:snapToGrid w:val="0"/>
                <w:sz w:val="20"/>
                <w:szCs w:val="20"/>
              </w:rPr>
              <w:t>Karviné</w:t>
            </w:r>
            <w:r w:rsidR="00187C86"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dne </w:t>
            </w:r>
          </w:p>
        </w:tc>
      </w:tr>
      <w:tr w:rsidR="00170090" w:rsidTr="00170090">
        <w:trPr>
          <w:trHeight w:val="181"/>
        </w:trPr>
        <w:tc>
          <w:tcPr>
            <w:tcW w:w="4181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0090" w:rsidRDefault="00831CB0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Mgr. Pavla Krejčí</w:t>
            </w:r>
          </w:p>
          <w:p w:rsidR="00170090" w:rsidRDefault="00831CB0">
            <w:pPr>
              <w:pStyle w:val="Bezmez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společník</w:t>
            </w:r>
          </w:p>
          <w:p w:rsidR="00187C86" w:rsidRPr="001427EC" w:rsidRDefault="00831CB0" w:rsidP="00187C86">
            <w:pPr>
              <w:jc w:val="both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LIVING STYLE v.o.s.</w:t>
            </w:r>
          </w:p>
          <w:p w:rsidR="00170090" w:rsidRDefault="00170090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70090" w:rsidRDefault="001700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70090" w:rsidRDefault="00170090" w:rsidP="00187C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Mgr. </w:t>
            </w:r>
            <w:r w:rsidR="007B0F1E">
              <w:rPr>
                <w:sz w:val="20"/>
                <w:szCs w:val="20"/>
              </w:rPr>
              <w:t>Renáta Chytrová</w:t>
            </w:r>
            <w:r>
              <w:rPr>
                <w:sz w:val="20"/>
                <w:szCs w:val="20"/>
              </w:rPr>
              <w:t xml:space="preserve"> </w:t>
            </w:r>
          </w:p>
          <w:p w:rsidR="00187C86" w:rsidRDefault="00187C86" w:rsidP="00187C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ředitelka </w:t>
            </w:r>
          </w:p>
          <w:p w:rsidR="00187C86" w:rsidRPr="001427EC" w:rsidRDefault="007B0F1E" w:rsidP="00187C86">
            <w:pPr>
              <w:jc w:val="both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Centrum psychologické pomoci, příspěvková organizace, Na Bělidle 815/12 733 01 Karviná</w:t>
            </w:r>
          </w:p>
          <w:p w:rsidR="00187C86" w:rsidRDefault="00187C86" w:rsidP="00187C86">
            <w:pPr>
              <w:rPr>
                <w:snapToGrid w:val="0"/>
                <w:sz w:val="20"/>
                <w:szCs w:val="20"/>
              </w:rPr>
            </w:pPr>
          </w:p>
        </w:tc>
      </w:tr>
    </w:tbl>
    <w:p w:rsidR="00A5634C" w:rsidRDefault="00A5634C"/>
    <w:p w:rsidR="0091371E" w:rsidRDefault="0091371E"/>
    <w:p w:rsidR="0091371E" w:rsidRDefault="0091371E"/>
    <w:p w:rsidR="0091371E" w:rsidRDefault="0091371E"/>
    <w:p w:rsidR="0091371E" w:rsidRDefault="0091371E"/>
    <w:p w:rsidR="0091371E" w:rsidRDefault="0091371E"/>
    <w:p w:rsidR="0091371E" w:rsidRDefault="0091371E"/>
    <w:p w:rsidR="0091371E" w:rsidRDefault="0091371E"/>
    <w:p w:rsidR="0091371E" w:rsidRDefault="0091371E"/>
    <w:p w:rsidR="0091371E" w:rsidRDefault="0091371E"/>
    <w:p w:rsidR="0091371E" w:rsidRDefault="0091371E"/>
    <w:p w:rsidR="0091371E" w:rsidRDefault="0091371E"/>
    <w:p w:rsidR="0091371E" w:rsidRDefault="0091371E"/>
    <w:p w:rsidR="0091371E" w:rsidRDefault="0091371E"/>
    <w:p w:rsidR="0091371E" w:rsidRDefault="0091371E"/>
    <w:p w:rsidR="0091371E" w:rsidRDefault="0091371E"/>
    <w:p w:rsidR="0091371E" w:rsidRDefault="0091371E"/>
    <w:p w:rsidR="0091371E" w:rsidRDefault="0091371E"/>
    <w:p w:rsidR="0091371E" w:rsidRDefault="0091371E"/>
    <w:p w:rsidR="0091371E" w:rsidRDefault="0091371E"/>
    <w:p w:rsidR="0091371E" w:rsidRDefault="0091371E"/>
    <w:p w:rsidR="0091371E" w:rsidRDefault="0091371E"/>
    <w:p w:rsidR="0091371E" w:rsidRDefault="0091371E"/>
    <w:p w:rsidR="0091371E" w:rsidRDefault="0091371E"/>
    <w:p w:rsidR="0091371E" w:rsidRDefault="0091371E"/>
    <w:p w:rsidR="0091371E" w:rsidRDefault="0091371E"/>
    <w:p w:rsidR="0091371E" w:rsidRDefault="0091371E"/>
    <w:p w:rsidR="0091371E" w:rsidRDefault="0091371E"/>
    <w:p w:rsidR="0091371E" w:rsidRDefault="0091371E"/>
    <w:p w:rsidR="0091371E" w:rsidRDefault="0091371E"/>
    <w:p w:rsidR="0091371E" w:rsidRDefault="0091371E"/>
    <w:p w:rsidR="0091371E" w:rsidRDefault="0091371E"/>
    <w:p w:rsidR="0091371E" w:rsidRDefault="0091371E"/>
    <w:p w:rsidR="0091371E" w:rsidRDefault="0091371E"/>
    <w:p w:rsidR="0091371E" w:rsidRDefault="0091371E"/>
    <w:p w:rsidR="0091371E" w:rsidRDefault="0091371E"/>
    <w:p w:rsidR="0091371E" w:rsidRDefault="0091371E"/>
    <w:p w:rsidR="0091371E" w:rsidRDefault="0091371E"/>
    <w:sectPr w:rsidR="00913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C52DE"/>
    <w:multiLevelType w:val="singleLevel"/>
    <w:tmpl w:val="A702926C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b/>
      </w:rPr>
    </w:lvl>
  </w:abstractNum>
  <w:abstractNum w:abstractNumId="1" w15:restartNumberingAfterBreak="0">
    <w:nsid w:val="73F00501"/>
    <w:multiLevelType w:val="multilevel"/>
    <w:tmpl w:val="044E80F2"/>
    <w:lvl w:ilvl="0">
      <w:start w:val="1"/>
      <w:numFmt w:val="decimal"/>
      <w:pStyle w:val="Numm1"/>
      <w:suff w:val="nothing"/>
      <w:lvlText w:val="Článek %1"/>
      <w:lvlJc w:val="left"/>
      <w:pPr>
        <w:ind w:left="567" w:hanging="567"/>
      </w:pPr>
    </w:lvl>
    <w:lvl w:ilvl="1">
      <w:start w:val="1"/>
      <w:numFmt w:val="decimal"/>
      <w:pStyle w:val="Numm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umm3"/>
      <w:lvlText w:val="%1.%2.%3"/>
      <w:lvlJc w:val="left"/>
      <w:pPr>
        <w:tabs>
          <w:tab w:val="num" w:pos="1276"/>
        </w:tabs>
        <w:ind w:left="1276" w:hanging="709"/>
      </w:p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090"/>
    <w:rsid w:val="0001283E"/>
    <w:rsid w:val="00024223"/>
    <w:rsid w:val="000A4666"/>
    <w:rsid w:val="001427EC"/>
    <w:rsid w:val="00154587"/>
    <w:rsid w:val="00170090"/>
    <w:rsid w:val="00187C86"/>
    <w:rsid w:val="002176E1"/>
    <w:rsid w:val="00264F3A"/>
    <w:rsid w:val="002819CF"/>
    <w:rsid w:val="00464247"/>
    <w:rsid w:val="004E5ED0"/>
    <w:rsid w:val="00531999"/>
    <w:rsid w:val="006170D6"/>
    <w:rsid w:val="00780702"/>
    <w:rsid w:val="007B0F1E"/>
    <w:rsid w:val="007F548C"/>
    <w:rsid w:val="00831CB0"/>
    <w:rsid w:val="008B6FCD"/>
    <w:rsid w:val="0091371E"/>
    <w:rsid w:val="00A5634C"/>
    <w:rsid w:val="00AA649B"/>
    <w:rsid w:val="00D512AA"/>
    <w:rsid w:val="00D8344A"/>
    <w:rsid w:val="00F2199D"/>
    <w:rsid w:val="00FA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079A3"/>
  <w15:chartTrackingRefBased/>
  <w15:docId w15:val="{F9695BEC-68C8-42B6-8FEE-8EC89F73F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70090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70090"/>
    <w:rPr>
      <w:color w:val="0563C1"/>
      <w:u w:val="single"/>
    </w:rPr>
  </w:style>
  <w:style w:type="paragraph" w:styleId="Bezmezer">
    <w:name w:val="No Spacing"/>
    <w:basedOn w:val="Normln"/>
    <w:uiPriority w:val="1"/>
    <w:qFormat/>
    <w:rsid w:val="00170090"/>
    <w:rPr>
      <w:sz w:val="21"/>
      <w:szCs w:val="21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170090"/>
    <w:pPr>
      <w:spacing w:after="160" w:line="252" w:lineRule="auto"/>
      <w:ind w:left="720"/>
      <w:contextualSpacing/>
    </w:pPr>
  </w:style>
  <w:style w:type="paragraph" w:customStyle="1" w:styleId="FettZentriert">
    <w:name w:val="Fett+Zentriert"/>
    <w:basedOn w:val="Normln"/>
    <w:rsid w:val="00170090"/>
    <w:pPr>
      <w:spacing w:after="160" w:line="252" w:lineRule="auto"/>
      <w:jc w:val="center"/>
    </w:pPr>
    <w:rPr>
      <w:b/>
      <w:bCs/>
    </w:rPr>
  </w:style>
  <w:style w:type="paragraph" w:customStyle="1" w:styleId="Numm1">
    <w:name w:val="Numm§ 1"/>
    <w:basedOn w:val="Normln"/>
    <w:rsid w:val="00170090"/>
    <w:pPr>
      <w:numPr>
        <w:numId w:val="1"/>
      </w:numPr>
      <w:spacing w:after="160" w:line="252" w:lineRule="auto"/>
      <w:jc w:val="center"/>
    </w:pPr>
    <w:rPr>
      <w:b/>
      <w:bCs/>
    </w:rPr>
  </w:style>
  <w:style w:type="paragraph" w:customStyle="1" w:styleId="Numm2">
    <w:name w:val="Numm§ 2"/>
    <w:basedOn w:val="Normln"/>
    <w:rsid w:val="00170090"/>
    <w:pPr>
      <w:numPr>
        <w:ilvl w:val="1"/>
        <w:numId w:val="1"/>
      </w:numPr>
      <w:spacing w:after="160" w:line="252" w:lineRule="auto"/>
    </w:pPr>
  </w:style>
  <w:style w:type="paragraph" w:customStyle="1" w:styleId="Numm3">
    <w:name w:val="Numm§ 3"/>
    <w:basedOn w:val="Normln"/>
    <w:rsid w:val="00170090"/>
    <w:pPr>
      <w:numPr>
        <w:ilvl w:val="2"/>
        <w:numId w:val="1"/>
      </w:numPr>
      <w:spacing w:after="160" w:line="252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54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548C"/>
    <w:rPr>
      <w:rFonts w:ascii="Segoe UI" w:hAnsi="Segoe UI" w:cs="Segoe UI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49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658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ucetni@dd-opava.cz</dc:creator>
  <cp:keywords/>
  <dc:description/>
  <cp:lastModifiedBy>MIŠKOVIČOVÁ Radka</cp:lastModifiedBy>
  <cp:revision>6</cp:revision>
  <cp:lastPrinted>2024-07-20T10:12:00Z</cp:lastPrinted>
  <dcterms:created xsi:type="dcterms:W3CDTF">2024-07-20T14:26:00Z</dcterms:created>
  <dcterms:modified xsi:type="dcterms:W3CDTF">2024-09-27T05:20:00Z</dcterms:modified>
</cp:coreProperties>
</file>