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83448" w14:textId="77777777" w:rsidR="007652B0" w:rsidRDefault="00C37C45" w:rsidP="00C74EC7">
      <w:pPr>
        <w:spacing w:after="0"/>
        <w:rPr>
          <w:b/>
          <w:bCs/>
          <w:sz w:val="24"/>
          <w:szCs w:val="24"/>
        </w:rPr>
      </w:pPr>
      <w:r>
        <w:rPr>
          <w:b/>
          <w:bCs/>
        </w:rPr>
        <w:tab/>
      </w:r>
      <w:r>
        <w:rPr>
          <w:b/>
          <w:bCs/>
        </w:rPr>
        <w:tab/>
      </w:r>
      <w:r>
        <w:rPr>
          <w:b/>
          <w:bCs/>
        </w:rPr>
        <w:tab/>
      </w:r>
      <w:r>
        <w:rPr>
          <w:b/>
          <w:bCs/>
          <w:sz w:val="24"/>
          <w:szCs w:val="24"/>
        </w:rPr>
        <w:tab/>
        <w:t>Smlouva o zřízení služebnosti</w:t>
      </w:r>
    </w:p>
    <w:p w14:paraId="27DA93FC" w14:textId="77777777" w:rsidR="007652B0" w:rsidRDefault="00C37C45" w:rsidP="00C74EC7">
      <w:pPr>
        <w:spacing w:after="0"/>
        <w:rPr>
          <w:b/>
          <w:bCs/>
          <w:sz w:val="24"/>
          <w:szCs w:val="24"/>
        </w:rPr>
      </w:pPr>
      <w:r>
        <w:rPr>
          <w:b/>
          <w:bCs/>
          <w:sz w:val="24"/>
          <w:szCs w:val="24"/>
        </w:rPr>
        <w:t xml:space="preserve"> </w:t>
      </w:r>
      <w:r>
        <w:rPr>
          <w:b/>
          <w:bCs/>
          <w:sz w:val="24"/>
          <w:szCs w:val="24"/>
        </w:rPr>
        <w:tab/>
        <w:t xml:space="preserve">uzavřená dle </w:t>
      </w:r>
      <w:proofErr w:type="spellStart"/>
      <w:r>
        <w:rPr>
          <w:b/>
          <w:bCs/>
          <w:sz w:val="24"/>
          <w:szCs w:val="24"/>
        </w:rPr>
        <w:t>ust</w:t>
      </w:r>
      <w:proofErr w:type="spellEnd"/>
      <w:r>
        <w:rPr>
          <w:b/>
          <w:bCs/>
          <w:sz w:val="24"/>
          <w:szCs w:val="24"/>
        </w:rPr>
        <w:t>. § 1257 a násl. zákona č. 89/2012 Sb., občanský zákoník</w:t>
      </w:r>
    </w:p>
    <w:p w14:paraId="076BFE9F" w14:textId="77777777" w:rsidR="007652B0" w:rsidRDefault="00C37C45" w:rsidP="00C74EC7">
      <w:pPr>
        <w:spacing w:after="0"/>
        <w:jc w:val="center"/>
        <w:rPr>
          <w:b/>
          <w:bCs/>
          <w:sz w:val="24"/>
          <w:szCs w:val="24"/>
        </w:rPr>
      </w:pPr>
      <w:r>
        <w:rPr>
          <w:b/>
          <w:bCs/>
          <w:sz w:val="24"/>
          <w:szCs w:val="24"/>
        </w:rPr>
        <w:t>ve znění pozdějších předpisů</w:t>
      </w:r>
    </w:p>
    <w:p w14:paraId="5513C598" w14:textId="77777777" w:rsidR="007652B0" w:rsidRDefault="007652B0">
      <w:pPr>
        <w:rPr>
          <w:b/>
          <w:bCs/>
          <w:sz w:val="24"/>
          <w:szCs w:val="24"/>
        </w:rPr>
      </w:pPr>
    </w:p>
    <w:p w14:paraId="72903C05" w14:textId="77777777" w:rsidR="007652B0" w:rsidRDefault="00C37C45">
      <w:pPr>
        <w:pStyle w:val="Nadpis1"/>
        <w:spacing w:before="240"/>
        <w:ind w:firstLine="289"/>
        <w:jc w:val="center"/>
        <w:rPr>
          <w:rStyle w:val="Siln"/>
          <w:bCs/>
          <w:color w:val="auto"/>
        </w:rPr>
      </w:pPr>
      <w:r>
        <w:rPr>
          <w:rStyle w:val="Siln"/>
          <w:b/>
          <w:bCs/>
        </w:rPr>
        <w:t xml:space="preserve"> </w:t>
      </w:r>
      <w:r>
        <w:rPr>
          <w:rStyle w:val="Siln"/>
        </w:rPr>
        <w:t xml:space="preserve"> </w:t>
      </w:r>
      <w:bookmarkStart w:id="0" w:name="_Ref365896718"/>
      <w:r>
        <w:rPr>
          <w:rStyle w:val="Siln"/>
          <w:bCs/>
          <w:color w:val="auto"/>
        </w:rPr>
        <w:t>Smluvní strany</w:t>
      </w:r>
      <w:bookmarkEnd w:id="0"/>
    </w:p>
    <w:p w14:paraId="225B89EC" w14:textId="77777777" w:rsidR="007652B0" w:rsidRDefault="00C37C45">
      <w:pPr>
        <w:numPr>
          <w:ilvl w:val="1"/>
          <w:numId w:val="2"/>
        </w:numPr>
        <w:tabs>
          <w:tab w:val="left" w:pos="2700"/>
          <w:tab w:val="left" w:pos="3780"/>
        </w:tabs>
        <w:rPr>
          <w:b/>
          <w:bCs/>
          <w:sz w:val="24"/>
          <w:szCs w:val="24"/>
        </w:rPr>
      </w:pPr>
      <w:r>
        <w:rPr>
          <w:b/>
          <w:bCs/>
          <w:sz w:val="24"/>
          <w:szCs w:val="24"/>
        </w:rPr>
        <w:t xml:space="preserve">Povinný </w:t>
      </w:r>
    </w:p>
    <w:p w14:paraId="2CC6F130" w14:textId="77777777" w:rsidR="007652B0" w:rsidRDefault="00C37C45" w:rsidP="00C74EC7">
      <w:pPr>
        <w:spacing w:after="0"/>
        <w:rPr>
          <w:sz w:val="24"/>
          <w:szCs w:val="24"/>
        </w:rPr>
      </w:pPr>
      <w:r>
        <w:rPr>
          <w:sz w:val="24"/>
          <w:szCs w:val="24"/>
        </w:rPr>
        <w:t xml:space="preserve">Název: </w:t>
      </w:r>
      <w:r>
        <w:rPr>
          <w:sz w:val="24"/>
          <w:szCs w:val="24"/>
        </w:rPr>
        <w:tab/>
      </w:r>
      <w:r>
        <w:rPr>
          <w:sz w:val="24"/>
          <w:szCs w:val="24"/>
        </w:rPr>
        <w:tab/>
      </w:r>
      <w:r>
        <w:rPr>
          <w:sz w:val="24"/>
          <w:szCs w:val="24"/>
        </w:rPr>
        <w:tab/>
        <w:t>Statutární město Brno</w:t>
      </w:r>
    </w:p>
    <w:p w14:paraId="671F78BB" w14:textId="77777777" w:rsidR="007652B0" w:rsidRDefault="00C37C45" w:rsidP="00C74EC7">
      <w:pPr>
        <w:spacing w:after="0"/>
        <w:rPr>
          <w:sz w:val="24"/>
          <w:szCs w:val="24"/>
        </w:rPr>
      </w:pPr>
      <w:r>
        <w:rPr>
          <w:sz w:val="24"/>
          <w:szCs w:val="24"/>
        </w:rPr>
        <w:t xml:space="preserve">Sídlo: </w:t>
      </w:r>
      <w:r>
        <w:rPr>
          <w:sz w:val="24"/>
          <w:szCs w:val="24"/>
        </w:rPr>
        <w:tab/>
      </w:r>
      <w:r>
        <w:rPr>
          <w:sz w:val="24"/>
          <w:szCs w:val="24"/>
        </w:rPr>
        <w:tab/>
      </w:r>
      <w:r>
        <w:rPr>
          <w:sz w:val="24"/>
          <w:szCs w:val="24"/>
        </w:rPr>
        <w:tab/>
      </w:r>
      <w:r>
        <w:rPr>
          <w:sz w:val="24"/>
          <w:szCs w:val="24"/>
        </w:rPr>
        <w:tab/>
        <w:t>Dominikánské náměstí 196/1, Brno, PSČ  602 00</w:t>
      </w:r>
    </w:p>
    <w:p w14:paraId="3D6783E9" w14:textId="77777777" w:rsidR="007652B0" w:rsidRDefault="00C37C45" w:rsidP="00C74EC7">
      <w:pPr>
        <w:spacing w:after="0"/>
        <w:rPr>
          <w:sz w:val="24"/>
          <w:szCs w:val="24"/>
        </w:rPr>
      </w:pPr>
      <w:r>
        <w:rPr>
          <w:sz w:val="24"/>
          <w:szCs w:val="24"/>
        </w:rPr>
        <w:t xml:space="preserve">Zastoupený: </w:t>
      </w:r>
      <w:r>
        <w:rPr>
          <w:sz w:val="24"/>
          <w:szCs w:val="24"/>
        </w:rPr>
        <w:tab/>
      </w:r>
      <w:r>
        <w:rPr>
          <w:sz w:val="24"/>
          <w:szCs w:val="24"/>
        </w:rPr>
        <w:tab/>
      </w:r>
      <w:r>
        <w:rPr>
          <w:sz w:val="24"/>
          <w:szCs w:val="24"/>
        </w:rPr>
        <w:tab/>
      </w:r>
      <w:r w:rsidR="00B65DEC">
        <w:rPr>
          <w:sz w:val="24"/>
          <w:szCs w:val="24"/>
        </w:rPr>
        <w:t>JUDr. Markétou Vaňkovou</w:t>
      </w:r>
      <w:r>
        <w:rPr>
          <w:sz w:val="24"/>
          <w:szCs w:val="24"/>
        </w:rPr>
        <w:t>, primátor</w:t>
      </w:r>
      <w:r w:rsidR="00B65DEC">
        <w:rPr>
          <w:sz w:val="24"/>
          <w:szCs w:val="24"/>
        </w:rPr>
        <w:t>kou</w:t>
      </w:r>
    </w:p>
    <w:p w14:paraId="473C63A7" w14:textId="77777777" w:rsidR="007652B0" w:rsidRDefault="00C37C45" w:rsidP="00C74EC7">
      <w:pPr>
        <w:spacing w:after="0"/>
        <w:rPr>
          <w:sz w:val="24"/>
          <w:szCs w:val="24"/>
        </w:rPr>
      </w:pPr>
      <w:r>
        <w:rPr>
          <w:sz w:val="24"/>
          <w:szCs w:val="24"/>
        </w:rPr>
        <w:t xml:space="preserve">Podpisem smlouvy pověřena: Ing. Tomáš Pivec, </w:t>
      </w:r>
      <w:r w:rsidR="001C2B2F">
        <w:rPr>
          <w:sz w:val="24"/>
          <w:szCs w:val="24"/>
        </w:rPr>
        <w:t xml:space="preserve">MBA, </w:t>
      </w:r>
      <w:r>
        <w:rPr>
          <w:sz w:val="24"/>
          <w:szCs w:val="24"/>
        </w:rPr>
        <w:t xml:space="preserve">vedoucí Odboru investičního,                                    </w:t>
      </w:r>
    </w:p>
    <w:p w14:paraId="72C7C79F" w14:textId="77777777" w:rsidR="007652B0" w:rsidRDefault="00C37C45" w:rsidP="00C74EC7">
      <w:pPr>
        <w:spacing w:after="0"/>
        <w:rPr>
          <w:sz w:val="24"/>
          <w:szCs w:val="24"/>
        </w:rPr>
      </w:pPr>
      <w:r>
        <w:rPr>
          <w:sz w:val="24"/>
          <w:szCs w:val="24"/>
        </w:rPr>
        <w:t xml:space="preserve">                                                 Magistrátu města Brna</w:t>
      </w:r>
    </w:p>
    <w:p w14:paraId="75420350" w14:textId="77777777" w:rsidR="007652B0" w:rsidRDefault="00C37C45" w:rsidP="00C74EC7">
      <w:pPr>
        <w:spacing w:after="0"/>
        <w:rPr>
          <w:sz w:val="24"/>
          <w:szCs w:val="24"/>
        </w:rPr>
      </w:pPr>
      <w:r>
        <w:rPr>
          <w:sz w:val="24"/>
          <w:szCs w:val="24"/>
        </w:rPr>
        <w:t xml:space="preserve">IČ: </w:t>
      </w:r>
      <w:r>
        <w:rPr>
          <w:sz w:val="24"/>
          <w:szCs w:val="24"/>
        </w:rPr>
        <w:tab/>
      </w:r>
      <w:r>
        <w:rPr>
          <w:sz w:val="24"/>
          <w:szCs w:val="24"/>
        </w:rPr>
        <w:tab/>
      </w:r>
      <w:r>
        <w:rPr>
          <w:sz w:val="24"/>
          <w:szCs w:val="24"/>
        </w:rPr>
        <w:tab/>
      </w:r>
      <w:r>
        <w:rPr>
          <w:sz w:val="24"/>
          <w:szCs w:val="24"/>
        </w:rPr>
        <w:tab/>
        <w:t>44992785</w:t>
      </w:r>
    </w:p>
    <w:p w14:paraId="00860B47" w14:textId="77777777" w:rsidR="007652B0" w:rsidRDefault="00C37C45" w:rsidP="00C74EC7">
      <w:pPr>
        <w:spacing w:after="0"/>
        <w:rPr>
          <w:sz w:val="24"/>
          <w:szCs w:val="24"/>
        </w:rPr>
      </w:pPr>
      <w:r>
        <w:rPr>
          <w:sz w:val="24"/>
          <w:szCs w:val="24"/>
        </w:rPr>
        <w:t xml:space="preserve">DIČ: </w:t>
      </w:r>
      <w:r>
        <w:rPr>
          <w:sz w:val="24"/>
          <w:szCs w:val="24"/>
        </w:rPr>
        <w:tab/>
      </w:r>
      <w:r>
        <w:rPr>
          <w:sz w:val="24"/>
          <w:szCs w:val="24"/>
        </w:rPr>
        <w:tab/>
      </w:r>
      <w:r>
        <w:rPr>
          <w:sz w:val="24"/>
          <w:szCs w:val="24"/>
        </w:rPr>
        <w:tab/>
      </w:r>
      <w:r>
        <w:rPr>
          <w:sz w:val="24"/>
          <w:szCs w:val="24"/>
        </w:rPr>
        <w:tab/>
        <w:t>CZ44992785</w:t>
      </w:r>
    </w:p>
    <w:p w14:paraId="316B55F8" w14:textId="77777777" w:rsidR="007652B0" w:rsidRDefault="00C37C45" w:rsidP="00C74EC7">
      <w:pPr>
        <w:spacing w:after="0"/>
        <w:rPr>
          <w:color w:val="000000" w:themeColor="text1"/>
          <w:sz w:val="24"/>
          <w:szCs w:val="24"/>
        </w:rPr>
      </w:pPr>
      <w:r>
        <w:rPr>
          <w:sz w:val="24"/>
          <w:szCs w:val="24"/>
        </w:rPr>
        <w:t xml:space="preserve">Bankovní spojení: </w:t>
      </w:r>
      <w:r>
        <w:rPr>
          <w:sz w:val="24"/>
          <w:szCs w:val="24"/>
        </w:rPr>
        <w:tab/>
      </w:r>
      <w:r>
        <w:rPr>
          <w:sz w:val="24"/>
          <w:szCs w:val="24"/>
        </w:rPr>
        <w:tab/>
      </w:r>
      <w:r>
        <w:rPr>
          <w:color w:val="000000" w:themeColor="text1"/>
          <w:sz w:val="24"/>
          <w:szCs w:val="24"/>
        </w:rPr>
        <w:t>Česká spořitelna, a.s,</w:t>
      </w:r>
    </w:p>
    <w:p w14:paraId="7DCDE741" w14:textId="77777777" w:rsidR="007652B0" w:rsidRDefault="00C37C45" w:rsidP="00C74EC7">
      <w:pPr>
        <w:spacing w:after="0"/>
        <w:rPr>
          <w:sz w:val="24"/>
          <w:szCs w:val="24"/>
        </w:rPr>
      </w:pPr>
      <w:r>
        <w:rPr>
          <w:color w:val="000000" w:themeColor="text1"/>
          <w:sz w:val="24"/>
          <w:szCs w:val="24"/>
        </w:rPr>
        <w:t xml:space="preserve">                                                Olbrachtova 1929/62, 140 00 Praha 4</w:t>
      </w:r>
    </w:p>
    <w:p w14:paraId="5F2D9DFD" w14:textId="77777777" w:rsidR="007652B0" w:rsidRDefault="00C37C45" w:rsidP="00C74EC7">
      <w:pPr>
        <w:spacing w:after="0"/>
        <w:rPr>
          <w:sz w:val="24"/>
          <w:szCs w:val="24"/>
        </w:rPr>
      </w:pPr>
      <w:r>
        <w:rPr>
          <w:sz w:val="24"/>
          <w:szCs w:val="24"/>
        </w:rPr>
        <w:t xml:space="preserve">Číslo účtu: </w:t>
      </w:r>
      <w:r>
        <w:rPr>
          <w:sz w:val="24"/>
          <w:szCs w:val="24"/>
        </w:rPr>
        <w:tab/>
      </w:r>
      <w:r>
        <w:rPr>
          <w:sz w:val="24"/>
          <w:szCs w:val="24"/>
        </w:rPr>
        <w:tab/>
      </w:r>
      <w:r>
        <w:rPr>
          <w:sz w:val="24"/>
          <w:szCs w:val="24"/>
        </w:rPr>
        <w:tab/>
        <w:t xml:space="preserve">111422222/0800, variabilní symbol </w:t>
      </w:r>
      <w:r w:rsidR="005C4897" w:rsidRPr="005C4897">
        <w:rPr>
          <w:sz w:val="24"/>
          <w:szCs w:val="24"/>
        </w:rPr>
        <w:t>5623064190</w:t>
      </w:r>
      <w:r>
        <w:rPr>
          <w:sz w:val="24"/>
          <w:szCs w:val="24"/>
        </w:rPr>
        <w:t xml:space="preserve">                </w:t>
      </w:r>
    </w:p>
    <w:p w14:paraId="7412CE65" w14:textId="77777777" w:rsidR="007652B0" w:rsidRDefault="00C37C45" w:rsidP="00C74EC7">
      <w:pPr>
        <w:spacing w:after="0"/>
        <w:rPr>
          <w:sz w:val="24"/>
          <w:szCs w:val="24"/>
        </w:rPr>
      </w:pPr>
      <w:r>
        <w:rPr>
          <w:sz w:val="24"/>
          <w:szCs w:val="24"/>
        </w:rPr>
        <w:t xml:space="preserve">(dále jen povinný) </w:t>
      </w:r>
    </w:p>
    <w:p w14:paraId="1084F094" w14:textId="77777777" w:rsidR="007652B0" w:rsidRDefault="00C37C45">
      <w:pPr>
        <w:tabs>
          <w:tab w:val="left" w:pos="5730"/>
        </w:tabs>
        <w:spacing w:before="120" w:after="120"/>
        <w:rPr>
          <w:sz w:val="24"/>
          <w:szCs w:val="24"/>
        </w:rPr>
      </w:pPr>
      <w:r>
        <w:rPr>
          <w:sz w:val="24"/>
          <w:szCs w:val="24"/>
        </w:rPr>
        <w:t>a</w:t>
      </w:r>
      <w:r>
        <w:rPr>
          <w:sz w:val="24"/>
          <w:szCs w:val="24"/>
        </w:rPr>
        <w:tab/>
      </w:r>
    </w:p>
    <w:p w14:paraId="570E2938" w14:textId="77777777" w:rsidR="007652B0" w:rsidRDefault="00C37C45">
      <w:pPr>
        <w:rPr>
          <w:b/>
          <w:bCs/>
          <w:sz w:val="24"/>
          <w:szCs w:val="24"/>
        </w:rPr>
      </w:pPr>
      <w:r>
        <w:rPr>
          <w:b/>
          <w:bCs/>
          <w:sz w:val="24"/>
          <w:szCs w:val="24"/>
        </w:rPr>
        <w:t>1.2 Oprávněný</w:t>
      </w:r>
    </w:p>
    <w:tbl>
      <w:tblPr>
        <w:tblW w:w="9100" w:type="dxa"/>
        <w:tblInd w:w="70" w:type="dxa"/>
        <w:tblCellMar>
          <w:left w:w="0" w:type="dxa"/>
          <w:right w:w="0" w:type="dxa"/>
        </w:tblCellMar>
        <w:tblLook w:val="04A0" w:firstRow="1" w:lastRow="0" w:firstColumn="1" w:lastColumn="0" w:noHBand="0" w:noVBand="1"/>
      </w:tblPr>
      <w:tblGrid>
        <w:gridCol w:w="9100"/>
      </w:tblGrid>
      <w:tr w:rsidR="00D4151E" w14:paraId="7DE13990" w14:textId="77777777" w:rsidTr="00EF2BAD">
        <w:trPr>
          <w:cantSplit/>
        </w:trPr>
        <w:tc>
          <w:tcPr>
            <w:tcW w:w="9100" w:type="dxa"/>
            <w:tcMar>
              <w:top w:w="0" w:type="dxa"/>
              <w:left w:w="70" w:type="dxa"/>
              <w:bottom w:w="0" w:type="dxa"/>
              <w:right w:w="70" w:type="dxa"/>
            </w:tcMar>
          </w:tcPr>
          <w:p w14:paraId="55501FCF" w14:textId="77777777" w:rsidR="00D4151E" w:rsidRDefault="00D4151E" w:rsidP="00EF2BAD">
            <w:pPr>
              <w:pStyle w:val="Zkladntext"/>
              <w:spacing w:after="0"/>
            </w:pPr>
            <w:r>
              <w:t>EG.D, a.s.</w:t>
            </w:r>
          </w:p>
        </w:tc>
      </w:tr>
      <w:tr w:rsidR="00D4151E" w14:paraId="3B8D8A65" w14:textId="77777777" w:rsidTr="00EF2BAD">
        <w:trPr>
          <w:cantSplit/>
        </w:trPr>
        <w:tc>
          <w:tcPr>
            <w:tcW w:w="9100" w:type="dxa"/>
            <w:tcMar>
              <w:top w:w="0" w:type="dxa"/>
              <w:left w:w="70" w:type="dxa"/>
              <w:bottom w:w="0" w:type="dxa"/>
              <w:right w:w="70" w:type="dxa"/>
            </w:tcMar>
          </w:tcPr>
          <w:p w14:paraId="446A42B2" w14:textId="77777777" w:rsidR="00D4151E" w:rsidRDefault="00D4151E" w:rsidP="00EF2BAD">
            <w:pPr>
              <w:pStyle w:val="Zkladntext"/>
              <w:spacing w:after="0"/>
            </w:pPr>
            <w:r>
              <w:t>se sídlem  Lidická 1873/</w:t>
            </w:r>
            <w:r w:rsidR="00C24585">
              <w:t>3</w:t>
            </w:r>
            <w:r>
              <w:t>6, Černá Pole, 602 00 Brno</w:t>
            </w:r>
          </w:p>
        </w:tc>
      </w:tr>
      <w:tr w:rsidR="00D4151E" w14:paraId="515B48BA" w14:textId="77777777" w:rsidTr="00EF2BAD">
        <w:trPr>
          <w:cantSplit/>
        </w:trPr>
        <w:tc>
          <w:tcPr>
            <w:tcW w:w="9100" w:type="dxa"/>
            <w:tcMar>
              <w:top w:w="0" w:type="dxa"/>
              <w:left w:w="70" w:type="dxa"/>
              <w:bottom w:w="0" w:type="dxa"/>
              <w:right w:w="70" w:type="dxa"/>
            </w:tcMar>
          </w:tcPr>
          <w:p w14:paraId="40031577" w14:textId="77777777" w:rsidR="00D4151E" w:rsidRDefault="00D4151E" w:rsidP="00EF2BAD">
            <w:pPr>
              <w:pStyle w:val="Zkladntext"/>
              <w:spacing w:after="0"/>
            </w:pPr>
            <w:r>
              <w:t>IČ  : 28085400            DIČ : CZ28085400</w:t>
            </w:r>
          </w:p>
        </w:tc>
      </w:tr>
      <w:tr w:rsidR="00D4151E" w14:paraId="011D2BBA" w14:textId="77777777" w:rsidTr="00EF2BAD">
        <w:trPr>
          <w:cantSplit/>
        </w:trPr>
        <w:tc>
          <w:tcPr>
            <w:tcW w:w="9100" w:type="dxa"/>
            <w:tcMar>
              <w:top w:w="0" w:type="dxa"/>
              <w:left w:w="70" w:type="dxa"/>
              <w:bottom w:w="0" w:type="dxa"/>
              <w:right w:w="70" w:type="dxa"/>
            </w:tcMar>
          </w:tcPr>
          <w:p w14:paraId="3601E0E3" w14:textId="77777777" w:rsidR="00D4151E" w:rsidRDefault="00D4151E" w:rsidP="00EF2BAD">
            <w:pPr>
              <w:pStyle w:val="Zkladntext"/>
              <w:spacing w:after="0"/>
            </w:pPr>
            <w:r>
              <w:t>zapsaná v obchodním rejstříku vedeném Krajským soudem v Brně, oddíl B, vložka 8477</w:t>
            </w:r>
          </w:p>
        </w:tc>
      </w:tr>
      <w:tr w:rsidR="00D4151E" w14:paraId="04C8BC4E" w14:textId="77777777" w:rsidTr="00EF2BAD">
        <w:trPr>
          <w:cantSplit/>
        </w:trPr>
        <w:tc>
          <w:tcPr>
            <w:tcW w:w="9100" w:type="dxa"/>
            <w:tcMar>
              <w:top w:w="0" w:type="dxa"/>
              <w:left w:w="70" w:type="dxa"/>
              <w:bottom w:w="0" w:type="dxa"/>
              <w:right w:w="70" w:type="dxa"/>
            </w:tcMar>
          </w:tcPr>
          <w:p w14:paraId="57232814" w14:textId="2D582875" w:rsidR="00D4151E" w:rsidRDefault="00D4151E" w:rsidP="00EF2BAD">
            <w:pPr>
              <w:pStyle w:val="Zkladntext"/>
              <w:spacing w:after="0"/>
            </w:pPr>
            <w:r>
              <w:t xml:space="preserve">zastoupená </w:t>
            </w:r>
            <w:r w:rsidR="00AE1D1F">
              <w:t>XXX</w:t>
            </w:r>
            <w:r>
              <w:t xml:space="preserve"> </w:t>
            </w:r>
          </w:p>
          <w:p w14:paraId="7AC5793B" w14:textId="2F0995A2" w:rsidR="00D4151E" w:rsidRDefault="00D4151E" w:rsidP="00EF2BAD">
            <w:pPr>
              <w:pStyle w:val="Zkladntext"/>
              <w:spacing w:after="0"/>
            </w:pPr>
            <w:proofErr w:type="gramStart"/>
            <w:r>
              <w:t>na  základě</w:t>
            </w:r>
            <w:proofErr w:type="gramEnd"/>
            <w:r>
              <w:t xml:space="preserve"> pověření ze dne </w:t>
            </w:r>
            <w:r w:rsidR="00B67C56">
              <w:t>15.05.2024</w:t>
            </w:r>
          </w:p>
        </w:tc>
      </w:tr>
      <w:tr w:rsidR="00D4151E" w14:paraId="4B3B438F" w14:textId="77777777" w:rsidTr="00EF2BAD">
        <w:trPr>
          <w:cantSplit/>
        </w:trPr>
        <w:tc>
          <w:tcPr>
            <w:tcW w:w="9100" w:type="dxa"/>
            <w:tcMar>
              <w:top w:w="0" w:type="dxa"/>
              <w:left w:w="70" w:type="dxa"/>
              <w:bottom w:w="0" w:type="dxa"/>
              <w:right w:w="70" w:type="dxa"/>
            </w:tcMar>
          </w:tcPr>
          <w:p w14:paraId="23ECB728" w14:textId="77777777" w:rsidR="00D4151E" w:rsidRDefault="00D4151E" w:rsidP="00EF2BAD">
            <w:pPr>
              <w:pStyle w:val="Zkladntext"/>
            </w:pPr>
            <w:r>
              <w:t>(dále jen oprávněný)</w:t>
            </w:r>
          </w:p>
        </w:tc>
      </w:tr>
    </w:tbl>
    <w:p w14:paraId="3B9BB079" w14:textId="77777777" w:rsidR="007652B0" w:rsidRDefault="00C37C45">
      <w:pPr>
        <w:pStyle w:val="Zkladntext"/>
        <w:spacing w:before="60" w:after="60"/>
        <w:jc w:val="both"/>
        <w:rPr>
          <w:color w:val="auto"/>
        </w:rPr>
      </w:pPr>
      <w:r>
        <w:rPr>
          <w:color w:val="auto"/>
        </w:rPr>
        <w:t>uzavírají dle ust. § 1257 a násl. zákona č. 89/2012 Sb., občanský zákoník o zřízení služebnosti tohoto znění (dále jen smlouva).</w:t>
      </w:r>
    </w:p>
    <w:p w14:paraId="5ECDDE88" w14:textId="77777777" w:rsidR="007652B0" w:rsidRDefault="00C37C45">
      <w:pPr>
        <w:pStyle w:val="Nadpis1"/>
        <w:spacing w:before="240"/>
        <w:ind w:firstLine="289"/>
        <w:jc w:val="center"/>
        <w:rPr>
          <w:rStyle w:val="Siln"/>
          <w:rFonts w:ascii="Times New Roman" w:hAnsi="Times New Roman"/>
          <w:color w:val="auto"/>
        </w:rPr>
      </w:pPr>
      <w:r>
        <w:rPr>
          <w:rStyle w:val="Siln"/>
          <w:rFonts w:ascii="Times New Roman" w:hAnsi="Times New Roman"/>
          <w:color w:val="auto"/>
        </w:rPr>
        <w:t>Předmět smlouvy</w:t>
      </w:r>
    </w:p>
    <w:p w14:paraId="1ADEF9AD" w14:textId="77777777" w:rsidR="007652B0" w:rsidRPr="00D027FC" w:rsidRDefault="00C37C45" w:rsidP="00D027FC">
      <w:pPr>
        <w:jc w:val="both"/>
        <w:rPr>
          <w:rFonts w:ascii="Arial CE" w:hAnsi="Arial CE" w:cs="Arial CE"/>
        </w:rPr>
      </w:pPr>
      <w:r w:rsidRPr="002661C6">
        <w:rPr>
          <w:snapToGrid w:val="0"/>
          <w:color w:val="000000"/>
          <w:sz w:val="24"/>
        </w:rPr>
        <w:t xml:space="preserve">Povinný je vlastníkem </w:t>
      </w:r>
      <w:r w:rsidRPr="00B62990">
        <w:rPr>
          <w:snapToGrid w:val="0"/>
          <w:color w:val="000000"/>
          <w:sz w:val="24"/>
        </w:rPr>
        <w:t>pozemků</w:t>
      </w:r>
      <w:r w:rsidR="002B490A" w:rsidRPr="00B62990">
        <w:rPr>
          <w:snapToGrid w:val="0"/>
          <w:color w:val="000000"/>
          <w:sz w:val="24"/>
        </w:rPr>
        <w:t xml:space="preserve"> </w:t>
      </w:r>
      <w:r w:rsidRPr="00B62990">
        <w:rPr>
          <w:snapToGrid w:val="0"/>
          <w:color w:val="000000"/>
          <w:sz w:val="24"/>
        </w:rPr>
        <w:t>p.č</w:t>
      </w:r>
      <w:r w:rsidR="00E81135">
        <w:rPr>
          <w:snapToGrid w:val="0"/>
          <w:color w:val="000000"/>
          <w:sz w:val="24"/>
        </w:rPr>
        <w:t xml:space="preserve"> </w:t>
      </w:r>
      <w:r w:rsidR="001326DC">
        <w:rPr>
          <w:snapToGrid w:val="0"/>
          <w:color w:val="000000"/>
          <w:sz w:val="24"/>
        </w:rPr>
        <w:t xml:space="preserve"> </w:t>
      </w:r>
      <w:r w:rsidR="001326DC" w:rsidRPr="001326DC">
        <w:rPr>
          <w:bCs/>
          <w:snapToGrid w:val="0"/>
          <w:sz w:val="24"/>
        </w:rPr>
        <w:t>25/1,  25/2,  25/4,  25/6</w:t>
      </w:r>
      <w:r w:rsidR="001326DC">
        <w:rPr>
          <w:bCs/>
          <w:snapToGrid w:val="0"/>
          <w:sz w:val="24"/>
        </w:rPr>
        <w:t xml:space="preserve">, </w:t>
      </w:r>
      <w:r w:rsidR="001326DC" w:rsidRPr="001326DC">
        <w:rPr>
          <w:bCs/>
          <w:snapToGrid w:val="0"/>
          <w:sz w:val="24"/>
        </w:rPr>
        <w:t>49/23, 51, 114, 119/3, 120,</w:t>
      </w:r>
      <w:r w:rsidR="001326DC">
        <w:rPr>
          <w:bCs/>
          <w:snapToGrid w:val="0"/>
          <w:sz w:val="24"/>
        </w:rPr>
        <w:t xml:space="preserve"> </w:t>
      </w:r>
      <w:r w:rsidR="001326DC" w:rsidRPr="001326DC">
        <w:rPr>
          <w:bCs/>
          <w:snapToGrid w:val="0"/>
          <w:sz w:val="24"/>
        </w:rPr>
        <w:t xml:space="preserve"> 121/1,  121/4</w:t>
      </w:r>
      <w:r w:rsidR="001326DC">
        <w:rPr>
          <w:bCs/>
          <w:snapToGrid w:val="0"/>
          <w:sz w:val="24"/>
        </w:rPr>
        <w:t xml:space="preserve">, </w:t>
      </w:r>
      <w:r w:rsidR="001326DC" w:rsidRPr="001326DC">
        <w:rPr>
          <w:bCs/>
          <w:snapToGrid w:val="0"/>
          <w:sz w:val="24"/>
        </w:rPr>
        <w:t>170, 173/2, 183/3, 198, 236, 237, 287, 257/1</w:t>
      </w:r>
      <w:r w:rsidR="001326DC">
        <w:rPr>
          <w:bCs/>
          <w:snapToGrid w:val="0"/>
          <w:sz w:val="24"/>
        </w:rPr>
        <w:t xml:space="preserve">, </w:t>
      </w:r>
      <w:r w:rsidR="001326DC" w:rsidRPr="001326DC">
        <w:rPr>
          <w:bCs/>
          <w:snapToGrid w:val="0"/>
          <w:sz w:val="24"/>
        </w:rPr>
        <w:t>480, 486</w:t>
      </w:r>
      <w:r w:rsidR="001326DC">
        <w:rPr>
          <w:bCs/>
          <w:snapToGrid w:val="0"/>
          <w:sz w:val="24"/>
        </w:rPr>
        <w:t xml:space="preserve"> obec</w:t>
      </w:r>
      <w:r w:rsidRPr="002661C6">
        <w:rPr>
          <w:snapToGrid w:val="0"/>
          <w:color w:val="000000"/>
          <w:sz w:val="24"/>
        </w:rPr>
        <w:t xml:space="preserve"> Brno, katastrální území </w:t>
      </w:r>
      <w:r w:rsidR="008F0091">
        <w:rPr>
          <w:snapToGrid w:val="0"/>
          <w:color w:val="000000"/>
          <w:sz w:val="24"/>
        </w:rPr>
        <w:t>Dvorska</w:t>
      </w:r>
      <w:r w:rsidRPr="002661C6">
        <w:rPr>
          <w:snapToGrid w:val="0"/>
          <w:color w:val="000000"/>
          <w:sz w:val="24"/>
        </w:rPr>
        <w:t xml:space="preserve">, zapsaných na listu vlastnictví 10001 pro katastrální území </w:t>
      </w:r>
      <w:r w:rsidR="008F0091">
        <w:rPr>
          <w:snapToGrid w:val="0"/>
          <w:color w:val="000000"/>
          <w:sz w:val="24"/>
        </w:rPr>
        <w:t>Dvorska</w:t>
      </w:r>
      <w:r w:rsidRPr="002661C6">
        <w:rPr>
          <w:snapToGrid w:val="0"/>
          <w:color w:val="000000"/>
          <w:sz w:val="24"/>
        </w:rPr>
        <w:t>, obec Brno, okres Brno</w:t>
      </w:r>
      <w:r w:rsidR="00D1579E" w:rsidRPr="002661C6">
        <w:rPr>
          <w:snapToGrid w:val="0"/>
          <w:color w:val="000000"/>
          <w:sz w:val="24"/>
        </w:rPr>
        <w:t xml:space="preserve"> </w:t>
      </w:r>
      <w:r w:rsidRPr="002661C6">
        <w:rPr>
          <w:snapToGrid w:val="0"/>
          <w:color w:val="000000"/>
          <w:sz w:val="24"/>
        </w:rPr>
        <w:t>-</w:t>
      </w:r>
      <w:r w:rsidR="000158DA">
        <w:rPr>
          <w:snapToGrid w:val="0"/>
          <w:color w:val="000000"/>
          <w:sz w:val="24"/>
        </w:rPr>
        <w:t xml:space="preserve"> </w:t>
      </w:r>
      <w:r w:rsidRPr="002661C6">
        <w:rPr>
          <w:snapToGrid w:val="0"/>
          <w:color w:val="000000"/>
          <w:sz w:val="24"/>
        </w:rPr>
        <w:t>město u Katastrálního úřadu pro Jihomoravský kraj, Katastrální pracoviště Brno -  město (dále jen služebné pozemky).</w:t>
      </w:r>
    </w:p>
    <w:p w14:paraId="771D1565" w14:textId="5367DE96" w:rsidR="007652B0" w:rsidRDefault="00C37C45">
      <w:pPr>
        <w:pStyle w:val="Nadpis2"/>
        <w:keepNext w:val="0"/>
        <w:jc w:val="both"/>
        <w:rPr>
          <w:rFonts w:ascii="Times New Roman" w:hAnsi="Times New Roman"/>
          <w:b w:val="0"/>
          <w:bCs w:val="0"/>
          <w:i/>
          <w:snapToGrid w:val="0"/>
          <w:color w:val="auto"/>
          <w:sz w:val="24"/>
          <w:szCs w:val="20"/>
        </w:rPr>
      </w:pPr>
      <w:r>
        <w:rPr>
          <w:rFonts w:ascii="Times New Roman" w:hAnsi="Times New Roman"/>
          <w:b w:val="0"/>
          <w:bCs w:val="0"/>
          <w:snapToGrid w:val="0"/>
          <w:color w:val="000000"/>
          <w:sz w:val="24"/>
          <w:szCs w:val="20"/>
        </w:rPr>
        <w:t xml:space="preserve">Oprávněný je vlastníkem a provozovatelem distribuční soustavy – </w:t>
      </w:r>
      <w:r w:rsidR="00EB5F61">
        <w:rPr>
          <w:rFonts w:ascii="Times New Roman" w:hAnsi="Times New Roman"/>
          <w:b w:val="0"/>
          <w:bCs w:val="0"/>
          <w:snapToGrid w:val="0"/>
          <w:color w:val="000000"/>
          <w:sz w:val="24"/>
          <w:szCs w:val="20"/>
        </w:rPr>
        <w:t xml:space="preserve"> </w:t>
      </w:r>
      <w:r w:rsidR="00BB7590">
        <w:rPr>
          <w:rFonts w:ascii="Times New Roman" w:hAnsi="Times New Roman"/>
          <w:b w:val="0"/>
          <w:bCs w:val="0"/>
          <w:snapToGrid w:val="0"/>
          <w:color w:val="000000"/>
          <w:sz w:val="24"/>
          <w:szCs w:val="20"/>
        </w:rPr>
        <w:t>kabelového vedení</w:t>
      </w:r>
      <w:r w:rsidR="00366662">
        <w:rPr>
          <w:rFonts w:ascii="Times New Roman" w:hAnsi="Times New Roman"/>
          <w:b w:val="0"/>
          <w:bCs w:val="0"/>
          <w:snapToGrid w:val="0"/>
          <w:color w:val="000000"/>
          <w:sz w:val="24"/>
          <w:szCs w:val="20"/>
        </w:rPr>
        <w:t> </w:t>
      </w:r>
      <w:r w:rsidR="00EB5F61">
        <w:rPr>
          <w:rFonts w:ascii="Times New Roman" w:hAnsi="Times New Roman"/>
          <w:b w:val="0"/>
          <w:bCs w:val="0"/>
          <w:snapToGrid w:val="0"/>
          <w:color w:val="000000"/>
          <w:sz w:val="24"/>
          <w:szCs w:val="20"/>
        </w:rPr>
        <w:t>V</w:t>
      </w:r>
      <w:r w:rsidR="00BB7590">
        <w:rPr>
          <w:rFonts w:ascii="Times New Roman" w:hAnsi="Times New Roman"/>
          <w:b w:val="0"/>
          <w:bCs w:val="0"/>
          <w:snapToGrid w:val="0"/>
          <w:color w:val="000000"/>
          <w:sz w:val="24"/>
          <w:szCs w:val="20"/>
        </w:rPr>
        <w:t>N</w:t>
      </w:r>
      <w:r w:rsidR="00EB5F61">
        <w:rPr>
          <w:rFonts w:ascii="Times New Roman" w:hAnsi="Times New Roman"/>
          <w:b w:val="0"/>
          <w:bCs w:val="0"/>
          <w:snapToGrid w:val="0"/>
          <w:color w:val="000000"/>
          <w:sz w:val="24"/>
          <w:szCs w:val="20"/>
        </w:rPr>
        <w:t>,</w:t>
      </w:r>
      <w:r w:rsidR="003C56FF">
        <w:rPr>
          <w:rFonts w:ascii="Times New Roman" w:hAnsi="Times New Roman"/>
          <w:b w:val="0"/>
          <w:bCs w:val="0"/>
          <w:snapToGrid w:val="0"/>
          <w:color w:val="000000"/>
          <w:sz w:val="24"/>
          <w:szCs w:val="20"/>
        </w:rPr>
        <w:t xml:space="preserve"> NN, </w:t>
      </w:r>
      <w:r w:rsidR="00A3743F" w:rsidRPr="00765C8A">
        <w:rPr>
          <w:rFonts w:ascii="Times New Roman" w:hAnsi="Times New Roman"/>
          <w:b w:val="0"/>
          <w:bCs w:val="0"/>
          <w:snapToGrid w:val="0"/>
          <w:color w:val="000000"/>
          <w:sz w:val="24"/>
          <w:szCs w:val="20"/>
        </w:rPr>
        <w:t>pojistkových skříní</w:t>
      </w:r>
      <w:r w:rsidR="00A3743F">
        <w:rPr>
          <w:rFonts w:ascii="Times New Roman" w:hAnsi="Times New Roman"/>
          <w:b w:val="0"/>
          <w:bCs w:val="0"/>
          <w:snapToGrid w:val="0"/>
          <w:color w:val="000000"/>
          <w:sz w:val="24"/>
          <w:szCs w:val="20"/>
        </w:rPr>
        <w:t xml:space="preserve">, </w:t>
      </w:r>
      <w:r w:rsidR="003C56FF">
        <w:rPr>
          <w:rFonts w:ascii="Times New Roman" w:hAnsi="Times New Roman"/>
          <w:b w:val="0"/>
          <w:bCs w:val="0"/>
          <w:snapToGrid w:val="0"/>
          <w:color w:val="000000"/>
          <w:sz w:val="24"/>
          <w:szCs w:val="20"/>
        </w:rPr>
        <w:t>kiosk</w:t>
      </w:r>
      <w:r w:rsidR="00AB3BA0">
        <w:rPr>
          <w:rFonts w:ascii="Times New Roman" w:hAnsi="Times New Roman"/>
          <w:b w:val="0"/>
          <w:bCs w:val="0"/>
          <w:snapToGrid w:val="0"/>
          <w:color w:val="000000"/>
          <w:sz w:val="24"/>
          <w:szCs w:val="20"/>
        </w:rPr>
        <w:t>ové</w:t>
      </w:r>
      <w:r w:rsidR="003C56FF">
        <w:rPr>
          <w:rFonts w:ascii="Times New Roman" w:hAnsi="Times New Roman"/>
          <w:b w:val="0"/>
          <w:bCs w:val="0"/>
          <w:snapToGrid w:val="0"/>
          <w:color w:val="000000"/>
          <w:sz w:val="24"/>
          <w:szCs w:val="20"/>
        </w:rPr>
        <w:t xml:space="preserve"> trafostanice a betonové</w:t>
      </w:r>
      <w:r w:rsidR="00AB3BA0">
        <w:rPr>
          <w:rFonts w:ascii="Times New Roman" w:hAnsi="Times New Roman"/>
          <w:b w:val="0"/>
          <w:bCs w:val="0"/>
          <w:snapToGrid w:val="0"/>
          <w:color w:val="000000"/>
          <w:sz w:val="24"/>
          <w:szCs w:val="20"/>
        </w:rPr>
        <w:t xml:space="preserve">ho </w:t>
      </w:r>
      <w:r w:rsidR="003C56FF">
        <w:rPr>
          <w:rFonts w:ascii="Times New Roman" w:hAnsi="Times New Roman"/>
          <w:b w:val="0"/>
          <w:bCs w:val="0"/>
          <w:snapToGrid w:val="0"/>
          <w:color w:val="000000"/>
          <w:sz w:val="24"/>
          <w:szCs w:val="20"/>
        </w:rPr>
        <w:t>sloupu VN s uzemněním</w:t>
      </w:r>
      <w:r w:rsidR="00EB5F61">
        <w:rPr>
          <w:rFonts w:ascii="Times New Roman" w:hAnsi="Times New Roman"/>
          <w:b w:val="0"/>
          <w:bCs w:val="0"/>
          <w:snapToGrid w:val="0"/>
          <w:color w:val="000000"/>
          <w:sz w:val="24"/>
          <w:szCs w:val="20"/>
        </w:rPr>
        <w:t>,</w:t>
      </w:r>
      <w:r w:rsidR="006F0FD4">
        <w:rPr>
          <w:rFonts w:ascii="Times New Roman" w:hAnsi="Times New Roman"/>
          <w:b w:val="0"/>
          <w:bCs w:val="0"/>
          <w:snapToGrid w:val="0"/>
          <w:color w:val="000000"/>
          <w:sz w:val="24"/>
          <w:szCs w:val="20"/>
        </w:rPr>
        <w:t xml:space="preserve"> </w:t>
      </w:r>
      <w:r>
        <w:rPr>
          <w:rFonts w:ascii="Times New Roman" w:hAnsi="Times New Roman"/>
          <w:b w:val="0"/>
          <w:bCs w:val="0"/>
          <w:snapToGrid w:val="0"/>
          <w:color w:val="000000"/>
          <w:sz w:val="24"/>
          <w:szCs w:val="20"/>
        </w:rPr>
        <w:t>stavby s názvem „</w:t>
      </w:r>
      <w:r w:rsidR="002F5D36">
        <w:rPr>
          <w:rFonts w:ascii="Times New Roman" w:hAnsi="Times New Roman"/>
          <w:b w:val="0"/>
          <w:bCs w:val="0"/>
          <w:snapToGrid w:val="0"/>
          <w:color w:val="000000"/>
          <w:sz w:val="24"/>
          <w:szCs w:val="20"/>
        </w:rPr>
        <w:t>Brno,</w:t>
      </w:r>
      <w:r w:rsidR="00F50560">
        <w:rPr>
          <w:rFonts w:ascii="Times New Roman" w:hAnsi="Times New Roman"/>
          <w:b w:val="0"/>
          <w:bCs w:val="0"/>
          <w:snapToGrid w:val="0"/>
          <w:color w:val="000000"/>
          <w:sz w:val="24"/>
          <w:szCs w:val="20"/>
        </w:rPr>
        <w:t xml:space="preserve"> </w:t>
      </w:r>
      <w:r w:rsidR="00AB3BA0">
        <w:rPr>
          <w:rFonts w:ascii="Times New Roman" w:hAnsi="Times New Roman"/>
          <w:b w:val="0"/>
          <w:bCs w:val="0"/>
          <w:snapToGrid w:val="0"/>
          <w:color w:val="000000"/>
          <w:sz w:val="24"/>
          <w:szCs w:val="20"/>
        </w:rPr>
        <w:t>Dvorska</w:t>
      </w:r>
      <w:r w:rsidR="00F50560">
        <w:rPr>
          <w:rFonts w:ascii="Times New Roman" w:hAnsi="Times New Roman"/>
          <w:b w:val="0"/>
          <w:bCs w:val="0"/>
          <w:snapToGrid w:val="0"/>
          <w:color w:val="000000"/>
          <w:sz w:val="24"/>
          <w:szCs w:val="20"/>
        </w:rPr>
        <w:t>,</w:t>
      </w:r>
      <w:r w:rsidR="00366662">
        <w:rPr>
          <w:rFonts w:ascii="Times New Roman" w:hAnsi="Times New Roman"/>
          <w:b w:val="0"/>
          <w:bCs w:val="0"/>
          <w:snapToGrid w:val="0"/>
          <w:color w:val="000000"/>
          <w:sz w:val="24"/>
          <w:szCs w:val="20"/>
        </w:rPr>
        <w:t xml:space="preserve"> </w:t>
      </w:r>
      <w:proofErr w:type="gramStart"/>
      <w:r w:rsidR="00AB3BA0">
        <w:rPr>
          <w:rFonts w:ascii="Times New Roman" w:hAnsi="Times New Roman"/>
          <w:b w:val="0"/>
          <w:bCs w:val="0"/>
          <w:snapToGrid w:val="0"/>
          <w:color w:val="000000"/>
          <w:sz w:val="24"/>
          <w:szCs w:val="20"/>
        </w:rPr>
        <w:t>st.úprava</w:t>
      </w:r>
      <w:proofErr w:type="gramEnd"/>
      <w:r w:rsidR="00AB3BA0">
        <w:rPr>
          <w:rFonts w:ascii="Times New Roman" w:hAnsi="Times New Roman"/>
          <w:b w:val="0"/>
          <w:bCs w:val="0"/>
          <w:snapToGrid w:val="0"/>
          <w:color w:val="000000"/>
          <w:sz w:val="24"/>
          <w:szCs w:val="20"/>
        </w:rPr>
        <w:t xml:space="preserve"> NN, VN, TS</w:t>
      </w:r>
      <w:r w:rsidR="002F5D36">
        <w:rPr>
          <w:rFonts w:ascii="Times New Roman" w:hAnsi="Times New Roman"/>
          <w:b w:val="0"/>
          <w:bCs w:val="0"/>
          <w:snapToGrid w:val="0"/>
          <w:color w:val="000000"/>
          <w:sz w:val="24"/>
          <w:szCs w:val="20"/>
        </w:rPr>
        <w:t>“</w:t>
      </w:r>
      <w:r w:rsidR="002B490A">
        <w:rPr>
          <w:rFonts w:ascii="Times New Roman" w:hAnsi="Times New Roman"/>
          <w:b w:val="0"/>
          <w:bCs w:val="0"/>
          <w:snapToGrid w:val="0"/>
          <w:color w:val="000000"/>
          <w:sz w:val="24"/>
          <w:szCs w:val="20"/>
        </w:rPr>
        <w:t>,</w:t>
      </w:r>
      <w:r>
        <w:rPr>
          <w:rFonts w:ascii="Times New Roman" w:hAnsi="Times New Roman"/>
          <w:b w:val="0"/>
          <w:bCs w:val="0"/>
          <w:snapToGrid w:val="0"/>
          <w:color w:val="000000"/>
          <w:sz w:val="24"/>
          <w:szCs w:val="20"/>
        </w:rPr>
        <w:t xml:space="preserve"> která je umístěna na služebných pozemcích (</w:t>
      </w:r>
      <w:r w:rsidR="00AB3BA0">
        <w:rPr>
          <w:rFonts w:ascii="Times New Roman" w:hAnsi="Times New Roman"/>
          <w:b w:val="0"/>
          <w:bCs w:val="0"/>
          <w:snapToGrid w:val="0"/>
          <w:color w:val="000000"/>
          <w:sz w:val="24"/>
          <w:szCs w:val="20"/>
        </w:rPr>
        <w:t xml:space="preserve">vše </w:t>
      </w:r>
      <w:r>
        <w:rPr>
          <w:rFonts w:ascii="Times New Roman" w:hAnsi="Times New Roman"/>
          <w:b w:val="0"/>
          <w:bCs w:val="0"/>
          <w:snapToGrid w:val="0"/>
          <w:color w:val="000000"/>
          <w:sz w:val="24"/>
          <w:szCs w:val="20"/>
        </w:rPr>
        <w:t>dále jen inženýrská síť).</w:t>
      </w:r>
    </w:p>
    <w:p w14:paraId="31CAC2B2" w14:textId="77777777" w:rsidR="00D727F0" w:rsidRPr="00D727F0" w:rsidRDefault="00C37C45" w:rsidP="00D727F0">
      <w:pPr>
        <w:pStyle w:val="Nadpis2"/>
        <w:keepNext w:val="0"/>
        <w:jc w:val="both"/>
        <w:rPr>
          <w:rFonts w:ascii="Times New Roman" w:hAnsi="Times New Roman"/>
          <w:b w:val="0"/>
          <w:bCs w:val="0"/>
          <w:snapToGrid w:val="0"/>
          <w:color w:val="000000"/>
          <w:sz w:val="24"/>
          <w:szCs w:val="20"/>
        </w:rPr>
      </w:pPr>
      <w:r w:rsidRPr="00B600F3">
        <w:rPr>
          <w:rFonts w:ascii="Times New Roman" w:hAnsi="Times New Roman"/>
          <w:b w:val="0"/>
          <w:bCs w:val="0"/>
          <w:snapToGrid w:val="0"/>
          <w:color w:val="000000"/>
          <w:sz w:val="24"/>
          <w:szCs w:val="20"/>
        </w:rPr>
        <w:lastRenderedPageBreak/>
        <w:t>Povinný zřizuje ve prospěch oprávněného služebnost ke služebným pozemkům pro inženýrskou síť v rozsahu vymezeném geometrickým</w:t>
      </w:r>
      <w:r w:rsidR="00B23DAC">
        <w:rPr>
          <w:rFonts w:ascii="Times New Roman" w:hAnsi="Times New Roman"/>
          <w:b w:val="0"/>
          <w:bCs w:val="0"/>
          <w:snapToGrid w:val="0"/>
          <w:color w:val="000000"/>
          <w:sz w:val="24"/>
          <w:szCs w:val="20"/>
        </w:rPr>
        <w:t>i</w:t>
      </w:r>
      <w:r w:rsidRPr="00B600F3">
        <w:rPr>
          <w:rFonts w:ascii="Times New Roman" w:hAnsi="Times New Roman"/>
          <w:b w:val="0"/>
          <w:bCs w:val="0"/>
          <w:snapToGrid w:val="0"/>
          <w:color w:val="000000"/>
          <w:sz w:val="24"/>
          <w:szCs w:val="20"/>
        </w:rPr>
        <w:t xml:space="preserve"> plán</w:t>
      </w:r>
      <w:r w:rsidR="00B23DAC">
        <w:rPr>
          <w:rFonts w:ascii="Times New Roman" w:hAnsi="Times New Roman"/>
          <w:b w:val="0"/>
          <w:bCs w:val="0"/>
          <w:snapToGrid w:val="0"/>
          <w:color w:val="000000"/>
          <w:sz w:val="24"/>
          <w:szCs w:val="20"/>
        </w:rPr>
        <w:t>y</w:t>
      </w:r>
      <w:r w:rsidR="00293914">
        <w:rPr>
          <w:rFonts w:ascii="Times New Roman" w:hAnsi="Times New Roman"/>
          <w:b w:val="0"/>
          <w:bCs w:val="0"/>
          <w:snapToGrid w:val="0"/>
          <w:color w:val="000000"/>
          <w:sz w:val="24"/>
          <w:szCs w:val="20"/>
        </w:rPr>
        <w:t xml:space="preserve"> </w:t>
      </w:r>
      <w:r w:rsidRPr="00B600F3">
        <w:rPr>
          <w:rFonts w:ascii="Times New Roman" w:hAnsi="Times New Roman"/>
          <w:b w:val="0"/>
          <w:bCs w:val="0"/>
          <w:snapToGrid w:val="0"/>
          <w:color w:val="000000"/>
          <w:sz w:val="24"/>
          <w:szCs w:val="20"/>
        </w:rPr>
        <w:t>č.</w:t>
      </w:r>
      <w:r w:rsidR="00B23DAC">
        <w:rPr>
          <w:rFonts w:ascii="Times New Roman" w:hAnsi="Times New Roman"/>
          <w:b w:val="0"/>
          <w:bCs w:val="0"/>
          <w:snapToGrid w:val="0"/>
          <w:color w:val="000000"/>
          <w:sz w:val="24"/>
          <w:szCs w:val="20"/>
        </w:rPr>
        <w:t xml:space="preserve"> 311-8930a/2022,  311- 8930b/2022, 311-8930c/2022, 311-8930d/2022, 311-8930e/2022</w:t>
      </w:r>
      <w:r w:rsidRPr="00B600F3">
        <w:rPr>
          <w:rFonts w:ascii="Times New Roman" w:hAnsi="Times New Roman"/>
          <w:b w:val="0"/>
          <w:bCs w:val="0"/>
          <w:snapToGrid w:val="0"/>
          <w:color w:val="000000"/>
          <w:sz w:val="24"/>
          <w:szCs w:val="20"/>
        </w:rPr>
        <w:t xml:space="preserve"> </w:t>
      </w:r>
      <w:r w:rsidR="00293914">
        <w:rPr>
          <w:rFonts w:ascii="Times New Roman" w:hAnsi="Times New Roman"/>
          <w:b w:val="0"/>
          <w:bCs w:val="0"/>
          <w:snapToGrid w:val="0"/>
          <w:color w:val="000000"/>
          <w:sz w:val="24"/>
          <w:szCs w:val="20"/>
        </w:rPr>
        <w:t xml:space="preserve">ze dne </w:t>
      </w:r>
      <w:r w:rsidR="00B23DAC">
        <w:rPr>
          <w:rFonts w:ascii="Times New Roman" w:hAnsi="Times New Roman"/>
          <w:b w:val="0"/>
          <w:bCs w:val="0"/>
          <w:snapToGrid w:val="0"/>
          <w:color w:val="000000"/>
          <w:sz w:val="24"/>
          <w:szCs w:val="20"/>
        </w:rPr>
        <w:t>3</w:t>
      </w:r>
      <w:r w:rsidR="00F25593">
        <w:rPr>
          <w:rFonts w:ascii="Times New Roman" w:hAnsi="Times New Roman"/>
          <w:b w:val="0"/>
          <w:bCs w:val="0"/>
          <w:snapToGrid w:val="0"/>
          <w:color w:val="000000"/>
          <w:sz w:val="24"/>
          <w:szCs w:val="20"/>
        </w:rPr>
        <w:t>.</w:t>
      </w:r>
      <w:r w:rsidR="00B23DAC">
        <w:rPr>
          <w:rFonts w:ascii="Times New Roman" w:hAnsi="Times New Roman"/>
          <w:b w:val="0"/>
          <w:bCs w:val="0"/>
          <w:snapToGrid w:val="0"/>
          <w:color w:val="000000"/>
          <w:sz w:val="24"/>
          <w:szCs w:val="20"/>
        </w:rPr>
        <w:t>4</w:t>
      </w:r>
      <w:r w:rsidR="008D33C0">
        <w:rPr>
          <w:rFonts w:ascii="Times New Roman" w:hAnsi="Times New Roman"/>
          <w:b w:val="0"/>
          <w:bCs w:val="0"/>
          <w:snapToGrid w:val="0"/>
          <w:color w:val="000000"/>
          <w:sz w:val="24"/>
          <w:szCs w:val="20"/>
        </w:rPr>
        <w:t>.</w:t>
      </w:r>
      <w:r w:rsidR="00B23DAC">
        <w:rPr>
          <w:rFonts w:ascii="Times New Roman" w:hAnsi="Times New Roman"/>
          <w:b w:val="0"/>
          <w:bCs w:val="0"/>
          <w:snapToGrid w:val="0"/>
          <w:color w:val="000000"/>
          <w:sz w:val="24"/>
          <w:szCs w:val="20"/>
        </w:rPr>
        <w:t> </w:t>
      </w:r>
      <w:r w:rsidR="00E61A9C">
        <w:rPr>
          <w:rFonts w:ascii="Times New Roman" w:hAnsi="Times New Roman"/>
          <w:b w:val="0"/>
          <w:bCs w:val="0"/>
          <w:snapToGrid w:val="0"/>
          <w:color w:val="000000"/>
          <w:sz w:val="24"/>
          <w:szCs w:val="20"/>
        </w:rPr>
        <w:t>202</w:t>
      </w:r>
      <w:r w:rsidR="00A71299">
        <w:rPr>
          <w:rFonts w:ascii="Times New Roman" w:hAnsi="Times New Roman"/>
          <w:b w:val="0"/>
          <w:bCs w:val="0"/>
          <w:snapToGrid w:val="0"/>
          <w:color w:val="000000"/>
          <w:sz w:val="24"/>
          <w:szCs w:val="20"/>
        </w:rPr>
        <w:t>3</w:t>
      </w:r>
      <w:r w:rsidR="00293914">
        <w:rPr>
          <w:rFonts w:ascii="Times New Roman" w:hAnsi="Times New Roman"/>
          <w:b w:val="0"/>
          <w:bCs w:val="0"/>
          <w:snapToGrid w:val="0"/>
          <w:color w:val="000000"/>
          <w:sz w:val="24"/>
          <w:szCs w:val="20"/>
        </w:rPr>
        <w:t xml:space="preserve"> </w:t>
      </w:r>
      <w:r w:rsidRPr="00B600F3">
        <w:rPr>
          <w:rFonts w:ascii="Times New Roman" w:hAnsi="Times New Roman"/>
          <w:b w:val="0"/>
          <w:bCs w:val="0"/>
          <w:snapToGrid w:val="0"/>
          <w:color w:val="000000"/>
          <w:sz w:val="24"/>
          <w:szCs w:val="20"/>
        </w:rPr>
        <w:t>vyhotoven</w:t>
      </w:r>
      <w:r w:rsidR="00C70D7D">
        <w:rPr>
          <w:rFonts w:ascii="Times New Roman" w:hAnsi="Times New Roman"/>
          <w:b w:val="0"/>
          <w:bCs w:val="0"/>
          <w:snapToGrid w:val="0"/>
          <w:color w:val="000000"/>
          <w:sz w:val="24"/>
          <w:szCs w:val="20"/>
        </w:rPr>
        <w:t>ým</w:t>
      </w:r>
      <w:r w:rsidR="00CA32FD">
        <w:rPr>
          <w:rFonts w:ascii="Times New Roman" w:hAnsi="Times New Roman"/>
          <w:b w:val="0"/>
          <w:bCs w:val="0"/>
          <w:snapToGrid w:val="0"/>
          <w:color w:val="000000"/>
          <w:sz w:val="24"/>
          <w:szCs w:val="20"/>
        </w:rPr>
        <w:t>i</w:t>
      </w:r>
      <w:r w:rsidRPr="00B600F3">
        <w:rPr>
          <w:rFonts w:ascii="Times New Roman" w:hAnsi="Times New Roman"/>
          <w:b w:val="0"/>
          <w:bCs w:val="0"/>
          <w:snapToGrid w:val="0"/>
          <w:color w:val="000000"/>
          <w:sz w:val="24"/>
          <w:szCs w:val="20"/>
        </w:rPr>
        <w:t xml:space="preserve"> </w:t>
      </w:r>
      <w:r w:rsidR="00D36424">
        <w:rPr>
          <w:rFonts w:ascii="Times New Roman" w:hAnsi="Times New Roman"/>
          <w:b w:val="0"/>
          <w:bCs w:val="0"/>
          <w:snapToGrid w:val="0"/>
          <w:color w:val="000000"/>
          <w:sz w:val="24"/>
          <w:szCs w:val="20"/>
        </w:rPr>
        <w:t xml:space="preserve">společností </w:t>
      </w:r>
      <w:r w:rsidR="00D36424" w:rsidRPr="005C34B0">
        <w:rPr>
          <w:rFonts w:ascii="Times New Roman" w:hAnsi="Times New Roman"/>
          <w:b w:val="0"/>
          <w:bCs w:val="0"/>
          <w:snapToGrid w:val="0"/>
          <w:color w:val="000000"/>
          <w:sz w:val="24"/>
          <w:szCs w:val="20"/>
        </w:rPr>
        <w:t>ADITIS s.r.o., Rokytova 2667/20, 615 00 Brno</w:t>
      </w:r>
      <w:r w:rsidR="00D36424">
        <w:rPr>
          <w:snapToGrid w:val="0"/>
          <w:color w:val="000000"/>
          <w:sz w:val="24"/>
        </w:rPr>
        <w:t xml:space="preserve"> </w:t>
      </w:r>
      <w:r w:rsidR="00E61A9C" w:rsidRPr="00E61A9C">
        <w:rPr>
          <w:rFonts w:ascii="Times New Roman" w:hAnsi="Times New Roman"/>
          <w:b w:val="0"/>
          <w:bCs w:val="0"/>
          <w:snapToGrid w:val="0"/>
          <w:color w:val="000000"/>
          <w:sz w:val="24"/>
          <w:szCs w:val="20"/>
        </w:rPr>
        <w:t>(dále jen geometrick</w:t>
      </w:r>
      <w:r w:rsidR="00CA32FD">
        <w:rPr>
          <w:rFonts w:ascii="Times New Roman" w:hAnsi="Times New Roman"/>
          <w:b w:val="0"/>
          <w:bCs w:val="0"/>
          <w:snapToGrid w:val="0"/>
          <w:color w:val="000000"/>
          <w:sz w:val="24"/>
          <w:szCs w:val="20"/>
        </w:rPr>
        <w:t>é</w:t>
      </w:r>
      <w:r w:rsidR="00E61A9C" w:rsidRPr="00E61A9C">
        <w:rPr>
          <w:rFonts w:ascii="Times New Roman" w:hAnsi="Times New Roman"/>
          <w:b w:val="0"/>
          <w:bCs w:val="0"/>
          <w:snapToGrid w:val="0"/>
          <w:color w:val="000000"/>
          <w:sz w:val="24"/>
          <w:szCs w:val="20"/>
        </w:rPr>
        <w:t xml:space="preserve"> plán</w:t>
      </w:r>
      <w:r w:rsidR="00CA32FD">
        <w:rPr>
          <w:rFonts w:ascii="Times New Roman" w:hAnsi="Times New Roman"/>
          <w:b w:val="0"/>
          <w:bCs w:val="0"/>
          <w:snapToGrid w:val="0"/>
          <w:color w:val="000000"/>
          <w:sz w:val="24"/>
          <w:szCs w:val="20"/>
        </w:rPr>
        <w:t>y</w:t>
      </w:r>
      <w:r w:rsidR="00E61A9C" w:rsidRPr="00E61A9C">
        <w:rPr>
          <w:rFonts w:ascii="Times New Roman" w:hAnsi="Times New Roman"/>
          <w:b w:val="0"/>
          <w:bCs w:val="0"/>
          <w:snapToGrid w:val="0"/>
          <w:color w:val="000000"/>
          <w:sz w:val="24"/>
          <w:szCs w:val="20"/>
        </w:rPr>
        <w:t>). Geometrick</w:t>
      </w:r>
      <w:r w:rsidR="00CA32FD">
        <w:rPr>
          <w:rFonts w:ascii="Times New Roman" w:hAnsi="Times New Roman"/>
          <w:b w:val="0"/>
          <w:bCs w:val="0"/>
          <w:snapToGrid w:val="0"/>
          <w:color w:val="000000"/>
          <w:sz w:val="24"/>
          <w:szCs w:val="20"/>
        </w:rPr>
        <w:t>é</w:t>
      </w:r>
      <w:r w:rsidR="00E61A9C" w:rsidRPr="00E61A9C">
        <w:rPr>
          <w:rFonts w:ascii="Times New Roman" w:hAnsi="Times New Roman"/>
          <w:b w:val="0"/>
          <w:bCs w:val="0"/>
          <w:snapToGrid w:val="0"/>
          <w:color w:val="000000"/>
          <w:sz w:val="24"/>
          <w:szCs w:val="20"/>
        </w:rPr>
        <w:t xml:space="preserve"> plán</w:t>
      </w:r>
      <w:r w:rsidR="00CA32FD">
        <w:rPr>
          <w:rFonts w:ascii="Times New Roman" w:hAnsi="Times New Roman"/>
          <w:b w:val="0"/>
          <w:bCs w:val="0"/>
          <w:snapToGrid w:val="0"/>
          <w:color w:val="000000"/>
          <w:sz w:val="24"/>
          <w:szCs w:val="20"/>
        </w:rPr>
        <w:t>y</w:t>
      </w:r>
      <w:r w:rsidR="00E61A9C" w:rsidRPr="00E61A9C">
        <w:rPr>
          <w:rFonts w:ascii="Times New Roman" w:hAnsi="Times New Roman"/>
          <w:b w:val="0"/>
          <w:bCs w:val="0"/>
          <w:snapToGrid w:val="0"/>
          <w:color w:val="000000"/>
          <w:sz w:val="24"/>
          <w:szCs w:val="20"/>
        </w:rPr>
        <w:t xml:space="preserve"> j</w:t>
      </w:r>
      <w:r w:rsidR="00CA32FD">
        <w:rPr>
          <w:rFonts w:ascii="Times New Roman" w:hAnsi="Times New Roman"/>
          <w:b w:val="0"/>
          <w:bCs w:val="0"/>
          <w:snapToGrid w:val="0"/>
          <w:color w:val="000000"/>
          <w:sz w:val="24"/>
          <w:szCs w:val="20"/>
        </w:rPr>
        <w:t>sou</w:t>
      </w:r>
      <w:r w:rsidR="00E61A9C" w:rsidRPr="00E61A9C">
        <w:rPr>
          <w:rFonts w:ascii="Times New Roman" w:hAnsi="Times New Roman"/>
          <w:b w:val="0"/>
          <w:bCs w:val="0"/>
          <w:snapToGrid w:val="0"/>
          <w:color w:val="000000"/>
          <w:sz w:val="24"/>
          <w:szCs w:val="20"/>
        </w:rPr>
        <w:t xml:space="preserve"> přílohou a nedílnou součástí této smlouvy</w:t>
      </w:r>
      <w:r w:rsidR="00E61A9C">
        <w:rPr>
          <w:rFonts w:ascii="Times New Roman" w:hAnsi="Times New Roman"/>
          <w:b w:val="0"/>
          <w:bCs w:val="0"/>
          <w:snapToGrid w:val="0"/>
          <w:color w:val="000000"/>
          <w:sz w:val="24"/>
          <w:szCs w:val="20"/>
        </w:rPr>
        <w:t>.</w:t>
      </w:r>
    </w:p>
    <w:p w14:paraId="4A9BFC02" w14:textId="77777777" w:rsidR="007652B0" w:rsidRPr="00C74EC7" w:rsidRDefault="00C37C45" w:rsidP="00C74EC7">
      <w:pPr>
        <w:pStyle w:val="Nadpis2"/>
        <w:keepNext w:val="0"/>
        <w:jc w:val="both"/>
        <w:rPr>
          <w:rFonts w:ascii="Times New Roman" w:hAnsi="Times New Roman"/>
          <w:b w:val="0"/>
          <w:bCs w:val="0"/>
          <w:snapToGrid w:val="0"/>
          <w:color w:val="000000"/>
          <w:sz w:val="24"/>
          <w:szCs w:val="24"/>
        </w:rPr>
      </w:pPr>
      <w:r>
        <w:rPr>
          <w:rFonts w:ascii="Times New Roman" w:hAnsi="Times New Roman"/>
          <w:b w:val="0"/>
          <w:bCs w:val="0"/>
          <w:snapToGrid w:val="0"/>
          <w:color w:val="000000"/>
          <w:sz w:val="24"/>
          <w:szCs w:val="24"/>
        </w:rPr>
        <w:t>Výměra služebnosti dle geometric</w:t>
      </w:r>
      <w:r w:rsidR="00293914">
        <w:rPr>
          <w:rFonts w:ascii="Times New Roman" w:hAnsi="Times New Roman"/>
          <w:b w:val="0"/>
          <w:bCs w:val="0"/>
          <w:snapToGrid w:val="0"/>
          <w:color w:val="000000"/>
          <w:sz w:val="24"/>
          <w:szCs w:val="24"/>
        </w:rPr>
        <w:t>kých</w:t>
      </w:r>
      <w:r>
        <w:rPr>
          <w:rFonts w:ascii="Times New Roman" w:hAnsi="Times New Roman"/>
          <w:b w:val="0"/>
          <w:bCs w:val="0"/>
          <w:snapToGrid w:val="0"/>
          <w:color w:val="000000"/>
          <w:sz w:val="24"/>
          <w:szCs w:val="24"/>
        </w:rPr>
        <w:t xml:space="preserve"> plán</w:t>
      </w:r>
      <w:r w:rsidR="00293914">
        <w:rPr>
          <w:rFonts w:ascii="Times New Roman" w:hAnsi="Times New Roman"/>
          <w:b w:val="0"/>
          <w:bCs w:val="0"/>
          <w:snapToGrid w:val="0"/>
          <w:color w:val="000000"/>
          <w:sz w:val="24"/>
          <w:szCs w:val="24"/>
        </w:rPr>
        <w:t>ů</w:t>
      </w:r>
      <w:r>
        <w:rPr>
          <w:rFonts w:ascii="Times New Roman" w:hAnsi="Times New Roman"/>
          <w:b w:val="0"/>
          <w:bCs w:val="0"/>
          <w:snapToGrid w:val="0"/>
          <w:color w:val="000000"/>
          <w:sz w:val="24"/>
          <w:szCs w:val="24"/>
        </w:rPr>
        <w:t xml:space="preserve"> na služebných pozemcích v k.ú.</w:t>
      </w:r>
      <w:r w:rsidR="007A2676">
        <w:rPr>
          <w:rFonts w:ascii="Times New Roman" w:hAnsi="Times New Roman"/>
          <w:b w:val="0"/>
          <w:bCs w:val="0"/>
          <w:snapToGrid w:val="0"/>
          <w:color w:val="000000"/>
          <w:sz w:val="24"/>
          <w:szCs w:val="24"/>
        </w:rPr>
        <w:t> </w:t>
      </w:r>
      <w:r w:rsidR="00CA32FD">
        <w:rPr>
          <w:rFonts w:ascii="Times New Roman" w:hAnsi="Times New Roman"/>
          <w:b w:val="0"/>
          <w:bCs w:val="0"/>
          <w:snapToGrid w:val="0"/>
          <w:color w:val="000000"/>
          <w:sz w:val="24"/>
          <w:szCs w:val="24"/>
        </w:rPr>
        <w:t>Dvorska</w:t>
      </w:r>
      <w:r>
        <w:rPr>
          <w:rFonts w:ascii="Times New Roman" w:hAnsi="Times New Roman"/>
          <w:b w:val="0"/>
          <w:bCs w:val="0"/>
          <w:snapToGrid w:val="0"/>
          <w:color w:val="000000"/>
          <w:sz w:val="24"/>
          <w:szCs w:val="24"/>
        </w:rPr>
        <w:t xml:space="preserve"> činí:</w:t>
      </w:r>
    </w:p>
    <w:p w14:paraId="5D1FAE4B" w14:textId="77777777" w:rsidR="00CB3F3C" w:rsidRDefault="00B600F3" w:rsidP="00830FA9">
      <w:pPr>
        <w:jc w:val="both"/>
        <w:rPr>
          <w:snapToGrid w:val="0"/>
          <w:color w:val="000000"/>
          <w:sz w:val="24"/>
        </w:rPr>
      </w:pPr>
      <w:r w:rsidRPr="00D027FC">
        <w:rPr>
          <w:snapToGrid w:val="0"/>
          <w:color w:val="000000"/>
          <w:sz w:val="24"/>
        </w:rPr>
        <w:t xml:space="preserve">na </w:t>
      </w:r>
      <w:r w:rsidR="00352E0D">
        <w:rPr>
          <w:snapToGrid w:val="0"/>
          <w:color w:val="000000"/>
          <w:sz w:val="24"/>
        </w:rPr>
        <w:t xml:space="preserve">p.č. </w:t>
      </w:r>
      <w:r w:rsidR="00CA32FD" w:rsidRPr="00CA32FD">
        <w:rPr>
          <w:snapToGrid w:val="0"/>
          <w:color w:val="000000"/>
          <w:sz w:val="24"/>
        </w:rPr>
        <w:t>49/23 - 95,20</w:t>
      </w:r>
      <w:r w:rsidR="005C4897">
        <w:rPr>
          <w:snapToGrid w:val="0"/>
          <w:color w:val="000000"/>
          <w:sz w:val="24"/>
        </w:rPr>
        <w:t xml:space="preserve"> </w:t>
      </w:r>
      <w:r w:rsidR="00CA32FD" w:rsidRPr="00CA32FD">
        <w:rPr>
          <w:snapToGrid w:val="0"/>
          <w:color w:val="000000"/>
          <w:sz w:val="24"/>
        </w:rPr>
        <w:t>m², 25/1 - 18,30</w:t>
      </w:r>
      <w:r w:rsidR="005C4897">
        <w:rPr>
          <w:snapToGrid w:val="0"/>
          <w:color w:val="000000"/>
          <w:sz w:val="24"/>
        </w:rPr>
        <w:t xml:space="preserve"> </w:t>
      </w:r>
      <w:r w:rsidR="00CA32FD" w:rsidRPr="00CA32FD">
        <w:rPr>
          <w:snapToGrid w:val="0"/>
          <w:color w:val="000000"/>
          <w:sz w:val="24"/>
        </w:rPr>
        <w:t>m², 25/4 - 37,00</w:t>
      </w:r>
      <w:r w:rsidR="005C4897">
        <w:rPr>
          <w:snapToGrid w:val="0"/>
          <w:color w:val="000000"/>
          <w:sz w:val="24"/>
        </w:rPr>
        <w:t xml:space="preserve"> </w:t>
      </w:r>
      <w:r w:rsidR="00CA32FD" w:rsidRPr="00CA32FD">
        <w:rPr>
          <w:snapToGrid w:val="0"/>
          <w:color w:val="000000"/>
          <w:sz w:val="24"/>
        </w:rPr>
        <w:t>m²,</w:t>
      </w:r>
      <w:r w:rsidR="005C4897">
        <w:rPr>
          <w:snapToGrid w:val="0"/>
          <w:color w:val="000000"/>
          <w:sz w:val="24"/>
        </w:rPr>
        <w:t xml:space="preserve"> </w:t>
      </w:r>
      <w:r w:rsidR="00CA32FD" w:rsidRPr="00CA32FD">
        <w:rPr>
          <w:snapToGrid w:val="0"/>
          <w:color w:val="000000"/>
          <w:sz w:val="24"/>
        </w:rPr>
        <w:t>25/6 - 5,90</w:t>
      </w:r>
      <w:r w:rsidR="005C4897">
        <w:rPr>
          <w:snapToGrid w:val="0"/>
          <w:color w:val="000000"/>
          <w:sz w:val="24"/>
        </w:rPr>
        <w:t xml:space="preserve"> </w:t>
      </w:r>
      <w:r w:rsidR="00CA32FD" w:rsidRPr="00CA32FD">
        <w:rPr>
          <w:snapToGrid w:val="0"/>
          <w:color w:val="000000"/>
          <w:sz w:val="24"/>
        </w:rPr>
        <w:t xml:space="preserve">m², 183/3 </w:t>
      </w:r>
      <w:r w:rsidR="00B6677C">
        <w:rPr>
          <w:snapToGrid w:val="0"/>
          <w:color w:val="000000"/>
          <w:sz w:val="24"/>
        </w:rPr>
        <w:t>–</w:t>
      </w:r>
      <w:r w:rsidR="00CA32FD" w:rsidRPr="00CA32FD">
        <w:rPr>
          <w:snapToGrid w:val="0"/>
          <w:color w:val="000000"/>
          <w:sz w:val="24"/>
        </w:rPr>
        <w:t xml:space="preserve"> </w:t>
      </w:r>
      <w:r w:rsidR="00B6677C">
        <w:rPr>
          <w:snapToGrid w:val="0"/>
          <w:color w:val="000000"/>
          <w:sz w:val="24"/>
        </w:rPr>
        <w:t xml:space="preserve">291,4 </w:t>
      </w:r>
      <w:r w:rsidR="005C4897">
        <w:rPr>
          <w:snapToGrid w:val="0"/>
          <w:color w:val="000000"/>
          <w:sz w:val="24"/>
        </w:rPr>
        <w:t xml:space="preserve"> </w:t>
      </w:r>
      <w:r w:rsidR="00CA32FD" w:rsidRPr="00CA32FD">
        <w:rPr>
          <w:snapToGrid w:val="0"/>
          <w:color w:val="000000"/>
          <w:sz w:val="24"/>
        </w:rPr>
        <w:t>m²</w:t>
      </w:r>
      <w:r w:rsidR="00B6677C">
        <w:rPr>
          <w:snapToGrid w:val="0"/>
          <w:color w:val="000000"/>
          <w:sz w:val="24"/>
        </w:rPr>
        <w:t xml:space="preserve"> </w:t>
      </w:r>
      <w:r w:rsidR="00CA32FD" w:rsidRPr="00CA32FD">
        <w:rPr>
          <w:snapToGrid w:val="0"/>
          <w:color w:val="000000"/>
          <w:sz w:val="24"/>
        </w:rPr>
        <w:t>s jednotkovou cenou 290 Kč/m²</w:t>
      </w:r>
      <w:r w:rsidR="005C4897">
        <w:rPr>
          <w:snapToGrid w:val="0"/>
          <w:color w:val="000000"/>
          <w:sz w:val="24"/>
        </w:rPr>
        <w:t> </w:t>
      </w:r>
      <w:r w:rsidR="003D3F82">
        <w:rPr>
          <w:snapToGrid w:val="0"/>
          <w:color w:val="000000"/>
          <w:sz w:val="24"/>
        </w:rPr>
        <w:t>výměry služebnosti</w:t>
      </w:r>
    </w:p>
    <w:p w14:paraId="236E5DB9" w14:textId="77777777" w:rsidR="006D31C4" w:rsidRDefault="00C06A3D" w:rsidP="00830FA9">
      <w:pPr>
        <w:jc w:val="both"/>
        <w:rPr>
          <w:snapToGrid w:val="0"/>
          <w:color w:val="000000"/>
          <w:sz w:val="24"/>
        </w:rPr>
      </w:pPr>
      <w:r>
        <w:rPr>
          <w:snapToGrid w:val="0"/>
          <w:color w:val="000000"/>
          <w:sz w:val="24"/>
        </w:rPr>
        <w:t xml:space="preserve">na </w:t>
      </w:r>
      <w:r w:rsidR="00CA32FD">
        <w:rPr>
          <w:snapToGrid w:val="0"/>
          <w:color w:val="000000"/>
          <w:sz w:val="24"/>
        </w:rPr>
        <w:t xml:space="preserve">p.č. </w:t>
      </w:r>
      <w:r w:rsidR="00CA32FD" w:rsidRPr="00CA32FD">
        <w:rPr>
          <w:snapToGrid w:val="0"/>
          <w:color w:val="000000"/>
          <w:sz w:val="24"/>
        </w:rPr>
        <w:t>120 - 144,20</w:t>
      </w:r>
      <w:r w:rsidR="005C4897">
        <w:rPr>
          <w:snapToGrid w:val="0"/>
          <w:color w:val="000000"/>
          <w:sz w:val="24"/>
        </w:rPr>
        <w:t xml:space="preserve"> </w:t>
      </w:r>
      <w:r w:rsidR="00CA32FD" w:rsidRPr="00CA32FD">
        <w:rPr>
          <w:snapToGrid w:val="0"/>
          <w:color w:val="000000"/>
          <w:sz w:val="24"/>
        </w:rPr>
        <w:t>m², 237 - 1,00</w:t>
      </w:r>
      <w:r w:rsidR="005C4897">
        <w:rPr>
          <w:snapToGrid w:val="0"/>
          <w:color w:val="000000"/>
          <w:sz w:val="24"/>
        </w:rPr>
        <w:t xml:space="preserve"> </w:t>
      </w:r>
      <w:r w:rsidR="00CA32FD" w:rsidRPr="00CA32FD">
        <w:rPr>
          <w:snapToGrid w:val="0"/>
          <w:color w:val="000000"/>
          <w:sz w:val="24"/>
        </w:rPr>
        <w:t xml:space="preserve">m², 237 </w:t>
      </w:r>
      <w:r w:rsidR="00B6677C">
        <w:rPr>
          <w:snapToGrid w:val="0"/>
          <w:color w:val="000000"/>
          <w:sz w:val="24"/>
        </w:rPr>
        <w:t>–</w:t>
      </w:r>
      <w:r w:rsidR="00CA32FD" w:rsidRPr="00CA32FD">
        <w:rPr>
          <w:snapToGrid w:val="0"/>
          <w:color w:val="000000"/>
          <w:sz w:val="24"/>
        </w:rPr>
        <w:t xml:space="preserve"> </w:t>
      </w:r>
      <w:r w:rsidR="00B6677C">
        <w:rPr>
          <w:snapToGrid w:val="0"/>
          <w:color w:val="000000"/>
          <w:sz w:val="24"/>
        </w:rPr>
        <w:t xml:space="preserve">379,8 </w:t>
      </w:r>
      <w:r w:rsidR="00CA32FD" w:rsidRPr="00CA32FD">
        <w:rPr>
          <w:snapToGrid w:val="0"/>
          <w:color w:val="000000"/>
          <w:sz w:val="24"/>
        </w:rPr>
        <w:t>m², 119/3 - 4,00</w:t>
      </w:r>
      <w:r w:rsidR="005C4897">
        <w:rPr>
          <w:snapToGrid w:val="0"/>
          <w:color w:val="000000"/>
          <w:sz w:val="24"/>
        </w:rPr>
        <w:t xml:space="preserve"> </w:t>
      </w:r>
      <w:r w:rsidR="00CA32FD" w:rsidRPr="00CA32FD">
        <w:rPr>
          <w:snapToGrid w:val="0"/>
          <w:color w:val="000000"/>
          <w:sz w:val="24"/>
        </w:rPr>
        <w:t>m² s jednotkovou cenou 220 Kč/m²</w:t>
      </w:r>
      <w:r w:rsidR="005C4897">
        <w:rPr>
          <w:snapToGrid w:val="0"/>
          <w:color w:val="000000"/>
          <w:sz w:val="24"/>
        </w:rPr>
        <w:t> </w:t>
      </w:r>
      <w:r w:rsidR="003D3F82">
        <w:rPr>
          <w:snapToGrid w:val="0"/>
          <w:color w:val="000000"/>
          <w:sz w:val="24"/>
        </w:rPr>
        <w:t>výměry služebnosti</w:t>
      </w:r>
    </w:p>
    <w:p w14:paraId="5C0E39F4" w14:textId="77777777" w:rsidR="00CA32FD" w:rsidRDefault="00CA32FD" w:rsidP="00830FA9">
      <w:pPr>
        <w:jc w:val="both"/>
        <w:rPr>
          <w:snapToGrid w:val="0"/>
          <w:color w:val="000000"/>
          <w:sz w:val="24"/>
        </w:rPr>
      </w:pPr>
      <w:r>
        <w:rPr>
          <w:snapToGrid w:val="0"/>
          <w:color w:val="000000"/>
          <w:sz w:val="24"/>
        </w:rPr>
        <w:t xml:space="preserve">na p.č. </w:t>
      </w:r>
      <w:r w:rsidRPr="00CA32FD">
        <w:rPr>
          <w:snapToGrid w:val="0"/>
          <w:color w:val="000000"/>
          <w:sz w:val="24"/>
        </w:rPr>
        <w:t xml:space="preserve">170 - </w:t>
      </w:r>
      <w:r w:rsidR="00B6677C">
        <w:rPr>
          <w:snapToGrid w:val="0"/>
          <w:color w:val="000000"/>
          <w:sz w:val="24"/>
        </w:rPr>
        <w:t>46</w:t>
      </w:r>
      <w:r w:rsidRPr="00CA32FD">
        <w:rPr>
          <w:snapToGrid w:val="0"/>
          <w:color w:val="000000"/>
          <w:sz w:val="24"/>
        </w:rPr>
        <w:t>,</w:t>
      </w:r>
      <w:r w:rsidR="00B6677C">
        <w:rPr>
          <w:snapToGrid w:val="0"/>
          <w:color w:val="000000"/>
          <w:sz w:val="24"/>
        </w:rPr>
        <w:t xml:space="preserve">50 </w:t>
      </w:r>
      <w:r w:rsidRPr="00CA32FD">
        <w:rPr>
          <w:snapToGrid w:val="0"/>
          <w:color w:val="000000"/>
          <w:sz w:val="24"/>
        </w:rPr>
        <w:t xml:space="preserve">m², 480 </w:t>
      </w:r>
      <w:r w:rsidR="00702769">
        <w:rPr>
          <w:snapToGrid w:val="0"/>
          <w:color w:val="000000"/>
          <w:sz w:val="24"/>
        </w:rPr>
        <w:t>–</w:t>
      </w:r>
      <w:r w:rsidRPr="00CA32FD">
        <w:rPr>
          <w:snapToGrid w:val="0"/>
          <w:color w:val="000000"/>
          <w:sz w:val="24"/>
        </w:rPr>
        <w:t xml:space="preserve"> </w:t>
      </w:r>
      <w:r w:rsidR="00702769">
        <w:rPr>
          <w:snapToGrid w:val="0"/>
          <w:color w:val="000000"/>
          <w:sz w:val="24"/>
        </w:rPr>
        <w:t xml:space="preserve">73,6 </w:t>
      </w:r>
      <w:r w:rsidRPr="00CA32FD">
        <w:rPr>
          <w:snapToGrid w:val="0"/>
          <w:color w:val="000000"/>
          <w:sz w:val="24"/>
        </w:rPr>
        <w:t>m², 121/1 - 105,10</w:t>
      </w:r>
      <w:r w:rsidR="005C4897">
        <w:rPr>
          <w:snapToGrid w:val="0"/>
          <w:color w:val="000000"/>
          <w:sz w:val="24"/>
        </w:rPr>
        <w:t xml:space="preserve"> </w:t>
      </w:r>
      <w:r w:rsidRPr="00CA32FD">
        <w:rPr>
          <w:snapToGrid w:val="0"/>
          <w:color w:val="000000"/>
          <w:sz w:val="24"/>
        </w:rPr>
        <w:t xml:space="preserve">m², 121/1 </w:t>
      </w:r>
      <w:r w:rsidR="005C4897">
        <w:rPr>
          <w:snapToGrid w:val="0"/>
          <w:color w:val="000000"/>
          <w:sz w:val="24"/>
        </w:rPr>
        <w:t>–</w:t>
      </w:r>
      <w:r w:rsidRPr="00CA32FD">
        <w:rPr>
          <w:snapToGrid w:val="0"/>
          <w:color w:val="000000"/>
          <w:sz w:val="24"/>
        </w:rPr>
        <w:t xml:space="preserve"> </w:t>
      </w:r>
      <w:r w:rsidR="005C4897">
        <w:rPr>
          <w:snapToGrid w:val="0"/>
          <w:color w:val="000000"/>
          <w:sz w:val="24"/>
        </w:rPr>
        <w:t xml:space="preserve">342,4 </w:t>
      </w:r>
      <w:r w:rsidRPr="00CA32FD">
        <w:rPr>
          <w:snapToGrid w:val="0"/>
          <w:color w:val="000000"/>
          <w:sz w:val="24"/>
        </w:rPr>
        <w:t>m² s jednotkovou cenou 340 Kč/m²</w:t>
      </w:r>
      <w:r>
        <w:rPr>
          <w:snapToGrid w:val="0"/>
          <w:color w:val="000000"/>
          <w:sz w:val="24"/>
        </w:rPr>
        <w:t xml:space="preserve"> výměry služebnosti</w:t>
      </w:r>
      <w:r w:rsidRPr="00CA32FD">
        <w:rPr>
          <w:snapToGrid w:val="0"/>
          <w:color w:val="000000"/>
          <w:sz w:val="24"/>
        </w:rPr>
        <w:tab/>
      </w:r>
    </w:p>
    <w:p w14:paraId="28D224E0" w14:textId="77777777" w:rsidR="00CA32FD" w:rsidRDefault="00CA32FD" w:rsidP="00830FA9">
      <w:pPr>
        <w:jc w:val="both"/>
        <w:rPr>
          <w:snapToGrid w:val="0"/>
          <w:color w:val="000000"/>
          <w:sz w:val="24"/>
        </w:rPr>
      </w:pPr>
      <w:r>
        <w:rPr>
          <w:snapToGrid w:val="0"/>
          <w:color w:val="000000"/>
          <w:sz w:val="24"/>
        </w:rPr>
        <w:t xml:space="preserve">na p.č. </w:t>
      </w:r>
      <w:r w:rsidRPr="00CA32FD">
        <w:rPr>
          <w:snapToGrid w:val="0"/>
          <w:color w:val="000000"/>
          <w:sz w:val="24"/>
        </w:rPr>
        <w:t>198 - 43,10</w:t>
      </w:r>
      <w:r w:rsidR="005C4897">
        <w:rPr>
          <w:snapToGrid w:val="0"/>
          <w:color w:val="000000"/>
          <w:sz w:val="24"/>
        </w:rPr>
        <w:t xml:space="preserve"> </w:t>
      </w:r>
      <w:r w:rsidRPr="00CA32FD">
        <w:rPr>
          <w:snapToGrid w:val="0"/>
          <w:color w:val="000000"/>
          <w:sz w:val="24"/>
        </w:rPr>
        <w:t>m², 287 - 6,70</w:t>
      </w:r>
      <w:r w:rsidR="005C4897">
        <w:rPr>
          <w:snapToGrid w:val="0"/>
          <w:color w:val="000000"/>
          <w:sz w:val="24"/>
        </w:rPr>
        <w:t xml:space="preserve"> </w:t>
      </w:r>
      <w:r w:rsidRPr="00CA32FD">
        <w:rPr>
          <w:snapToGrid w:val="0"/>
          <w:color w:val="000000"/>
          <w:sz w:val="24"/>
        </w:rPr>
        <w:t>m², 257/1 - 10,60</w:t>
      </w:r>
      <w:r w:rsidR="005C4897">
        <w:rPr>
          <w:snapToGrid w:val="0"/>
          <w:color w:val="000000"/>
          <w:sz w:val="24"/>
        </w:rPr>
        <w:t xml:space="preserve"> </w:t>
      </w:r>
      <w:r w:rsidRPr="00CA32FD">
        <w:rPr>
          <w:snapToGrid w:val="0"/>
          <w:color w:val="000000"/>
          <w:sz w:val="24"/>
        </w:rPr>
        <w:t xml:space="preserve">m² s jednotkovou cenou 250 Kč/m² </w:t>
      </w:r>
      <w:r>
        <w:rPr>
          <w:snapToGrid w:val="0"/>
          <w:color w:val="000000"/>
          <w:sz w:val="24"/>
        </w:rPr>
        <w:t>výměry služebnosti</w:t>
      </w:r>
      <w:r w:rsidRPr="00CA32FD">
        <w:rPr>
          <w:snapToGrid w:val="0"/>
          <w:color w:val="000000"/>
          <w:sz w:val="24"/>
        </w:rPr>
        <w:tab/>
      </w:r>
    </w:p>
    <w:p w14:paraId="20DD7A0C" w14:textId="77777777" w:rsidR="00CA32FD" w:rsidRDefault="00CA32FD" w:rsidP="00830FA9">
      <w:pPr>
        <w:jc w:val="both"/>
        <w:rPr>
          <w:snapToGrid w:val="0"/>
          <w:color w:val="000000"/>
          <w:sz w:val="24"/>
        </w:rPr>
      </w:pPr>
      <w:r>
        <w:rPr>
          <w:snapToGrid w:val="0"/>
          <w:color w:val="000000"/>
          <w:sz w:val="24"/>
        </w:rPr>
        <w:t xml:space="preserve">na p.č. </w:t>
      </w:r>
      <w:r w:rsidRPr="00CA32FD">
        <w:rPr>
          <w:snapToGrid w:val="0"/>
          <w:color w:val="000000"/>
          <w:sz w:val="24"/>
        </w:rPr>
        <w:t>236 - 5,90</w:t>
      </w:r>
      <w:r w:rsidR="005C4897">
        <w:rPr>
          <w:snapToGrid w:val="0"/>
          <w:color w:val="000000"/>
          <w:sz w:val="24"/>
        </w:rPr>
        <w:t xml:space="preserve"> </w:t>
      </w:r>
      <w:r w:rsidRPr="00CA32FD">
        <w:rPr>
          <w:snapToGrid w:val="0"/>
          <w:color w:val="000000"/>
          <w:sz w:val="24"/>
        </w:rPr>
        <w:t>m², 486 - 167,30</w:t>
      </w:r>
      <w:r w:rsidR="005C4897">
        <w:rPr>
          <w:snapToGrid w:val="0"/>
          <w:color w:val="000000"/>
          <w:sz w:val="24"/>
        </w:rPr>
        <w:t xml:space="preserve"> </w:t>
      </w:r>
      <w:r w:rsidRPr="00CA32FD">
        <w:rPr>
          <w:snapToGrid w:val="0"/>
          <w:color w:val="000000"/>
          <w:sz w:val="24"/>
        </w:rPr>
        <w:t>m², 173/2 - 54,40</w:t>
      </w:r>
      <w:r w:rsidR="005C4897">
        <w:rPr>
          <w:snapToGrid w:val="0"/>
          <w:color w:val="000000"/>
          <w:sz w:val="24"/>
        </w:rPr>
        <w:t xml:space="preserve"> </w:t>
      </w:r>
      <w:r w:rsidRPr="00CA32FD">
        <w:rPr>
          <w:snapToGrid w:val="0"/>
          <w:color w:val="000000"/>
          <w:sz w:val="24"/>
        </w:rPr>
        <w:t>m² s jednotkovou cenou 10 Kč/m²</w:t>
      </w:r>
      <w:r>
        <w:rPr>
          <w:snapToGrid w:val="0"/>
          <w:color w:val="000000"/>
          <w:sz w:val="24"/>
        </w:rPr>
        <w:t xml:space="preserve"> výměry služebnosti</w:t>
      </w:r>
      <w:r w:rsidRPr="00CA32FD">
        <w:rPr>
          <w:snapToGrid w:val="0"/>
          <w:color w:val="000000"/>
          <w:sz w:val="24"/>
        </w:rPr>
        <w:tab/>
      </w:r>
    </w:p>
    <w:p w14:paraId="6B9FDB93" w14:textId="77777777" w:rsidR="00CA32FD" w:rsidRDefault="00CA32FD" w:rsidP="00830FA9">
      <w:pPr>
        <w:jc w:val="both"/>
        <w:rPr>
          <w:snapToGrid w:val="0"/>
          <w:color w:val="000000"/>
          <w:sz w:val="24"/>
        </w:rPr>
      </w:pPr>
      <w:r>
        <w:rPr>
          <w:snapToGrid w:val="0"/>
          <w:color w:val="000000"/>
          <w:sz w:val="24"/>
        </w:rPr>
        <w:t xml:space="preserve">na p.č. </w:t>
      </w:r>
      <w:r w:rsidRPr="00CA32FD">
        <w:rPr>
          <w:snapToGrid w:val="0"/>
          <w:color w:val="000000"/>
          <w:sz w:val="24"/>
        </w:rPr>
        <w:t>25/2 - 5,80</w:t>
      </w:r>
      <w:r w:rsidR="005C4897">
        <w:rPr>
          <w:snapToGrid w:val="0"/>
          <w:color w:val="000000"/>
          <w:sz w:val="24"/>
        </w:rPr>
        <w:t xml:space="preserve"> </w:t>
      </w:r>
      <w:r w:rsidRPr="00CA32FD">
        <w:rPr>
          <w:snapToGrid w:val="0"/>
          <w:color w:val="000000"/>
          <w:sz w:val="24"/>
        </w:rPr>
        <w:t>m² s jednotkovou cenou 91 Kč/m²</w:t>
      </w:r>
      <w:r>
        <w:rPr>
          <w:snapToGrid w:val="0"/>
          <w:color w:val="000000"/>
          <w:sz w:val="24"/>
        </w:rPr>
        <w:t xml:space="preserve"> výměry služebnosti</w:t>
      </w:r>
    </w:p>
    <w:p w14:paraId="6EB77F99" w14:textId="77777777" w:rsidR="007652B0" w:rsidRDefault="00C37C45">
      <w:pPr>
        <w:rPr>
          <w:sz w:val="24"/>
          <w:szCs w:val="24"/>
        </w:rPr>
      </w:pPr>
      <w:r>
        <w:rPr>
          <w:sz w:val="24"/>
          <w:szCs w:val="24"/>
        </w:rPr>
        <w:t xml:space="preserve">Celková výměra: </w:t>
      </w:r>
      <w:r w:rsidR="00C82F48" w:rsidRPr="00C82F48">
        <w:rPr>
          <w:sz w:val="24"/>
          <w:szCs w:val="24"/>
        </w:rPr>
        <w:t xml:space="preserve">1789,4 </w:t>
      </w:r>
      <w:r>
        <w:rPr>
          <w:sz w:val="24"/>
          <w:szCs w:val="24"/>
        </w:rPr>
        <w:t>m</w:t>
      </w:r>
      <w:r>
        <w:rPr>
          <w:sz w:val="24"/>
          <w:szCs w:val="24"/>
          <w:vertAlign w:val="superscript"/>
        </w:rPr>
        <w:t>2</w:t>
      </w:r>
      <w:r>
        <w:rPr>
          <w:sz w:val="24"/>
          <w:szCs w:val="24"/>
        </w:rPr>
        <w:t>.</w:t>
      </w:r>
    </w:p>
    <w:p w14:paraId="10A711B0" w14:textId="77777777" w:rsidR="007652B0" w:rsidRDefault="00C37C45">
      <w:pPr>
        <w:pStyle w:val="Nadpis1"/>
        <w:spacing w:before="240"/>
        <w:ind w:firstLine="289"/>
        <w:jc w:val="center"/>
        <w:rPr>
          <w:rStyle w:val="Siln"/>
          <w:rFonts w:ascii="Times New Roman" w:hAnsi="Times New Roman"/>
          <w:color w:val="auto"/>
        </w:rPr>
      </w:pPr>
      <w:r>
        <w:rPr>
          <w:rStyle w:val="Siln"/>
        </w:rPr>
        <w:t xml:space="preserve"> </w:t>
      </w:r>
      <w:bookmarkStart w:id="1" w:name="_Ref365879965"/>
      <w:r>
        <w:rPr>
          <w:rStyle w:val="Siln"/>
          <w:rFonts w:ascii="Times New Roman" w:hAnsi="Times New Roman"/>
          <w:color w:val="auto"/>
        </w:rPr>
        <w:t>Právo služebnosti</w:t>
      </w:r>
      <w:bookmarkEnd w:id="1"/>
      <w:r>
        <w:rPr>
          <w:rStyle w:val="Siln"/>
          <w:rFonts w:ascii="Times New Roman" w:hAnsi="Times New Roman"/>
          <w:color w:val="auto"/>
        </w:rPr>
        <w:t xml:space="preserve"> </w:t>
      </w:r>
    </w:p>
    <w:p w14:paraId="745E3F36" w14:textId="77777777" w:rsidR="007652B0" w:rsidRDefault="00C37C45">
      <w:pPr>
        <w:pStyle w:val="Nadpis2"/>
        <w:keepNext w:val="0"/>
        <w:numPr>
          <w:ilvl w:val="1"/>
          <w:numId w:val="3"/>
        </w:numPr>
        <w:jc w:val="both"/>
        <w:rPr>
          <w:rFonts w:ascii="Times New Roman" w:hAnsi="Times New Roman"/>
          <w:b w:val="0"/>
          <w:bCs w:val="0"/>
          <w:snapToGrid w:val="0"/>
          <w:color w:val="000000"/>
          <w:sz w:val="24"/>
          <w:szCs w:val="20"/>
        </w:rPr>
      </w:pPr>
      <w:bookmarkStart w:id="2" w:name="_Ref365879978"/>
      <w:r>
        <w:rPr>
          <w:rFonts w:ascii="Times New Roman" w:hAnsi="Times New Roman"/>
          <w:b w:val="0"/>
          <w:bCs w:val="0"/>
          <w:snapToGrid w:val="0"/>
          <w:color w:val="000000"/>
          <w:sz w:val="24"/>
          <w:szCs w:val="20"/>
        </w:rPr>
        <w:t>Oprávněný je oprávněn mít na služebných pozemcích inženýrskou síť a tuto provozovat. Na služebné pozemky vstupovat za účelem provozu, údržby a oprav inženýrské sítě po nezbytnou dobu a v nutném rozsahu</w:t>
      </w:r>
      <w:bookmarkEnd w:id="2"/>
      <w:r>
        <w:rPr>
          <w:rFonts w:ascii="Times New Roman" w:hAnsi="Times New Roman"/>
          <w:b w:val="0"/>
          <w:bCs w:val="0"/>
          <w:snapToGrid w:val="0"/>
          <w:color w:val="000000"/>
          <w:sz w:val="24"/>
          <w:szCs w:val="20"/>
        </w:rPr>
        <w:t xml:space="preserve"> v souladu se zákonem č. 458/2000 Sb. o podmínkách podnikání a o výkonu státní správy v energetických odvětvích a o změně některých zákonů (energetický zákon), ve znění pozdějších předpisů.</w:t>
      </w:r>
    </w:p>
    <w:p w14:paraId="5EABF63F" w14:textId="5522B159"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 xml:space="preserve">Povinný je povinen trpět výkon práv oprávněného podle </w:t>
      </w:r>
      <w:r>
        <w:rPr>
          <w:rFonts w:ascii="Times New Roman" w:hAnsi="Times New Roman"/>
          <w:b w:val="0"/>
          <w:bCs w:val="0"/>
          <w:snapToGrid w:val="0"/>
          <w:color w:val="000000"/>
          <w:sz w:val="24"/>
          <w:szCs w:val="20"/>
        </w:rPr>
        <w:fldChar w:fldCharType="begin"/>
      </w:r>
      <w:r>
        <w:rPr>
          <w:rFonts w:ascii="Times New Roman" w:hAnsi="Times New Roman"/>
          <w:b w:val="0"/>
          <w:bCs w:val="0"/>
          <w:snapToGrid w:val="0"/>
          <w:color w:val="000000"/>
          <w:sz w:val="24"/>
          <w:szCs w:val="20"/>
        </w:rPr>
        <w:instrText xml:space="preserve"> REF _Ref365879965 \r \h </w:instrText>
      </w:r>
      <w:r>
        <w:rPr>
          <w:rFonts w:ascii="Times New Roman" w:hAnsi="Times New Roman"/>
          <w:b w:val="0"/>
          <w:bCs w:val="0"/>
          <w:snapToGrid w:val="0"/>
          <w:color w:val="000000"/>
          <w:sz w:val="24"/>
          <w:szCs w:val="20"/>
        </w:rPr>
      </w:r>
      <w:r>
        <w:rPr>
          <w:rFonts w:ascii="Times New Roman" w:hAnsi="Times New Roman"/>
          <w:b w:val="0"/>
          <w:bCs w:val="0"/>
          <w:snapToGrid w:val="0"/>
          <w:color w:val="000000"/>
          <w:sz w:val="24"/>
          <w:szCs w:val="20"/>
        </w:rPr>
        <w:fldChar w:fldCharType="separate"/>
      </w:r>
      <w:r w:rsidR="00AA0339">
        <w:rPr>
          <w:rFonts w:ascii="Times New Roman" w:hAnsi="Times New Roman"/>
          <w:b w:val="0"/>
          <w:bCs w:val="0"/>
          <w:snapToGrid w:val="0"/>
          <w:color w:val="000000"/>
          <w:sz w:val="24"/>
          <w:szCs w:val="20"/>
        </w:rPr>
        <w:t>Čl. 3</w:t>
      </w:r>
      <w:r>
        <w:rPr>
          <w:rFonts w:ascii="Times New Roman" w:hAnsi="Times New Roman"/>
          <w:b w:val="0"/>
          <w:bCs w:val="0"/>
          <w:snapToGrid w:val="0"/>
          <w:color w:val="000000"/>
          <w:sz w:val="24"/>
          <w:szCs w:val="20"/>
        </w:rPr>
        <w:fldChar w:fldCharType="end"/>
      </w:r>
      <w:r>
        <w:rPr>
          <w:rFonts w:ascii="Times New Roman" w:hAnsi="Times New Roman"/>
          <w:b w:val="0"/>
          <w:bCs w:val="0"/>
          <w:snapToGrid w:val="0"/>
          <w:color w:val="000000"/>
          <w:sz w:val="24"/>
          <w:szCs w:val="20"/>
        </w:rPr>
        <w:t xml:space="preserve">, odst. </w:t>
      </w:r>
      <w:r>
        <w:rPr>
          <w:rFonts w:ascii="Times New Roman" w:hAnsi="Times New Roman"/>
          <w:b w:val="0"/>
          <w:bCs w:val="0"/>
          <w:snapToGrid w:val="0"/>
          <w:color w:val="000000"/>
          <w:sz w:val="24"/>
          <w:szCs w:val="20"/>
        </w:rPr>
        <w:fldChar w:fldCharType="begin"/>
      </w:r>
      <w:r>
        <w:rPr>
          <w:rFonts w:ascii="Times New Roman" w:hAnsi="Times New Roman"/>
          <w:b w:val="0"/>
          <w:bCs w:val="0"/>
          <w:snapToGrid w:val="0"/>
          <w:color w:val="000000"/>
          <w:sz w:val="24"/>
          <w:szCs w:val="20"/>
        </w:rPr>
        <w:instrText xml:space="preserve"> REF _Ref365879978 \r \h </w:instrText>
      </w:r>
      <w:r>
        <w:rPr>
          <w:rFonts w:ascii="Times New Roman" w:hAnsi="Times New Roman"/>
          <w:b w:val="0"/>
          <w:bCs w:val="0"/>
          <w:snapToGrid w:val="0"/>
          <w:color w:val="000000"/>
          <w:sz w:val="24"/>
          <w:szCs w:val="20"/>
        </w:rPr>
      </w:r>
      <w:r>
        <w:rPr>
          <w:rFonts w:ascii="Times New Roman" w:hAnsi="Times New Roman"/>
          <w:b w:val="0"/>
          <w:bCs w:val="0"/>
          <w:snapToGrid w:val="0"/>
          <w:color w:val="000000"/>
          <w:sz w:val="24"/>
          <w:szCs w:val="20"/>
        </w:rPr>
        <w:fldChar w:fldCharType="separate"/>
      </w:r>
      <w:r w:rsidR="00AA0339">
        <w:rPr>
          <w:rFonts w:ascii="Times New Roman" w:hAnsi="Times New Roman"/>
          <w:b w:val="0"/>
          <w:bCs w:val="0"/>
          <w:snapToGrid w:val="0"/>
          <w:color w:val="000000"/>
          <w:sz w:val="24"/>
          <w:szCs w:val="20"/>
        </w:rPr>
        <w:t>3.1</w:t>
      </w:r>
      <w:r>
        <w:rPr>
          <w:rFonts w:ascii="Times New Roman" w:hAnsi="Times New Roman"/>
          <w:b w:val="0"/>
          <w:bCs w:val="0"/>
          <w:snapToGrid w:val="0"/>
          <w:color w:val="000000"/>
          <w:sz w:val="24"/>
          <w:szCs w:val="20"/>
        </w:rPr>
        <w:fldChar w:fldCharType="end"/>
      </w:r>
      <w:r>
        <w:rPr>
          <w:rFonts w:ascii="Times New Roman" w:hAnsi="Times New Roman"/>
          <w:b w:val="0"/>
          <w:bCs w:val="0"/>
          <w:snapToGrid w:val="0"/>
          <w:color w:val="000000"/>
          <w:sz w:val="24"/>
          <w:szCs w:val="20"/>
        </w:rPr>
        <w:t xml:space="preserve"> smlouvy. Povinný je dále povinen umožnit oprávněnému výkon činností spojených s provozováním, údržbou a opravou inženýrské sítě. Způsobí-li oprávněný na služebných pozemcích změnu jeho vlastností nebo způsobí-li škodu, uvede oprávněný služebné pozemky do předešlého stavu a nahradí povinnému škodu dle právních předpisů platných a účinných v době vzniku škody. </w:t>
      </w:r>
    </w:p>
    <w:p w14:paraId="0612C401"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Povinný je povinen užívat služebné pozemky způsobem neomezujícím a neohrožujícím provozování, údržbu a opravy inženýrské sítě. Oprávněný je povinen informovat povinného o všech skutečnostech potřebných pro plnění jeho povinnosti podle předchozí věty.</w:t>
      </w:r>
    </w:p>
    <w:p w14:paraId="18F60A2C"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Povinnost služebnosti přechází s vlastnictvím služebného pozemku na nabyvatele tohoto pozemku.</w:t>
      </w:r>
    </w:p>
    <w:p w14:paraId="31F0E91E"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Právo služebnosti se zřizuje na dobu neurčitou.</w:t>
      </w:r>
    </w:p>
    <w:p w14:paraId="022BE10B"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lastRenderedPageBreak/>
        <w:t xml:space="preserve">Právo služebnosti zaniká i dnem zániku inženýrské sítě nebo dnem odstranění inženýrské sítě ze služebných pozemků, a to v rozsahu tohoto zániku. </w:t>
      </w:r>
    </w:p>
    <w:p w14:paraId="68651EDD" w14:textId="77777777" w:rsidR="00071913" w:rsidRPr="005C4897" w:rsidRDefault="00C37C45" w:rsidP="00071913">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právo služebnosti podle tohoto článku přijímá a povinný se zavazuje toto právo trpět.</w:t>
      </w:r>
    </w:p>
    <w:p w14:paraId="0A5DE326" w14:textId="77777777" w:rsidR="007652B0" w:rsidRDefault="00C37C45">
      <w:pPr>
        <w:pStyle w:val="Nadpis1"/>
        <w:spacing w:before="240"/>
        <w:ind w:firstLine="289"/>
        <w:jc w:val="center"/>
        <w:rPr>
          <w:rStyle w:val="Siln"/>
          <w:rFonts w:ascii="Times New Roman" w:hAnsi="Times New Roman"/>
          <w:color w:val="auto"/>
        </w:rPr>
      </w:pPr>
      <w:r>
        <w:rPr>
          <w:rStyle w:val="Siln"/>
          <w:rFonts w:ascii="Times New Roman" w:hAnsi="Times New Roman"/>
          <w:color w:val="auto"/>
        </w:rPr>
        <w:t>Cena za zřízení práva služebnosti</w:t>
      </w:r>
    </w:p>
    <w:p w14:paraId="4EDFF1A2"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prohlašuje, že je plátcem DPH.</w:t>
      </w:r>
    </w:p>
    <w:p w14:paraId="0045C2F9" w14:textId="77777777" w:rsidR="007652B0" w:rsidRDefault="00C37C45">
      <w:pPr>
        <w:pStyle w:val="Nadpis2"/>
        <w:keepNext w:val="0"/>
        <w:jc w:val="both"/>
        <w:rPr>
          <w:rFonts w:ascii="Times New Roman" w:hAnsi="Times New Roman"/>
          <w:b w:val="0"/>
          <w:color w:val="auto"/>
          <w:sz w:val="24"/>
          <w:szCs w:val="24"/>
        </w:rPr>
      </w:pPr>
      <w:r>
        <w:rPr>
          <w:rFonts w:ascii="Times New Roman" w:hAnsi="Times New Roman"/>
          <w:b w:val="0"/>
          <w:snapToGrid w:val="0"/>
          <w:color w:val="auto"/>
          <w:sz w:val="24"/>
          <w:szCs w:val="24"/>
        </w:rPr>
        <w:t>Cena za zřízení práva služebnosti se sjednává</w:t>
      </w:r>
      <w:r w:rsidR="00742FE4">
        <w:rPr>
          <w:rFonts w:ascii="Times New Roman" w:hAnsi="Times New Roman"/>
          <w:b w:val="0"/>
          <w:snapToGrid w:val="0"/>
          <w:color w:val="auto"/>
          <w:sz w:val="24"/>
          <w:szCs w:val="24"/>
        </w:rPr>
        <w:t xml:space="preserve"> </w:t>
      </w:r>
      <w:r>
        <w:rPr>
          <w:rFonts w:ascii="Times New Roman" w:hAnsi="Times New Roman"/>
          <w:b w:val="0"/>
          <w:snapToGrid w:val="0"/>
          <w:color w:val="auto"/>
          <w:sz w:val="24"/>
          <w:szCs w:val="24"/>
        </w:rPr>
        <w:t>částkou</w:t>
      </w:r>
      <w:r w:rsidR="00D727F0">
        <w:rPr>
          <w:rFonts w:ascii="Times New Roman" w:hAnsi="Times New Roman"/>
          <w:b w:val="0"/>
          <w:snapToGrid w:val="0"/>
          <w:color w:val="auto"/>
          <w:sz w:val="24"/>
          <w:szCs w:val="24"/>
        </w:rPr>
        <w:t xml:space="preserve"> </w:t>
      </w:r>
      <w:r w:rsidR="00C82F48" w:rsidRPr="00C82F48">
        <w:rPr>
          <w:rFonts w:ascii="Times New Roman" w:hAnsi="Times New Roman"/>
          <w:b w:val="0"/>
          <w:snapToGrid w:val="0"/>
          <w:color w:val="auto"/>
          <w:sz w:val="24"/>
          <w:szCs w:val="24"/>
        </w:rPr>
        <w:t>440</w:t>
      </w:r>
      <w:r w:rsidR="00C82F48">
        <w:rPr>
          <w:rFonts w:ascii="Times New Roman" w:hAnsi="Times New Roman"/>
          <w:b w:val="0"/>
          <w:snapToGrid w:val="0"/>
          <w:color w:val="auto"/>
          <w:sz w:val="24"/>
          <w:szCs w:val="24"/>
        </w:rPr>
        <w:t xml:space="preserve"> </w:t>
      </w:r>
      <w:r w:rsidR="00C82F48" w:rsidRPr="00C82F48">
        <w:rPr>
          <w:rFonts w:ascii="Times New Roman" w:hAnsi="Times New Roman"/>
          <w:b w:val="0"/>
          <w:snapToGrid w:val="0"/>
          <w:color w:val="auto"/>
          <w:sz w:val="24"/>
          <w:szCs w:val="24"/>
        </w:rPr>
        <w:t>76</w:t>
      </w:r>
      <w:r w:rsidR="00C82F48">
        <w:rPr>
          <w:rFonts w:ascii="Times New Roman" w:hAnsi="Times New Roman"/>
          <w:b w:val="0"/>
          <w:snapToGrid w:val="0"/>
          <w:color w:val="auto"/>
          <w:sz w:val="24"/>
          <w:szCs w:val="24"/>
        </w:rPr>
        <w:t>3</w:t>
      </w:r>
      <w:r w:rsidR="00C82F48" w:rsidRPr="00C82F48">
        <w:rPr>
          <w:rFonts w:ascii="Times New Roman" w:hAnsi="Times New Roman"/>
          <w:b w:val="0"/>
          <w:snapToGrid w:val="0"/>
          <w:color w:val="auto"/>
          <w:sz w:val="24"/>
          <w:szCs w:val="24"/>
        </w:rPr>
        <w:t xml:space="preserve"> </w:t>
      </w:r>
      <w:r>
        <w:rPr>
          <w:rFonts w:ascii="Times New Roman" w:hAnsi="Times New Roman"/>
          <w:b w:val="0"/>
          <w:snapToGrid w:val="0"/>
          <w:color w:val="auto"/>
          <w:sz w:val="24"/>
          <w:szCs w:val="24"/>
        </w:rPr>
        <w:t xml:space="preserve">Kč bez DPH (slovy </w:t>
      </w:r>
      <w:r w:rsidR="00C82F48">
        <w:rPr>
          <w:rFonts w:ascii="Times New Roman" w:hAnsi="Times New Roman"/>
          <w:b w:val="0"/>
          <w:snapToGrid w:val="0"/>
          <w:color w:val="auto"/>
          <w:sz w:val="24"/>
          <w:szCs w:val="24"/>
        </w:rPr>
        <w:t>čtyřistačtyřicettisícsedmsetšedesáttři</w:t>
      </w:r>
      <w:r>
        <w:rPr>
          <w:rFonts w:ascii="Times New Roman" w:hAnsi="Times New Roman"/>
          <w:b w:val="0"/>
          <w:snapToGrid w:val="0"/>
          <w:color w:val="auto"/>
          <w:sz w:val="24"/>
          <w:szCs w:val="24"/>
        </w:rPr>
        <w:t xml:space="preserve"> korun českých), ke které bude připočtena DPH dle obecně závazných právních předpisů platných a účinných ke dni podpisu této smlouvy.</w:t>
      </w:r>
    </w:p>
    <w:p w14:paraId="0F558C3F" w14:textId="77777777" w:rsidR="009F60AF" w:rsidRPr="00083038" w:rsidRDefault="00C37C45" w:rsidP="00083038">
      <w:pPr>
        <w:pStyle w:val="Nadpis2"/>
        <w:keepNext w:val="0"/>
        <w:jc w:val="both"/>
        <w:rPr>
          <w:rFonts w:ascii="Times New Roman" w:hAnsi="Times New Roman"/>
          <w:b w:val="0"/>
          <w:color w:val="auto"/>
          <w:sz w:val="24"/>
          <w:szCs w:val="24"/>
        </w:rPr>
      </w:pPr>
      <w:r>
        <w:rPr>
          <w:rFonts w:ascii="Times New Roman" w:hAnsi="Times New Roman"/>
          <w:b w:val="0"/>
          <w:color w:val="auto"/>
          <w:sz w:val="24"/>
          <w:szCs w:val="24"/>
        </w:rPr>
        <w:t>Oprávněný se zavazuje zaplatit povinnému správní poplatek za podání návrhu na vklad práva služebnosti do katastru nemovitostí.</w:t>
      </w:r>
    </w:p>
    <w:p w14:paraId="5FF212CB"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 xml:space="preserve">Sjednanou cenu a správní poplatek za vklad práva služebnosti do katastru nemovitostí se zavazuje zaplatit oprávněný na účet povinného do 20 dnů od podpisu 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64C7F002" w14:textId="77777777" w:rsidR="007652B0" w:rsidRDefault="00C37C45">
      <w:pPr>
        <w:pStyle w:val="Nadpis1"/>
        <w:spacing w:before="240"/>
        <w:ind w:firstLine="289"/>
        <w:jc w:val="center"/>
        <w:rPr>
          <w:rStyle w:val="Siln"/>
          <w:rFonts w:ascii="Times New Roman" w:hAnsi="Times New Roman"/>
          <w:color w:val="auto"/>
        </w:rPr>
      </w:pPr>
      <w:bookmarkStart w:id="3" w:name="_Ref365880030"/>
      <w:r>
        <w:rPr>
          <w:rStyle w:val="Siln"/>
          <w:rFonts w:ascii="Times New Roman" w:hAnsi="Times New Roman"/>
          <w:color w:val="auto"/>
        </w:rPr>
        <w:t>Práva a povinnosti stran při provozu zařízení</w:t>
      </w:r>
      <w:bookmarkEnd w:id="3"/>
    </w:p>
    <w:p w14:paraId="654F6F37"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se zavazuje při výkonu svých práv vyplývajících z této smlouvy co nejvíce šetřit práva povinného.</w:t>
      </w:r>
    </w:p>
    <w:p w14:paraId="336A7FCD"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je povinen dbát o bezpečnost provozu inženýrské sítě.</w:t>
      </w:r>
    </w:p>
    <w:p w14:paraId="17B5A7C1" w14:textId="77777777" w:rsidR="007652B0" w:rsidRDefault="00C37C45">
      <w:pPr>
        <w:pStyle w:val="Nadpis2"/>
        <w:keepNext w:val="0"/>
        <w:jc w:val="both"/>
        <w:rPr>
          <w:rFonts w:ascii="Times New Roman" w:hAnsi="Times New Roman"/>
          <w:b w:val="0"/>
          <w:bCs w:val="0"/>
          <w:snapToGrid w:val="0"/>
          <w:color w:val="000000"/>
          <w:sz w:val="24"/>
          <w:szCs w:val="20"/>
        </w:rPr>
      </w:pPr>
      <w:bookmarkStart w:id="4" w:name="_Ref365880044"/>
      <w:r>
        <w:rPr>
          <w:rFonts w:ascii="Times New Roman" w:hAnsi="Times New Roman"/>
          <w:b w:val="0"/>
          <w:bCs w:val="0"/>
          <w:snapToGrid w:val="0"/>
          <w:color w:val="000000"/>
          <w:sz w:val="24"/>
          <w:szCs w:val="20"/>
        </w:rPr>
        <w:t>Oprávněný je povinen inženýrskou síť provozovat.</w:t>
      </w:r>
      <w:bookmarkEnd w:id="4"/>
    </w:p>
    <w:p w14:paraId="2EF14725" w14:textId="77777777" w:rsidR="007652B0" w:rsidRDefault="00C37C45">
      <w:pPr>
        <w:pStyle w:val="Nadpis2"/>
        <w:keepNext w:val="0"/>
        <w:jc w:val="both"/>
        <w:rPr>
          <w:rFonts w:ascii="Times New Roman" w:hAnsi="Times New Roman"/>
          <w:b w:val="0"/>
          <w:bCs w:val="0"/>
          <w:snapToGrid w:val="0"/>
          <w:color w:val="000000"/>
          <w:sz w:val="24"/>
          <w:szCs w:val="20"/>
        </w:rPr>
      </w:pPr>
      <w:bookmarkStart w:id="5" w:name="_Ref365880057"/>
      <w:r>
        <w:rPr>
          <w:rFonts w:ascii="Times New Roman" w:hAnsi="Times New Roman"/>
          <w:b w:val="0"/>
          <w:bCs w:val="0"/>
          <w:snapToGrid w:val="0"/>
          <w:color w:val="000000"/>
          <w:sz w:val="24"/>
          <w:szCs w:val="20"/>
        </w:rPr>
        <w:t xml:space="preserve">Provozováním se pro účely této smlouvy rozumí užívaní inženýrské sítě k výkonu hlavní hospodářské činnosti oprávněného jako zejména - distribuce elektrické energie. </w:t>
      </w:r>
    </w:p>
    <w:bookmarkEnd w:id="5"/>
    <w:p w14:paraId="79431A79"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je povinen informovat povinného o odstranění inženýrské sítě z dotčených služebných pozemků bez zbytečného odkladu, nejpozději však do 30 dnů od odstranění inženýrské sítě a na výzvu povinného uzavřít smlouvu o zániku práva služebnosti k tomu ze služebných pozemků, na jehož povrchu nebo pod jehož povrchem byla takováto inženýrská síť umístěna. Oprávněný je povinen splnit povinnost podle předchozí věty do 30 dnů ode dne doručení výzvy povinného oprávněnému. Uzavření smlouvy podle tohoto odstavce nemá vliv na výši úplaty za zřízení práva služebnosti. Toto platí obdobně také pro jakoukoliv změnu poměrů, která by mohla odůvodnit změnu, omezení nebo zánik práva služebnosti.</w:t>
      </w:r>
    </w:p>
    <w:p w14:paraId="1E5B9177" w14:textId="77777777" w:rsidR="007652B0" w:rsidRDefault="00C37C45">
      <w:pPr>
        <w:pStyle w:val="Nadpis1"/>
        <w:spacing w:before="240"/>
        <w:ind w:firstLine="289"/>
        <w:jc w:val="center"/>
        <w:rPr>
          <w:rStyle w:val="Siln"/>
          <w:rFonts w:ascii="Times New Roman" w:hAnsi="Times New Roman"/>
          <w:color w:val="auto"/>
        </w:rPr>
      </w:pPr>
      <w:r>
        <w:rPr>
          <w:rStyle w:val="Siln"/>
          <w:rFonts w:ascii="Times New Roman" w:hAnsi="Times New Roman"/>
          <w:color w:val="auto"/>
        </w:rPr>
        <w:t>Následky porušení povinnosti</w:t>
      </w:r>
    </w:p>
    <w:p w14:paraId="39E83F4C"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který je v prodlení se splacením peněžitého dluhu, je povinen zaplatit povinnému úroky z prodlení ve výši stanovené obecně závaznými právními předpisy.</w:t>
      </w:r>
    </w:p>
    <w:p w14:paraId="1DD121E0" w14:textId="77777777" w:rsidR="007652B0" w:rsidRDefault="00C37C45">
      <w:pPr>
        <w:pStyle w:val="Nadpis1"/>
        <w:spacing w:before="240"/>
        <w:ind w:firstLine="289"/>
        <w:jc w:val="center"/>
        <w:rPr>
          <w:rStyle w:val="Siln"/>
          <w:rFonts w:ascii="Times New Roman" w:hAnsi="Times New Roman"/>
          <w:color w:val="auto"/>
        </w:rPr>
      </w:pPr>
      <w:r>
        <w:rPr>
          <w:rStyle w:val="Siln"/>
          <w:rFonts w:ascii="Times New Roman" w:hAnsi="Times New Roman"/>
          <w:color w:val="auto"/>
        </w:rPr>
        <w:lastRenderedPageBreak/>
        <w:t>Katastrální řízení</w:t>
      </w:r>
    </w:p>
    <w:p w14:paraId="7B0D4AFD"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Povinný podá návrh na vklad práva služebnosti do katastru nemovitostí po splnění závazku oprávněného k zaplacení ceny za zřízení práva služebnosti a správního poplatku.</w:t>
      </w:r>
    </w:p>
    <w:p w14:paraId="4802CA17"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se zavazuje poskytnout povinnému všechnu potřebnou součinnost v souvislosti s podáním návrhu na vklad práva služebnosti do katastru nemovitostí.</w:t>
      </w:r>
    </w:p>
    <w:p w14:paraId="2E0FA9B3" w14:textId="77777777" w:rsidR="00CE5F58" w:rsidRPr="00D727F0" w:rsidRDefault="00C37C45" w:rsidP="00CE5F58">
      <w:pPr>
        <w:pStyle w:val="Nadpis2"/>
        <w:keepNext w:val="0"/>
        <w:spacing w:before="0" w:after="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tímto zmocňuje povinného k podání návrhu na vklad práva služebnosti do katastru nemovitostí, jeho zpětvzetí nebo zúžení a všem dalším úkonům týkajícím se tohoto katastrálního řízení. Povinný zmocnění podle předchozí věty přijímá.</w:t>
      </w:r>
    </w:p>
    <w:p w14:paraId="29EE0D99" w14:textId="77777777" w:rsidR="007652B0" w:rsidRDefault="00C37C45">
      <w:pPr>
        <w:pStyle w:val="Nadpis1"/>
        <w:spacing w:before="240"/>
        <w:ind w:firstLine="289"/>
        <w:jc w:val="center"/>
        <w:rPr>
          <w:rStyle w:val="Siln"/>
          <w:rFonts w:ascii="Times New Roman" w:hAnsi="Times New Roman"/>
          <w:color w:val="auto"/>
        </w:rPr>
      </w:pPr>
      <w:r>
        <w:rPr>
          <w:rStyle w:val="Siln"/>
          <w:rFonts w:ascii="Times New Roman" w:hAnsi="Times New Roman"/>
          <w:color w:val="auto"/>
        </w:rPr>
        <w:t xml:space="preserve">Společná a závěrečná ustanovení </w:t>
      </w:r>
    </w:p>
    <w:p w14:paraId="2C8C6AB2" w14:textId="77777777" w:rsidR="00CE5F58" w:rsidRPr="00CE5F58" w:rsidRDefault="00C37C45" w:rsidP="00CE5F58">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Neplatnost nebo nevynutitelnost některého ustanovení této smlouvy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21E5E66A"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 xml:space="preserve"> Smlouvu lze měnit dohodou smluvních stran v písemné formě.</w:t>
      </w:r>
    </w:p>
    <w:p w14:paraId="0BC52962" w14:textId="77777777" w:rsidR="007652B0" w:rsidRDefault="00C37C45" w:rsidP="00366662">
      <w:pPr>
        <w:pStyle w:val="Nadpis2"/>
        <w:numPr>
          <w:ilvl w:val="1"/>
          <w:numId w:val="3"/>
        </w:numPr>
        <w:jc w:val="both"/>
        <w:rPr>
          <w:rFonts w:ascii="Times New Roman" w:hAnsi="Times New Roman"/>
          <w:b w:val="0"/>
          <w:bCs w:val="0"/>
          <w:snapToGrid w:val="0"/>
          <w:color w:val="000000"/>
          <w:sz w:val="24"/>
          <w:szCs w:val="20"/>
        </w:rPr>
      </w:pPr>
      <w:r>
        <w:rPr>
          <w:rFonts w:ascii="Times New Roman" w:hAnsi="Times New Roman"/>
          <w:b w:val="0"/>
          <w:color w:val="auto"/>
          <w:sz w:val="24"/>
          <w:szCs w:val="24"/>
        </w:rPr>
        <w:t>Smlouva je vyhotovena v pěti stejnopisech, z nichž každý má platnost originálu. Povinný obdrží dva, oprávněný jeden stejnopis. Jeden stejnopis je určen pro podání návrhu na vklad práva služebnosti do katastru nemovitostí.</w:t>
      </w:r>
    </w:p>
    <w:p w14:paraId="25D142E9" w14:textId="77777777" w:rsidR="00CE5F58" w:rsidRDefault="00CE5F58" w:rsidP="00CE5F58">
      <w:pPr>
        <w:pStyle w:val="Nadpis2"/>
        <w:keepNext w:val="0"/>
        <w:jc w:val="both"/>
        <w:rPr>
          <w:rFonts w:ascii="Times New Roman" w:hAnsi="Times New Roman"/>
          <w:b w:val="0"/>
          <w:bCs w:val="0"/>
          <w:snapToGrid w:val="0"/>
          <w:color w:val="000000"/>
          <w:sz w:val="24"/>
          <w:szCs w:val="20"/>
        </w:rPr>
      </w:pPr>
      <w:r w:rsidRPr="00CE5F58">
        <w:rPr>
          <w:rFonts w:ascii="Times New Roman" w:hAnsi="Times New Roman"/>
          <w:b w:val="0"/>
          <w:bCs w:val="0"/>
          <w:snapToGrid w:val="0"/>
          <w:color w:val="000000"/>
          <w:sz w:val="24"/>
          <w:szCs w:val="20"/>
        </w:rPr>
        <w:t>Statutární město Brno je při nakládání s veřejnými prostředky povinno dodržovat ustanovení zákona 106/1999 Sb., o svobodném přístupu k informacím, ve znění pozdějších předpisů (zejména § 9 odst. 2).</w:t>
      </w:r>
    </w:p>
    <w:p w14:paraId="6800A1DC" w14:textId="77777777" w:rsidR="00D23489" w:rsidRDefault="00D23489" w:rsidP="00D23489">
      <w:pPr>
        <w:pStyle w:val="Nadpis2"/>
        <w:keepNext w:val="0"/>
        <w:keepLines w:val="0"/>
        <w:spacing w:after="0" w:line="240" w:lineRule="auto"/>
        <w:jc w:val="both"/>
        <w:rPr>
          <w:rFonts w:ascii="Times New Roman" w:hAnsi="Times New Roman"/>
          <w:b w:val="0"/>
          <w:color w:val="auto"/>
          <w:sz w:val="24"/>
          <w:szCs w:val="24"/>
        </w:rPr>
      </w:pPr>
      <w:r>
        <w:rPr>
          <w:rFonts w:ascii="Times New Roman" w:hAnsi="Times New Roman"/>
          <w:b w:val="0"/>
          <w:color w:val="auto"/>
          <w:sz w:val="24"/>
          <w:szCs w:val="24"/>
        </w:rPr>
        <w:t xml:space="preserve">Smlouva je uzavřena dnem podpisu smluvních stran a tímto dnem nabývá platnosti. </w:t>
      </w:r>
    </w:p>
    <w:p w14:paraId="7B4E5E1E" w14:textId="77777777" w:rsidR="00D23489" w:rsidRDefault="00D23489" w:rsidP="00D23489">
      <w:pPr>
        <w:pStyle w:val="Nadpis2"/>
        <w:keepNext w:val="0"/>
        <w:keepLines w:val="0"/>
        <w:numPr>
          <w:ilvl w:val="1"/>
          <w:numId w:val="3"/>
        </w:numPr>
        <w:spacing w:line="256" w:lineRule="auto"/>
        <w:jc w:val="both"/>
        <w:rPr>
          <w:rFonts w:ascii="Times New Roman" w:hAnsi="Times New Roman"/>
          <w:b w:val="0"/>
          <w:color w:val="auto"/>
          <w:sz w:val="24"/>
          <w:szCs w:val="24"/>
        </w:rPr>
      </w:pPr>
      <w:r>
        <w:rPr>
          <w:rFonts w:ascii="Times New Roman" w:hAnsi="Times New Roman"/>
          <w:b w:val="0"/>
          <w:color w:val="auto"/>
          <w:sz w:val="24"/>
          <w:szCs w:val="24"/>
        </w:rPr>
        <w:t>Tato smlouva podléhá uveřejnění dle zákona č. 340/2015 Sb., o zvláštních podmínkách účinnosti některých smluv, uveřejňování těchto smluv a o registru smluv, ve znění pozdějších předpisů.</w:t>
      </w:r>
    </w:p>
    <w:p w14:paraId="087DA601" w14:textId="77777777" w:rsidR="00D23489" w:rsidRDefault="00D23489" w:rsidP="00D23489">
      <w:pPr>
        <w:pStyle w:val="Nadpis2"/>
        <w:keepNext w:val="0"/>
        <w:keepLines w:val="0"/>
        <w:numPr>
          <w:ilvl w:val="1"/>
          <w:numId w:val="3"/>
        </w:numPr>
        <w:spacing w:line="256" w:lineRule="auto"/>
        <w:jc w:val="both"/>
        <w:rPr>
          <w:rFonts w:ascii="Times New Roman" w:hAnsi="Times New Roman"/>
          <w:b w:val="0"/>
          <w:color w:val="auto"/>
          <w:sz w:val="24"/>
          <w:szCs w:val="24"/>
        </w:rPr>
      </w:pPr>
      <w:r>
        <w:rPr>
          <w:rFonts w:ascii="Times New Roman" w:hAnsi="Times New Roman"/>
          <w:b w:val="0"/>
          <w:color w:val="auto"/>
          <w:sz w:val="24"/>
          <w:szCs w:val="24"/>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575626A4" w14:textId="77777777" w:rsidR="00D23489" w:rsidRDefault="00D23489" w:rsidP="00D23489">
      <w:pPr>
        <w:pStyle w:val="Nadpis2"/>
        <w:keepNext w:val="0"/>
        <w:keepLines w:val="0"/>
        <w:numPr>
          <w:ilvl w:val="1"/>
          <w:numId w:val="3"/>
        </w:numPr>
        <w:spacing w:line="256" w:lineRule="auto"/>
        <w:jc w:val="both"/>
        <w:rPr>
          <w:rFonts w:ascii="Times New Roman" w:hAnsi="Times New Roman"/>
          <w:b w:val="0"/>
          <w:color w:val="auto"/>
          <w:sz w:val="24"/>
          <w:szCs w:val="24"/>
        </w:rPr>
      </w:pPr>
      <w:r>
        <w:rPr>
          <w:rFonts w:ascii="Times New Roman" w:hAnsi="Times New Roman"/>
          <w:b w:val="0"/>
          <w:color w:val="auto"/>
          <w:sz w:val="24"/>
          <w:szCs w:val="24"/>
        </w:rPr>
        <w:t>Strany se dohodly, že tuto smlouvu zašle k uveřejnění v registru smluv povinný.</w:t>
      </w:r>
    </w:p>
    <w:p w14:paraId="1F1536D9" w14:textId="77777777" w:rsidR="00D23489" w:rsidRDefault="00D23489" w:rsidP="00D23489">
      <w:pPr>
        <w:pStyle w:val="Nadpis2"/>
        <w:keepNext w:val="0"/>
        <w:keepLines w:val="0"/>
        <w:numPr>
          <w:ilvl w:val="1"/>
          <w:numId w:val="3"/>
        </w:numPr>
        <w:spacing w:line="256" w:lineRule="auto"/>
        <w:jc w:val="both"/>
        <w:rPr>
          <w:rFonts w:ascii="Times New Roman" w:hAnsi="Times New Roman"/>
          <w:b w:val="0"/>
          <w:color w:val="auto"/>
          <w:sz w:val="24"/>
          <w:szCs w:val="24"/>
        </w:rPr>
      </w:pPr>
      <w:r>
        <w:rPr>
          <w:rFonts w:ascii="Times New Roman" w:hAnsi="Times New Roman"/>
          <w:b w:val="0"/>
          <w:color w:val="auto"/>
          <w:sz w:val="24"/>
          <w:szCs w:val="24"/>
        </w:rPr>
        <w:t>Oprávněný prohlašuje, že údaje uvedené v této smlouvě nejsou předmětem jeho obchodního tajemství.</w:t>
      </w:r>
    </w:p>
    <w:p w14:paraId="0BE5F16F" w14:textId="77777777" w:rsidR="00D23489" w:rsidRDefault="00D23489" w:rsidP="00D23489">
      <w:pPr>
        <w:pStyle w:val="Nadpis2"/>
        <w:keepNext w:val="0"/>
        <w:keepLines w:val="0"/>
        <w:numPr>
          <w:ilvl w:val="1"/>
          <w:numId w:val="3"/>
        </w:numPr>
        <w:spacing w:line="256" w:lineRule="auto"/>
        <w:jc w:val="both"/>
        <w:rPr>
          <w:rFonts w:ascii="Times New Roman" w:hAnsi="Times New Roman"/>
          <w:b w:val="0"/>
          <w:color w:val="auto"/>
          <w:sz w:val="24"/>
          <w:szCs w:val="24"/>
        </w:rPr>
      </w:pPr>
      <w:r>
        <w:rPr>
          <w:rFonts w:ascii="Times New Roman" w:hAnsi="Times New Roman"/>
          <w:b w:val="0"/>
          <w:color w:val="auto"/>
          <w:sz w:val="24"/>
          <w:szCs w:val="24"/>
        </w:rPr>
        <w:t>Oprávněný prohlašuje, že údaje uvedené v této smlouvě nejsou informacemi požívajícími ochrany důvěrnosti jeho majetkových poměrů.</w:t>
      </w:r>
    </w:p>
    <w:p w14:paraId="0F6BF78F" w14:textId="77777777" w:rsidR="00D23489" w:rsidRDefault="00D23489" w:rsidP="00D23489">
      <w:pPr>
        <w:pStyle w:val="Nadpis2"/>
        <w:keepNext w:val="0"/>
        <w:keepLines w:val="0"/>
        <w:numPr>
          <w:ilvl w:val="1"/>
          <w:numId w:val="3"/>
        </w:numPr>
        <w:spacing w:line="256" w:lineRule="auto"/>
        <w:jc w:val="both"/>
        <w:rPr>
          <w:rFonts w:ascii="Times New Roman" w:hAnsi="Times New Roman"/>
          <w:b w:val="0"/>
          <w:bCs w:val="0"/>
          <w:snapToGrid w:val="0"/>
          <w:color w:val="000000"/>
          <w:sz w:val="24"/>
          <w:szCs w:val="20"/>
        </w:rPr>
      </w:pPr>
      <w:bookmarkStart w:id="6" w:name="_Hlk517184826"/>
      <w:r>
        <w:rPr>
          <w:rFonts w:ascii="Times New Roman" w:hAnsi="Times New Roman"/>
          <w:b w:val="0"/>
          <w:bCs w:val="0"/>
          <w:snapToGrid w:val="0"/>
          <w:color w:val="000000"/>
          <w:sz w:val="24"/>
          <w:szCs w:val="20"/>
        </w:rPr>
        <w:t xml:space="preserve">Oprávněný jako účastník smluvního vztahu dle této smlouvy tímto potvrzuje, že byl v okamžiku získání osobních údajů statutárním městem Brnem seznámen s informacemi o zpracování osobních údajů pro účely splnění práv a povinností dle této smlouvy. Bližší </w:t>
      </w:r>
      <w:r>
        <w:rPr>
          <w:rFonts w:ascii="Times New Roman" w:hAnsi="Times New Roman"/>
          <w:b w:val="0"/>
          <w:bCs w:val="0"/>
          <w:snapToGrid w:val="0"/>
          <w:color w:val="000000"/>
          <w:sz w:val="24"/>
          <w:szCs w:val="20"/>
        </w:rPr>
        <w:lastRenderedPageBreak/>
        <w:t xml:space="preserve">informace o zpracování osobních údajů poskytuje statutární město Brno na svých internetových stránkách </w:t>
      </w:r>
      <w:hyperlink r:id="rId9" w:history="1">
        <w:r>
          <w:rPr>
            <w:rStyle w:val="Hypertextovodkaz"/>
            <w:rFonts w:ascii="Times New Roman" w:hAnsi="Times New Roman"/>
            <w:b w:val="0"/>
            <w:bCs w:val="0"/>
            <w:snapToGrid w:val="0"/>
            <w:color w:val="000000"/>
            <w:sz w:val="24"/>
            <w:szCs w:val="20"/>
          </w:rPr>
          <w:t>www.brno.cz/gdpr/</w:t>
        </w:r>
      </w:hyperlink>
      <w:r>
        <w:rPr>
          <w:rFonts w:ascii="Times New Roman" w:hAnsi="Times New Roman"/>
          <w:b w:val="0"/>
          <w:bCs w:val="0"/>
          <w:snapToGrid w:val="0"/>
          <w:color w:val="000000"/>
          <w:sz w:val="24"/>
          <w:szCs w:val="20"/>
        </w:rPr>
        <w:t>.</w:t>
      </w:r>
      <w:bookmarkEnd w:id="6"/>
    </w:p>
    <w:p w14:paraId="3C04E052" w14:textId="77777777" w:rsidR="00D23489" w:rsidRPr="00CD4361" w:rsidRDefault="00D23489" w:rsidP="00D23489">
      <w:pPr>
        <w:pStyle w:val="Nadpis2"/>
        <w:keepNext w:val="0"/>
        <w:keepLines w:val="0"/>
        <w:numPr>
          <w:ilvl w:val="1"/>
          <w:numId w:val="3"/>
        </w:numPr>
        <w:spacing w:line="256" w:lineRule="auto"/>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Dle obecného nařízení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povinný informuje, že na stránce www.brno.cz/GDPR je zveřejněna informace o nakládání s osobními úda</w:t>
      </w:r>
      <w:bookmarkStart w:id="7" w:name="_GoBack"/>
      <w:bookmarkEnd w:id="7"/>
      <w:r>
        <w:rPr>
          <w:rFonts w:ascii="Times New Roman" w:hAnsi="Times New Roman"/>
          <w:b w:val="0"/>
          <w:bCs w:val="0"/>
          <w:snapToGrid w:val="0"/>
          <w:color w:val="000000"/>
          <w:sz w:val="24"/>
          <w:szCs w:val="20"/>
        </w:rPr>
        <w:t>ji.</w:t>
      </w:r>
    </w:p>
    <w:p w14:paraId="221E8C8C" w14:textId="77777777" w:rsidR="00D23489" w:rsidRDefault="00D23489" w:rsidP="00D23489">
      <w:pPr>
        <w:pStyle w:val="Nadpis2"/>
        <w:keepNext w:val="0"/>
        <w:spacing w:after="0" w:line="240" w:lineRule="auto"/>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090299C6" w14:textId="77777777" w:rsidR="00D23489" w:rsidRDefault="00D23489" w:rsidP="00CE5F58">
      <w:pPr>
        <w:pStyle w:val="Zkladntext"/>
        <w:jc w:val="both"/>
        <w:rPr>
          <w:b/>
          <w:bCs/>
        </w:rPr>
      </w:pPr>
    </w:p>
    <w:p w14:paraId="43D1FC46" w14:textId="77777777" w:rsidR="00CE5F58" w:rsidRDefault="00CE5F58" w:rsidP="00CE5F58">
      <w:pPr>
        <w:pStyle w:val="Zkladntext"/>
        <w:jc w:val="both"/>
        <w:rPr>
          <w:bCs/>
        </w:rPr>
      </w:pPr>
      <w:r w:rsidRPr="009E5563">
        <w:rPr>
          <w:b/>
          <w:bCs/>
        </w:rPr>
        <w:t>Doložka</w:t>
      </w:r>
      <w:r w:rsidRPr="00A52ABE">
        <w:rPr>
          <w:bCs/>
        </w:rPr>
        <w:t xml:space="preserve"> dle ust. § 41, odst. 1 zákona č. 128/2000 Sb., o obcích (obecní zřízení), ve znění pozdějších předpisů</w:t>
      </w:r>
    </w:p>
    <w:p w14:paraId="69C7DDDF" w14:textId="77777777" w:rsidR="007652B0" w:rsidRDefault="00CE5F58" w:rsidP="002F5D36">
      <w:pPr>
        <w:pStyle w:val="Zkladntext"/>
        <w:ind w:firstLine="720"/>
        <w:jc w:val="both"/>
        <w:rPr>
          <w:bCs/>
        </w:rPr>
      </w:pPr>
      <w:r w:rsidRPr="00A52ABE">
        <w:rPr>
          <w:bCs/>
        </w:rPr>
        <w:t>Podmínky této smlouvy byly schváleny Radou města Brna na R</w:t>
      </w:r>
      <w:r>
        <w:rPr>
          <w:bCs/>
        </w:rPr>
        <w:t>6</w:t>
      </w:r>
      <w:r w:rsidRPr="00A52ABE">
        <w:rPr>
          <w:bCs/>
        </w:rPr>
        <w:t>/</w:t>
      </w:r>
      <w:r>
        <w:rPr>
          <w:bCs/>
        </w:rPr>
        <w:t>137</w:t>
      </w:r>
      <w:r w:rsidRPr="00A52ABE">
        <w:rPr>
          <w:bCs/>
        </w:rPr>
        <w:t xml:space="preserve">. schůzi konané dne </w:t>
      </w:r>
      <w:r>
        <w:rPr>
          <w:bCs/>
        </w:rPr>
        <w:t xml:space="preserve">30.4.2014 </w:t>
      </w:r>
      <w:r w:rsidRPr="00590040">
        <w:rPr>
          <w:bCs/>
        </w:rPr>
        <w:t>na R7/01</w:t>
      </w:r>
      <w:r>
        <w:rPr>
          <w:bCs/>
        </w:rPr>
        <w:t xml:space="preserve">3. schůzi konané dne 10.3.2015 a na </w:t>
      </w:r>
      <w:r w:rsidRPr="00C356DA">
        <w:rPr>
          <w:bCs/>
          <w:color w:val="auto"/>
        </w:rPr>
        <w:t>R7/0</w:t>
      </w:r>
      <w:r>
        <w:rPr>
          <w:bCs/>
          <w:color w:val="auto"/>
        </w:rPr>
        <w:t>76. schůzi konané dne 30.8.2016,</w:t>
      </w:r>
      <w:r w:rsidRPr="00BE0628">
        <w:rPr>
          <w:bCs/>
          <w:color w:val="auto"/>
        </w:rPr>
        <w:t xml:space="preserve"> na R7/118. schůzi konané dne 30.5.2017 a na R7/133. schůzi konané dne 19.9.2017</w:t>
      </w:r>
      <w:r w:rsidRPr="00BE0628">
        <w:rPr>
          <w:bCs/>
        </w:rPr>
        <w:t>.</w:t>
      </w:r>
    </w:p>
    <w:p w14:paraId="3397A90D" w14:textId="77777777" w:rsidR="002F5D36" w:rsidRPr="002F5D36" w:rsidRDefault="002F5D36" w:rsidP="002F5D36">
      <w:pPr>
        <w:pStyle w:val="Zkladntext"/>
        <w:ind w:firstLine="720"/>
        <w:jc w:val="both"/>
        <w:rPr>
          <w:bCs/>
        </w:rPr>
      </w:pPr>
    </w:p>
    <w:tbl>
      <w:tblPr>
        <w:tblW w:w="0" w:type="auto"/>
        <w:tblInd w:w="70" w:type="dxa"/>
        <w:tblCellMar>
          <w:left w:w="70" w:type="dxa"/>
          <w:right w:w="70" w:type="dxa"/>
        </w:tblCellMar>
        <w:tblLook w:val="04A0" w:firstRow="1" w:lastRow="0" w:firstColumn="1" w:lastColumn="0" w:noHBand="0" w:noVBand="1"/>
      </w:tblPr>
      <w:tblGrid>
        <w:gridCol w:w="4443"/>
        <w:gridCol w:w="4512"/>
      </w:tblGrid>
      <w:tr w:rsidR="007652B0" w14:paraId="0ED90A77" w14:textId="77777777">
        <w:trPr>
          <w:trHeight w:val="436"/>
        </w:trPr>
        <w:tc>
          <w:tcPr>
            <w:tcW w:w="4443" w:type="dxa"/>
            <w:vAlign w:val="bottom"/>
          </w:tcPr>
          <w:p w14:paraId="5C3D26EC" w14:textId="21DAC937" w:rsidR="007652B0" w:rsidRDefault="00AE1D1F" w:rsidP="00C74EC7">
            <w:pPr>
              <w:pStyle w:val="Zkladntext"/>
              <w:spacing w:after="0"/>
              <w:jc w:val="both"/>
              <w:rPr>
                <w:bCs/>
              </w:rPr>
            </w:pPr>
            <w:r>
              <w:rPr>
                <w:bCs/>
              </w:rPr>
              <w:t>V Brně dne 27.9.2024</w:t>
            </w:r>
          </w:p>
        </w:tc>
        <w:tc>
          <w:tcPr>
            <w:tcW w:w="4512" w:type="dxa"/>
            <w:vAlign w:val="bottom"/>
          </w:tcPr>
          <w:p w14:paraId="310B055A" w14:textId="4FE080D2" w:rsidR="007652B0" w:rsidRDefault="00C37C45" w:rsidP="00C74EC7">
            <w:pPr>
              <w:pStyle w:val="Zkladntext"/>
              <w:spacing w:after="0"/>
              <w:jc w:val="both"/>
              <w:rPr>
                <w:bCs/>
              </w:rPr>
            </w:pPr>
            <w:r>
              <w:rPr>
                <w:bCs/>
              </w:rPr>
              <w:t xml:space="preserve">V </w:t>
            </w:r>
            <w:r w:rsidR="00B67C56" w:rsidRPr="00765C8A">
              <w:rPr>
                <w:bCs/>
              </w:rPr>
              <w:t>Brně</w:t>
            </w:r>
            <w:r w:rsidR="00AE1D1F">
              <w:rPr>
                <w:bCs/>
              </w:rPr>
              <w:t xml:space="preserve"> dne 5.9.2024</w:t>
            </w:r>
          </w:p>
        </w:tc>
      </w:tr>
      <w:tr w:rsidR="007652B0" w14:paraId="498F7A9A" w14:textId="77777777">
        <w:tc>
          <w:tcPr>
            <w:tcW w:w="4443" w:type="dxa"/>
          </w:tcPr>
          <w:p w14:paraId="3773369F" w14:textId="77777777" w:rsidR="007652B0" w:rsidRDefault="00C37C45" w:rsidP="00C74EC7">
            <w:pPr>
              <w:pStyle w:val="Zkladntext"/>
              <w:spacing w:after="0"/>
              <w:jc w:val="both"/>
              <w:rPr>
                <w:bCs/>
              </w:rPr>
            </w:pPr>
            <w:r>
              <w:rPr>
                <w:bCs/>
              </w:rPr>
              <w:t>Za povinného</w:t>
            </w:r>
          </w:p>
        </w:tc>
        <w:tc>
          <w:tcPr>
            <w:tcW w:w="4512" w:type="dxa"/>
          </w:tcPr>
          <w:p w14:paraId="5A033EDD" w14:textId="77777777" w:rsidR="007652B0" w:rsidRDefault="00C37C45" w:rsidP="00C74EC7">
            <w:pPr>
              <w:pStyle w:val="Zkladntext"/>
              <w:spacing w:after="0"/>
              <w:jc w:val="both"/>
              <w:rPr>
                <w:bCs/>
              </w:rPr>
            </w:pPr>
            <w:r>
              <w:rPr>
                <w:bCs/>
              </w:rPr>
              <w:t>Za oprávněného</w:t>
            </w:r>
          </w:p>
        </w:tc>
      </w:tr>
      <w:tr w:rsidR="007652B0" w14:paraId="39E0F8B2" w14:textId="77777777">
        <w:trPr>
          <w:trHeight w:val="1911"/>
        </w:trPr>
        <w:tc>
          <w:tcPr>
            <w:tcW w:w="4443" w:type="dxa"/>
          </w:tcPr>
          <w:p w14:paraId="205F4961" w14:textId="77777777" w:rsidR="007652B0" w:rsidRDefault="007652B0" w:rsidP="00C74EC7">
            <w:pPr>
              <w:pStyle w:val="Zkladntext"/>
              <w:spacing w:after="0"/>
              <w:jc w:val="both"/>
              <w:rPr>
                <w:bCs/>
              </w:rPr>
            </w:pPr>
          </w:p>
        </w:tc>
        <w:tc>
          <w:tcPr>
            <w:tcW w:w="4512" w:type="dxa"/>
          </w:tcPr>
          <w:p w14:paraId="028EC324" w14:textId="77777777" w:rsidR="007652B0" w:rsidRDefault="007652B0" w:rsidP="00C74EC7">
            <w:pPr>
              <w:pStyle w:val="Zkladntext"/>
              <w:spacing w:after="0"/>
              <w:jc w:val="both"/>
              <w:rPr>
                <w:bCs/>
              </w:rPr>
            </w:pPr>
          </w:p>
        </w:tc>
      </w:tr>
      <w:tr w:rsidR="007652B0" w14:paraId="62938A68" w14:textId="77777777">
        <w:tc>
          <w:tcPr>
            <w:tcW w:w="4443" w:type="dxa"/>
          </w:tcPr>
          <w:p w14:paraId="06B19C7C" w14:textId="77777777" w:rsidR="007652B0" w:rsidRDefault="00C37C45" w:rsidP="00C74EC7">
            <w:pPr>
              <w:pStyle w:val="Zkladntext"/>
              <w:spacing w:after="0"/>
              <w:jc w:val="center"/>
              <w:rPr>
                <w:bCs/>
              </w:rPr>
            </w:pPr>
            <w:r>
              <w:rPr>
                <w:bCs/>
              </w:rPr>
              <w:t>............................................</w:t>
            </w:r>
          </w:p>
        </w:tc>
        <w:tc>
          <w:tcPr>
            <w:tcW w:w="4512" w:type="dxa"/>
          </w:tcPr>
          <w:p w14:paraId="66CD0707" w14:textId="77777777" w:rsidR="007652B0" w:rsidRDefault="00C37C45" w:rsidP="00C74EC7">
            <w:pPr>
              <w:pStyle w:val="Zkladntext"/>
              <w:spacing w:after="0"/>
              <w:jc w:val="center"/>
              <w:rPr>
                <w:bCs/>
              </w:rPr>
            </w:pPr>
            <w:r>
              <w:rPr>
                <w:bCs/>
              </w:rPr>
              <w:t>............................................</w:t>
            </w:r>
          </w:p>
        </w:tc>
      </w:tr>
      <w:tr w:rsidR="007652B0" w14:paraId="4CF9A63D" w14:textId="77777777">
        <w:tc>
          <w:tcPr>
            <w:tcW w:w="4443" w:type="dxa"/>
          </w:tcPr>
          <w:p w14:paraId="5131A314" w14:textId="77777777" w:rsidR="007652B0" w:rsidRDefault="00C37C45" w:rsidP="00C74EC7">
            <w:pPr>
              <w:snapToGrid w:val="0"/>
              <w:spacing w:after="0"/>
              <w:jc w:val="center"/>
              <w:rPr>
                <w:bCs/>
                <w:snapToGrid w:val="0"/>
                <w:sz w:val="24"/>
              </w:rPr>
            </w:pPr>
            <w:r>
              <w:rPr>
                <w:bCs/>
                <w:snapToGrid w:val="0"/>
                <w:sz w:val="24"/>
              </w:rPr>
              <w:t>Ing. Tomáš Pivec</w:t>
            </w:r>
            <w:r w:rsidR="001C2B2F">
              <w:rPr>
                <w:bCs/>
                <w:snapToGrid w:val="0"/>
                <w:sz w:val="24"/>
              </w:rPr>
              <w:t>, MBA</w:t>
            </w:r>
          </w:p>
        </w:tc>
        <w:tc>
          <w:tcPr>
            <w:tcW w:w="4512" w:type="dxa"/>
          </w:tcPr>
          <w:p w14:paraId="784A144C" w14:textId="08482BB7" w:rsidR="007652B0" w:rsidRDefault="00AE1D1F" w:rsidP="00C74EC7">
            <w:pPr>
              <w:pStyle w:val="Zkladntext"/>
              <w:spacing w:after="0"/>
              <w:jc w:val="center"/>
              <w:rPr>
                <w:bCs/>
                <w:snapToGrid w:val="0"/>
              </w:rPr>
            </w:pPr>
            <w:r>
              <w:rPr>
                <w:bCs/>
                <w:snapToGrid w:val="0"/>
              </w:rPr>
              <w:t>XXX</w:t>
            </w:r>
          </w:p>
        </w:tc>
      </w:tr>
      <w:tr w:rsidR="007652B0" w14:paraId="73F74244" w14:textId="77777777">
        <w:tc>
          <w:tcPr>
            <w:tcW w:w="4443" w:type="dxa"/>
          </w:tcPr>
          <w:p w14:paraId="206B4B1A" w14:textId="77777777" w:rsidR="007652B0" w:rsidRDefault="00C37C45" w:rsidP="00C74EC7">
            <w:pPr>
              <w:snapToGrid w:val="0"/>
              <w:spacing w:after="0"/>
              <w:jc w:val="center"/>
              <w:rPr>
                <w:bCs/>
                <w:snapToGrid w:val="0"/>
                <w:sz w:val="24"/>
              </w:rPr>
            </w:pPr>
            <w:r>
              <w:rPr>
                <w:bCs/>
                <w:snapToGrid w:val="0"/>
                <w:sz w:val="24"/>
              </w:rPr>
              <w:t>vedoucí Odboru investičního</w:t>
            </w:r>
          </w:p>
          <w:p w14:paraId="4F2CEF39" w14:textId="77777777" w:rsidR="007652B0" w:rsidRDefault="00C37C45" w:rsidP="00C74EC7">
            <w:pPr>
              <w:snapToGrid w:val="0"/>
              <w:spacing w:after="0"/>
              <w:jc w:val="center"/>
              <w:rPr>
                <w:bCs/>
                <w:snapToGrid w:val="0"/>
                <w:sz w:val="24"/>
              </w:rPr>
            </w:pPr>
            <w:r>
              <w:rPr>
                <w:bCs/>
                <w:snapToGrid w:val="0"/>
                <w:sz w:val="24"/>
              </w:rPr>
              <w:t>Magistrátu města Brna</w:t>
            </w:r>
          </w:p>
        </w:tc>
        <w:tc>
          <w:tcPr>
            <w:tcW w:w="4512" w:type="dxa"/>
          </w:tcPr>
          <w:p w14:paraId="4811F52B" w14:textId="77777777" w:rsidR="007652B0" w:rsidRDefault="00CE5F58" w:rsidP="00C74EC7">
            <w:pPr>
              <w:snapToGrid w:val="0"/>
              <w:spacing w:after="0"/>
              <w:jc w:val="center"/>
              <w:rPr>
                <w:bCs/>
                <w:snapToGrid w:val="0"/>
                <w:sz w:val="24"/>
              </w:rPr>
            </w:pPr>
            <w:proofErr w:type="gramStart"/>
            <w:r>
              <w:rPr>
                <w:bCs/>
                <w:snapToGrid w:val="0"/>
                <w:sz w:val="24"/>
              </w:rPr>
              <w:t>EG.D</w:t>
            </w:r>
            <w:proofErr w:type="gramEnd"/>
            <w:r>
              <w:rPr>
                <w:bCs/>
                <w:snapToGrid w:val="0"/>
                <w:sz w:val="24"/>
              </w:rPr>
              <w:t>, a.s.</w:t>
            </w:r>
          </w:p>
        </w:tc>
      </w:tr>
      <w:tr w:rsidR="007652B0" w14:paraId="1A7B0E26" w14:textId="77777777">
        <w:tc>
          <w:tcPr>
            <w:tcW w:w="4443" w:type="dxa"/>
          </w:tcPr>
          <w:p w14:paraId="6FB62E20" w14:textId="77777777" w:rsidR="007652B0" w:rsidRDefault="007652B0">
            <w:pPr>
              <w:pStyle w:val="Zkladntext"/>
              <w:jc w:val="center"/>
              <w:rPr>
                <w:bCs/>
              </w:rPr>
            </w:pPr>
          </w:p>
        </w:tc>
        <w:tc>
          <w:tcPr>
            <w:tcW w:w="4512" w:type="dxa"/>
          </w:tcPr>
          <w:p w14:paraId="3B14728B" w14:textId="77777777" w:rsidR="007652B0" w:rsidRDefault="007652B0">
            <w:pPr>
              <w:pStyle w:val="Zkladntext"/>
              <w:jc w:val="center"/>
              <w:rPr>
                <w:bCs/>
              </w:rPr>
            </w:pPr>
          </w:p>
        </w:tc>
      </w:tr>
    </w:tbl>
    <w:p w14:paraId="7DDA7E80" w14:textId="77777777" w:rsidR="007652B0" w:rsidRDefault="007652B0">
      <w:pPr>
        <w:pStyle w:val="Zkladntext"/>
        <w:ind w:firstLine="720"/>
        <w:jc w:val="both"/>
        <w:rPr>
          <w:bCs/>
        </w:rPr>
      </w:pPr>
    </w:p>
    <w:sectPr w:rsidR="007652B0">
      <w:headerReference w:type="even" r:id="rId10"/>
      <w:headerReference w:type="default" r:id="rId11"/>
      <w:footerReference w:type="even" r:id="rId12"/>
      <w:footerReference w:type="default" r:id="rId13"/>
      <w:pgSz w:w="11905" w:h="16838"/>
      <w:pgMar w:top="567" w:right="1440" w:bottom="833" w:left="1440" w:header="510"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D96DD" w14:textId="77777777" w:rsidR="00F56007" w:rsidRDefault="00F56007">
      <w:pPr>
        <w:spacing w:after="0" w:line="240" w:lineRule="auto"/>
      </w:pPr>
      <w:r>
        <w:separator/>
      </w:r>
    </w:p>
  </w:endnote>
  <w:endnote w:type="continuationSeparator" w:id="0">
    <w:p w14:paraId="7027540E" w14:textId="77777777" w:rsidR="00F56007" w:rsidRDefault="00F5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680AC" w14:textId="77777777" w:rsidR="007652B0" w:rsidRDefault="00C37C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4E30B7F" w14:textId="77777777" w:rsidR="007652B0" w:rsidRDefault="007652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C376F" w14:textId="25220AD5" w:rsidR="007652B0" w:rsidRDefault="00C37C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E1D1F">
      <w:rPr>
        <w:rStyle w:val="slostrnky"/>
        <w:noProof/>
      </w:rPr>
      <w:t>4</w:t>
    </w:r>
    <w:r>
      <w:rPr>
        <w:rStyle w:val="slostrnky"/>
      </w:rPr>
      <w:fldChar w:fldCharType="end"/>
    </w:r>
  </w:p>
  <w:p w14:paraId="73679CD9" w14:textId="77777777" w:rsidR="002F5D36" w:rsidRDefault="002F5D36">
    <w:pPr>
      <w:pStyle w:val="Zpat"/>
      <w:jc w:val="both"/>
    </w:pPr>
  </w:p>
  <w:p w14:paraId="68F93707" w14:textId="77777777" w:rsidR="00D727F0" w:rsidRDefault="00D727F0">
    <w:pPr>
      <w:pStyle w:val="Zpat"/>
      <w:jc w:val="both"/>
    </w:pPr>
    <w:r>
      <w:t>BM-0143300</w:t>
    </w:r>
    <w:r w:rsidR="00AB3BA0">
      <w:t>89325</w:t>
    </w:r>
    <w:r>
      <w:t>/001-ADS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1C515" w14:textId="77777777" w:rsidR="00F56007" w:rsidRDefault="00F56007">
      <w:pPr>
        <w:spacing w:after="0" w:line="240" w:lineRule="auto"/>
      </w:pPr>
      <w:r>
        <w:separator/>
      </w:r>
    </w:p>
  </w:footnote>
  <w:footnote w:type="continuationSeparator" w:id="0">
    <w:p w14:paraId="5A1B9793" w14:textId="77777777" w:rsidR="00F56007" w:rsidRDefault="00F56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0C6E" w14:textId="77777777" w:rsidR="007652B0" w:rsidRDefault="00C37C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4A3B1F3" w14:textId="77777777" w:rsidR="007652B0" w:rsidRDefault="007652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539D" w14:textId="77777777" w:rsidR="007652B0" w:rsidRDefault="00C37C45">
    <w:pPr>
      <w:pStyle w:val="Zhlav"/>
      <w:tabs>
        <w:tab w:val="center" w:pos="4536"/>
        <w:tab w:val="right" w:pos="8931"/>
      </w:tabs>
      <w:rPr>
        <w:rStyle w:val="slostrnky"/>
        <w:sz w:val="20"/>
      </w:rPr>
    </w:pPr>
    <w:r>
      <w:rPr>
        <w:rStyle w:val="slostrnky"/>
        <w:sz w:val="20"/>
      </w:rPr>
      <w:t xml:space="preserve">                                                                                                                                                          </w:t>
    </w:r>
    <w:r w:rsidR="0090632D">
      <w:rPr>
        <w:rStyle w:val="slostrnky"/>
        <w:sz w:val="20"/>
      </w:rPr>
      <w:t xml:space="preserve">    </w:t>
    </w:r>
    <w:r>
      <w:rPr>
        <w:rStyle w:val="slostrnky"/>
        <w:sz w:val="20"/>
      </w:rPr>
      <w:t xml:space="preserve">  </w:t>
    </w:r>
    <w:r w:rsidR="00C63913" w:rsidRPr="00C63913">
      <w:rPr>
        <w:rStyle w:val="slostrnky"/>
        <w:sz w:val="20"/>
      </w:rPr>
      <w:t>56230641</w:t>
    </w:r>
    <w:r w:rsidR="005C4897">
      <w:rPr>
        <w:rStyle w:val="slostrnky"/>
        <w:sz w:val="20"/>
      </w:rPr>
      <w:t>9</w:t>
    </w:r>
    <w:r w:rsidR="00C63913" w:rsidRPr="00C63913">
      <w:rPr>
        <w:rStyle w:val="slostrnky"/>
        <w:sz w:val="20"/>
      </w:rPr>
      <w:t>0</w:t>
    </w:r>
    <w:r>
      <w:rPr>
        <w:rStyle w:val="slostrnky"/>
        <w:sz w:val="20"/>
      </w:rPr>
      <w:t xml:space="preserve">                                                                                                                          </w:t>
    </w:r>
    <w:r w:rsidR="00C74EC7">
      <w:rPr>
        <w:rStyle w:val="slostrnky"/>
        <w:sz w:val="20"/>
      </w:rPr>
      <w:t xml:space="preserve">                              </w:t>
    </w:r>
    <w:r w:rsidR="00B374E5">
      <w:rPr>
        <w:rStyle w:val="slostrnky"/>
        <w:sz w:val="20"/>
      </w:rPr>
      <w:t>EG.D</w:t>
    </w:r>
    <w:r>
      <w:rPr>
        <w:rStyle w:val="slostrnky"/>
        <w:sz w:val="20"/>
      </w:rPr>
      <w:t>_VB 202</w:t>
    </w:r>
    <w:r w:rsidR="008E614D">
      <w:rPr>
        <w:rStyle w:val="slostrnky"/>
        <w:sz w:val="20"/>
      </w:rPr>
      <w:t>3</w:t>
    </w:r>
    <w:r>
      <w:rPr>
        <w:rStyle w:val="slostrnky"/>
        <w:sz w:val="20"/>
      </w:rPr>
      <w:t xml:space="preserve">_Brno </w:t>
    </w:r>
    <w:r w:rsidR="00B12A74">
      <w:rPr>
        <w:rStyle w:val="slostrnky"/>
        <w:sz w:val="20"/>
      </w:rPr>
      <w:t>–</w:t>
    </w:r>
    <w:r w:rsidR="008F0091">
      <w:rPr>
        <w:rStyle w:val="slostrnky"/>
        <w:sz w:val="20"/>
      </w:rPr>
      <w:t xml:space="preserve"> Dvorska</w:t>
    </w:r>
    <w:r w:rsidR="00C61006">
      <w:rPr>
        <w:rStyle w:val="slostrnky"/>
        <w:sz w:val="20"/>
      </w:rPr>
      <w:t>_</w:t>
    </w:r>
    <w:r w:rsidR="008F0091">
      <w:rPr>
        <w:rStyle w:val="slostrnky"/>
        <w:sz w:val="20"/>
      </w:rPr>
      <w:t xml:space="preserve">kabelové vedení </w:t>
    </w:r>
    <w:r w:rsidR="001326DC">
      <w:rPr>
        <w:rStyle w:val="slostrnky"/>
        <w:sz w:val="20"/>
      </w:rPr>
      <w:t>V</w:t>
    </w:r>
    <w:r w:rsidR="008F0091">
      <w:rPr>
        <w:rStyle w:val="slostrnky"/>
        <w:sz w:val="20"/>
      </w:rPr>
      <w:t xml:space="preserve">N, </w:t>
    </w:r>
    <w:r w:rsidR="001326DC">
      <w:rPr>
        <w:rStyle w:val="slostrnky"/>
        <w:sz w:val="20"/>
      </w:rPr>
      <w:t>N</w:t>
    </w:r>
    <w:r w:rsidR="008F0091">
      <w:rPr>
        <w:rStyle w:val="slostrnky"/>
        <w:sz w:val="20"/>
      </w:rPr>
      <w:t>N, TS, VN sloup</w:t>
    </w:r>
    <w:r w:rsidR="002B490A">
      <w:rPr>
        <w:rStyle w:val="slostrnky"/>
        <w:sz w:val="20"/>
      </w:rPr>
      <w:t xml:space="preserve"> </w:t>
    </w:r>
    <w:r>
      <w:rPr>
        <w:rStyle w:val="slostrnky"/>
        <w:sz w:val="20"/>
      </w:rPr>
      <w:t xml:space="preserve">     </w:t>
    </w:r>
    <w:r w:rsidR="008A77B3">
      <w:rPr>
        <w:rStyle w:val="slostrnky"/>
        <w:sz w:val="20"/>
      </w:rPr>
      <w:t xml:space="preserve">    </w:t>
    </w:r>
    <w:r>
      <w:rPr>
        <w:rStyle w:val="slostrnky"/>
        <w:sz w:val="20"/>
      </w:rPr>
      <w:t xml:space="preserve"> </w:t>
    </w:r>
    <w:r w:rsidR="00977A9C">
      <w:rPr>
        <w:rStyle w:val="slostrnky"/>
        <w:sz w:val="20"/>
      </w:rPr>
      <w:t xml:space="preserve">               </w:t>
    </w:r>
    <w:r>
      <w:rPr>
        <w:rStyle w:val="slostrnky"/>
        <w:sz w:val="20"/>
      </w:rPr>
      <w:t xml:space="preserve">  </w:t>
    </w:r>
    <w:r w:rsidR="0085307D">
      <w:rPr>
        <w:rStyle w:val="slostrnky"/>
        <w:sz w:val="20"/>
      </w:rPr>
      <w:t xml:space="preserve">   </w:t>
    </w:r>
    <w:r w:rsidR="00A556F5">
      <w:rPr>
        <w:rStyle w:val="slostrnky"/>
        <w:sz w:val="20"/>
      </w:rPr>
      <w:t xml:space="preserve">                              </w:t>
    </w:r>
    <w:r w:rsidR="00BC30DA">
      <w:rPr>
        <w:rStyle w:val="slostrnky"/>
        <w:sz w:val="20"/>
      </w:rPr>
      <w:t xml:space="preserve">     </w:t>
    </w:r>
    <w:r w:rsidR="0085307D">
      <w:rPr>
        <w:rStyle w:val="slostrnky"/>
        <w:sz w:val="20"/>
      </w:rPr>
      <w:t xml:space="preserve">     </w:t>
    </w:r>
    <w:r w:rsidR="006537FD">
      <w:rPr>
        <w:rStyle w:val="slostrnky"/>
        <w:sz w:val="20"/>
      </w:rPr>
      <w:t xml:space="preserve">        </w:t>
    </w:r>
    <w:r>
      <w:rPr>
        <w:rStyle w:val="slostrnky"/>
        <w:sz w:val="20"/>
      </w:rPr>
      <w:t xml:space="preserve">                                                                                                              </w:t>
    </w:r>
    <w:r w:rsidR="00C74EC7">
      <w:rPr>
        <w:rStyle w:val="slostrnky"/>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D6613"/>
    <w:multiLevelType w:val="hybridMultilevel"/>
    <w:tmpl w:val="F2766176"/>
    <w:lvl w:ilvl="0" w:tplc="DFB00CCA">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5F47142"/>
    <w:multiLevelType w:val="multilevel"/>
    <w:tmpl w:val="15F47142"/>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i w:val="0"/>
        <w:color w:val="auto"/>
      </w:rPr>
    </w:lvl>
    <w:lvl w:ilvl="2">
      <w:start w:val="1"/>
      <w:numFmt w:val="lowerLetter"/>
      <w:pStyle w:val="Nadpis3"/>
      <w:lvlText w:val="(%3)"/>
      <w:lvlJc w:val="left"/>
      <w:pPr>
        <w:ind w:left="10644" w:hanging="432"/>
      </w:pPr>
      <w:rPr>
        <w:rFonts w:cs="Times New Roman" w:hint="default"/>
      </w:rPr>
    </w:lvl>
    <w:lvl w:ilvl="3">
      <w:start w:val="1"/>
      <w:numFmt w:val="lowerRoman"/>
      <w:pStyle w:val="Nadpis4"/>
      <w:lvlText w:val="(%4)"/>
      <w:lvlJc w:val="right"/>
      <w:pPr>
        <w:ind w:left="10788" w:hanging="144"/>
      </w:pPr>
      <w:rPr>
        <w:rFonts w:cs="Times New Roman" w:hint="default"/>
      </w:rPr>
    </w:lvl>
    <w:lvl w:ilvl="4">
      <w:start w:val="1"/>
      <w:numFmt w:val="decimal"/>
      <w:pStyle w:val="Nadpis5"/>
      <w:lvlText w:val="%5)"/>
      <w:lvlJc w:val="left"/>
      <w:pPr>
        <w:ind w:left="10932" w:hanging="432"/>
      </w:pPr>
      <w:rPr>
        <w:rFonts w:cs="Times New Roman" w:hint="default"/>
      </w:rPr>
    </w:lvl>
    <w:lvl w:ilvl="5">
      <w:start w:val="1"/>
      <w:numFmt w:val="lowerLetter"/>
      <w:pStyle w:val="Nadpis6"/>
      <w:lvlText w:val="%6)"/>
      <w:lvlJc w:val="left"/>
      <w:pPr>
        <w:ind w:left="11076" w:hanging="432"/>
      </w:pPr>
      <w:rPr>
        <w:rFonts w:cs="Times New Roman" w:hint="default"/>
      </w:rPr>
    </w:lvl>
    <w:lvl w:ilvl="6">
      <w:start w:val="1"/>
      <w:numFmt w:val="lowerRoman"/>
      <w:pStyle w:val="Nadpis7"/>
      <w:lvlText w:val="%7)"/>
      <w:lvlJc w:val="right"/>
      <w:pPr>
        <w:ind w:left="11220" w:hanging="288"/>
      </w:pPr>
      <w:rPr>
        <w:rFonts w:cs="Times New Roman" w:hint="default"/>
      </w:rPr>
    </w:lvl>
    <w:lvl w:ilvl="7">
      <w:start w:val="1"/>
      <w:numFmt w:val="lowerLetter"/>
      <w:pStyle w:val="Nadpis8"/>
      <w:lvlText w:val="%8."/>
      <w:lvlJc w:val="left"/>
      <w:pPr>
        <w:ind w:left="11364" w:hanging="432"/>
      </w:pPr>
      <w:rPr>
        <w:rFonts w:cs="Times New Roman" w:hint="default"/>
      </w:rPr>
    </w:lvl>
    <w:lvl w:ilvl="8">
      <w:start w:val="1"/>
      <w:numFmt w:val="lowerRoman"/>
      <w:pStyle w:val="Nadpis9"/>
      <w:lvlText w:val="%9."/>
      <w:lvlJc w:val="right"/>
      <w:pPr>
        <w:ind w:left="11508" w:hanging="144"/>
      </w:pPr>
      <w:rPr>
        <w:rFonts w:cs="Times New Roman" w:hint="default"/>
      </w:rPr>
    </w:lvl>
  </w:abstractNum>
  <w:abstractNum w:abstractNumId="2" w15:restartNumberingAfterBreak="0">
    <w:nsid w:val="1B7A4F3B"/>
    <w:multiLevelType w:val="multilevel"/>
    <w:tmpl w:val="1B7A4F3B"/>
    <w:lvl w:ilvl="0">
      <w:start w:val="1"/>
      <w:numFmt w:val="decimal"/>
      <w:lvlText w:val="%1"/>
      <w:lvlJc w:val="left"/>
      <w:pPr>
        <w:tabs>
          <w:tab w:val="left" w:pos="360"/>
        </w:tabs>
        <w:ind w:left="360" w:hanging="360"/>
      </w:pPr>
      <w:rPr>
        <w:rFonts w:cs="Times New Roman" w:hint="default"/>
      </w:rPr>
    </w:lvl>
    <w:lvl w:ilvl="1">
      <w:start w:val="1"/>
      <w:numFmt w:val="decimal"/>
      <w:lvlText w:val="%1.%2"/>
      <w:lvlJc w:val="left"/>
      <w:pPr>
        <w:tabs>
          <w:tab w:val="left" w:pos="360"/>
        </w:tabs>
        <w:ind w:left="360" w:hanging="36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18"/>
    <w:rsid w:val="00004B7E"/>
    <w:rsid w:val="00004FBC"/>
    <w:rsid w:val="00004FC2"/>
    <w:rsid w:val="000050A7"/>
    <w:rsid w:val="00005356"/>
    <w:rsid w:val="000062CC"/>
    <w:rsid w:val="00013447"/>
    <w:rsid w:val="000134A1"/>
    <w:rsid w:val="00014593"/>
    <w:rsid w:val="000158DA"/>
    <w:rsid w:val="00016045"/>
    <w:rsid w:val="0002049D"/>
    <w:rsid w:val="0002352C"/>
    <w:rsid w:val="00023B96"/>
    <w:rsid w:val="00030AE4"/>
    <w:rsid w:val="00031DAC"/>
    <w:rsid w:val="00032AD3"/>
    <w:rsid w:val="00033C3A"/>
    <w:rsid w:val="000360A3"/>
    <w:rsid w:val="000429F5"/>
    <w:rsid w:val="0004577E"/>
    <w:rsid w:val="00047357"/>
    <w:rsid w:val="00055743"/>
    <w:rsid w:val="00056223"/>
    <w:rsid w:val="000579CB"/>
    <w:rsid w:val="0006209D"/>
    <w:rsid w:val="00066A8B"/>
    <w:rsid w:val="00070CBA"/>
    <w:rsid w:val="00071645"/>
    <w:rsid w:val="00071913"/>
    <w:rsid w:val="00071B00"/>
    <w:rsid w:val="00072C9F"/>
    <w:rsid w:val="000730F1"/>
    <w:rsid w:val="00074D67"/>
    <w:rsid w:val="00075E1E"/>
    <w:rsid w:val="00080174"/>
    <w:rsid w:val="00083038"/>
    <w:rsid w:val="000842C3"/>
    <w:rsid w:val="0008449B"/>
    <w:rsid w:val="0008652E"/>
    <w:rsid w:val="0009756B"/>
    <w:rsid w:val="00097638"/>
    <w:rsid w:val="00097E0C"/>
    <w:rsid w:val="000A00AA"/>
    <w:rsid w:val="000A1B7E"/>
    <w:rsid w:val="000B0BD8"/>
    <w:rsid w:val="000B538B"/>
    <w:rsid w:val="000B62A2"/>
    <w:rsid w:val="000B72F0"/>
    <w:rsid w:val="000B7EE9"/>
    <w:rsid w:val="000C0CBE"/>
    <w:rsid w:val="000C6D3B"/>
    <w:rsid w:val="000C6F5D"/>
    <w:rsid w:val="000C7AF2"/>
    <w:rsid w:val="000D0AEF"/>
    <w:rsid w:val="000D3BB0"/>
    <w:rsid w:val="000D5889"/>
    <w:rsid w:val="000D7076"/>
    <w:rsid w:val="000E562C"/>
    <w:rsid w:val="000E58F2"/>
    <w:rsid w:val="000E5CA3"/>
    <w:rsid w:val="000E5E7B"/>
    <w:rsid w:val="000F0B9A"/>
    <w:rsid w:val="000F610F"/>
    <w:rsid w:val="000F6752"/>
    <w:rsid w:val="001026D0"/>
    <w:rsid w:val="0010278D"/>
    <w:rsid w:val="00104333"/>
    <w:rsid w:val="00104C91"/>
    <w:rsid w:val="00104CF3"/>
    <w:rsid w:val="001056F2"/>
    <w:rsid w:val="00106B4F"/>
    <w:rsid w:val="00110F7E"/>
    <w:rsid w:val="0011560F"/>
    <w:rsid w:val="00115E4F"/>
    <w:rsid w:val="00116086"/>
    <w:rsid w:val="001219AF"/>
    <w:rsid w:val="001230A8"/>
    <w:rsid w:val="00123600"/>
    <w:rsid w:val="00124ADB"/>
    <w:rsid w:val="00125DAE"/>
    <w:rsid w:val="001274E2"/>
    <w:rsid w:val="001302F1"/>
    <w:rsid w:val="001326DC"/>
    <w:rsid w:val="00134C34"/>
    <w:rsid w:val="00135F74"/>
    <w:rsid w:val="001362F7"/>
    <w:rsid w:val="00137C49"/>
    <w:rsid w:val="00140A0E"/>
    <w:rsid w:val="00141A04"/>
    <w:rsid w:val="001420C6"/>
    <w:rsid w:val="00154780"/>
    <w:rsid w:val="00156A8E"/>
    <w:rsid w:val="0015761A"/>
    <w:rsid w:val="00161998"/>
    <w:rsid w:val="00170D43"/>
    <w:rsid w:val="0017318D"/>
    <w:rsid w:val="00173C33"/>
    <w:rsid w:val="00174515"/>
    <w:rsid w:val="00176045"/>
    <w:rsid w:val="00177A67"/>
    <w:rsid w:val="00177A6F"/>
    <w:rsid w:val="00177D0D"/>
    <w:rsid w:val="00181EB9"/>
    <w:rsid w:val="001821F3"/>
    <w:rsid w:val="001821F7"/>
    <w:rsid w:val="0018378A"/>
    <w:rsid w:val="00187777"/>
    <w:rsid w:val="001909F1"/>
    <w:rsid w:val="00194487"/>
    <w:rsid w:val="001A2740"/>
    <w:rsid w:val="001A5F01"/>
    <w:rsid w:val="001A6504"/>
    <w:rsid w:val="001A6780"/>
    <w:rsid w:val="001B26A3"/>
    <w:rsid w:val="001B3BD7"/>
    <w:rsid w:val="001B3F43"/>
    <w:rsid w:val="001C1844"/>
    <w:rsid w:val="001C2B2F"/>
    <w:rsid w:val="001C3238"/>
    <w:rsid w:val="001C3FB5"/>
    <w:rsid w:val="001C7F7D"/>
    <w:rsid w:val="001D0F74"/>
    <w:rsid w:val="001D11A1"/>
    <w:rsid w:val="001D5136"/>
    <w:rsid w:val="001E1645"/>
    <w:rsid w:val="001E29F9"/>
    <w:rsid w:val="001E430F"/>
    <w:rsid w:val="001E6668"/>
    <w:rsid w:val="001E7FBC"/>
    <w:rsid w:val="001F1744"/>
    <w:rsid w:val="001F29D3"/>
    <w:rsid w:val="001F49FA"/>
    <w:rsid w:val="001F4FC3"/>
    <w:rsid w:val="002017D0"/>
    <w:rsid w:val="0020234E"/>
    <w:rsid w:val="0020267A"/>
    <w:rsid w:val="00207302"/>
    <w:rsid w:val="00211866"/>
    <w:rsid w:val="00211C7E"/>
    <w:rsid w:val="002128CD"/>
    <w:rsid w:val="00212B28"/>
    <w:rsid w:val="002135A5"/>
    <w:rsid w:val="00214BC8"/>
    <w:rsid w:val="00214EB2"/>
    <w:rsid w:val="00217EDB"/>
    <w:rsid w:val="002200E7"/>
    <w:rsid w:val="00220910"/>
    <w:rsid w:val="002263D8"/>
    <w:rsid w:val="00227310"/>
    <w:rsid w:val="002300DA"/>
    <w:rsid w:val="00230B75"/>
    <w:rsid w:val="00234209"/>
    <w:rsid w:val="00234F5C"/>
    <w:rsid w:val="002354A9"/>
    <w:rsid w:val="00235C32"/>
    <w:rsid w:val="002371EE"/>
    <w:rsid w:val="002378CF"/>
    <w:rsid w:val="0024280E"/>
    <w:rsid w:val="002432DF"/>
    <w:rsid w:val="002451AB"/>
    <w:rsid w:val="00245B4A"/>
    <w:rsid w:val="00253FA3"/>
    <w:rsid w:val="0025606A"/>
    <w:rsid w:val="00256D69"/>
    <w:rsid w:val="002576AF"/>
    <w:rsid w:val="00265273"/>
    <w:rsid w:val="00265475"/>
    <w:rsid w:val="002661C6"/>
    <w:rsid w:val="002663B9"/>
    <w:rsid w:val="002720DC"/>
    <w:rsid w:val="00273F48"/>
    <w:rsid w:val="00275EA1"/>
    <w:rsid w:val="002766DA"/>
    <w:rsid w:val="0028186B"/>
    <w:rsid w:val="00286BD3"/>
    <w:rsid w:val="002905F9"/>
    <w:rsid w:val="0029117F"/>
    <w:rsid w:val="00293914"/>
    <w:rsid w:val="0029469F"/>
    <w:rsid w:val="00294770"/>
    <w:rsid w:val="0029771E"/>
    <w:rsid w:val="002A1895"/>
    <w:rsid w:val="002A40A1"/>
    <w:rsid w:val="002B09F9"/>
    <w:rsid w:val="002B2361"/>
    <w:rsid w:val="002B289C"/>
    <w:rsid w:val="002B490A"/>
    <w:rsid w:val="002B4A43"/>
    <w:rsid w:val="002C1C3A"/>
    <w:rsid w:val="002C49AC"/>
    <w:rsid w:val="002C4EA3"/>
    <w:rsid w:val="002C5315"/>
    <w:rsid w:val="002C5B8B"/>
    <w:rsid w:val="002D19B2"/>
    <w:rsid w:val="002D3045"/>
    <w:rsid w:val="002D5B60"/>
    <w:rsid w:val="002D5C8C"/>
    <w:rsid w:val="002D761D"/>
    <w:rsid w:val="002F4C21"/>
    <w:rsid w:val="002F5D36"/>
    <w:rsid w:val="00300517"/>
    <w:rsid w:val="00300BCD"/>
    <w:rsid w:val="00304280"/>
    <w:rsid w:val="00306D8F"/>
    <w:rsid w:val="00307113"/>
    <w:rsid w:val="00307D0D"/>
    <w:rsid w:val="0031302C"/>
    <w:rsid w:val="00313BA3"/>
    <w:rsid w:val="00313C12"/>
    <w:rsid w:val="00323F2D"/>
    <w:rsid w:val="00324B4C"/>
    <w:rsid w:val="003263C0"/>
    <w:rsid w:val="00331004"/>
    <w:rsid w:val="00333BB4"/>
    <w:rsid w:val="003379F8"/>
    <w:rsid w:val="0034188D"/>
    <w:rsid w:val="00343EBE"/>
    <w:rsid w:val="003455F7"/>
    <w:rsid w:val="0034635B"/>
    <w:rsid w:val="00347272"/>
    <w:rsid w:val="0034729A"/>
    <w:rsid w:val="00347F48"/>
    <w:rsid w:val="00352702"/>
    <w:rsid w:val="00352A9D"/>
    <w:rsid w:val="00352E0D"/>
    <w:rsid w:val="00353EE0"/>
    <w:rsid w:val="00356FA4"/>
    <w:rsid w:val="00360C34"/>
    <w:rsid w:val="00363813"/>
    <w:rsid w:val="00364A41"/>
    <w:rsid w:val="00364E3A"/>
    <w:rsid w:val="00366570"/>
    <w:rsid w:val="00366662"/>
    <w:rsid w:val="003819FE"/>
    <w:rsid w:val="00382BC0"/>
    <w:rsid w:val="00383A1B"/>
    <w:rsid w:val="003856DB"/>
    <w:rsid w:val="00386296"/>
    <w:rsid w:val="003902F1"/>
    <w:rsid w:val="00390C66"/>
    <w:rsid w:val="00391D34"/>
    <w:rsid w:val="003971A0"/>
    <w:rsid w:val="003A3C1D"/>
    <w:rsid w:val="003A561C"/>
    <w:rsid w:val="003A5C4E"/>
    <w:rsid w:val="003A65F7"/>
    <w:rsid w:val="003B0553"/>
    <w:rsid w:val="003B070A"/>
    <w:rsid w:val="003C1205"/>
    <w:rsid w:val="003C4EF1"/>
    <w:rsid w:val="003C56FF"/>
    <w:rsid w:val="003C656F"/>
    <w:rsid w:val="003C6D32"/>
    <w:rsid w:val="003D3F82"/>
    <w:rsid w:val="003E4AF8"/>
    <w:rsid w:val="003E6752"/>
    <w:rsid w:val="003E7939"/>
    <w:rsid w:val="003F0B00"/>
    <w:rsid w:val="003F13D1"/>
    <w:rsid w:val="003F4500"/>
    <w:rsid w:val="003F457E"/>
    <w:rsid w:val="003F50AB"/>
    <w:rsid w:val="003F6183"/>
    <w:rsid w:val="00400A24"/>
    <w:rsid w:val="00401018"/>
    <w:rsid w:val="0040570C"/>
    <w:rsid w:val="00407C14"/>
    <w:rsid w:val="00412003"/>
    <w:rsid w:val="00416148"/>
    <w:rsid w:val="00423364"/>
    <w:rsid w:val="0042351B"/>
    <w:rsid w:val="00427225"/>
    <w:rsid w:val="004313E5"/>
    <w:rsid w:val="00431424"/>
    <w:rsid w:val="00434801"/>
    <w:rsid w:val="00442573"/>
    <w:rsid w:val="004428CB"/>
    <w:rsid w:val="004438E8"/>
    <w:rsid w:val="004441AE"/>
    <w:rsid w:val="00444590"/>
    <w:rsid w:val="00445132"/>
    <w:rsid w:val="0044573A"/>
    <w:rsid w:val="004564EB"/>
    <w:rsid w:val="0046006E"/>
    <w:rsid w:val="004609E5"/>
    <w:rsid w:val="004621EA"/>
    <w:rsid w:val="00463095"/>
    <w:rsid w:val="00463171"/>
    <w:rsid w:val="004672A0"/>
    <w:rsid w:val="00470BCA"/>
    <w:rsid w:val="00471F6A"/>
    <w:rsid w:val="0048051B"/>
    <w:rsid w:val="00482E27"/>
    <w:rsid w:val="00483A46"/>
    <w:rsid w:val="00484037"/>
    <w:rsid w:val="00484204"/>
    <w:rsid w:val="00484475"/>
    <w:rsid w:val="0049048F"/>
    <w:rsid w:val="00497158"/>
    <w:rsid w:val="004A09A4"/>
    <w:rsid w:val="004A3FFA"/>
    <w:rsid w:val="004B1466"/>
    <w:rsid w:val="004B3AE1"/>
    <w:rsid w:val="004B5A2B"/>
    <w:rsid w:val="004B7D59"/>
    <w:rsid w:val="004C0BE0"/>
    <w:rsid w:val="004C5D4D"/>
    <w:rsid w:val="004C7521"/>
    <w:rsid w:val="004C7B9B"/>
    <w:rsid w:val="004D1693"/>
    <w:rsid w:val="004D280D"/>
    <w:rsid w:val="004D6C15"/>
    <w:rsid w:val="004D7671"/>
    <w:rsid w:val="004D7CC7"/>
    <w:rsid w:val="004E6438"/>
    <w:rsid w:val="004E6790"/>
    <w:rsid w:val="004F110A"/>
    <w:rsid w:val="004F4989"/>
    <w:rsid w:val="004F5C68"/>
    <w:rsid w:val="004F6386"/>
    <w:rsid w:val="004F64ED"/>
    <w:rsid w:val="004F6644"/>
    <w:rsid w:val="004F6AB0"/>
    <w:rsid w:val="004F6C18"/>
    <w:rsid w:val="004F75E0"/>
    <w:rsid w:val="0050403E"/>
    <w:rsid w:val="0050450C"/>
    <w:rsid w:val="005060EB"/>
    <w:rsid w:val="00512446"/>
    <w:rsid w:val="0052204D"/>
    <w:rsid w:val="00523C71"/>
    <w:rsid w:val="005258CF"/>
    <w:rsid w:val="00525CA2"/>
    <w:rsid w:val="00526A36"/>
    <w:rsid w:val="00526A78"/>
    <w:rsid w:val="00530448"/>
    <w:rsid w:val="00531659"/>
    <w:rsid w:val="00531E7D"/>
    <w:rsid w:val="00531FCE"/>
    <w:rsid w:val="005406A1"/>
    <w:rsid w:val="005468C9"/>
    <w:rsid w:val="005545ED"/>
    <w:rsid w:val="00560414"/>
    <w:rsid w:val="00565DB5"/>
    <w:rsid w:val="005667CB"/>
    <w:rsid w:val="005674DB"/>
    <w:rsid w:val="00567BC8"/>
    <w:rsid w:val="00570520"/>
    <w:rsid w:val="00570899"/>
    <w:rsid w:val="005709F9"/>
    <w:rsid w:val="00571EAF"/>
    <w:rsid w:val="00572C55"/>
    <w:rsid w:val="0057345F"/>
    <w:rsid w:val="00573560"/>
    <w:rsid w:val="00576E3D"/>
    <w:rsid w:val="005830D9"/>
    <w:rsid w:val="00583DA9"/>
    <w:rsid w:val="00584083"/>
    <w:rsid w:val="00585B6B"/>
    <w:rsid w:val="00586126"/>
    <w:rsid w:val="0058732C"/>
    <w:rsid w:val="005910CD"/>
    <w:rsid w:val="005955C9"/>
    <w:rsid w:val="005A05FC"/>
    <w:rsid w:val="005B2506"/>
    <w:rsid w:val="005B4210"/>
    <w:rsid w:val="005B521C"/>
    <w:rsid w:val="005B58AF"/>
    <w:rsid w:val="005B6873"/>
    <w:rsid w:val="005C0373"/>
    <w:rsid w:val="005C1EBB"/>
    <w:rsid w:val="005C226B"/>
    <w:rsid w:val="005C34EF"/>
    <w:rsid w:val="005C4897"/>
    <w:rsid w:val="005C7BAD"/>
    <w:rsid w:val="005D2DB9"/>
    <w:rsid w:val="005D3490"/>
    <w:rsid w:val="005D5A1A"/>
    <w:rsid w:val="005E122D"/>
    <w:rsid w:val="005E63FD"/>
    <w:rsid w:val="005E66C7"/>
    <w:rsid w:val="005F0658"/>
    <w:rsid w:val="005F30F8"/>
    <w:rsid w:val="005F3B03"/>
    <w:rsid w:val="005F4100"/>
    <w:rsid w:val="005F56D2"/>
    <w:rsid w:val="005F6778"/>
    <w:rsid w:val="005F70D9"/>
    <w:rsid w:val="00602ED8"/>
    <w:rsid w:val="0060516C"/>
    <w:rsid w:val="00605230"/>
    <w:rsid w:val="0060627A"/>
    <w:rsid w:val="00607717"/>
    <w:rsid w:val="00612920"/>
    <w:rsid w:val="00615789"/>
    <w:rsid w:val="0062074E"/>
    <w:rsid w:val="00622AED"/>
    <w:rsid w:val="00624D49"/>
    <w:rsid w:val="00626E91"/>
    <w:rsid w:val="0063251D"/>
    <w:rsid w:val="006333AC"/>
    <w:rsid w:val="00636DA3"/>
    <w:rsid w:val="00637918"/>
    <w:rsid w:val="00637F92"/>
    <w:rsid w:val="006406C8"/>
    <w:rsid w:val="006417EC"/>
    <w:rsid w:val="00646A0D"/>
    <w:rsid w:val="00647934"/>
    <w:rsid w:val="00651582"/>
    <w:rsid w:val="006537FD"/>
    <w:rsid w:val="00654B6A"/>
    <w:rsid w:val="0065667E"/>
    <w:rsid w:val="006578E2"/>
    <w:rsid w:val="0066154D"/>
    <w:rsid w:val="006630AE"/>
    <w:rsid w:val="0066310F"/>
    <w:rsid w:val="0066349C"/>
    <w:rsid w:val="0066397B"/>
    <w:rsid w:val="00663B17"/>
    <w:rsid w:val="00667D6E"/>
    <w:rsid w:val="00670246"/>
    <w:rsid w:val="00670A13"/>
    <w:rsid w:val="0067176D"/>
    <w:rsid w:val="00671AB7"/>
    <w:rsid w:val="00674F98"/>
    <w:rsid w:val="00681488"/>
    <w:rsid w:val="00685753"/>
    <w:rsid w:val="00687110"/>
    <w:rsid w:val="00691369"/>
    <w:rsid w:val="00691481"/>
    <w:rsid w:val="006916D0"/>
    <w:rsid w:val="00695A38"/>
    <w:rsid w:val="0069665A"/>
    <w:rsid w:val="00696F6F"/>
    <w:rsid w:val="006A50B0"/>
    <w:rsid w:val="006A68A5"/>
    <w:rsid w:val="006A6C9A"/>
    <w:rsid w:val="006B49CF"/>
    <w:rsid w:val="006B521C"/>
    <w:rsid w:val="006B5DDE"/>
    <w:rsid w:val="006C1AE5"/>
    <w:rsid w:val="006C2545"/>
    <w:rsid w:val="006C3013"/>
    <w:rsid w:val="006C5B7C"/>
    <w:rsid w:val="006D0BA3"/>
    <w:rsid w:val="006D31C4"/>
    <w:rsid w:val="006D4D86"/>
    <w:rsid w:val="006D581F"/>
    <w:rsid w:val="006D6F28"/>
    <w:rsid w:val="006D7853"/>
    <w:rsid w:val="006E0EF5"/>
    <w:rsid w:val="006E27B7"/>
    <w:rsid w:val="006E2AA0"/>
    <w:rsid w:val="006E697F"/>
    <w:rsid w:val="006E7001"/>
    <w:rsid w:val="006F0FD4"/>
    <w:rsid w:val="006F1729"/>
    <w:rsid w:val="006F3257"/>
    <w:rsid w:val="006F4162"/>
    <w:rsid w:val="006F45CB"/>
    <w:rsid w:val="00701E10"/>
    <w:rsid w:val="00702769"/>
    <w:rsid w:val="00702D65"/>
    <w:rsid w:val="00706DE7"/>
    <w:rsid w:val="007132C1"/>
    <w:rsid w:val="0071343F"/>
    <w:rsid w:val="00713490"/>
    <w:rsid w:val="00713A54"/>
    <w:rsid w:val="00717CD3"/>
    <w:rsid w:val="00717DA7"/>
    <w:rsid w:val="007200B3"/>
    <w:rsid w:val="00725E30"/>
    <w:rsid w:val="00726CB8"/>
    <w:rsid w:val="00731F10"/>
    <w:rsid w:val="00735431"/>
    <w:rsid w:val="007357CB"/>
    <w:rsid w:val="00740D9E"/>
    <w:rsid w:val="0074146B"/>
    <w:rsid w:val="00742FE4"/>
    <w:rsid w:val="00745602"/>
    <w:rsid w:val="00746692"/>
    <w:rsid w:val="00746E1A"/>
    <w:rsid w:val="007571E5"/>
    <w:rsid w:val="00757F84"/>
    <w:rsid w:val="007610F1"/>
    <w:rsid w:val="007652B0"/>
    <w:rsid w:val="00765C8A"/>
    <w:rsid w:val="007713AC"/>
    <w:rsid w:val="00771FEE"/>
    <w:rsid w:val="0077270F"/>
    <w:rsid w:val="00773C46"/>
    <w:rsid w:val="00776D85"/>
    <w:rsid w:val="00780518"/>
    <w:rsid w:val="007816A8"/>
    <w:rsid w:val="00784135"/>
    <w:rsid w:val="0078552D"/>
    <w:rsid w:val="00785595"/>
    <w:rsid w:val="0078788B"/>
    <w:rsid w:val="00787DB4"/>
    <w:rsid w:val="007903DD"/>
    <w:rsid w:val="007937B9"/>
    <w:rsid w:val="00795E2F"/>
    <w:rsid w:val="00797941"/>
    <w:rsid w:val="007A0D64"/>
    <w:rsid w:val="007A2676"/>
    <w:rsid w:val="007A5375"/>
    <w:rsid w:val="007B0122"/>
    <w:rsid w:val="007B0557"/>
    <w:rsid w:val="007B17FF"/>
    <w:rsid w:val="007B3162"/>
    <w:rsid w:val="007B36C6"/>
    <w:rsid w:val="007B3FA4"/>
    <w:rsid w:val="007B7447"/>
    <w:rsid w:val="007C0A5D"/>
    <w:rsid w:val="007C160A"/>
    <w:rsid w:val="007C60EE"/>
    <w:rsid w:val="007C61BF"/>
    <w:rsid w:val="007D1397"/>
    <w:rsid w:val="007D1AE7"/>
    <w:rsid w:val="007D1E73"/>
    <w:rsid w:val="007D37E0"/>
    <w:rsid w:val="007D3B54"/>
    <w:rsid w:val="007D3CEC"/>
    <w:rsid w:val="007D6245"/>
    <w:rsid w:val="007E4837"/>
    <w:rsid w:val="007E5144"/>
    <w:rsid w:val="007E6245"/>
    <w:rsid w:val="007E6FBC"/>
    <w:rsid w:val="007E7F5E"/>
    <w:rsid w:val="007F00E1"/>
    <w:rsid w:val="007F11E1"/>
    <w:rsid w:val="007F15BA"/>
    <w:rsid w:val="007F2EEF"/>
    <w:rsid w:val="007F3A38"/>
    <w:rsid w:val="00800236"/>
    <w:rsid w:val="008017D8"/>
    <w:rsid w:val="00801ADC"/>
    <w:rsid w:val="0080732D"/>
    <w:rsid w:val="00807B40"/>
    <w:rsid w:val="00812E0B"/>
    <w:rsid w:val="00812EB8"/>
    <w:rsid w:val="008137D1"/>
    <w:rsid w:val="008138AB"/>
    <w:rsid w:val="00820E26"/>
    <w:rsid w:val="00823050"/>
    <w:rsid w:val="00827716"/>
    <w:rsid w:val="008302F1"/>
    <w:rsid w:val="00830FA9"/>
    <w:rsid w:val="00833493"/>
    <w:rsid w:val="00834518"/>
    <w:rsid w:val="00837D42"/>
    <w:rsid w:val="008432EF"/>
    <w:rsid w:val="00846080"/>
    <w:rsid w:val="00846590"/>
    <w:rsid w:val="00846E1B"/>
    <w:rsid w:val="00846E67"/>
    <w:rsid w:val="0085307D"/>
    <w:rsid w:val="00853186"/>
    <w:rsid w:val="0085509D"/>
    <w:rsid w:val="008618D0"/>
    <w:rsid w:val="0088182C"/>
    <w:rsid w:val="008829B4"/>
    <w:rsid w:val="00884A30"/>
    <w:rsid w:val="00884A32"/>
    <w:rsid w:val="00886F75"/>
    <w:rsid w:val="00887F84"/>
    <w:rsid w:val="00892E1C"/>
    <w:rsid w:val="00894021"/>
    <w:rsid w:val="00895265"/>
    <w:rsid w:val="008A3F5D"/>
    <w:rsid w:val="008A58AE"/>
    <w:rsid w:val="008A6E29"/>
    <w:rsid w:val="008A77B3"/>
    <w:rsid w:val="008A7A18"/>
    <w:rsid w:val="008B072B"/>
    <w:rsid w:val="008B133B"/>
    <w:rsid w:val="008B7D6A"/>
    <w:rsid w:val="008C193E"/>
    <w:rsid w:val="008C4F86"/>
    <w:rsid w:val="008C748E"/>
    <w:rsid w:val="008D33C0"/>
    <w:rsid w:val="008D7D43"/>
    <w:rsid w:val="008E0B78"/>
    <w:rsid w:val="008E4585"/>
    <w:rsid w:val="008E614D"/>
    <w:rsid w:val="008E66DF"/>
    <w:rsid w:val="008F0091"/>
    <w:rsid w:val="008F1B6C"/>
    <w:rsid w:val="008F1E95"/>
    <w:rsid w:val="008F1F89"/>
    <w:rsid w:val="008F7EF2"/>
    <w:rsid w:val="009004C1"/>
    <w:rsid w:val="0090125F"/>
    <w:rsid w:val="00904901"/>
    <w:rsid w:val="00904F82"/>
    <w:rsid w:val="00905707"/>
    <w:rsid w:val="0090632D"/>
    <w:rsid w:val="00906A5A"/>
    <w:rsid w:val="00907976"/>
    <w:rsid w:val="009079C6"/>
    <w:rsid w:val="00915906"/>
    <w:rsid w:val="0091774C"/>
    <w:rsid w:val="009221B7"/>
    <w:rsid w:val="00922BA4"/>
    <w:rsid w:val="00922C1F"/>
    <w:rsid w:val="0092498B"/>
    <w:rsid w:val="009300F7"/>
    <w:rsid w:val="00932586"/>
    <w:rsid w:val="00932682"/>
    <w:rsid w:val="00932A98"/>
    <w:rsid w:val="00933720"/>
    <w:rsid w:val="009367A7"/>
    <w:rsid w:val="00936D28"/>
    <w:rsid w:val="009426E8"/>
    <w:rsid w:val="00952928"/>
    <w:rsid w:val="00954393"/>
    <w:rsid w:val="009625A9"/>
    <w:rsid w:val="009629C9"/>
    <w:rsid w:val="009701F2"/>
    <w:rsid w:val="009715D4"/>
    <w:rsid w:val="009735C4"/>
    <w:rsid w:val="00977691"/>
    <w:rsid w:val="00977A9C"/>
    <w:rsid w:val="00977E94"/>
    <w:rsid w:val="00983868"/>
    <w:rsid w:val="00985CA8"/>
    <w:rsid w:val="009927C7"/>
    <w:rsid w:val="009928A2"/>
    <w:rsid w:val="009958C7"/>
    <w:rsid w:val="009A42E1"/>
    <w:rsid w:val="009A5DEF"/>
    <w:rsid w:val="009A6E26"/>
    <w:rsid w:val="009B08A1"/>
    <w:rsid w:val="009B0E6F"/>
    <w:rsid w:val="009B2092"/>
    <w:rsid w:val="009B7642"/>
    <w:rsid w:val="009C254A"/>
    <w:rsid w:val="009C3789"/>
    <w:rsid w:val="009C4350"/>
    <w:rsid w:val="009C614F"/>
    <w:rsid w:val="009D3A0D"/>
    <w:rsid w:val="009D6DC5"/>
    <w:rsid w:val="009E39FF"/>
    <w:rsid w:val="009E3D90"/>
    <w:rsid w:val="009E5563"/>
    <w:rsid w:val="009E5D84"/>
    <w:rsid w:val="009E668B"/>
    <w:rsid w:val="009E7900"/>
    <w:rsid w:val="009F133F"/>
    <w:rsid w:val="009F2E5D"/>
    <w:rsid w:val="009F60AF"/>
    <w:rsid w:val="00A020C7"/>
    <w:rsid w:val="00A03EC3"/>
    <w:rsid w:val="00A0655D"/>
    <w:rsid w:val="00A075D9"/>
    <w:rsid w:val="00A11C6F"/>
    <w:rsid w:val="00A12D15"/>
    <w:rsid w:val="00A142BA"/>
    <w:rsid w:val="00A14AAA"/>
    <w:rsid w:val="00A15341"/>
    <w:rsid w:val="00A153A3"/>
    <w:rsid w:val="00A16659"/>
    <w:rsid w:val="00A16CFB"/>
    <w:rsid w:val="00A20052"/>
    <w:rsid w:val="00A23478"/>
    <w:rsid w:val="00A23CE1"/>
    <w:rsid w:val="00A26F70"/>
    <w:rsid w:val="00A31060"/>
    <w:rsid w:val="00A342C2"/>
    <w:rsid w:val="00A34F43"/>
    <w:rsid w:val="00A3634C"/>
    <w:rsid w:val="00A36603"/>
    <w:rsid w:val="00A36BD0"/>
    <w:rsid w:val="00A3743F"/>
    <w:rsid w:val="00A414F1"/>
    <w:rsid w:val="00A4332B"/>
    <w:rsid w:val="00A51A01"/>
    <w:rsid w:val="00A52ABE"/>
    <w:rsid w:val="00A5474A"/>
    <w:rsid w:val="00A551A4"/>
    <w:rsid w:val="00A55653"/>
    <w:rsid w:val="00A556F5"/>
    <w:rsid w:val="00A574CC"/>
    <w:rsid w:val="00A61034"/>
    <w:rsid w:val="00A64882"/>
    <w:rsid w:val="00A70451"/>
    <w:rsid w:val="00A71299"/>
    <w:rsid w:val="00A72BC8"/>
    <w:rsid w:val="00A73973"/>
    <w:rsid w:val="00A7593E"/>
    <w:rsid w:val="00A76EDD"/>
    <w:rsid w:val="00A8130F"/>
    <w:rsid w:val="00A81789"/>
    <w:rsid w:val="00A82A0C"/>
    <w:rsid w:val="00A82E84"/>
    <w:rsid w:val="00A91066"/>
    <w:rsid w:val="00A91951"/>
    <w:rsid w:val="00A94C20"/>
    <w:rsid w:val="00A95049"/>
    <w:rsid w:val="00A96CF4"/>
    <w:rsid w:val="00AA0339"/>
    <w:rsid w:val="00AA283D"/>
    <w:rsid w:val="00AA4345"/>
    <w:rsid w:val="00AA6D34"/>
    <w:rsid w:val="00AB0AB1"/>
    <w:rsid w:val="00AB1D03"/>
    <w:rsid w:val="00AB2BE6"/>
    <w:rsid w:val="00AB3BA0"/>
    <w:rsid w:val="00AB49CD"/>
    <w:rsid w:val="00AB6348"/>
    <w:rsid w:val="00AC17C5"/>
    <w:rsid w:val="00AD0F2B"/>
    <w:rsid w:val="00AD1653"/>
    <w:rsid w:val="00AD2BF0"/>
    <w:rsid w:val="00AD62B3"/>
    <w:rsid w:val="00AD668E"/>
    <w:rsid w:val="00AD7573"/>
    <w:rsid w:val="00AE0A91"/>
    <w:rsid w:val="00AE1D1F"/>
    <w:rsid w:val="00AE2F95"/>
    <w:rsid w:val="00AE3AFD"/>
    <w:rsid w:val="00AE539A"/>
    <w:rsid w:val="00AE6CCC"/>
    <w:rsid w:val="00AF4601"/>
    <w:rsid w:val="00B01624"/>
    <w:rsid w:val="00B02E94"/>
    <w:rsid w:val="00B04058"/>
    <w:rsid w:val="00B05C8D"/>
    <w:rsid w:val="00B0674C"/>
    <w:rsid w:val="00B10E82"/>
    <w:rsid w:val="00B111C7"/>
    <w:rsid w:val="00B12840"/>
    <w:rsid w:val="00B12A74"/>
    <w:rsid w:val="00B16AC6"/>
    <w:rsid w:val="00B16B61"/>
    <w:rsid w:val="00B21A86"/>
    <w:rsid w:val="00B22F37"/>
    <w:rsid w:val="00B23DAC"/>
    <w:rsid w:val="00B24CCA"/>
    <w:rsid w:val="00B251D6"/>
    <w:rsid w:val="00B27D97"/>
    <w:rsid w:val="00B30D37"/>
    <w:rsid w:val="00B31B6D"/>
    <w:rsid w:val="00B335DB"/>
    <w:rsid w:val="00B33E12"/>
    <w:rsid w:val="00B34A86"/>
    <w:rsid w:val="00B36BFD"/>
    <w:rsid w:val="00B374E5"/>
    <w:rsid w:val="00B37B84"/>
    <w:rsid w:val="00B42694"/>
    <w:rsid w:val="00B45AA6"/>
    <w:rsid w:val="00B52391"/>
    <w:rsid w:val="00B5360E"/>
    <w:rsid w:val="00B5619F"/>
    <w:rsid w:val="00B600F3"/>
    <w:rsid w:val="00B60FB5"/>
    <w:rsid w:val="00B6178C"/>
    <w:rsid w:val="00B62990"/>
    <w:rsid w:val="00B62E50"/>
    <w:rsid w:val="00B65DEC"/>
    <w:rsid w:val="00B6677C"/>
    <w:rsid w:val="00B67C56"/>
    <w:rsid w:val="00B7033E"/>
    <w:rsid w:val="00B70AC6"/>
    <w:rsid w:val="00B74289"/>
    <w:rsid w:val="00B756F6"/>
    <w:rsid w:val="00B77D03"/>
    <w:rsid w:val="00B80BCF"/>
    <w:rsid w:val="00B81E0A"/>
    <w:rsid w:val="00B84FDB"/>
    <w:rsid w:val="00B86F84"/>
    <w:rsid w:val="00B87D95"/>
    <w:rsid w:val="00B91413"/>
    <w:rsid w:val="00B94678"/>
    <w:rsid w:val="00B9684B"/>
    <w:rsid w:val="00BA11DD"/>
    <w:rsid w:val="00BA2AD1"/>
    <w:rsid w:val="00BA6AF9"/>
    <w:rsid w:val="00BB0076"/>
    <w:rsid w:val="00BB2435"/>
    <w:rsid w:val="00BB3D99"/>
    <w:rsid w:val="00BB4BE6"/>
    <w:rsid w:val="00BB50A7"/>
    <w:rsid w:val="00BB7590"/>
    <w:rsid w:val="00BC0818"/>
    <w:rsid w:val="00BC30DA"/>
    <w:rsid w:val="00BC4444"/>
    <w:rsid w:val="00BD026F"/>
    <w:rsid w:val="00BD4F3C"/>
    <w:rsid w:val="00BE1702"/>
    <w:rsid w:val="00BE28E4"/>
    <w:rsid w:val="00BE3C90"/>
    <w:rsid w:val="00BE4606"/>
    <w:rsid w:val="00BE5107"/>
    <w:rsid w:val="00BE58F9"/>
    <w:rsid w:val="00BF0AF1"/>
    <w:rsid w:val="00BF0BBB"/>
    <w:rsid w:val="00BF451F"/>
    <w:rsid w:val="00BF4E4A"/>
    <w:rsid w:val="00C016F1"/>
    <w:rsid w:val="00C02570"/>
    <w:rsid w:val="00C04213"/>
    <w:rsid w:val="00C055E2"/>
    <w:rsid w:val="00C06A3D"/>
    <w:rsid w:val="00C16996"/>
    <w:rsid w:val="00C20CF3"/>
    <w:rsid w:val="00C2212B"/>
    <w:rsid w:val="00C24585"/>
    <w:rsid w:val="00C257C6"/>
    <w:rsid w:val="00C25A7C"/>
    <w:rsid w:val="00C3100E"/>
    <w:rsid w:val="00C3331F"/>
    <w:rsid w:val="00C33B3C"/>
    <w:rsid w:val="00C347CF"/>
    <w:rsid w:val="00C37C45"/>
    <w:rsid w:val="00C409E3"/>
    <w:rsid w:val="00C413DB"/>
    <w:rsid w:val="00C43E86"/>
    <w:rsid w:val="00C44084"/>
    <w:rsid w:val="00C51E9C"/>
    <w:rsid w:val="00C55541"/>
    <w:rsid w:val="00C567F9"/>
    <w:rsid w:val="00C61006"/>
    <w:rsid w:val="00C6258C"/>
    <w:rsid w:val="00C63913"/>
    <w:rsid w:val="00C65B3F"/>
    <w:rsid w:val="00C6770B"/>
    <w:rsid w:val="00C67FA6"/>
    <w:rsid w:val="00C70D7D"/>
    <w:rsid w:val="00C74EC7"/>
    <w:rsid w:val="00C75AAA"/>
    <w:rsid w:val="00C82D33"/>
    <w:rsid w:val="00C82F48"/>
    <w:rsid w:val="00C85A97"/>
    <w:rsid w:val="00C900C6"/>
    <w:rsid w:val="00C90622"/>
    <w:rsid w:val="00C90D4B"/>
    <w:rsid w:val="00C92BA0"/>
    <w:rsid w:val="00C93154"/>
    <w:rsid w:val="00C951A4"/>
    <w:rsid w:val="00C956A5"/>
    <w:rsid w:val="00CA08C5"/>
    <w:rsid w:val="00CA144B"/>
    <w:rsid w:val="00CA28B8"/>
    <w:rsid w:val="00CA32FD"/>
    <w:rsid w:val="00CA3ADF"/>
    <w:rsid w:val="00CA56A7"/>
    <w:rsid w:val="00CA6259"/>
    <w:rsid w:val="00CB192B"/>
    <w:rsid w:val="00CB3F3C"/>
    <w:rsid w:val="00CB7A36"/>
    <w:rsid w:val="00CC06D8"/>
    <w:rsid w:val="00CC1661"/>
    <w:rsid w:val="00CC1AA1"/>
    <w:rsid w:val="00CC2854"/>
    <w:rsid w:val="00CC3DD2"/>
    <w:rsid w:val="00CC4A11"/>
    <w:rsid w:val="00CD685B"/>
    <w:rsid w:val="00CE075A"/>
    <w:rsid w:val="00CE0E55"/>
    <w:rsid w:val="00CE5F58"/>
    <w:rsid w:val="00CF1A24"/>
    <w:rsid w:val="00CF2C85"/>
    <w:rsid w:val="00CF785D"/>
    <w:rsid w:val="00D0140F"/>
    <w:rsid w:val="00D027FC"/>
    <w:rsid w:val="00D02C1F"/>
    <w:rsid w:val="00D03674"/>
    <w:rsid w:val="00D04855"/>
    <w:rsid w:val="00D04EA7"/>
    <w:rsid w:val="00D07D4A"/>
    <w:rsid w:val="00D11466"/>
    <w:rsid w:val="00D1260A"/>
    <w:rsid w:val="00D1579E"/>
    <w:rsid w:val="00D17E53"/>
    <w:rsid w:val="00D20586"/>
    <w:rsid w:val="00D21863"/>
    <w:rsid w:val="00D22D68"/>
    <w:rsid w:val="00D23489"/>
    <w:rsid w:val="00D27ED1"/>
    <w:rsid w:val="00D31BC0"/>
    <w:rsid w:val="00D36424"/>
    <w:rsid w:val="00D41501"/>
    <w:rsid w:val="00D4151E"/>
    <w:rsid w:val="00D417F7"/>
    <w:rsid w:val="00D43ABC"/>
    <w:rsid w:val="00D4468F"/>
    <w:rsid w:val="00D45EA3"/>
    <w:rsid w:val="00D46C02"/>
    <w:rsid w:val="00D47176"/>
    <w:rsid w:val="00D473D1"/>
    <w:rsid w:val="00D47958"/>
    <w:rsid w:val="00D52D3A"/>
    <w:rsid w:val="00D539D0"/>
    <w:rsid w:val="00D551C5"/>
    <w:rsid w:val="00D5720D"/>
    <w:rsid w:val="00D601AE"/>
    <w:rsid w:val="00D6243A"/>
    <w:rsid w:val="00D6573D"/>
    <w:rsid w:val="00D67F1B"/>
    <w:rsid w:val="00D71AE5"/>
    <w:rsid w:val="00D727F0"/>
    <w:rsid w:val="00D755F0"/>
    <w:rsid w:val="00D76DFD"/>
    <w:rsid w:val="00D77AD3"/>
    <w:rsid w:val="00D84AA8"/>
    <w:rsid w:val="00D86562"/>
    <w:rsid w:val="00D93A17"/>
    <w:rsid w:val="00DA060A"/>
    <w:rsid w:val="00DA126A"/>
    <w:rsid w:val="00DA1414"/>
    <w:rsid w:val="00DA24A8"/>
    <w:rsid w:val="00DA3531"/>
    <w:rsid w:val="00DA3A30"/>
    <w:rsid w:val="00DA46E7"/>
    <w:rsid w:val="00DA73D0"/>
    <w:rsid w:val="00DB6ED4"/>
    <w:rsid w:val="00DC0902"/>
    <w:rsid w:val="00DC16D0"/>
    <w:rsid w:val="00DC3262"/>
    <w:rsid w:val="00DC335A"/>
    <w:rsid w:val="00DC33CE"/>
    <w:rsid w:val="00DC47C5"/>
    <w:rsid w:val="00DD1851"/>
    <w:rsid w:val="00DD4B2A"/>
    <w:rsid w:val="00DE0022"/>
    <w:rsid w:val="00DE0A7F"/>
    <w:rsid w:val="00DE5AD9"/>
    <w:rsid w:val="00DE664B"/>
    <w:rsid w:val="00DF45B6"/>
    <w:rsid w:val="00DF67B4"/>
    <w:rsid w:val="00E132FD"/>
    <w:rsid w:val="00E1490F"/>
    <w:rsid w:val="00E15102"/>
    <w:rsid w:val="00E16E54"/>
    <w:rsid w:val="00E22431"/>
    <w:rsid w:val="00E240E7"/>
    <w:rsid w:val="00E241C8"/>
    <w:rsid w:val="00E25EF9"/>
    <w:rsid w:val="00E30665"/>
    <w:rsid w:val="00E3450C"/>
    <w:rsid w:val="00E35CD6"/>
    <w:rsid w:val="00E4240A"/>
    <w:rsid w:val="00E46D11"/>
    <w:rsid w:val="00E5129A"/>
    <w:rsid w:val="00E546F7"/>
    <w:rsid w:val="00E56FED"/>
    <w:rsid w:val="00E57867"/>
    <w:rsid w:val="00E60ECC"/>
    <w:rsid w:val="00E61A9C"/>
    <w:rsid w:val="00E61AF2"/>
    <w:rsid w:val="00E701E4"/>
    <w:rsid w:val="00E70E2E"/>
    <w:rsid w:val="00E72F3D"/>
    <w:rsid w:val="00E73845"/>
    <w:rsid w:val="00E76495"/>
    <w:rsid w:val="00E81135"/>
    <w:rsid w:val="00E81A73"/>
    <w:rsid w:val="00E91B19"/>
    <w:rsid w:val="00E92456"/>
    <w:rsid w:val="00E94038"/>
    <w:rsid w:val="00E945EA"/>
    <w:rsid w:val="00E96B82"/>
    <w:rsid w:val="00EA445B"/>
    <w:rsid w:val="00EB5D13"/>
    <w:rsid w:val="00EB5F61"/>
    <w:rsid w:val="00EC025D"/>
    <w:rsid w:val="00EC0774"/>
    <w:rsid w:val="00EE20EA"/>
    <w:rsid w:val="00EE35A3"/>
    <w:rsid w:val="00EE3ED5"/>
    <w:rsid w:val="00EE45A4"/>
    <w:rsid w:val="00EE48D2"/>
    <w:rsid w:val="00EF43F6"/>
    <w:rsid w:val="00EF6328"/>
    <w:rsid w:val="00F05BC0"/>
    <w:rsid w:val="00F1433E"/>
    <w:rsid w:val="00F14774"/>
    <w:rsid w:val="00F15235"/>
    <w:rsid w:val="00F25593"/>
    <w:rsid w:val="00F30629"/>
    <w:rsid w:val="00F31A33"/>
    <w:rsid w:val="00F36670"/>
    <w:rsid w:val="00F367D3"/>
    <w:rsid w:val="00F43C8D"/>
    <w:rsid w:val="00F46EBB"/>
    <w:rsid w:val="00F50560"/>
    <w:rsid w:val="00F56007"/>
    <w:rsid w:val="00F57AB3"/>
    <w:rsid w:val="00F60B67"/>
    <w:rsid w:val="00F61878"/>
    <w:rsid w:val="00F64571"/>
    <w:rsid w:val="00F6521A"/>
    <w:rsid w:val="00F66FD9"/>
    <w:rsid w:val="00F7107E"/>
    <w:rsid w:val="00F75E99"/>
    <w:rsid w:val="00F841A4"/>
    <w:rsid w:val="00F8672E"/>
    <w:rsid w:val="00F927CB"/>
    <w:rsid w:val="00F93CE1"/>
    <w:rsid w:val="00F93DDE"/>
    <w:rsid w:val="00F94ACD"/>
    <w:rsid w:val="00F9701E"/>
    <w:rsid w:val="00F9702D"/>
    <w:rsid w:val="00F975B4"/>
    <w:rsid w:val="00F976E5"/>
    <w:rsid w:val="00FA1653"/>
    <w:rsid w:val="00FA19E3"/>
    <w:rsid w:val="00FA7327"/>
    <w:rsid w:val="00FB221C"/>
    <w:rsid w:val="00FB6EB3"/>
    <w:rsid w:val="00FC15C2"/>
    <w:rsid w:val="00FC3D7C"/>
    <w:rsid w:val="00FC537F"/>
    <w:rsid w:val="00FC5EFC"/>
    <w:rsid w:val="00FC643A"/>
    <w:rsid w:val="00FC73CD"/>
    <w:rsid w:val="00FD0781"/>
    <w:rsid w:val="00FD2821"/>
    <w:rsid w:val="00FD36D9"/>
    <w:rsid w:val="00FD44B5"/>
    <w:rsid w:val="00FD4AB5"/>
    <w:rsid w:val="00FE571D"/>
    <w:rsid w:val="00FE591D"/>
    <w:rsid w:val="00FE6187"/>
    <w:rsid w:val="00FF143C"/>
    <w:rsid w:val="00FF1706"/>
    <w:rsid w:val="00FF3FA9"/>
    <w:rsid w:val="00FF4161"/>
    <w:rsid w:val="00FF5D3E"/>
    <w:rsid w:val="00FF7E5F"/>
    <w:rsid w:val="3D7140F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AF93D8"/>
  <w15:docId w15:val="{CDE677C5-E900-4E47-957F-8388F657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semiHidden="1"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9"/>
    <w:qFormat/>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pPr>
      <w:keepNext/>
      <w:keepLines/>
      <w:numPr>
        <w:ilvl w:val="2"/>
        <w:numId w:val="1"/>
      </w:numPr>
      <w:spacing w:before="200"/>
      <w:ind w:left="720"/>
      <w:outlineLvl w:val="2"/>
    </w:pPr>
    <w:rPr>
      <w:rFonts w:ascii="Cambria" w:hAnsi="Cambria"/>
      <w:b/>
      <w:bCs/>
      <w:color w:val="4F81BD"/>
    </w:rPr>
  </w:style>
  <w:style w:type="paragraph" w:styleId="Nadpis4">
    <w:name w:val="heading 4"/>
    <w:basedOn w:val="Normln"/>
    <w:next w:val="Normln"/>
    <w:link w:val="Nadpis4Char"/>
    <w:uiPriority w:val="99"/>
    <w:qFormat/>
    <w:pPr>
      <w:keepNext/>
      <w:keepLines/>
      <w:numPr>
        <w:ilvl w:val="3"/>
        <w:numId w:val="1"/>
      </w:numPr>
      <w:spacing w:before="200"/>
      <w:ind w:left="864"/>
      <w:outlineLvl w:val="3"/>
    </w:pPr>
    <w:rPr>
      <w:rFonts w:ascii="Cambria" w:hAnsi="Cambria"/>
      <w:b/>
      <w:bCs/>
      <w:i/>
      <w:iCs/>
      <w:color w:val="4F81BD"/>
    </w:rPr>
  </w:style>
  <w:style w:type="paragraph" w:styleId="Nadpis5">
    <w:name w:val="heading 5"/>
    <w:basedOn w:val="Normln"/>
    <w:next w:val="Normln"/>
    <w:link w:val="Nadpis5Char"/>
    <w:uiPriority w:val="99"/>
    <w:qFormat/>
    <w:pPr>
      <w:keepNext/>
      <w:keepLines/>
      <w:numPr>
        <w:ilvl w:val="4"/>
        <w:numId w:val="1"/>
      </w:numPr>
      <w:spacing w:before="200"/>
      <w:ind w:left="1008"/>
      <w:outlineLvl w:val="4"/>
    </w:pPr>
    <w:rPr>
      <w:rFonts w:ascii="Cambria" w:hAnsi="Cambria"/>
      <w:color w:val="243F60"/>
    </w:rPr>
  </w:style>
  <w:style w:type="paragraph" w:styleId="Nadpis6">
    <w:name w:val="heading 6"/>
    <w:basedOn w:val="Normln"/>
    <w:next w:val="Normln"/>
    <w:link w:val="Nadpis6Char"/>
    <w:uiPriority w:val="99"/>
    <w:qFormat/>
    <w:pPr>
      <w:keepNext/>
      <w:keepLines/>
      <w:numPr>
        <w:ilvl w:val="5"/>
        <w:numId w:val="1"/>
      </w:numPr>
      <w:spacing w:before="200"/>
      <w:ind w:left="1152"/>
      <w:outlineLvl w:val="5"/>
    </w:pPr>
    <w:rPr>
      <w:rFonts w:ascii="Cambria" w:hAnsi="Cambria"/>
      <w:i/>
      <w:iCs/>
      <w:color w:val="243F60"/>
    </w:rPr>
  </w:style>
  <w:style w:type="paragraph" w:styleId="Nadpis7">
    <w:name w:val="heading 7"/>
    <w:basedOn w:val="Normln"/>
    <w:next w:val="Normln"/>
    <w:link w:val="Nadpis7Char"/>
    <w:uiPriority w:val="99"/>
    <w:qFormat/>
    <w:pPr>
      <w:keepNext/>
      <w:keepLines/>
      <w:numPr>
        <w:ilvl w:val="6"/>
        <w:numId w:val="1"/>
      </w:numPr>
      <w:spacing w:before="200"/>
      <w:ind w:left="1296"/>
      <w:outlineLvl w:val="6"/>
    </w:pPr>
    <w:rPr>
      <w:rFonts w:ascii="Cambria" w:hAnsi="Cambria"/>
      <w:i/>
      <w:iCs/>
      <w:color w:val="404040"/>
    </w:rPr>
  </w:style>
  <w:style w:type="paragraph" w:styleId="Nadpis8">
    <w:name w:val="heading 8"/>
    <w:basedOn w:val="Normln"/>
    <w:next w:val="Normln"/>
    <w:link w:val="Nadpis8Char"/>
    <w:uiPriority w:val="99"/>
    <w:qFormat/>
    <w:pPr>
      <w:keepNext/>
      <w:keepLines/>
      <w:numPr>
        <w:ilvl w:val="7"/>
        <w:numId w:val="1"/>
      </w:numPr>
      <w:spacing w:before="200"/>
      <w:ind w:left="1440"/>
      <w:outlineLvl w:val="7"/>
    </w:pPr>
    <w:rPr>
      <w:rFonts w:ascii="Cambria" w:hAnsi="Cambria"/>
      <w:color w:val="404040"/>
    </w:rPr>
  </w:style>
  <w:style w:type="paragraph" w:styleId="Nadpis9">
    <w:name w:val="heading 9"/>
    <w:basedOn w:val="Normln"/>
    <w:next w:val="Normln"/>
    <w:link w:val="Nadpis9Char"/>
    <w:uiPriority w:val="99"/>
    <w:qFormat/>
    <w:pPr>
      <w:keepNext/>
      <w:keepLines/>
      <w:numPr>
        <w:ilvl w:val="8"/>
        <w:numId w:val="1"/>
      </w:numPr>
      <w:spacing w:before="200"/>
      <w:ind w:left="1584"/>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qFormat/>
    <w:rPr>
      <w:rFonts w:ascii="Tahoma" w:hAnsi="Tahoma" w:cs="Tahoma"/>
      <w:sz w:val="16"/>
      <w:szCs w:val="16"/>
    </w:rPr>
  </w:style>
  <w:style w:type="paragraph" w:styleId="Zkladntext">
    <w:name w:val="Body Text"/>
    <w:basedOn w:val="Normln"/>
    <w:link w:val="ZkladntextChar"/>
    <w:uiPriority w:val="99"/>
    <w:qFormat/>
    <w:pPr>
      <w:widowControl w:val="0"/>
    </w:pPr>
    <w:rPr>
      <w:color w:val="000000"/>
      <w:sz w:val="24"/>
    </w:rPr>
  </w:style>
  <w:style w:type="paragraph" w:styleId="Zkladntextodsazen">
    <w:name w:val="Body Text Indent"/>
    <w:basedOn w:val="Normln"/>
    <w:link w:val="ZkladntextodsazenChar"/>
    <w:uiPriority w:val="99"/>
    <w:qFormat/>
    <w:pPr>
      <w:ind w:firstLine="708"/>
      <w:jc w:val="both"/>
    </w:pPr>
    <w:rPr>
      <w:sz w:val="24"/>
      <w:szCs w:val="24"/>
    </w:rPr>
  </w:style>
  <w:style w:type="paragraph" w:styleId="Rozloendokumentu">
    <w:name w:val="Document Map"/>
    <w:basedOn w:val="Normln"/>
    <w:link w:val="RozloendokumentuChar"/>
    <w:uiPriority w:val="99"/>
    <w:semiHidden/>
    <w:qFormat/>
    <w:pPr>
      <w:shd w:val="clear" w:color="auto" w:fill="000080"/>
    </w:pPr>
    <w:rPr>
      <w:rFonts w:ascii="Tahoma" w:hAnsi="Tahoma" w:cs="Tahoma"/>
    </w:rPr>
  </w:style>
  <w:style w:type="paragraph" w:styleId="Zpat">
    <w:name w:val="footer"/>
    <w:basedOn w:val="Normln"/>
    <w:link w:val="ZpatChar"/>
    <w:uiPriority w:val="99"/>
    <w:qFormat/>
    <w:pPr>
      <w:tabs>
        <w:tab w:val="center" w:pos="4536"/>
        <w:tab w:val="right" w:pos="9072"/>
      </w:tabs>
    </w:pPr>
  </w:style>
  <w:style w:type="paragraph" w:styleId="Zhlav">
    <w:name w:val="header"/>
    <w:basedOn w:val="Normln"/>
    <w:link w:val="ZhlavChar"/>
    <w:uiPriority w:val="99"/>
    <w:qFormat/>
    <w:pPr>
      <w:widowControl w:val="0"/>
    </w:pPr>
    <w:rPr>
      <w:color w:val="000000"/>
      <w:sz w:val="24"/>
    </w:rPr>
  </w:style>
  <w:style w:type="paragraph" w:styleId="Nzev">
    <w:name w:val="Title"/>
    <w:basedOn w:val="Normln"/>
    <w:link w:val="NzevChar"/>
    <w:uiPriority w:val="10"/>
    <w:qFormat/>
    <w:pPr>
      <w:jc w:val="center"/>
    </w:pPr>
    <w:rPr>
      <w:b/>
    </w:rPr>
  </w:style>
  <w:style w:type="character" w:styleId="slostrnky">
    <w:name w:val="page number"/>
    <w:basedOn w:val="Standardnpsmoodstavce"/>
    <w:uiPriority w:val="99"/>
    <w:qFormat/>
    <w:rPr>
      <w:rFonts w:cs="Times New Roman"/>
    </w:rPr>
  </w:style>
  <w:style w:type="character" w:styleId="Siln">
    <w:name w:val="Strong"/>
    <w:basedOn w:val="Standardnpsmoodstavce"/>
    <w:uiPriority w:val="99"/>
    <w:qFormat/>
    <w:rPr>
      <w:rFonts w:cs="Times New Roman"/>
      <w:b/>
      <w:bCs/>
    </w:rPr>
  </w:style>
  <w:style w:type="table" w:styleId="Mkatabulky">
    <w:name w:val="Table Grid"/>
    <w:basedOn w:val="Normlntabulka"/>
    <w:uiPriority w:val="9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locked/>
    <w:rPr>
      <w:rFonts w:ascii="Cambria" w:hAnsi="Cambria" w:cs="Times New Roman"/>
      <w:b/>
      <w:bCs/>
      <w:color w:val="365F91"/>
      <w:sz w:val="28"/>
      <w:szCs w:val="28"/>
      <w:lang w:val="cs-CZ" w:eastAsia="cs-CZ" w:bidi="ar-SA"/>
    </w:rPr>
  </w:style>
  <w:style w:type="character" w:customStyle="1" w:styleId="Nadpis2Char">
    <w:name w:val="Nadpis 2 Char"/>
    <w:basedOn w:val="Standardnpsmoodstavce"/>
    <w:link w:val="Nadpis2"/>
    <w:uiPriority w:val="99"/>
    <w:qFormat/>
    <w:locked/>
    <w:rPr>
      <w:rFonts w:ascii="Cambria" w:hAnsi="Cambria" w:cs="Times New Roman"/>
      <w:b/>
      <w:bCs/>
      <w:color w:val="4F81BD"/>
      <w:sz w:val="26"/>
      <w:szCs w:val="26"/>
      <w:lang w:val="cs-CZ" w:eastAsia="cs-CZ" w:bidi="ar-SA"/>
    </w:rPr>
  </w:style>
  <w:style w:type="character" w:customStyle="1" w:styleId="Nadpis3Char">
    <w:name w:val="Nadpis 3 Char"/>
    <w:basedOn w:val="Standardnpsmoodstavce"/>
    <w:link w:val="Nadpis3"/>
    <w:uiPriority w:val="99"/>
    <w:locked/>
    <w:rPr>
      <w:rFonts w:ascii="Cambria" w:hAnsi="Cambria" w:cs="Times New Roman"/>
      <w:b/>
      <w:bCs/>
      <w:color w:val="4F81BD"/>
    </w:rPr>
  </w:style>
  <w:style w:type="character" w:customStyle="1" w:styleId="Nadpis4Char">
    <w:name w:val="Nadpis 4 Char"/>
    <w:basedOn w:val="Standardnpsmoodstavce"/>
    <w:link w:val="Nadpis4"/>
    <w:uiPriority w:val="99"/>
    <w:semiHidden/>
    <w:locked/>
    <w:rPr>
      <w:rFonts w:ascii="Cambria" w:hAnsi="Cambria" w:cs="Times New Roman"/>
      <w:b/>
      <w:bCs/>
      <w:i/>
      <w:iCs/>
      <w:color w:val="4F81BD"/>
    </w:rPr>
  </w:style>
  <w:style w:type="character" w:customStyle="1" w:styleId="Nadpis5Char">
    <w:name w:val="Nadpis 5 Char"/>
    <w:basedOn w:val="Standardnpsmoodstavce"/>
    <w:link w:val="Nadpis5"/>
    <w:uiPriority w:val="99"/>
    <w:semiHidden/>
    <w:locked/>
    <w:rPr>
      <w:rFonts w:ascii="Cambria" w:hAnsi="Cambria" w:cs="Times New Roman"/>
      <w:color w:val="243F60"/>
    </w:rPr>
  </w:style>
  <w:style w:type="character" w:customStyle="1" w:styleId="Nadpis6Char">
    <w:name w:val="Nadpis 6 Char"/>
    <w:basedOn w:val="Standardnpsmoodstavce"/>
    <w:link w:val="Nadpis6"/>
    <w:uiPriority w:val="99"/>
    <w:semiHidden/>
    <w:locked/>
    <w:rPr>
      <w:rFonts w:ascii="Cambria" w:hAnsi="Cambria" w:cs="Times New Roman"/>
      <w:i/>
      <w:iCs/>
      <w:color w:val="243F60"/>
    </w:rPr>
  </w:style>
  <w:style w:type="character" w:customStyle="1" w:styleId="Nadpis7Char">
    <w:name w:val="Nadpis 7 Char"/>
    <w:basedOn w:val="Standardnpsmoodstavce"/>
    <w:link w:val="Nadpis7"/>
    <w:uiPriority w:val="99"/>
    <w:semiHidden/>
    <w:locked/>
    <w:rPr>
      <w:rFonts w:ascii="Cambria" w:hAnsi="Cambria" w:cs="Times New Roman"/>
      <w:i/>
      <w:iCs/>
      <w:color w:val="404040"/>
    </w:rPr>
  </w:style>
  <w:style w:type="character" w:customStyle="1" w:styleId="Nadpis8Char">
    <w:name w:val="Nadpis 8 Char"/>
    <w:basedOn w:val="Standardnpsmoodstavce"/>
    <w:link w:val="Nadpis8"/>
    <w:uiPriority w:val="99"/>
    <w:semiHidden/>
    <w:locked/>
    <w:rPr>
      <w:rFonts w:ascii="Cambria" w:hAnsi="Cambria" w:cs="Times New Roman"/>
      <w:color w:val="404040"/>
    </w:rPr>
  </w:style>
  <w:style w:type="character" w:customStyle="1" w:styleId="Nadpis9Char">
    <w:name w:val="Nadpis 9 Char"/>
    <w:basedOn w:val="Standardnpsmoodstavce"/>
    <w:link w:val="Nadpis9"/>
    <w:uiPriority w:val="99"/>
    <w:semiHidden/>
    <w:qFormat/>
    <w:locked/>
    <w:rPr>
      <w:rFonts w:ascii="Cambria" w:hAnsi="Cambria" w:cs="Times New Roman"/>
      <w:i/>
      <w:iCs/>
      <w:color w:val="404040"/>
    </w:rPr>
  </w:style>
  <w:style w:type="character" w:customStyle="1" w:styleId="ZkladntextChar">
    <w:name w:val="Základní text Char"/>
    <w:basedOn w:val="Standardnpsmoodstavce"/>
    <w:link w:val="Zkladntext"/>
    <w:uiPriority w:val="99"/>
    <w:qFormat/>
    <w:locked/>
    <w:rPr>
      <w:rFonts w:cs="Times New Roman"/>
      <w:sz w:val="20"/>
      <w:szCs w:val="20"/>
    </w:rPr>
  </w:style>
  <w:style w:type="paragraph" w:customStyle="1" w:styleId="dka">
    <w:name w:val="Řádka"/>
    <w:uiPriority w:val="99"/>
    <w:qFormat/>
    <w:pPr>
      <w:widowControl w:val="0"/>
    </w:pPr>
    <w:rPr>
      <w:color w:val="000000"/>
      <w:sz w:val="24"/>
    </w:rPr>
  </w:style>
  <w:style w:type="paragraph" w:customStyle="1" w:styleId="Znaka">
    <w:name w:val="Značka"/>
    <w:uiPriority w:val="99"/>
    <w:qFormat/>
    <w:pPr>
      <w:widowControl w:val="0"/>
      <w:ind w:left="288"/>
    </w:pPr>
    <w:rPr>
      <w:color w:val="000000"/>
      <w:sz w:val="24"/>
    </w:rPr>
  </w:style>
  <w:style w:type="paragraph" w:customStyle="1" w:styleId="Znaka1">
    <w:name w:val="Značka 1"/>
    <w:uiPriority w:val="99"/>
    <w:qFormat/>
    <w:pPr>
      <w:widowControl w:val="0"/>
      <w:ind w:left="576"/>
    </w:pPr>
    <w:rPr>
      <w:color w:val="000000"/>
      <w:sz w:val="24"/>
    </w:rPr>
  </w:style>
  <w:style w:type="paragraph" w:customStyle="1" w:styleId="sloseznamu">
    <w:name w:val="Číslo seznamu"/>
    <w:uiPriority w:val="99"/>
    <w:qFormat/>
    <w:pPr>
      <w:widowControl w:val="0"/>
      <w:ind w:left="720"/>
    </w:pPr>
    <w:rPr>
      <w:color w:val="000000"/>
      <w:sz w:val="24"/>
    </w:rPr>
  </w:style>
  <w:style w:type="paragraph" w:customStyle="1" w:styleId="Podnadpis1">
    <w:name w:val="Podnadpis1"/>
    <w:uiPriority w:val="99"/>
    <w:qFormat/>
    <w:pPr>
      <w:widowControl w:val="0"/>
      <w:spacing w:before="72" w:after="72"/>
    </w:pPr>
    <w:rPr>
      <w:b/>
      <w:i/>
      <w:color w:val="000000"/>
      <w:sz w:val="24"/>
    </w:rPr>
  </w:style>
  <w:style w:type="paragraph" w:customStyle="1" w:styleId="Nadpis">
    <w:name w:val="Nadpis"/>
    <w:uiPriority w:val="99"/>
    <w:qFormat/>
    <w:pPr>
      <w:keepNext/>
      <w:keepLines/>
      <w:widowControl w:val="0"/>
      <w:spacing w:before="144" w:after="72"/>
      <w:jc w:val="center"/>
    </w:pPr>
    <w:rPr>
      <w:rFonts w:ascii="Arial" w:hAnsi="Arial"/>
      <w:b/>
      <w:color w:val="000000"/>
      <w:sz w:val="36"/>
    </w:rPr>
  </w:style>
  <w:style w:type="character" w:customStyle="1" w:styleId="ZhlavChar">
    <w:name w:val="Záhlaví Char"/>
    <w:basedOn w:val="Standardnpsmoodstavce"/>
    <w:link w:val="Zhlav"/>
    <w:uiPriority w:val="99"/>
    <w:semiHidden/>
    <w:qFormat/>
    <w:locked/>
    <w:rPr>
      <w:rFonts w:cs="Times New Roman"/>
      <w:sz w:val="20"/>
      <w:szCs w:val="20"/>
    </w:rPr>
  </w:style>
  <w:style w:type="paragraph" w:customStyle="1" w:styleId="Pata">
    <w:name w:val="Pata"/>
    <w:uiPriority w:val="99"/>
    <w:qFormat/>
    <w:pPr>
      <w:widowControl w:val="0"/>
    </w:pPr>
    <w:rPr>
      <w:color w:val="000000"/>
      <w:sz w:val="24"/>
    </w:rPr>
  </w:style>
  <w:style w:type="paragraph" w:customStyle="1" w:styleId="Texttabulky">
    <w:name w:val="Text tabulky"/>
    <w:uiPriority w:val="99"/>
    <w:qFormat/>
    <w:pPr>
      <w:widowControl w:val="0"/>
    </w:pPr>
    <w:rPr>
      <w:color w:val="000000"/>
      <w:sz w:val="24"/>
    </w:rPr>
  </w:style>
  <w:style w:type="character" w:customStyle="1" w:styleId="ZpatChar">
    <w:name w:val="Zápatí Char"/>
    <w:basedOn w:val="Standardnpsmoodstavce"/>
    <w:link w:val="Zpat"/>
    <w:uiPriority w:val="99"/>
    <w:semiHidden/>
    <w:qFormat/>
    <w:locked/>
    <w:rPr>
      <w:rFonts w:cs="Times New Roman"/>
      <w:sz w:val="20"/>
      <w:szCs w:val="20"/>
    </w:rPr>
  </w:style>
  <w:style w:type="character" w:customStyle="1" w:styleId="NzevChar">
    <w:name w:val="Název Char"/>
    <w:basedOn w:val="Standardnpsmoodstavce"/>
    <w:link w:val="Nzev"/>
    <w:uiPriority w:val="10"/>
    <w:qFormat/>
    <w:locked/>
    <w:rPr>
      <w:rFonts w:ascii="Cambria" w:hAnsi="Cambria" w:cs="Times New Roman"/>
      <w:b/>
      <w:bCs/>
      <w:kern w:val="28"/>
      <w:sz w:val="32"/>
      <w:szCs w:val="32"/>
    </w:rPr>
  </w:style>
  <w:style w:type="character" w:customStyle="1" w:styleId="ZkladntextodsazenChar">
    <w:name w:val="Základní text odsazený Char"/>
    <w:basedOn w:val="Standardnpsmoodstavce"/>
    <w:link w:val="Zkladntextodsazen"/>
    <w:uiPriority w:val="99"/>
    <w:semiHidden/>
    <w:qFormat/>
    <w:locked/>
    <w:rPr>
      <w:rFonts w:cs="Times New Roman"/>
      <w:sz w:val="20"/>
      <w:szCs w:val="20"/>
    </w:rPr>
  </w:style>
  <w:style w:type="character" w:customStyle="1" w:styleId="TextbublinyChar">
    <w:name w:val="Text bubliny Char"/>
    <w:basedOn w:val="Standardnpsmoodstavce"/>
    <w:link w:val="Textbubliny"/>
    <w:uiPriority w:val="99"/>
    <w:semiHidden/>
    <w:qFormat/>
    <w:locked/>
    <w:rPr>
      <w:rFonts w:cs="Times New Roman"/>
      <w:sz w:val="2"/>
    </w:rPr>
  </w:style>
  <w:style w:type="character" w:customStyle="1" w:styleId="RozloendokumentuChar">
    <w:name w:val="Rozložení dokumentu Char"/>
    <w:basedOn w:val="Standardnpsmoodstavce"/>
    <w:link w:val="Rozloendokumentu"/>
    <w:uiPriority w:val="99"/>
    <w:semiHidden/>
    <w:qFormat/>
    <w:locked/>
    <w:rPr>
      <w:rFonts w:cs="Times New Roman"/>
      <w:sz w:val="2"/>
    </w:rPr>
  </w:style>
  <w:style w:type="character" w:styleId="Hypertextovodkaz">
    <w:name w:val="Hyperlink"/>
    <w:basedOn w:val="Standardnpsmoodstavce"/>
    <w:uiPriority w:val="99"/>
    <w:semiHidden/>
    <w:unhideWhenUsed/>
    <w:locked/>
    <w:rsid w:val="003E6752"/>
    <w:rPr>
      <w:color w:val="0000FF"/>
      <w:u w:val="single"/>
    </w:rPr>
  </w:style>
  <w:style w:type="paragraph" w:styleId="Odstavecseseznamem">
    <w:name w:val="List Paragraph"/>
    <w:basedOn w:val="Normln"/>
    <w:uiPriority w:val="99"/>
    <w:rsid w:val="00366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766985">
      <w:bodyDiv w:val="1"/>
      <w:marLeft w:val="0"/>
      <w:marRight w:val="0"/>
      <w:marTop w:val="0"/>
      <w:marBottom w:val="0"/>
      <w:divBdr>
        <w:top w:val="none" w:sz="0" w:space="0" w:color="auto"/>
        <w:left w:val="none" w:sz="0" w:space="0" w:color="auto"/>
        <w:bottom w:val="none" w:sz="0" w:space="0" w:color="auto"/>
        <w:right w:val="none" w:sz="0" w:space="0" w:color="auto"/>
      </w:divBdr>
    </w:div>
    <w:div w:id="1144737434">
      <w:bodyDiv w:val="1"/>
      <w:marLeft w:val="0"/>
      <w:marRight w:val="0"/>
      <w:marTop w:val="0"/>
      <w:marBottom w:val="0"/>
      <w:divBdr>
        <w:top w:val="none" w:sz="0" w:space="0" w:color="auto"/>
        <w:left w:val="none" w:sz="0" w:space="0" w:color="auto"/>
        <w:bottom w:val="none" w:sz="0" w:space="0" w:color="auto"/>
        <w:right w:val="none" w:sz="0" w:space="0" w:color="auto"/>
      </w:divBdr>
    </w:div>
    <w:div w:id="1664240979">
      <w:bodyDiv w:val="1"/>
      <w:marLeft w:val="0"/>
      <w:marRight w:val="0"/>
      <w:marTop w:val="0"/>
      <w:marBottom w:val="0"/>
      <w:divBdr>
        <w:top w:val="none" w:sz="0" w:space="0" w:color="auto"/>
        <w:left w:val="none" w:sz="0" w:space="0" w:color="auto"/>
        <w:bottom w:val="none" w:sz="0" w:space="0" w:color="auto"/>
        <w:right w:val="none" w:sz="0" w:space="0" w:color="auto"/>
      </w:divBdr>
    </w:div>
    <w:div w:id="1683702242">
      <w:bodyDiv w:val="1"/>
      <w:marLeft w:val="0"/>
      <w:marRight w:val="0"/>
      <w:marTop w:val="0"/>
      <w:marBottom w:val="0"/>
      <w:divBdr>
        <w:top w:val="none" w:sz="0" w:space="0" w:color="auto"/>
        <w:left w:val="none" w:sz="0" w:space="0" w:color="auto"/>
        <w:bottom w:val="none" w:sz="0" w:space="0" w:color="auto"/>
        <w:right w:val="none" w:sz="0" w:space="0" w:color="auto"/>
      </w:divBdr>
    </w:div>
    <w:div w:id="1697003739">
      <w:bodyDiv w:val="1"/>
      <w:marLeft w:val="0"/>
      <w:marRight w:val="0"/>
      <w:marTop w:val="0"/>
      <w:marBottom w:val="0"/>
      <w:divBdr>
        <w:top w:val="none" w:sz="0" w:space="0" w:color="auto"/>
        <w:left w:val="none" w:sz="0" w:space="0" w:color="auto"/>
        <w:bottom w:val="none" w:sz="0" w:space="0" w:color="auto"/>
        <w:right w:val="none" w:sz="0" w:space="0" w:color="auto"/>
      </w:divBdr>
    </w:div>
    <w:div w:id="1874342751">
      <w:bodyDiv w:val="1"/>
      <w:marLeft w:val="0"/>
      <w:marRight w:val="0"/>
      <w:marTop w:val="0"/>
      <w:marBottom w:val="0"/>
      <w:divBdr>
        <w:top w:val="none" w:sz="0" w:space="0" w:color="auto"/>
        <w:left w:val="none" w:sz="0" w:space="0" w:color="auto"/>
        <w:bottom w:val="none" w:sz="0" w:space="0" w:color="auto"/>
        <w:right w:val="none" w:sz="0" w:space="0" w:color="auto"/>
      </w:divBdr>
    </w:div>
    <w:div w:id="1933467657">
      <w:bodyDiv w:val="1"/>
      <w:marLeft w:val="0"/>
      <w:marRight w:val="0"/>
      <w:marTop w:val="0"/>
      <w:marBottom w:val="0"/>
      <w:divBdr>
        <w:top w:val="none" w:sz="0" w:space="0" w:color="auto"/>
        <w:left w:val="none" w:sz="0" w:space="0" w:color="auto"/>
        <w:bottom w:val="none" w:sz="0" w:space="0" w:color="auto"/>
        <w:right w:val="none" w:sz="0" w:space="0" w:color="auto"/>
      </w:divBdr>
    </w:div>
    <w:div w:id="2030597210">
      <w:bodyDiv w:val="1"/>
      <w:marLeft w:val="0"/>
      <w:marRight w:val="0"/>
      <w:marTop w:val="0"/>
      <w:marBottom w:val="0"/>
      <w:divBdr>
        <w:top w:val="none" w:sz="0" w:space="0" w:color="auto"/>
        <w:left w:val="none" w:sz="0" w:space="0" w:color="auto"/>
        <w:bottom w:val="none" w:sz="0" w:space="0" w:color="auto"/>
        <w:right w:val="none" w:sz="0" w:space="0" w:color="auto"/>
      </w:divBdr>
    </w:div>
    <w:div w:id="2036270588">
      <w:bodyDiv w:val="1"/>
      <w:marLeft w:val="0"/>
      <w:marRight w:val="0"/>
      <w:marTop w:val="0"/>
      <w:marBottom w:val="0"/>
      <w:divBdr>
        <w:top w:val="none" w:sz="0" w:space="0" w:color="auto"/>
        <w:left w:val="none" w:sz="0" w:space="0" w:color="auto"/>
        <w:bottom w:val="none" w:sz="0" w:space="0" w:color="auto"/>
        <w:right w:val="none" w:sz="0" w:space="0" w:color="auto"/>
      </w:divBdr>
    </w:div>
    <w:div w:id="212003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rno.cz/gdp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A7ACBF-D60D-4C50-8102-07D9BC9D1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1558</Words>
  <Characters>9194</Characters>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2024-08-30T11:01:00Z</cp:lastPrinted>
  <dcterms:created xsi:type="dcterms:W3CDTF">2024-08-30T10:59:00Z</dcterms:created>
  <dcterms:modified xsi:type="dcterms:W3CDTF">2024-09-27T07:52:00Z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1033-11.2.0.9075</vt:lpwstr>
  </property>
</Properties>
</file>