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B88E8" w14:textId="2965AE35" w:rsidR="008110DE" w:rsidRPr="00C50BAC" w:rsidRDefault="008110DE" w:rsidP="00B011FD">
      <w:pPr>
        <w:pStyle w:val="Nadpis3"/>
        <w:spacing w:before="0" w:after="240"/>
        <w:ind w:left="11" w:right="-283"/>
        <w:jc w:val="center"/>
        <w:rPr>
          <w:rFonts w:ascii="Times New Roman" w:hAnsi="Times New Roman" w:cs="Times New Roman"/>
          <w:caps/>
          <w:sz w:val="24"/>
          <w:szCs w:val="24"/>
        </w:rPr>
      </w:pPr>
      <w:r w:rsidRPr="00C50BAC">
        <w:rPr>
          <w:rFonts w:ascii="Times New Roman" w:hAnsi="Times New Roman" w:cs="Times New Roman"/>
          <w:caps/>
          <w:sz w:val="24"/>
          <w:szCs w:val="24"/>
        </w:rPr>
        <w:t>Smlouva o Dílo</w:t>
      </w:r>
      <w:bookmarkStart w:id="0" w:name="_GoBack"/>
      <w:bookmarkEnd w:id="0"/>
    </w:p>
    <w:p w14:paraId="67FFFF3A" w14:textId="77777777" w:rsidR="008110DE" w:rsidRPr="00C50BAC" w:rsidRDefault="008110DE">
      <w:pPr>
        <w:ind w:left="-180"/>
        <w:jc w:val="center"/>
        <w:rPr>
          <w:b/>
          <w:bCs/>
        </w:rPr>
      </w:pPr>
    </w:p>
    <w:p w14:paraId="62EF30D4" w14:textId="37A96A6E" w:rsidR="008110DE" w:rsidRPr="00C50BAC" w:rsidRDefault="008110DE">
      <w:pPr>
        <w:ind w:left="-180"/>
        <w:jc w:val="center"/>
        <w:rPr>
          <w:b/>
          <w:bCs/>
        </w:rPr>
      </w:pPr>
      <w:r w:rsidRPr="00C50BAC">
        <w:rPr>
          <w:b/>
          <w:bCs/>
        </w:rPr>
        <w:t>Číslo smlouvy Objednatele</w:t>
      </w:r>
      <w:r w:rsidR="00BF34B4">
        <w:rPr>
          <w:b/>
          <w:bCs/>
        </w:rPr>
        <w:t xml:space="preserve">: </w:t>
      </w:r>
    </w:p>
    <w:p w14:paraId="0D313047" w14:textId="727A8326" w:rsidR="008110DE" w:rsidRPr="00C50BAC" w:rsidRDefault="008110DE">
      <w:pPr>
        <w:ind w:left="-180"/>
        <w:jc w:val="center"/>
        <w:rPr>
          <w:b/>
          <w:bCs/>
        </w:rPr>
      </w:pPr>
      <w:r w:rsidRPr="00C50BAC">
        <w:rPr>
          <w:b/>
          <w:bCs/>
        </w:rPr>
        <w:t xml:space="preserve">Číslo smlouvy Zhotovitele: </w:t>
      </w:r>
    </w:p>
    <w:p w14:paraId="3315BF8D" w14:textId="77777777" w:rsidR="008110DE" w:rsidRPr="00C50BAC" w:rsidRDefault="008110DE">
      <w:pPr>
        <w:ind w:left="-180"/>
        <w:jc w:val="center"/>
        <w:rPr>
          <w:b/>
          <w:bCs/>
        </w:rPr>
      </w:pPr>
    </w:p>
    <w:p w14:paraId="6462610F" w14:textId="77777777" w:rsidR="008110DE" w:rsidRPr="00C50BAC" w:rsidRDefault="008110DE" w:rsidP="00B011FD">
      <w:pPr>
        <w:pStyle w:val="Nzevsmlouvy"/>
        <w:widowControl/>
        <w:spacing w:line="240" w:lineRule="auto"/>
        <w:rPr>
          <w:b w:val="0"/>
          <w:bCs/>
          <w:sz w:val="24"/>
          <w:szCs w:val="24"/>
        </w:rPr>
      </w:pPr>
      <w:r w:rsidRPr="00C50BAC">
        <w:rPr>
          <w:b w:val="0"/>
          <w:bCs/>
          <w:sz w:val="24"/>
          <w:szCs w:val="24"/>
        </w:rPr>
        <w:t>uzavřená níže uvedeného dne, měsíce a roku, mezi níže uvedenými smluvními stranami:</w:t>
      </w:r>
    </w:p>
    <w:p w14:paraId="2D325850" w14:textId="77777777" w:rsidR="008110DE" w:rsidRPr="00C50BAC" w:rsidRDefault="008110DE">
      <w:pPr>
        <w:pStyle w:val="Nzevsmlouvy"/>
        <w:widowControl/>
        <w:spacing w:line="240" w:lineRule="auto"/>
        <w:rPr>
          <w:b w:val="0"/>
          <w:bCs/>
          <w:sz w:val="24"/>
          <w:szCs w:val="24"/>
        </w:rPr>
      </w:pPr>
    </w:p>
    <w:p w14:paraId="7AD184C8" w14:textId="3957B25D" w:rsidR="08F29542" w:rsidRDefault="1C5F0706" w:rsidP="56809C18">
      <w:pPr>
        <w:pStyle w:val="Tabulkatext"/>
        <w:spacing w:before="0" w:after="0"/>
      </w:pPr>
      <w:r w:rsidRPr="56809C18">
        <w:rPr>
          <w:b/>
          <w:bCs/>
        </w:rPr>
        <w:t>Fakultní nemocnice Brno</w:t>
      </w:r>
      <w:r w:rsidRPr="56809C18">
        <w:t xml:space="preserve"> </w:t>
      </w:r>
    </w:p>
    <w:p w14:paraId="0019CF29" w14:textId="61D49621" w:rsidR="08F29542" w:rsidRDefault="1C5F0706" w:rsidP="56809C18">
      <w:pPr>
        <w:pStyle w:val="Tabulkatext"/>
        <w:spacing w:before="0" w:after="0"/>
      </w:pPr>
      <w:r w:rsidRPr="56809C18">
        <w:t xml:space="preserve">IČ: 65269705 DIČ: CZ65269705 </w:t>
      </w:r>
    </w:p>
    <w:p w14:paraId="683CD9F8" w14:textId="4E7CD2AF" w:rsidR="08F29542" w:rsidRDefault="1C5F0706" w:rsidP="56809C18">
      <w:pPr>
        <w:pStyle w:val="Tabulkatext"/>
        <w:spacing w:before="0" w:after="0"/>
      </w:pPr>
      <w:r w:rsidRPr="56809C18">
        <w:t xml:space="preserve">se sídlem: Brno, Jihlavská 20, PSČ 625 00 </w:t>
      </w:r>
    </w:p>
    <w:p w14:paraId="1932A816" w14:textId="17D689B6" w:rsidR="08F29542" w:rsidRDefault="1C5F0706" w:rsidP="56809C18">
      <w:pPr>
        <w:pStyle w:val="Tabulkatext"/>
        <w:spacing w:before="0" w:after="0"/>
      </w:pPr>
      <w:r w:rsidRPr="56809C18">
        <w:t xml:space="preserve">zastoupena: MUDr. Ivem Rovným, MBA, ředitelem </w:t>
      </w:r>
    </w:p>
    <w:p w14:paraId="45A05D7F" w14:textId="3A08EE08" w:rsidR="08F29542" w:rsidRDefault="1C5F0706" w:rsidP="56809C18">
      <w:pPr>
        <w:pStyle w:val="Tabulkatext"/>
        <w:spacing w:before="0" w:after="0"/>
      </w:pPr>
      <w:r w:rsidRPr="56809C18">
        <w:t xml:space="preserve">bankovní spojení: Česká národní banka </w:t>
      </w:r>
    </w:p>
    <w:p w14:paraId="7A81F6BD" w14:textId="7BA3A9AA" w:rsidR="08F29542" w:rsidRDefault="1C5F0706" w:rsidP="56809C18">
      <w:pPr>
        <w:pStyle w:val="Tabulkatext"/>
        <w:spacing w:before="0" w:after="0"/>
      </w:pPr>
      <w:r w:rsidRPr="56809C18">
        <w:t>číslo bankovního účtu: 71234621/0710</w:t>
      </w:r>
    </w:p>
    <w:p w14:paraId="31C52368" w14:textId="20DEF7F2" w:rsidR="008110DE" w:rsidRPr="00C50BAC" w:rsidRDefault="672E93DD" w:rsidP="56809C18">
      <w:pPr>
        <w:pStyle w:val="Smluvnstrana"/>
        <w:widowControl/>
        <w:spacing w:line="240" w:lineRule="auto"/>
        <w:outlineLvl w:val="0"/>
        <w:rPr>
          <w:b w:val="0"/>
          <w:sz w:val="24"/>
          <w:szCs w:val="24"/>
        </w:rPr>
      </w:pPr>
      <w:r w:rsidRPr="56809C18">
        <w:rPr>
          <w:b w:val="0"/>
          <w:sz w:val="24"/>
          <w:szCs w:val="24"/>
        </w:rPr>
        <w:t>(dále jen „</w:t>
      </w:r>
      <w:r w:rsidRPr="56809C18">
        <w:rPr>
          <w:sz w:val="24"/>
          <w:szCs w:val="24"/>
        </w:rPr>
        <w:t>Objednatel</w:t>
      </w:r>
      <w:r w:rsidRPr="56809C18">
        <w:rPr>
          <w:b w:val="0"/>
          <w:sz w:val="24"/>
          <w:szCs w:val="24"/>
        </w:rPr>
        <w:t>“)</w:t>
      </w:r>
    </w:p>
    <w:p w14:paraId="72EC0E7E" w14:textId="77777777" w:rsidR="008110DE" w:rsidRPr="00C50BAC" w:rsidRDefault="008110DE">
      <w:pPr>
        <w:spacing w:before="120"/>
      </w:pPr>
      <w:r w:rsidRPr="00C50BAC">
        <w:t>a</w:t>
      </w:r>
    </w:p>
    <w:p w14:paraId="64F4DD13" w14:textId="77777777" w:rsidR="008110DE" w:rsidRPr="00C50BAC" w:rsidRDefault="008110DE">
      <w:pPr>
        <w:pStyle w:val="Tabulkatext"/>
        <w:spacing w:before="0" w:after="0"/>
        <w:outlineLvl w:val="0"/>
        <w:rPr>
          <w:rStyle w:val="Siln"/>
          <w:szCs w:val="24"/>
        </w:rPr>
      </w:pPr>
    </w:p>
    <w:p w14:paraId="5AB7DB04" w14:textId="294933C6" w:rsidR="065C4CFA" w:rsidRDefault="065C4CFA" w:rsidP="56809C18">
      <w:pPr>
        <w:pStyle w:val="Smluvnstrana"/>
        <w:rPr>
          <w:b w:val="0"/>
          <w:sz w:val="24"/>
          <w:szCs w:val="24"/>
        </w:rPr>
      </w:pPr>
      <w:r w:rsidRPr="56809C18">
        <w:rPr>
          <w:bCs/>
          <w:sz w:val="24"/>
          <w:szCs w:val="24"/>
        </w:rPr>
        <w:t xml:space="preserve">Konica Minolta IT </w:t>
      </w:r>
      <w:proofErr w:type="spellStart"/>
      <w:r w:rsidRPr="56809C18">
        <w:rPr>
          <w:bCs/>
          <w:sz w:val="24"/>
          <w:szCs w:val="24"/>
        </w:rPr>
        <w:t>Solutions</w:t>
      </w:r>
      <w:proofErr w:type="spellEnd"/>
      <w:r w:rsidRPr="56809C18">
        <w:rPr>
          <w:bCs/>
          <w:sz w:val="24"/>
          <w:szCs w:val="24"/>
        </w:rPr>
        <w:t xml:space="preserve"> Czech s.r.o.</w:t>
      </w:r>
      <w:r w:rsidRPr="56809C18">
        <w:rPr>
          <w:b w:val="0"/>
          <w:sz w:val="24"/>
          <w:szCs w:val="24"/>
        </w:rPr>
        <w:t xml:space="preserve"> </w:t>
      </w:r>
    </w:p>
    <w:p w14:paraId="7A869104" w14:textId="654032AC" w:rsidR="065C4CFA" w:rsidRDefault="065C4CFA" w:rsidP="56809C18">
      <w:pPr>
        <w:pStyle w:val="Smluvnstrana"/>
        <w:spacing w:line="240" w:lineRule="auto"/>
        <w:rPr>
          <w:b w:val="0"/>
          <w:sz w:val="24"/>
          <w:szCs w:val="24"/>
        </w:rPr>
      </w:pPr>
      <w:r w:rsidRPr="56809C18">
        <w:rPr>
          <w:b w:val="0"/>
          <w:sz w:val="24"/>
          <w:szCs w:val="24"/>
        </w:rPr>
        <w:t xml:space="preserve">IČ: 25820826 DIČ: CZ25820826 </w:t>
      </w:r>
    </w:p>
    <w:p w14:paraId="296B8284" w14:textId="3840E921" w:rsidR="065C4CFA" w:rsidRDefault="065C4CFA" w:rsidP="56809C18">
      <w:pPr>
        <w:pStyle w:val="Smluvnstrana"/>
        <w:spacing w:line="240" w:lineRule="auto"/>
        <w:rPr>
          <w:b w:val="0"/>
          <w:sz w:val="24"/>
          <w:szCs w:val="24"/>
        </w:rPr>
      </w:pPr>
      <w:r w:rsidRPr="56809C18">
        <w:rPr>
          <w:b w:val="0"/>
          <w:sz w:val="24"/>
          <w:szCs w:val="24"/>
        </w:rPr>
        <w:t xml:space="preserve">se sídlem: U Plynárny 1002/97, 101 00 Praha 10 </w:t>
      </w:r>
    </w:p>
    <w:p w14:paraId="61C8C849" w14:textId="0B139743" w:rsidR="065C4CFA" w:rsidRDefault="065C4CFA" w:rsidP="56809C18">
      <w:pPr>
        <w:pStyle w:val="Smluvnstrana"/>
        <w:spacing w:line="240" w:lineRule="auto"/>
        <w:rPr>
          <w:b w:val="0"/>
          <w:sz w:val="24"/>
          <w:szCs w:val="24"/>
        </w:rPr>
      </w:pPr>
      <w:r w:rsidRPr="56809C18">
        <w:rPr>
          <w:b w:val="0"/>
          <w:sz w:val="24"/>
          <w:szCs w:val="24"/>
        </w:rPr>
        <w:t xml:space="preserve">zastoupena: Ing. Martin </w:t>
      </w:r>
      <w:proofErr w:type="spellStart"/>
      <w:r w:rsidRPr="56809C18">
        <w:rPr>
          <w:b w:val="0"/>
          <w:sz w:val="24"/>
          <w:szCs w:val="24"/>
        </w:rPr>
        <w:t>Pondělíček</w:t>
      </w:r>
      <w:proofErr w:type="spellEnd"/>
      <w:r w:rsidRPr="56809C18">
        <w:rPr>
          <w:b w:val="0"/>
          <w:sz w:val="24"/>
          <w:szCs w:val="24"/>
        </w:rPr>
        <w:t xml:space="preserve">, jednatel </w:t>
      </w:r>
    </w:p>
    <w:p w14:paraId="48A28803" w14:textId="09FE98D8" w:rsidR="065C4CFA" w:rsidRDefault="065C4CFA" w:rsidP="56809C18">
      <w:pPr>
        <w:pStyle w:val="Smluvnstrana"/>
        <w:spacing w:line="240" w:lineRule="auto"/>
        <w:rPr>
          <w:b w:val="0"/>
          <w:sz w:val="24"/>
          <w:szCs w:val="24"/>
        </w:rPr>
      </w:pPr>
      <w:r w:rsidRPr="56809C18">
        <w:rPr>
          <w:b w:val="0"/>
          <w:sz w:val="24"/>
          <w:szCs w:val="24"/>
        </w:rPr>
        <w:t xml:space="preserve">bankovní spojení: </w:t>
      </w:r>
      <w:proofErr w:type="spellStart"/>
      <w:r w:rsidRPr="56809C18">
        <w:rPr>
          <w:b w:val="0"/>
          <w:sz w:val="24"/>
          <w:szCs w:val="24"/>
        </w:rPr>
        <w:t>Citibank</w:t>
      </w:r>
      <w:proofErr w:type="spellEnd"/>
      <w:r w:rsidRPr="56809C18">
        <w:rPr>
          <w:b w:val="0"/>
          <w:sz w:val="24"/>
          <w:szCs w:val="24"/>
        </w:rPr>
        <w:t xml:space="preserve"> a. s. </w:t>
      </w:r>
    </w:p>
    <w:p w14:paraId="3B51772C" w14:textId="73DCCBD0" w:rsidR="065C4CFA" w:rsidRDefault="065C4CFA" w:rsidP="56809C18">
      <w:pPr>
        <w:pStyle w:val="Smluvnstrana"/>
        <w:spacing w:line="240" w:lineRule="auto"/>
        <w:rPr>
          <w:b w:val="0"/>
          <w:sz w:val="24"/>
          <w:szCs w:val="24"/>
        </w:rPr>
      </w:pPr>
      <w:r w:rsidRPr="56809C18">
        <w:rPr>
          <w:b w:val="0"/>
          <w:sz w:val="24"/>
          <w:szCs w:val="24"/>
        </w:rPr>
        <w:t xml:space="preserve">číslo účtu: </w:t>
      </w:r>
      <w:proofErr w:type="spellStart"/>
      <w:proofErr w:type="gramStart"/>
      <w:r w:rsidRPr="56809C18">
        <w:rPr>
          <w:b w:val="0"/>
          <w:sz w:val="24"/>
          <w:szCs w:val="24"/>
        </w:rPr>
        <w:t>č.u</w:t>
      </w:r>
      <w:proofErr w:type="spellEnd"/>
      <w:r w:rsidRPr="56809C18">
        <w:rPr>
          <w:b w:val="0"/>
          <w:sz w:val="24"/>
          <w:szCs w:val="24"/>
        </w:rPr>
        <w:t>. 2550470102/2600</w:t>
      </w:r>
      <w:proofErr w:type="gramEnd"/>
      <w:r w:rsidRPr="56809C18">
        <w:rPr>
          <w:b w:val="0"/>
          <w:sz w:val="24"/>
          <w:szCs w:val="24"/>
        </w:rPr>
        <w:t xml:space="preserve"> </w:t>
      </w:r>
    </w:p>
    <w:p w14:paraId="023AAD99" w14:textId="2086772C" w:rsidR="065C4CFA" w:rsidRDefault="065C4CFA" w:rsidP="56809C18">
      <w:pPr>
        <w:pStyle w:val="Smluvnstrana"/>
        <w:spacing w:line="240" w:lineRule="auto"/>
        <w:rPr>
          <w:b w:val="0"/>
          <w:sz w:val="24"/>
          <w:szCs w:val="24"/>
        </w:rPr>
      </w:pPr>
      <w:r w:rsidRPr="56809C18">
        <w:rPr>
          <w:b w:val="0"/>
          <w:sz w:val="24"/>
          <w:szCs w:val="24"/>
        </w:rPr>
        <w:t>zapsána v obchodním rejstříku vedeném Městským soudem v Praze, oddíl C, vložka 347149,</w:t>
      </w:r>
    </w:p>
    <w:p w14:paraId="6EF9673A" w14:textId="77777777" w:rsidR="008110DE" w:rsidRPr="00C50BAC" w:rsidRDefault="008110DE" w:rsidP="008110DE">
      <w:pPr>
        <w:pStyle w:val="Smluvnstrana"/>
        <w:widowControl/>
        <w:spacing w:line="240" w:lineRule="auto"/>
        <w:rPr>
          <w:b w:val="0"/>
          <w:bCs/>
          <w:sz w:val="24"/>
          <w:szCs w:val="24"/>
        </w:rPr>
      </w:pPr>
      <w:r w:rsidRPr="00C50BAC">
        <w:rPr>
          <w:b w:val="0"/>
          <w:bCs/>
          <w:sz w:val="24"/>
          <w:szCs w:val="24"/>
        </w:rPr>
        <w:t xml:space="preserve"> (dále jen „</w:t>
      </w:r>
      <w:r w:rsidRPr="00C50BAC">
        <w:rPr>
          <w:bCs/>
          <w:sz w:val="24"/>
          <w:szCs w:val="24"/>
        </w:rPr>
        <w:t>Zhotovitel</w:t>
      </w:r>
      <w:r w:rsidRPr="00C50BAC">
        <w:rPr>
          <w:b w:val="0"/>
          <w:bCs/>
          <w:sz w:val="24"/>
          <w:szCs w:val="24"/>
        </w:rPr>
        <w:t>“)</w:t>
      </w:r>
    </w:p>
    <w:p w14:paraId="70FA1B12" w14:textId="77777777" w:rsidR="008110DE" w:rsidRPr="00C50BAC" w:rsidRDefault="008110DE">
      <w:pPr>
        <w:pStyle w:val="Smluvnstrana"/>
        <w:widowControl/>
        <w:spacing w:line="240" w:lineRule="auto"/>
        <w:ind w:left="227"/>
        <w:rPr>
          <w:b w:val="0"/>
          <w:bCs/>
          <w:sz w:val="24"/>
          <w:szCs w:val="24"/>
        </w:rPr>
      </w:pPr>
    </w:p>
    <w:p w14:paraId="45ED7D3F" w14:textId="55006C36" w:rsidR="008110DE" w:rsidRPr="00C50BAC" w:rsidRDefault="008110DE">
      <w:pPr>
        <w:pStyle w:val="Smluvnstrana"/>
        <w:widowControl/>
        <w:spacing w:line="240" w:lineRule="auto"/>
        <w:rPr>
          <w:b w:val="0"/>
          <w:bCs/>
          <w:sz w:val="24"/>
          <w:szCs w:val="24"/>
        </w:rPr>
      </w:pPr>
      <w:r w:rsidRPr="00C50BAC">
        <w:rPr>
          <w:b w:val="0"/>
          <w:bCs/>
          <w:sz w:val="24"/>
          <w:szCs w:val="24"/>
        </w:rPr>
        <w:t>(</w:t>
      </w:r>
      <w:r w:rsidR="00824A00">
        <w:rPr>
          <w:b w:val="0"/>
          <w:bCs/>
          <w:sz w:val="24"/>
          <w:szCs w:val="24"/>
        </w:rPr>
        <w:t>dále jen „</w:t>
      </w:r>
      <w:r w:rsidR="00824A00" w:rsidRPr="007475E5">
        <w:rPr>
          <w:sz w:val="24"/>
          <w:szCs w:val="24"/>
        </w:rPr>
        <w:t>Smlouva</w:t>
      </w:r>
      <w:r w:rsidR="00824A00">
        <w:rPr>
          <w:b w:val="0"/>
          <w:bCs/>
          <w:sz w:val="24"/>
          <w:szCs w:val="24"/>
        </w:rPr>
        <w:t xml:space="preserve">“; </w:t>
      </w:r>
      <w:r w:rsidRPr="00C50BAC">
        <w:rPr>
          <w:b w:val="0"/>
          <w:bCs/>
          <w:sz w:val="24"/>
          <w:szCs w:val="24"/>
        </w:rPr>
        <w:t>Objednatel a Zhotovitel společně dále jen „</w:t>
      </w:r>
      <w:r w:rsidRPr="00C50BAC">
        <w:rPr>
          <w:bCs/>
          <w:sz w:val="24"/>
          <w:szCs w:val="24"/>
        </w:rPr>
        <w:t>Smluvní strany</w:t>
      </w:r>
      <w:r w:rsidRPr="00C50BAC">
        <w:rPr>
          <w:b w:val="0"/>
          <w:bCs/>
          <w:sz w:val="24"/>
          <w:szCs w:val="24"/>
        </w:rPr>
        <w:t xml:space="preserve">“ </w:t>
      </w:r>
      <w:r w:rsidRPr="00C50BAC">
        <w:rPr>
          <w:b w:val="0"/>
          <w:sz w:val="24"/>
          <w:szCs w:val="24"/>
        </w:rPr>
        <w:t>nebo též jednotlivě jen</w:t>
      </w:r>
      <w:r w:rsidRPr="00C50BAC">
        <w:rPr>
          <w:sz w:val="24"/>
          <w:szCs w:val="24"/>
        </w:rPr>
        <w:t xml:space="preserve"> </w:t>
      </w:r>
      <w:r w:rsidRPr="00C50BAC">
        <w:rPr>
          <w:b w:val="0"/>
          <w:sz w:val="24"/>
          <w:szCs w:val="24"/>
        </w:rPr>
        <w:t>„</w:t>
      </w:r>
      <w:r w:rsidRPr="00C50BAC">
        <w:rPr>
          <w:sz w:val="24"/>
          <w:szCs w:val="24"/>
        </w:rPr>
        <w:t>Smluvní strana</w:t>
      </w:r>
      <w:r w:rsidRPr="00C50BAC">
        <w:rPr>
          <w:b w:val="0"/>
          <w:sz w:val="24"/>
          <w:szCs w:val="24"/>
        </w:rPr>
        <w:t>“</w:t>
      </w:r>
      <w:r w:rsidRPr="00C50BAC">
        <w:rPr>
          <w:b w:val="0"/>
          <w:bCs/>
          <w:sz w:val="24"/>
          <w:szCs w:val="24"/>
        </w:rPr>
        <w:t>)</w:t>
      </w:r>
    </w:p>
    <w:p w14:paraId="42EAAF88" w14:textId="77777777" w:rsidR="008110DE" w:rsidRPr="00C50BAC" w:rsidRDefault="008110DE">
      <w:pPr>
        <w:pStyle w:val="Smluvnstrana"/>
        <w:widowControl/>
        <w:spacing w:line="240" w:lineRule="auto"/>
        <w:ind w:left="227"/>
        <w:rPr>
          <w:b w:val="0"/>
          <w:bCs/>
          <w:sz w:val="24"/>
          <w:szCs w:val="24"/>
        </w:rPr>
      </w:pPr>
    </w:p>
    <w:p w14:paraId="405CBF7C" w14:textId="77777777" w:rsidR="008110DE" w:rsidRPr="00C50BAC" w:rsidRDefault="008110DE">
      <w:pPr>
        <w:pStyle w:val="Smluvnstrana"/>
        <w:widowControl/>
        <w:spacing w:line="240" w:lineRule="auto"/>
        <w:ind w:left="227"/>
        <w:rPr>
          <w:b w:val="0"/>
          <w:bCs/>
          <w:sz w:val="24"/>
          <w:szCs w:val="24"/>
        </w:rPr>
      </w:pPr>
    </w:p>
    <w:p w14:paraId="412AD209" w14:textId="77777777" w:rsidR="008110DE" w:rsidRPr="00C50BAC" w:rsidRDefault="008110DE" w:rsidP="006D0464">
      <w:pPr>
        <w:pStyle w:val="Prohlen"/>
        <w:numPr>
          <w:ilvl w:val="0"/>
          <w:numId w:val="5"/>
        </w:numPr>
        <w:overflowPunct/>
        <w:autoSpaceDE/>
        <w:autoSpaceDN/>
        <w:adjustRightInd/>
        <w:spacing w:after="120" w:line="240" w:lineRule="auto"/>
        <w:jc w:val="both"/>
        <w:textAlignment w:val="auto"/>
        <w:rPr>
          <w:bCs/>
          <w:smallCaps/>
          <w:szCs w:val="24"/>
        </w:rPr>
      </w:pPr>
      <w:r w:rsidRPr="00C50BAC">
        <w:rPr>
          <w:bCs/>
          <w:smallCaps/>
          <w:szCs w:val="24"/>
        </w:rPr>
        <w:t>předmět Smlouvy</w:t>
      </w:r>
    </w:p>
    <w:p w14:paraId="22C882E1" w14:textId="13519077" w:rsidR="004F738B" w:rsidRDefault="008110DE" w:rsidP="00841864">
      <w:pPr>
        <w:pStyle w:val="Zkladntext"/>
        <w:numPr>
          <w:ilvl w:val="1"/>
          <w:numId w:val="5"/>
        </w:numPr>
        <w:spacing w:after="120"/>
        <w:rPr>
          <w:sz w:val="24"/>
          <w:szCs w:val="24"/>
        </w:rPr>
      </w:pPr>
      <w:bookmarkStart w:id="1" w:name="_Ref306115473"/>
      <w:r w:rsidRPr="00C50BAC">
        <w:rPr>
          <w:sz w:val="24"/>
          <w:szCs w:val="24"/>
        </w:rPr>
        <w:t xml:space="preserve">Předmětem této Smlouvy je závazek Zhotovitele </w:t>
      </w:r>
      <w:r w:rsidR="004F738B">
        <w:t xml:space="preserve">provést </w:t>
      </w:r>
      <w:r w:rsidR="004F738B" w:rsidRPr="00C50BAC">
        <w:rPr>
          <w:sz w:val="24"/>
          <w:szCs w:val="24"/>
        </w:rPr>
        <w:t xml:space="preserve">pro Objednatele </w:t>
      </w:r>
      <w:r w:rsidR="00BE188F">
        <w:rPr>
          <w:sz w:val="24"/>
          <w:szCs w:val="24"/>
        </w:rPr>
        <w:t xml:space="preserve">Fit-Gap </w:t>
      </w:r>
      <w:r w:rsidR="004F738B" w:rsidRPr="00656976">
        <w:rPr>
          <w:sz w:val="24"/>
          <w:szCs w:val="24"/>
        </w:rPr>
        <w:t xml:space="preserve">analýzu využívání a dalšího rozvoje </w:t>
      </w:r>
      <w:r w:rsidR="00E263C2">
        <w:rPr>
          <w:sz w:val="24"/>
          <w:szCs w:val="24"/>
        </w:rPr>
        <w:t>informačního systému tvořeného modul</w:t>
      </w:r>
      <w:r w:rsidR="00C92CE1">
        <w:rPr>
          <w:sz w:val="24"/>
          <w:szCs w:val="24"/>
        </w:rPr>
        <w:t>y</w:t>
      </w:r>
      <w:r w:rsidR="00E263C2">
        <w:rPr>
          <w:sz w:val="24"/>
          <w:szCs w:val="24"/>
        </w:rPr>
        <w:t xml:space="preserve"> ERP </w:t>
      </w:r>
      <w:r w:rsidR="00C92CE1">
        <w:rPr>
          <w:sz w:val="24"/>
          <w:szCs w:val="24"/>
        </w:rPr>
        <w:t xml:space="preserve">a modulem mezd </w:t>
      </w:r>
      <w:r w:rsidR="00E263C2">
        <w:rPr>
          <w:sz w:val="24"/>
          <w:szCs w:val="24"/>
        </w:rPr>
        <w:t xml:space="preserve">postavenými nad platformou </w:t>
      </w:r>
      <w:r w:rsidR="004F738B" w:rsidRPr="00656976">
        <w:rPr>
          <w:sz w:val="24"/>
          <w:szCs w:val="24"/>
        </w:rPr>
        <w:t>Microsoft Dynamics NAV (</w:t>
      </w:r>
      <w:r w:rsidR="00C92CE1">
        <w:rPr>
          <w:sz w:val="24"/>
          <w:szCs w:val="24"/>
        </w:rPr>
        <w:t xml:space="preserve">moduly ERP včetně modulu mezd </w:t>
      </w:r>
      <w:r w:rsidR="004F738B" w:rsidRPr="00656976">
        <w:rPr>
          <w:sz w:val="24"/>
          <w:szCs w:val="24"/>
        </w:rPr>
        <w:t xml:space="preserve">dále jen </w:t>
      </w:r>
      <w:r w:rsidR="00E263C2">
        <w:rPr>
          <w:sz w:val="24"/>
          <w:szCs w:val="24"/>
        </w:rPr>
        <w:t>„</w:t>
      </w:r>
      <w:r w:rsidR="00C92CE1">
        <w:rPr>
          <w:b/>
          <w:sz w:val="24"/>
          <w:szCs w:val="24"/>
        </w:rPr>
        <w:t>Systém</w:t>
      </w:r>
      <w:r w:rsidR="00E263C2">
        <w:rPr>
          <w:sz w:val="24"/>
          <w:szCs w:val="24"/>
        </w:rPr>
        <w:t>“ a „</w:t>
      </w:r>
      <w:r w:rsidR="004F738B" w:rsidRPr="00E263C2">
        <w:rPr>
          <w:b/>
          <w:sz w:val="24"/>
          <w:szCs w:val="24"/>
        </w:rPr>
        <w:t>MD NAV</w:t>
      </w:r>
      <w:r w:rsidR="00E263C2">
        <w:rPr>
          <w:sz w:val="24"/>
          <w:szCs w:val="24"/>
        </w:rPr>
        <w:t>“</w:t>
      </w:r>
      <w:r w:rsidR="004F738B" w:rsidRPr="00656976">
        <w:rPr>
          <w:sz w:val="24"/>
          <w:szCs w:val="24"/>
        </w:rPr>
        <w:t xml:space="preserve">), vypracovat </w:t>
      </w:r>
      <w:r w:rsidR="00BE188F" w:rsidRPr="00656976">
        <w:rPr>
          <w:sz w:val="24"/>
          <w:szCs w:val="24"/>
        </w:rPr>
        <w:t xml:space="preserve">na základě </w:t>
      </w:r>
      <w:r w:rsidR="004F738B" w:rsidRPr="00656976">
        <w:rPr>
          <w:sz w:val="24"/>
          <w:szCs w:val="24"/>
        </w:rPr>
        <w:t>této analýz</w:t>
      </w:r>
      <w:r w:rsidR="00BE188F" w:rsidRPr="00656976">
        <w:rPr>
          <w:sz w:val="24"/>
          <w:szCs w:val="24"/>
        </w:rPr>
        <w:t>y</w:t>
      </w:r>
      <w:r w:rsidR="004F738B" w:rsidRPr="00656976">
        <w:rPr>
          <w:sz w:val="24"/>
          <w:szCs w:val="24"/>
        </w:rPr>
        <w:t xml:space="preserve"> </w:t>
      </w:r>
      <w:r w:rsidRPr="00C50BAC">
        <w:rPr>
          <w:sz w:val="24"/>
          <w:szCs w:val="24"/>
        </w:rPr>
        <w:t xml:space="preserve">materiál </w:t>
      </w:r>
      <w:r w:rsidR="00841864">
        <w:rPr>
          <w:sz w:val="24"/>
          <w:szCs w:val="24"/>
        </w:rPr>
        <w:t>„</w:t>
      </w:r>
      <w:r w:rsidR="00BE188F">
        <w:rPr>
          <w:sz w:val="24"/>
          <w:szCs w:val="24"/>
        </w:rPr>
        <w:t>Položkový soupis požadovaných funkcionalit ERP</w:t>
      </w:r>
      <w:r w:rsidR="00C92CE1">
        <w:rPr>
          <w:sz w:val="24"/>
          <w:szCs w:val="24"/>
        </w:rPr>
        <w:t xml:space="preserve"> a modulu mezd</w:t>
      </w:r>
      <w:r w:rsidR="00BE188F">
        <w:rPr>
          <w:sz w:val="24"/>
          <w:szCs w:val="24"/>
        </w:rPr>
        <w:t xml:space="preserve">“ </w:t>
      </w:r>
      <w:r w:rsidRPr="00C50BAC">
        <w:rPr>
          <w:sz w:val="24"/>
          <w:szCs w:val="24"/>
        </w:rPr>
        <w:t>(dále jen „</w:t>
      </w:r>
      <w:r w:rsidRPr="00C50BAC">
        <w:rPr>
          <w:b/>
          <w:sz w:val="24"/>
          <w:szCs w:val="24"/>
        </w:rPr>
        <w:t>Dílo</w:t>
      </w:r>
      <w:r w:rsidRPr="00C50BAC">
        <w:rPr>
          <w:sz w:val="24"/>
          <w:szCs w:val="24"/>
        </w:rPr>
        <w:t>“)</w:t>
      </w:r>
      <w:r w:rsidR="00841864">
        <w:rPr>
          <w:sz w:val="24"/>
          <w:szCs w:val="24"/>
        </w:rPr>
        <w:t>“</w:t>
      </w:r>
      <w:r w:rsidR="004F738B">
        <w:rPr>
          <w:sz w:val="24"/>
          <w:szCs w:val="24"/>
        </w:rPr>
        <w:t xml:space="preserve"> a předat Dílo Objednateli v </w:t>
      </w:r>
      <w:r w:rsidR="004F738B" w:rsidRPr="00C92CE1">
        <w:rPr>
          <w:sz w:val="24"/>
          <w:szCs w:val="24"/>
        </w:rPr>
        <w:t>listinné i elektronické (ve formátu MS Word) formě</w:t>
      </w:r>
      <w:r w:rsidRPr="00C50BAC">
        <w:rPr>
          <w:sz w:val="24"/>
          <w:szCs w:val="24"/>
        </w:rPr>
        <w:t xml:space="preserve">. </w:t>
      </w:r>
    </w:p>
    <w:p w14:paraId="326FF898" w14:textId="2BD9F5B3" w:rsidR="00656976" w:rsidRDefault="00656976" w:rsidP="00841864">
      <w:pPr>
        <w:pStyle w:val="Zkladntext"/>
        <w:numPr>
          <w:ilvl w:val="1"/>
          <w:numId w:val="5"/>
        </w:numPr>
        <w:spacing w:after="120"/>
        <w:rPr>
          <w:sz w:val="24"/>
          <w:szCs w:val="24"/>
        </w:rPr>
      </w:pPr>
      <w:r>
        <w:rPr>
          <w:sz w:val="24"/>
          <w:szCs w:val="24"/>
        </w:rPr>
        <w:t xml:space="preserve">Objednatel hodlá použít </w:t>
      </w:r>
      <w:r w:rsidR="00693312">
        <w:rPr>
          <w:sz w:val="24"/>
          <w:szCs w:val="24"/>
        </w:rPr>
        <w:t>D</w:t>
      </w:r>
      <w:r>
        <w:rPr>
          <w:sz w:val="24"/>
          <w:szCs w:val="24"/>
        </w:rPr>
        <w:t xml:space="preserve">ílo jako součást zadávacích podmínek na veřejnou zakázku zadávanou v otevřeném nadlimitním řízení, jejímž předmětem bude </w:t>
      </w:r>
      <w:r w:rsidR="00E263C2">
        <w:rPr>
          <w:sz w:val="24"/>
          <w:szCs w:val="24"/>
        </w:rPr>
        <w:t xml:space="preserve">upgrade </w:t>
      </w:r>
      <w:r w:rsidR="00C92CE1">
        <w:rPr>
          <w:sz w:val="24"/>
          <w:szCs w:val="24"/>
        </w:rPr>
        <w:t>Systému</w:t>
      </w:r>
      <w:r w:rsidR="00E263C2">
        <w:rPr>
          <w:sz w:val="24"/>
          <w:szCs w:val="24"/>
        </w:rPr>
        <w:t xml:space="preserve"> tak, aby Objednatel mohl </w:t>
      </w:r>
      <w:r w:rsidR="00C92CE1">
        <w:rPr>
          <w:sz w:val="24"/>
          <w:szCs w:val="24"/>
        </w:rPr>
        <w:t>Systém</w:t>
      </w:r>
      <w:r w:rsidR="00E263C2">
        <w:rPr>
          <w:sz w:val="24"/>
          <w:szCs w:val="24"/>
        </w:rPr>
        <w:t xml:space="preserve"> používat nad platformou BC a v souladu s právními předpisy včetně nového zákona o účetnictví. </w:t>
      </w:r>
      <w:r>
        <w:rPr>
          <w:sz w:val="24"/>
          <w:szCs w:val="24"/>
        </w:rPr>
        <w:t xml:space="preserve">Zhotovitel </w:t>
      </w:r>
      <w:r w:rsidR="00E263C2">
        <w:rPr>
          <w:sz w:val="24"/>
          <w:szCs w:val="24"/>
        </w:rPr>
        <w:t xml:space="preserve">proto </w:t>
      </w:r>
      <w:r>
        <w:rPr>
          <w:sz w:val="24"/>
          <w:szCs w:val="24"/>
        </w:rPr>
        <w:t>provede Dílo tak</w:t>
      </w:r>
      <w:r w:rsidR="009D1069">
        <w:rPr>
          <w:sz w:val="24"/>
          <w:szCs w:val="24"/>
        </w:rPr>
        <w:t>, aby jej zadavatel mohl využít jako součást těchto zadávacích podmínek v </w:t>
      </w:r>
      <w:r w:rsidR="00BA5644">
        <w:rPr>
          <w:sz w:val="24"/>
          <w:szCs w:val="24"/>
        </w:rPr>
        <w:t>souladu se zákonem č. </w:t>
      </w:r>
      <w:r w:rsidR="009D1069">
        <w:rPr>
          <w:sz w:val="24"/>
          <w:szCs w:val="24"/>
        </w:rPr>
        <w:t>134/2016 Sb., o zadávání veřejných zakázek, v platném znění.</w:t>
      </w:r>
    </w:p>
    <w:p w14:paraId="0151C2E4" w14:textId="240B5A72" w:rsidR="004F738B" w:rsidRDefault="00700C9C" w:rsidP="00841864">
      <w:pPr>
        <w:pStyle w:val="Zkladntext"/>
        <w:numPr>
          <w:ilvl w:val="1"/>
          <w:numId w:val="5"/>
        </w:numPr>
        <w:spacing w:after="120"/>
        <w:rPr>
          <w:sz w:val="24"/>
          <w:szCs w:val="24"/>
        </w:rPr>
      </w:pPr>
      <w:r>
        <w:rPr>
          <w:sz w:val="24"/>
          <w:szCs w:val="24"/>
        </w:rPr>
        <w:t xml:space="preserve">Plnění předmětu této smlouvy dle bodu 1.1 </w:t>
      </w:r>
      <w:r w:rsidR="004F738B">
        <w:rPr>
          <w:sz w:val="24"/>
          <w:szCs w:val="24"/>
        </w:rPr>
        <w:t>bude obsahovat následující činnosti:</w:t>
      </w:r>
    </w:p>
    <w:p w14:paraId="38AE4D71" w14:textId="77777777" w:rsidR="004F738B" w:rsidRDefault="004F738B" w:rsidP="004F738B">
      <w:pPr>
        <w:pStyle w:val="Odstavecseseznamem"/>
        <w:numPr>
          <w:ilvl w:val="0"/>
          <w:numId w:val="32"/>
        </w:numPr>
        <w:spacing w:after="160"/>
        <w:ind w:left="1071" w:hanging="357"/>
        <w:contextualSpacing/>
      </w:pPr>
      <w:r>
        <w:t>Analýzu současného stavu využívání jednotlivých oblastí MD NAV a v předchozím období provedených zákaznických úprav, konkrétně:</w:t>
      </w:r>
    </w:p>
    <w:p w14:paraId="11DDACC4" w14:textId="77777777" w:rsidR="004F738B" w:rsidRDefault="004F738B" w:rsidP="004F738B">
      <w:pPr>
        <w:pStyle w:val="Odstavecseseznamem"/>
        <w:numPr>
          <w:ilvl w:val="1"/>
          <w:numId w:val="33"/>
        </w:numPr>
        <w:spacing w:after="160"/>
        <w:contextualSpacing/>
      </w:pPr>
      <w:r>
        <w:t>Zmapování používaných modulů MD NAV</w:t>
      </w:r>
    </w:p>
    <w:p w14:paraId="5905A51A" w14:textId="6242CA48" w:rsidR="00BE188F" w:rsidRDefault="00537945" w:rsidP="004F738B">
      <w:pPr>
        <w:pStyle w:val="Odstavecseseznamem"/>
        <w:numPr>
          <w:ilvl w:val="1"/>
          <w:numId w:val="33"/>
        </w:numPr>
        <w:spacing w:after="160"/>
        <w:contextualSpacing/>
      </w:pPr>
      <w:r>
        <w:lastRenderedPageBreak/>
        <w:t xml:space="preserve">Školení </w:t>
      </w:r>
      <w:r w:rsidR="00BE188F">
        <w:t>aktuální standardní funkcionality Microsoft D</w:t>
      </w:r>
      <w:r w:rsidR="00BA5644">
        <w:t xml:space="preserve">ynamics </w:t>
      </w:r>
      <w:r w:rsidR="00BE188F">
        <w:t>365 Business</w:t>
      </w:r>
      <w:r w:rsidR="00BA5644">
        <w:t xml:space="preserve"> </w:t>
      </w:r>
      <w:proofErr w:type="spellStart"/>
      <w:r w:rsidR="00BE188F">
        <w:t>Central</w:t>
      </w:r>
      <w:proofErr w:type="spellEnd"/>
      <w:r w:rsidR="00BE188F">
        <w:t xml:space="preserve"> </w:t>
      </w:r>
    </w:p>
    <w:p w14:paraId="4889F5E5" w14:textId="3319F9E1" w:rsidR="00BE188F" w:rsidRDefault="004F738B" w:rsidP="00700C9C">
      <w:pPr>
        <w:pStyle w:val="Odstavecseseznamem"/>
        <w:numPr>
          <w:ilvl w:val="1"/>
          <w:numId w:val="33"/>
        </w:numPr>
        <w:spacing w:after="160"/>
        <w:contextualSpacing/>
      </w:pPr>
      <w:r>
        <w:t>Míru využívání systému v</w:t>
      </w:r>
      <w:r w:rsidR="00F4020D">
        <w:t>e</w:t>
      </w:r>
      <w:r>
        <w:t> </w:t>
      </w:r>
      <w:r w:rsidR="00F4020D">
        <w:t xml:space="preserve">zmapovaných </w:t>
      </w:r>
      <w:r>
        <w:t xml:space="preserve">oblastech </w:t>
      </w:r>
    </w:p>
    <w:p w14:paraId="46F28976" w14:textId="76156139" w:rsidR="00BE188F" w:rsidRDefault="00BE188F" w:rsidP="004F738B">
      <w:pPr>
        <w:pStyle w:val="Odstavecseseznamem"/>
        <w:numPr>
          <w:ilvl w:val="1"/>
          <w:numId w:val="33"/>
        </w:numPr>
        <w:spacing w:after="160"/>
        <w:contextualSpacing/>
      </w:pPr>
      <w:r>
        <w:t xml:space="preserve">Zmapování požadavků na </w:t>
      </w:r>
      <w:proofErr w:type="spellStart"/>
      <w:r>
        <w:t>customizaci</w:t>
      </w:r>
      <w:proofErr w:type="spellEnd"/>
      <w:r>
        <w:t xml:space="preserve"> </w:t>
      </w:r>
    </w:p>
    <w:p w14:paraId="33ED1526" w14:textId="77777777" w:rsidR="004F738B" w:rsidRPr="00AB7DD0" w:rsidRDefault="004F738B" w:rsidP="004F738B">
      <w:pPr>
        <w:pStyle w:val="Odstavecseseznamem"/>
        <w:numPr>
          <w:ilvl w:val="1"/>
          <w:numId w:val="33"/>
        </w:numPr>
        <w:spacing w:after="160"/>
        <w:contextualSpacing/>
      </w:pPr>
      <w:r w:rsidRPr="00AB7DD0">
        <w:t>Zmapování integračních vazeb na okolní systémy, včetně rozsahu integrovaných dat a použité technologie</w:t>
      </w:r>
    </w:p>
    <w:p w14:paraId="29511531" w14:textId="70B4BF7B" w:rsidR="004F738B" w:rsidRDefault="004F738B" w:rsidP="004F738B">
      <w:pPr>
        <w:pStyle w:val="Odstavecseseznamem"/>
        <w:numPr>
          <w:ilvl w:val="0"/>
          <w:numId w:val="32"/>
        </w:numPr>
        <w:spacing w:after="120"/>
        <w:ind w:left="1071" w:hanging="357"/>
        <w:contextualSpacing/>
      </w:pPr>
      <w:r>
        <w:t xml:space="preserve">Realizaci workshopů s definovanými klíčovými uživateli, na kterých </w:t>
      </w:r>
      <w:r w:rsidR="00BE188F">
        <w:t>proběhnou činnosti dle bodu 1</w:t>
      </w:r>
    </w:p>
    <w:p w14:paraId="26A6D018" w14:textId="7A426772" w:rsidR="004F738B" w:rsidRPr="004F738B" w:rsidRDefault="00BE188F" w:rsidP="004F738B">
      <w:pPr>
        <w:pStyle w:val="Odstavecseseznamem"/>
        <w:numPr>
          <w:ilvl w:val="0"/>
          <w:numId w:val="32"/>
        </w:numPr>
        <w:spacing w:after="120"/>
        <w:ind w:left="1071" w:hanging="357"/>
        <w:contextualSpacing/>
      </w:pPr>
      <w:r>
        <w:t>Zpracování položkové</w:t>
      </w:r>
      <w:r w:rsidR="00700C9C">
        <w:t xml:space="preserve">ho soupisu požadovaných funkcionalit </w:t>
      </w:r>
      <w:r w:rsidR="00C92CE1">
        <w:t xml:space="preserve">Systému </w:t>
      </w:r>
      <w:r w:rsidR="004F738B">
        <w:t>dle výstupů z workshopů zmíněných v bodě 2</w:t>
      </w:r>
    </w:p>
    <w:p w14:paraId="6889F3A5" w14:textId="36CE9C0F" w:rsidR="008110DE" w:rsidRDefault="003A654C" w:rsidP="00841864">
      <w:pPr>
        <w:pStyle w:val="Zkladntext"/>
        <w:numPr>
          <w:ilvl w:val="1"/>
          <w:numId w:val="5"/>
        </w:numPr>
        <w:spacing w:after="120"/>
        <w:rPr>
          <w:sz w:val="24"/>
          <w:szCs w:val="24"/>
        </w:rPr>
      </w:pPr>
      <w:r w:rsidRPr="00C50BAC">
        <w:rPr>
          <w:sz w:val="24"/>
          <w:szCs w:val="24"/>
        </w:rPr>
        <w:t xml:space="preserve">Dílo </w:t>
      </w:r>
      <w:r w:rsidR="007C0401" w:rsidRPr="00C50BAC">
        <w:rPr>
          <w:sz w:val="24"/>
          <w:szCs w:val="24"/>
        </w:rPr>
        <w:t xml:space="preserve">bude </w:t>
      </w:r>
      <w:r w:rsidR="00BA5644">
        <w:rPr>
          <w:sz w:val="24"/>
          <w:szCs w:val="24"/>
        </w:rPr>
        <w:t xml:space="preserve">na základě výsledků činností sjednaných v článku 1.3 </w:t>
      </w:r>
      <w:r w:rsidR="007C0401" w:rsidRPr="00C50BAC">
        <w:rPr>
          <w:sz w:val="24"/>
          <w:szCs w:val="24"/>
        </w:rPr>
        <w:t>obsahovat zejména následující oblasti</w:t>
      </w:r>
      <w:r w:rsidRPr="00C50BAC">
        <w:rPr>
          <w:sz w:val="24"/>
          <w:szCs w:val="24"/>
        </w:rPr>
        <w:t>:</w:t>
      </w:r>
      <w:bookmarkEnd w:id="1"/>
    </w:p>
    <w:p w14:paraId="5A608403" w14:textId="099703C6" w:rsidR="004F738B" w:rsidRPr="00C2378A" w:rsidRDefault="00B01481" w:rsidP="00ED2221">
      <w:pPr>
        <w:pStyle w:val="Odstavecseseznamem"/>
        <w:numPr>
          <w:ilvl w:val="0"/>
          <w:numId w:val="27"/>
        </w:numPr>
        <w:spacing w:after="160"/>
        <w:ind w:left="1071" w:hanging="357"/>
        <w:contextualSpacing/>
        <w:rPr>
          <w:rFonts w:cs="Arial"/>
        </w:rPr>
      </w:pPr>
      <w:r>
        <w:rPr>
          <w:rFonts w:cs="Arial"/>
        </w:rPr>
        <w:t xml:space="preserve">Soupis požadavků na </w:t>
      </w:r>
      <w:proofErr w:type="spellStart"/>
      <w:r w:rsidR="00BA5644">
        <w:rPr>
          <w:rFonts w:cs="Arial"/>
        </w:rPr>
        <w:t>upgradovaný</w:t>
      </w:r>
      <w:proofErr w:type="spellEnd"/>
      <w:r w:rsidR="00BA5644">
        <w:rPr>
          <w:rFonts w:cs="Arial"/>
        </w:rPr>
        <w:t xml:space="preserve"> </w:t>
      </w:r>
      <w:r w:rsidR="00C92CE1">
        <w:rPr>
          <w:rFonts w:cs="Arial"/>
        </w:rPr>
        <w:t>Systém</w:t>
      </w:r>
      <w:r w:rsidR="00BA5644">
        <w:rPr>
          <w:rFonts w:cs="Arial"/>
        </w:rPr>
        <w:t xml:space="preserve"> nad platformou</w:t>
      </w:r>
      <w:r>
        <w:rPr>
          <w:rFonts w:cs="Arial"/>
        </w:rPr>
        <w:t xml:space="preserve"> </w:t>
      </w:r>
      <w:r w:rsidR="008A78A8">
        <w:rPr>
          <w:rFonts w:cs="Arial"/>
        </w:rPr>
        <w:t xml:space="preserve">Microsoft </w:t>
      </w:r>
      <w:r w:rsidR="00875BFF">
        <w:rPr>
          <w:rFonts w:cs="Arial"/>
        </w:rPr>
        <w:t>D</w:t>
      </w:r>
      <w:r w:rsidR="008A78A8">
        <w:rPr>
          <w:rFonts w:cs="Arial"/>
        </w:rPr>
        <w:t xml:space="preserve">ynamics </w:t>
      </w:r>
      <w:r w:rsidR="00493B32">
        <w:rPr>
          <w:rFonts w:cs="Arial"/>
        </w:rPr>
        <w:t xml:space="preserve">365 </w:t>
      </w:r>
      <w:r w:rsidR="008A78A8">
        <w:rPr>
          <w:rFonts w:cs="Arial"/>
        </w:rPr>
        <w:t>B</w:t>
      </w:r>
      <w:r w:rsidR="00493B32">
        <w:rPr>
          <w:rFonts w:cs="Arial"/>
        </w:rPr>
        <w:t xml:space="preserve">usiness </w:t>
      </w:r>
      <w:proofErr w:type="spellStart"/>
      <w:r w:rsidR="00493B32">
        <w:rPr>
          <w:rFonts w:cs="Arial"/>
        </w:rPr>
        <w:t>Central</w:t>
      </w:r>
      <w:proofErr w:type="spellEnd"/>
      <w:r w:rsidR="00493B32">
        <w:rPr>
          <w:rFonts w:cs="Arial"/>
        </w:rPr>
        <w:t xml:space="preserve"> (dále </w:t>
      </w:r>
      <w:r w:rsidR="00656976">
        <w:rPr>
          <w:rFonts w:cs="Arial"/>
        </w:rPr>
        <w:t xml:space="preserve">a výše </w:t>
      </w:r>
      <w:r w:rsidR="00493B32">
        <w:rPr>
          <w:rFonts w:cs="Arial"/>
        </w:rPr>
        <w:t xml:space="preserve">jen </w:t>
      </w:r>
      <w:r w:rsidR="00693312">
        <w:rPr>
          <w:rFonts w:cs="Arial"/>
        </w:rPr>
        <w:t>„</w:t>
      </w:r>
      <w:r w:rsidR="00493B32" w:rsidRPr="00693312">
        <w:rPr>
          <w:rFonts w:cs="Arial"/>
          <w:b/>
        </w:rPr>
        <w:t>BC</w:t>
      </w:r>
      <w:r w:rsidR="00693312">
        <w:rPr>
          <w:rFonts w:cs="Arial"/>
        </w:rPr>
        <w:t>“</w:t>
      </w:r>
      <w:r w:rsidR="00493B32">
        <w:rPr>
          <w:rFonts w:cs="Arial"/>
        </w:rPr>
        <w:t>)</w:t>
      </w:r>
      <w:r w:rsidR="00F65756">
        <w:rPr>
          <w:rFonts w:cs="Arial"/>
        </w:rPr>
        <w:t xml:space="preserve"> </w:t>
      </w:r>
      <w:r>
        <w:rPr>
          <w:rFonts w:cs="Arial"/>
        </w:rPr>
        <w:t>dle skutečno</w:t>
      </w:r>
      <w:r w:rsidR="00693312">
        <w:rPr>
          <w:rFonts w:cs="Arial"/>
        </w:rPr>
        <w:t>s</w:t>
      </w:r>
      <w:r>
        <w:rPr>
          <w:rFonts w:cs="Arial"/>
        </w:rPr>
        <w:t xml:space="preserve">tí </w:t>
      </w:r>
      <w:r w:rsidR="004F738B">
        <w:rPr>
          <w:rFonts w:cs="Arial"/>
        </w:rPr>
        <w:t xml:space="preserve">zjištěných </w:t>
      </w:r>
      <w:r w:rsidR="004F738B" w:rsidRPr="003252AB">
        <w:rPr>
          <w:rFonts w:cs="Arial"/>
        </w:rPr>
        <w:t xml:space="preserve">v rámci </w:t>
      </w:r>
      <w:r>
        <w:rPr>
          <w:rFonts w:cs="Arial"/>
        </w:rPr>
        <w:t>Fit-</w:t>
      </w:r>
      <w:proofErr w:type="spellStart"/>
      <w:r>
        <w:rPr>
          <w:rFonts w:cs="Arial"/>
        </w:rPr>
        <w:t>GaP</w:t>
      </w:r>
      <w:proofErr w:type="spellEnd"/>
      <w:r>
        <w:rPr>
          <w:rFonts w:cs="Arial"/>
        </w:rPr>
        <w:t xml:space="preserve"> </w:t>
      </w:r>
      <w:r w:rsidR="004F738B">
        <w:rPr>
          <w:rFonts w:cs="Arial"/>
        </w:rPr>
        <w:t>analýzy</w:t>
      </w:r>
      <w:r w:rsidR="004F738B" w:rsidRPr="003252AB">
        <w:rPr>
          <w:rFonts w:cs="Arial"/>
        </w:rPr>
        <w:t xml:space="preserve"> MD NAV</w:t>
      </w:r>
      <w:r w:rsidR="004F738B">
        <w:rPr>
          <w:rFonts w:cs="Arial"/>
        </w:rPr>
        <w:t xml:space="preserve"> popsané výše</w:t>
      </w:r>
      <w:r w:rsidR="00693312">
        <w:rPr>
          <w:rFonts w:cs="Arial"/>
        </w:rPr>
        <w:t xml:space="preserve">, tj. </w:t>
      </w:r>
      <w:r w:rsidR="00BA5644">
        <w:rPr>
          <w:rFonts w:cs="Arial"/>
        </w:rPr>
        <w:t xml:space="preserve">dle skutečností zjištěných při provádění </w:t>
      </w:r>
      <w:r w:rsidR="00693312">
        <w:rPr>
          <w:rFonts w:cs="Arial"/>
        </w:rPr>
        <w:t>Díl</w:t>
      </w:r>
      <w:r w:rsidR="00BA5644">
        <w:rPr>
          <w:rFonts w:cs="Arial"/>
        </w:rPr>
        <w:t>a</w:t>
      </w:r>
      <w:r w:rsidR="00693312">
        <w:rPr>
          <w:rFonts w:cs="Arial"/>
        </w:rPr>
        <w:t>.</w:t>
      </w:r>
      <w:r w:rsidR="004F738B" w:rsidRPr="00C2378A">
        <w:rPr>
          <w:rFonts w:cs="Arial"/>
        </w:rPr>
        <w:t xml:space="preserve"> </w:t>
      </w:r>
    </w:p>
    <w:p w14:paraId="1E8B197A" w14:textId="0178870B" w:rsidR="004F738B" w:rsidRDefault="004F738B" w:rsidP="004F738B">
      <w:pPr>
        <w:pStyle w:val="Odstavecseseznamem"/>
        <w:numPr>
          <w:ilvl w:val="0"/>
          <w:numId w:val="27"/>
        </w:numPr>
        <w:spacing w:after="160"/>
        <w:ind w:left="1071" w:hanging="357"/>
        <w:contextualSpacing/>
      </w:pPr>
      <w:r>
        <w:t>Soupis integračních rozhraní a jejich technologií</w:t>
      </w:r>
      <w:r w:rsidR="00656976">
        <w:t>.</w:t>
      </w:r>
    </w:p>
    <w:p w14:paraId="595D1870" w14:textId="6D7C2042" w:rsidR="004F738B" w:rsidRDefault="00B01481" w:rsidP="004F738B">
      <w:pPr>
        <w:pStyle w:val="Odstavecseseznamem"/>
        <w:numPr>
          <w:ilvl w:val="0"/>
          <w:numId w:val="27"/>
        </w:numPr>
        <w:spacing w:after="160"/>
        <w:ind w:left="1071" w:hanging="357"/>
        <w:contextualSpacing/>
      </w:pPr>
      <w:r>
        <w:t>Případný n</w:t>
      </w:r>
      <w:r w:rsidR="004F738B">
        <w:t xml:space="preserve">ávrh možného rozšíření použití </w:t>
      </w:r>
      <w:r w:rsidR="001D2E57">
        <w:t xml:space="preserve">BC </w:t>
      </w:r>
      <w:r w:rsidR="004F738B">
        <w:t>pro další činnosti</w:t>
      </w:r>
      <w:r w:rsidR="009D1069">
        <w:t>.</w:t>
      </w:r>
    </w:p>
    <w:p w14:paraId="637F6697" w14:textId="4D84D1B5" w:rsidR="008110DE" w:rsidRDefault="008110DE" w:rsidP="006D0464">
      <w:pPr>
        <w:pStyle w:val="BODY1"/>
        <w:numPr>
          <w:ilvl w:val="1"/>
          <w:numId w:val="5"/>
        </w:numPr>
        <w:rPr>
          <w:sz w:val="24"/>
          <w:szCs w:val="24"/>
        </w:rPr>
      </w:pPr>
      <w:r w:rsidRPr="00C50BAC">
        <w:rPr>
          <w:sz w:val="24"/>
          <w:szCs w:val="24"/>
        </w:rPr>
        <w:t>Objednatel se zavazuje zaplatit Zhotoviteli za řádně provedené Dílo cenu ve výši</w:t>
      </w:r>
      <w:r w:rsidR="00BA5644">
        <w:rPr>
          <w:sz w:val="24"/>
          <w:szCs w:val="24"/>
        </w:rPr>
        <w:t xml:space="preserve"> </w:t>
      </w:r>
      <w:r w:rsidRPr="00C50BAC">
        <w:rPr>
          <w:sz w:val="24"/>
          <w:szCs w:val="24"/>
        </w:rPr>
        <w:t xml:space="preserve">uvedené v čl. </w:t>
      </w:r>
      <w:r w:rsidRPr="00C50BAC">
        <w:rPr>
          <w:sz w:val="24"/>
          <w:szCs w:val="24"/>
        </w:rPr>
        <w:fldChar w:fldCharType="begin"/>
      </w:r>
      <w:r w:rsidRPr="00C50BAC">
        <w:rPr>
          <w:sz w:val="24"/>
          <w:szCs w:val="24"/>
        </w:rPr>
        <w:instrText xml:space="preserve"> REF _Ref203894779 \r \h </w:instrText>
      </w:r>
      <w:r w:rsidR="00C50BAC" w:rsidRPr="00C50BAC">
        <w:rPr>
          <w:sz w:val="24"/>
          <w:szCs w:val="24"/>
        </w:rPr>
        <w:instrText xml:space="preserve"> \* MERGEFORMAT </w:instrText>
      </w:r>
      <w:r w:rsidRPr="00C50BAC">
        <w:rPr>
          <w:sz w:val="24"/>
          <w:szCs w:val="24"/>
        </w:rPr>
      </w:r>
      <w:r w:rsidRPr="00C50BAC">
        <w:rPr>
          <w:sz w:val="24"/>
          <w:szCs w:val="24"/>
        </w:rPr>
        <w:fldChar w:fldCharType="separate"/>
      </w:r>
      <w:r w:rsidR="004F738B">
        <w:rPr>
          <w:sz w:val="24"/>
          <w:szCs w:val="24"/>
        </w:rPr>
        <w:t>3</w:t>
      </w:r>
      <w:r w:rsidRPr="00C50BAC">
        <w:rPr>
          <w:sz w:val="24"/>
          <w:szCs w:val="24"/>
        </w:rPr>
        <w:fldChar w:fldCharType="end"/>
      </w:r>
      <w:r w:rsidRPr="00C50BAC">
        <w:rPr>
          <w:sz w:val="24"/>
          <w:szCs w:val="24"/>
        </w:rPr>
        <w:t xml:space="preserve"> a </w:t>
      </w:r>
      <w:r w:rsidR="00BF34B4">
        <w:rPr>
          <w:sz w:val="24"/>
          <w:szCs w:val="24"/>
        </w:rPr>
        <w:t xml:space="preserve">to </w:t>
      </w:r>
      <w:r w:rsidRPr="00C50BAC">
        <w:rPr>
          <w:sz w:val="24"/>
          <w:szCs w:val="24"/>
        </w:rPr>
        <w:t xml:space="preserve">způsobem uvedeným v čl. </w:t>
      </w:r>
      <w:r w:rsidRPr="00C50BAC">
        <w:rPr>
          <w:sz w:val="24"/>
          <w:szCs w:val="24"/>
        </w:rPr>
        <w:fldChar w:fldCharType="begin"/>
      </w:r>
      <w:r w:rsidRPr="00C50BAC">
        <w:rPr>
          <w:sz w:val="24"/>
          <w:szCs w:val="24"/>
        </w:rPr>
        <w:instrText xml:space="preserve"> REF _Ref203894814 \r \h </w:instrText>
      </w:r>
      <w:r w:rsidR="00C50BAC" w:rsidRPr="00C50BAC">
        <w:rPr>
          <w:sz w:val="24"/>
          <w:szCs w:val="24"/>
        </w:rPr>
        <w:instrText xml:space="preserve"> \* MERGEFORMAT </w:instrText>
      </w:r>
      <w:r w:rsidRPr="00C50BAC">
        <w:rPr>
          <w:sz w:val="24"/>
          <w:szCs w:val="24"/>
        </w:rPr>
      </w:r>
      <w:r w:rsidRPr="00C50BAC">
        <w:rPr>
          <w:sz w:val="24"/>
          <w:szCs w:val="24"/>
        </w:rPr>
        <w:fldChar w:fldCharType="separate"/>
      </w:r>
      <w:r w:rsidR="004F738B">
        <w:rPr>
          <w:sz w:val="24"/>
          <w:szCs w:val="24"/>
        </w:rPr>
        <w:t>5</w:t>
      </w:r>
      <w:r w:rsidRPr="00C50BAC">
        <w:rPr>
          <w:sz w:val="24"/>
          <w:szCs w:val="24"/>
        </w:rPr>
        <w:fldChar w:fldCharType="end"/>
      </w:r>
      <w:r w:rsidRPr="00C50BAC">
        <w:rPr>
          <w:sz w:val="24"/>
          <w:szCs w:val="24"/>
        </w:rPr>
        <w:t xml:space="preserve"> této Smlouvy.</w:t>
      </w:r>
    </w:p>
    <w:p w14:paraId="28788BF1" w14:textId="1AF4F3D3" w:rsidR="00824A00" w:rsidRDefault="00824A00" w:rsidP="006D0464">
      <w:pPr>
        <w:pStyle w:val="BODY1"/>
        <w:numPr>
          <w:ilvl w:val="1"/>
          <w:numId w:val="5"/>
        </w:numPr>
        <w:rPr>
          <w:sz w:val="24"/>
          <w:szCs w:val="24"/>
        </w:rPr>
      </w:pPr>
      <w:r>
        <w:rPr>
          <w:sz w:val="24"/>
          <w:szCs w:val="24"/>
        </w:rPr>
        <w:t>Smluvní strany se dohodly, že do 2 týdnů od nabytí účinnosti této Smlouvy svolá kterákoli z nich úvodní jednání, na kterém si dohodnou míru detailu Díla a jeho strukturu. O tomto úvodním jednání sepíšou Smluvní strany do 5 pracovních dnů od jeho ukončení písemný zápis, který podléhá akceptaci obou Smluvních stran.</w:t>
      </w:r>
    </w:p>
    <w:p w14:paraId="338714D6" w14:textId="2CDA53D4" w:rsidR="00824A00" w:rsidRPr="00C50BAC" w:rsidRDefault="00824A00" w:rsidP="006D0464">
      <w:pPr>
        <w:pStyle w:val="BODY1"/>
        <w:numPr>
          <w:ilvl w:val="1"/>
          <w:numId w:val="5"/>
        </w:numPr>
        <w:rPr>
          <w:sz w:val="24"/>
          <w:szCs w:val="24"/>
        </w:rPr>
      </w:pPr>
      <w:r>
        <w:rPr>
          <w:sz w:val="24"/>
          <w:szCs w:val="24"/>
        </w:rPr>
        <w:t xml:space="preserve">Zhotovitel je povinen Dílo zpracovat v míře detailu a ve struktuře uvedených v zápisu z úvodního jednání dle článku 1.6 této Smlouvy akceptovaném oběma Smluvními stranami. V případě rozporu </w:t>
      </w:r>
      <w:r w:rsidR="001B3EF0">
        <w:rPr>
          <w:sz w:val="24"/>
          <w:szCs w:val="24"/>
        </w:rPr>
        <w:t xml:space="preserve">mezi tímto </w:t>
      </w:r>
      <w:r>
        <w:rPr>
          <w:sz w:val="24"/>
          <w:szCs w:val="24"/>
        </w:rPr>
        <w:t>zápis</w:t>
      </w:r>
      <w:r w:rsidR="001B3EF0">
        <w:rPr>
          <w:sz w:val="24"/>
          <w:szCs w:val="24"/>
        </w:rPr>
        <w:t>em</w:t>
      </w:r>
      <w:r>
        <w:rPr>
          <w:sz w:val="24"/>
          <w:szCs w:val="24"/>
        </w:rPr>
        <w:t xml:space="preserve"> </w:t>
      </w:r>
      <w:r w:rsidR="001B3EF0">
        <w:rPr>
          <w:sz w:val="24"/>
          <w:szCs w:val="24"/>
        </w:rPr>
        <w:t>a</w:t>
      </w:r>
      <w:r>
        <w:rPr>
          <w:sz w:val="24"/>
          <w:szCs w:val="24"/>
        </w:rPr>
        <w:t> touto Smlouvou má přednost tato Smlouva.</w:t>
      </w:r>
    </w:p>
    <w:p w14:paraId="298F89E5" w14:textId="77777777" w:rsidR="008110DE" w:rsidRDefault="008110DE" w:rsidP="0083628C">
      <w:pPr>
        <w:pStyle w:val="BODY1"/>
        <w:ind w:left="0"/>
        <w:rPr>
          <w:sz w:val="24"/>
          <w:szCs w:val="24"/>
        </w:rPr>
      </w:pPr>
    </w:p>
    <w:p w14:paraId="02A9E445" w14:textId="77777777" w:rsidR="00A01E6D" w:rsidRPr="00C50BAC" w:rsidRDefault="00A01E6D" w:rsidP="0083628C">
      <w:pPr>
        <w:pStyle w:val="BODY1"/>
        <w:ind w:left="0"/>
        <w:rPr>
          <w:sz w:val="24"/>
          <w:szCs w:val="24"/>
        </w:rPr>
      </w:pPr>
    </w:p>
    <w:p w14:paraId="4AA6E8E2" w14:textId="77777777" w:rsidR="008110DE" w:rsidRPr="00C50BAC" w:rsidRDefault="008110DE" w:rsidP="006D0464">
      <w:pPr>
        <w:pStyle w:val="Prohlen"/>
        <w:numPr>
          <w:ilvl w:val="0"/>
          <w:numId w:val="5"/>
        </w:numPr>
        <w:overflowPunct/>
        <w:autoSpaceDE/>
        <w:autoSpaceDN/>
        <w:adjustRightInd/>
        <w:spacing w:after="120" w:line="240" w:lineRule="auto"/>
        <w:jc w:val="both"/>
        <w:textAlignment w:val="auto"/>
        <w:rPr>
          <w:bCs/>
          <w:smallCaps/>
          <w:szCs w:val="24"/>
        </w:rPr>
      </w:pPr>
      <w:r w:rsidRPr="00C50BAC">
        <w:rPr>
          <w:bCs/>
          <w:smallCaps/>
          <w:szCs w:val="24"/>
        </w:rPr>
        <w:t>Termín a místo plnění</w:t>
      </w:r>
    </w:p>
    <w:p w14:paraId="0040FA54" w14:textId="7397A49C" w:rsidR="008110DE" w:rsidRPr="00C50BAC" w:rsidRDefault="00277FB7" w:rsidP="006D0464">
      <w:pPr>
        <w:pStyle w:val="Zkladntext"/>
        <w:numPr>
          <w:ilvl w:val="1"/>
          <w:numId w:val="5"/>
        </w:numPr>
        <w:spacing w:after="120"/>
        <w:rPr>
          <w:sz w:val="24"/>
          <w:szCs w:val="24"/>
        </w:rPr>
      </w:pPr>
      <w:r>
        <w:rPr>
          <w:sz w:val="24"/>
          <w:szCs w:val="24"/>
        </w:rPr>
        <w:t>Smluvní strany se dohodly, že t</w:t>
      </w:r>
      <w:r w:rsidR="008110DE" w:rsidRPr="00C50BAC">
        <w:rPr>
          <w:sz w:val="24"/>
          <w:szCs w:val="24"/>
        </w:rPr>
        <w:t>ermín</w:t>
      </w:r>
      <w:r w:rsidR="00482F46" w:rsidRPr="00C50BAC">
        <w:rPr>
          <w:sz w:val="24"/>
          <w:szCs w:val="24"/>
        </w:rPr>
        <w:t>em</w:t>
      </w:r>
      <w:r w:rsidR="008110DE" w:rsidRPr="00C50BAC">
        <w:rPr>
          <w:sz w:val="24"/>
          <w:szCs w:val="24"/>
        </w:rPr>
        <w:t xml:space="preserve"> zahájení </w:t>
      </w:r>
      <w:r w:rsidR="00BF34B4">
        <w:rPr>
          <w:sz w:val="24"/>
          <w:szCs w:val="24"/>
        </w:rPr>
        <w:t xml:space="preserve">provádění Díla </w:t>
      </w:r>
      <w:r w:rsidR="008110DE" w:rsidRPr="00C50BAC">
        <w:rPr>
          <w:sz w:val="24"/>
          <w:szCs w:val="24"/>
        </w:rPr>
        <w:t xml:space="preserve">je </w:t>
      </w:r>
      <w:r w:rsidR="00824A00">
        <w:rPr>
          <w:sz w:val="24"/>
          <w:szCs w:val="24"/>
        </w:rPr>
        <w:t>akceptace zápisu z úvodního jednání dle článku 1.6 této Smlouvy oběma Smluvními stranami</w:t>
      </w:r>
      <w:r w:rsidR="00BF34B4">
        <w:rPr>
          <w:sz w:val="24"/>
          <w:szCs w:val="24"/>
        </w:rPr>
        <w:t>.</w:t>
      </w:r>
      <w:r>
        <w:rPr>
          <w:sz w:val="24"/>
          <w:szCs w:val="24"/>
        </w:rPr>
        <w:t xml:space="preserve"> </w:t>
      </w:r>
    </w:p>
    <w:p w14:paraId="57D012ED" w14:textId="19FECAEF" w:rsidR="008110DE" w:rsidRDefault="008F62ED" w:rsidP="006D0464">
      <w:pPr>
        <w:pStyle w:val="Zkladntext"/>
        <w:numPr>
          <w:ilvl w:val="1"/>
          <w:numId w:val="5"/>
        </w:numPr>
        <w:spacing w:after="120"/>
        <w:rPr>
          <w:sz w:val="24"/>
          <w:szCs w:val="24"/>
        </w:rPr>
      </w:pPr>
      <w:bookmarkStart w:id="2" w:name="_Ref300329968"/>
      <w:r w:rsidRPr="00C50BAC">
        <w:rPr>
          <w:sz w:val="24"/>
          <w:szCs w:val="24"/>
        </w:rPr>
        <w:t>Zhotovitel se zavazuje Dílo</w:t>
      </w:r>
      <w:r w:rsidR="0003377F" w:rsidRPr="00C50BAC">
        <w:rPr>
          <w:sz w:val="24"/>
          <w:szCs w:val="24"/>
        </w:rPr>
        <w:t xml:space="preserve"> </w:t>
      </w:r>
      <w:r w:rsidRPr="00C50BAC">
        <w:rPr>
          <w:sz w:val="24"/>
          <w:szCs w:val="24"/>
        </w:rPr>
        <w:t>dokončit</w:t>
      </w:r>
      <w:r w:rsidR="00BF34B4">
        <w:rPr>
          <w:sz w:val="24"/>
          <w:szCs w:val="24"/>
        </w:rPr>
        <w:t>, tj. řádně provést,</w:t>
      </w:r>
      <w:r w:rsidRPr="00C50BAC">
        <w:rPr>
          <w:sz w:val="24"/>
          <w:szCs w:val="24"/>
        </w:rPr>
        <w:t xml:space="preserve"> nejpozději do </w:t>
      </w:r>
      <w:r w:rsidR="001A10C7">
        <w:rPr>
          <w:sz w:val="24"/>
          <w:szCs w:val="24"/>
        </w:rPr>
        <w:t>6</w:t>
      </w:r>
      <w:r w:rsidR="00FD2C52">
        <w:rPr>
          <w:sz w:val="24"/>
          <w:szCs w:val="24"/>
        </w:rPr>
        <w:t>0 dnů</w:t>
      </w:r>
      <w:r w:rsidRPr="00C50BAC">
        <w:rPr>
          <w:sz w:val="24"/>
          <w:szCs w:val="24"/>
        </w:rPr>
        <w:t xml:space="preserve"> ode dne </w:t>
      </w:r>
      <w:r w:rsidR="00277FB7">
        <w:rPr>
          <w:sz w:val="24"/>
          <w:szCs w:val="24"/>
        </w:rPr>
        <w:t xml:space="preserve">zahájení </w:t>
      </w:r>
      <w:r w:rsidR="00BF34B4">
        <w:rPr>
          <w:sz w:val="24"/>
          <w:szCs w:val="24"/>
        </w:rPr>
        <w:t>jeho provádění</w:t>
      </w:r>
      <w:r w:rsidR="00482F46" w:rsidRPr="00C50BAC">
        <w:rPr>
          <w:sz w:val="24"/>
          <w:szCs w:val="24"/>
        </w:rPr>
        <w:t>.</w:t>
      </w:r>
      <w:bookmarkEnd w:id="2"/>
    </w:p>
    <w:p w14:paraId="108C3633" w14:textId="114FE298" w:rsidR="008110DE" w:rsidRPr="00877469" w:rsidRDefault="008110DE" w:rsidP="00ED2221">
      <w:pPr>
        <w:pStyle w:val="Zkladntext"/>
        <w:numPr>
          <w:ilvl w:val="1"/>
          <w:numId w:val="5"/>
        </w:numPr>
        <w:spacing w:after="120"/>
        <w:rPr>
          <w:sz w:val="24"/>
          <w:szCs w:val="24"/>
        </w:rPr>
      </w:pPr>
      <w:r w:rsidRPr="00877469">
        <w:rPr>
          <w:sz w:val="24"/>
          <w:szCs w:val="24"/>
        </w:rPr>
        <w:t xml:space="preserve">Místem plnění </w:t>
      </w:r>
      <w:r w:rsidR="00482F46" w:rsidRPr="00877469">
        <w:rPr>
          <w:sz w:val="24"/>
          <w:szCs w:val="24"/>
        </w:rPr>
        <w:t>D</w:t>
      </w:r>
      <w:r w:rsidRPr="00877469">
        <w:rPr>
          <w:sz w:val="24"/>
          <w:szCs w:val="24"/>
        </w:rPr>
        <w:t>íla je sídlo Objednatele a sídlo Zhotovitele</w:t>
      </w:r>
      <w:r w:rsidR="00482F46" w:rsidRPr="00877469">
        <w:rPr>
          <w:sz w:val="24"/>
          <w:szCs w:val="24"/>
        </w:rPr>
        <w:t>.</w:t>
      </w:r>
    </w:p>
    <w:p w14:paraId="6E07FA6C" w14:textId="77777777" w:rsidR="00A01E6D" w:rsidRPr="00C50BAC" w:rsidRDefault="00A01E6D">
      <w:pPr>
        <w:pStyle w:val="Zkladntext"/>
        <w:spacing w:after="120"/>
        <w:ind w:left="705"/>
        <w:rPr>
          <w:sz w:val="24"/>
          <w:szCs w:val="24"/>
        </w:rPr>
      </w:pPr>
    </w:p>
    <w:p w14:paraId="431EEE68"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3" w:name="_Ref203894779"/>
      <w:r w:rsidRPr="00C50BAC">
        <w:rPr>
          <w:bCs/>
          <w:smallCaps/>
          <w:szCs w:val="24"/>
        </w:rPr>
        <w:t>Cena</w:t>
      </w:r>
      <w:bookmarkEnd w:id="3"/>
      <w:r w:rsidRPr="00C50BAC">
        <w:rPr>
          <w:bCs/>
          <w:smallCaps/>
          <w:szCs w:val="24"/>
        </w:rPr>
        <w:t xml:space="preserve"> </w:t>
      </w:r>
    </w:p>
    <w:p w14:paraId="14ACD849" w14:textId="36B6F0B2" w:rsidR="008110DE" w:rsidRPr="00C50BAC" w:rsidRDefault="008110DE" w:rsidP="006D0464">
      <w:pPr>
        <w:pStyle w:val="Zkladntext"/>
        <w:numPr>
          <w:ilvl w:val="1"/>
          <w:numId w:val="5"/>
        </w:numPr>
        <w:spacing w:after="120"/>
        <w:rPr>
          <w:sz w:val="24"/>
          <w:szCs w:val="24"/>
        </w:rPr>
      </w:pPr>
      <w:r w:rsidRPr="00C50BAC">
        <w:rPr>
          <w:sz w:val="24"/>
          <w:szCs w:val="24"/>
        </w:rPr>
        <w:t xml:space="preserve">Cena za Dílo </w:t>
      </w:r>
      <w:r w:rsidR="008F7C2E" w:rsidRPr="00C50BAC">
        <w:rPr>
          <w:sz w:val="24"/>
          <w:szCs w:val="24"/>
        </w:rPr>
        <w:t xml:space="preserve">dle </w:t>
      </w:r>
      <w:proofErr w:type="gramStart"/>
      <w:r w:rsidR="008F7C2E" w:rsidRPr="00C50BAC">
        <w:rPr>
          <w:sz w:val="24"/>
          <w:szCs w:val="24"/>
        </w:rPr>
        <w:t xml:space="preserve">čl. </w:t>
      </w:r>
      <w:r w:rsidR="008F7C2E" w:rsidRPr="00C50BAC">
        <w:rPr>
          <w:sz w:val="24"/>
          <w:szCs w:val="24"/>
        </w:rPr>
        <w:fldChar w:fldCharType="begin"/>
      </w:r>
      <w:r w:rsidR="008F7C2E" w:rsidRPr="00C50BAC">
        <w:rPr>
          <w:sz w:val="24"/>
          <w:szCs w:val="24"/>
        </w:rPr>
        <w:instrText xml:space="preserve"> REF _Ref306115473 \r \h </w:instrText>
      </w:r>
      <w:r w:rsidR="00C50BAC" w:rsidRPr="00C50BAC">
        <w:rPr>
          <w:sz w:val="24"/>
          <w:szCs w:val="24"/>
        </w:rPr>
        <w:instrText xml:space="preserve"> \* MERGEFORMAT </w:instrText>
      </w:r>
      <w:r w:rsidR="008F7C2E" w:rsidRPr="00C50BAC">
        <w:rPr>
          <w:sz w:val="24"/>
          <w:szCs w:val="24"/>
        </w:rPr>
      </w:r>
      <w:r w:rsidR="008F7C2E" w:rsidRPr="00C50BAC">
        <w:rPr>
          <w:sz w:val="24"/>
          <w:szCs w:val="24"/>
        </w:rPr>
        <w:fldChar w:fldCharType="separate"/>
      </w:r>
      <w:r w:rsidR="004F738B">
        <w:rPr>
          <w:sz w:val="24"/>
          <w:szCs w:val="24"/>
        </w:rPr>
        <w:t>1.1</w:t>
      </w:r>
      <w:r w:rsidR="008F7C2E" w:rsidRPr="00C50BAC">
        <w:rPr>
          <w:sz w:val="24"/>
          <w:szCs w:val="24"/>
        </w:rPr>
        <w:fldChar w:fldCharType="end"/>
      </w:r>
      <w:r w:rsidR="008F7C2E" w:rsidRPr="00C50BAC">
        <w:rPr>
          <w:sz w:val="24"/>
          <w:szCs w:val="24"/>
        </w:rPr>
        <w:t xml:space="preserve"> této</w:t>
      </w:r>
      <w:proofErr w:type="gramEnd"/>
      <w:r w:rsidR="008F7C2E" w:rsidRPr="00C50BAC">
        <w:rPr>
          <w:sz w:val="24"/>
          <w:szCs w:val="24"/>
        </w:rPr>
        <w:t xml:space="preserve"> Smlouvy </w:t>
      </w:r>
      <w:r w:rsidRPr="00C50BAC">
        <w:rPr>
          <w:sz w:val="24"/>
          <w:szCs w:val="24"/>
        </w:rPr>
        <w:t xml:space="preserve">činí: </w:t>
      </w:r>
      <w:r w:rsidR="009D1069">
        <w:rPr>
          <w:sz w:val="24"/>
          <w:szCs w:val="24"/>
        </w:rPr>
        <w:t>1</w:t>
      </w:r>
      <w:r w:rsidR="00EB5CBB">
        <w:rPr>
          <w:sz w:val="24"/>
          <w:szCs w:val="24"/>
        </w:rPr>
        <w:t>.</w:t>
      </w:r>
      <w:r w:rsidR="00824A00">
        <w:rPr>
          <w:sz w:val="24"/>
          <w:szCs w:val="24"/>
        </w:rPr>
        <w:t>9</w:t>
      </w:r>
      <w:r w:rsidR="009D1069">
        <w:rPr>
          <w:sz w:val="24"/>
          <w:szCs w:val="24"/>
        </w:rPr>
        <w:t>00</w:t>
      </w:r>
      <w:r w:rsidR="00EB5CBB">
        <w:rPr>
          <w:sz w:val="24"/>
          <w:szCs w:val="24"/>
        </w:rPr>
        <w:t>.000 Kč bez DPH</w:t>
      </w:r>
      <w:r w:rsidR="00824A00">
        <w:rPr>
          <w:sz w:val="24"/>
          <w:szCs w:val="24"/>
        </w:rPr>
        <w:t xml:space="preserve"> (slovy: </w:t>
      </w:r>
      <w:proofErr w:type="spellStart"/>
      <w:r w:rsidR="00824A00">
        <w:rPr>
          <w:sz w:val="24"/>
          <w:szCs w:val="24"/>
        </w:rPr>
        <w:t>jedenmiliondevětsettisíc</w:t>
      </w:r>
      <w:proofErr w:type="spellEnd"/>
      <w:r w:rsidR="00824A00">
        <w:rPr>
          <w:sz w:val="24"/>
          <w:szCs w:val="24"/>
        </w:rPr>
        <w:t xml:space="preserve"> Kč).</w:t>
      </w:r>
    </w:p>
    <w:p w14:paraId="76C6992C" w14:textId="77777777" w:rsidR="008110DE" w:rsidRDefault="008110DE" w:rsidP="006D0464">
      <w:pPr>
        <w:pStyle w:val="Zkladntext"/>
        <w:numPr>
          <w:ilvl w:val="1"/>
          <w:numId w:val="5"/>
        </w:numPr>
        <w:spacing w:after="120"/>
        <w:rPr>
          <w:sz w:val="24"/>
          <w:szCs w:val="24"/>
        </w:rPr>
      </w:pPr>
      <w:r w:rsidRPr="00C50BAC">
        <w:rPr>
          <w:sz w:val="24"/>
          <w:szCs w:val="24"/>
        </w:rPr>
        <w:t>Cena je cenou nejvýše přípustnou a Zhotovitel prohlašuje, že plně pokrývá všechny jeho náklady spojené s provedením Díla podle této Smlouvy.</w:t>
      </w:r>
    </w:p>
    <w:p w14:paraId="3BEF2B9D" w14:textId="77777777" w:rsidR="00210727" w:rsidRPr="00C50BAC" w:rsidRDefault="00210727" w:rsidP="00210727">
      <w:pPr>
        <w:pStyle w:val="Zkladntext"/>
        <w:spacing w:after="120"/>
        <w:rPr>
          <w:sz w:val="24"/>
          <w:szCs w:val="24"/>
        </w:rPr>
      </w:pPr>
    </w:p>
    <w:p w14:paraId="6168FEF9"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4" w:name="_Ref203894527"/>
      <w:r w:rsidRPr="00C50BAC">
        <w:rPr>
          <w:bCs/>
          <w:smallCaps/>
          <w:szCs w:val="24"/>
        </w:rPr>
        <w:lastRenderedPageBreak/>
        <w:t>Předání a převzetí Díla</w:t>
      </w:r>
      <w:bookmarkEnd w:id="4"/>
    </w:p>
    <w:p w14:paraId="140A879A" w14:textId="0E291963" w:rsidR="008110DE" w:rsidRPr="00C50BAC" w:rsidRDefault="00BF34B4" w:rsidP="00BF34B4">
      <w:pPr>
        <w:pStyle w:val="Zkladntext"/>
        <w:widowControl w:val="0"/>
        <w:numPr>
          <w:ilvl w:val="1"/>
          <w:numId w:val="5"/>
        </w:numPr>
        <w:spacing w:after="120"/>
        <w:rPr>
          <w:sz w:val="24"/>
          <w:szCs w:val="24"/>
        </w:rPr>
      </w:pPr>
      <w:bookmarkStart w:id="5" w:name="_Ref203975500"/>
      <w:bookmarkStart w:id="6" w:name="_Ref206498142"/>
      <w:r>
        <w:rPr>
          <w:sz w:val="24"/>
          <w:szCs w:val="24"/>
        </w:rPr>
        <w:t>O</w:t>
      </w:r>
      <w:r w:rsidR="008110DE" w:rsidRPr="00C50BAC">
        <w:rPr>
          <w:sz w:val="24"/>
          <w:szCs w:val="24"/>
        </w:rPr>
        <w:t xml:space="preserve"> předání a převzetí </w:t>
      </w:r>
      <w:r>
        <w:rPr>
          <w:sz w:val="24"/>
          <w:szCs w:val="24"/>
        </w:rPr>
        <w:t xml:space="preserve">Díla </w:t>
      </w:r>
      <w:r w:rsidR="008110DE" w:rsidRPr="00C50BAC">
        <w:rPr>
          <w:sz w:val="24"/>
          <w:szCs w:val="24"/>
        </w:rPr>
        <w:t xml:space="preserve">vyhotoví </w:t>
      </w:r>
      <w:r>
        <w:rPr>
          <w:sz w:val="24"/>
          <w:szCs w:val="24"/>
        </w:rPr>
        <w:t xml:space="preserve">smluvní strany písemný předávací protokol </w:t>
      </w:r>
      <w:r w:rsidR="006C6BF0">
        <w:rPr>
          <w:sz w:val="24"/>
          <w:szCs w:val="24"/>
        </w:rPr>
        <w:t xml:space="preserve">(dále jen </w:t>
      </w:r>
      <w:r w:rsidR="006C6BF0" w:rsidRPr="006C6BF0">
        <w:rPr>
          <w:sz w:val="24"/>
          <w:szCs w:val="24"/>
        </w:rPr>
        <w:t>„</w:t>
      </w:r>
      <w:r w:rsidR="008110DE" w:rsidRPr="007475E5">
        <w:rPr>
          <w:b/>
          <w:sz w:val="24"/>
          <w:szCs w:val="24"/>
        </w:rPr>
        <w:t>Protokol o předání a převzetí</w:t>
      </w:r>
      <w:r w:rsidR="006C6BF0" w:rsidRPr="007475E5">
        <w:rPr>
          <w:sz w:val="24"/>
          <w:szCs w:val="24"/>
        </w:rPr>
        <w:t>“)</w:t>
      </w:r>
      <w:r w:rsidR="008110DE" w:rsidRPr="002001E9">
        <w:rPr>
          <w:i/>
          <w:sz w:val="24"/>
          <w:szCs w:val="24"/>
        </w:rPr>
        <w:t>.</w:t>
      </w:r>
      <w:bookmarkEnd w:id="5"/>
      <w:r>
        <w:rPr>
          <w:sz w:val="24"/>
          <w:szCs w:val="24"/>
        </w:rPr>
        <w:t xml:space="preserve"> </w:t>
      </w:r>
      <w:r w:rsidRPr="00BF34B4">
        <w:rPr>
          <w:sz w:val="24"/>
          <w:szCs w:val="24"/>
        </w:rPr>
        <w:t xml:space="preserve">Řádným </w:t>
      </w:r>
      <w:r>
        <w:rPr>
          <w:sz w:val="24"/>
          <w:szCs w:val="24"/>
        </w:rPr>
        <w:t xml:space="preserve">provedením Díla </w:t>
      </w:r>
      <w:r w:rsidRPr="00BF34B4">
        <w:rPr>
          <w:sz w:val="24"/>
          <w:szCs w:val="24"/>
        </w:rPr>
        <w:t xml:space="preserve">se rozumí řádné a bezvadné </w:t>
      </w:r>
      <w:r>
        <w:rPr>
          <w:sz w:val="24"/>
          <w:szCs w:val="24"/>
        </w:rPr>
        <w:t xml:space="preserve">provedení Díla </w:t>
      </w:r>
      <w:r w:rsidRPr="00BF34B4">
        <w:rPr>
          <w:sz w:val="24"/>
          <w:szCs w:val="24"/>
        </w:rPr>
        <w:t>prosté</w:t>
      </w:r>
      <w:r>
        <w:rPr>
          <w:sz w:val="24"/>
          <w:szCs w:val="24"/>
        </w:rPr>
        <w:t>ho</w:t>
      </w:r>
      <w:r w:rsidRPr="00BF34B4">
        <w:rPr>
          <w:sz w:val="24"/>
          <w:szCs w:val="24"/>
        </w:rPr>
        <w:t xml:space="preserve"> vad a nedodělků. Objednatel však může </w:t>
      </w:r>
      <w:r>
        <w:rPr>
          <w:sz w:val="24"/>
          <w:szCs w:val="24"/>
        </w:rPr>
        <w:t xml:space="preserve">Dílo </w:t>
      </w:r>
      <w:r w:rsidRPr="00BF34B4">
        <w:rPr>
          <w:sz w:val="24"/>
          <w:szCs w:val="24"/>
        </w:rPr>
        <w:t xml:space="preserve">převzít i s výhradami, které se považují za vady, případně nedodělky, k jejichž odstranění je Objednatel oprávněn stanovit </w:t>
      </w:r>
      <w:r>
        <w:rPr>
          <w:sz w:val="24"/>
          <w:szCs w:val="24"/>
        </w:rPr>
        <w:t>Zhotovi</w:t>
      </w:r>
      <w:r w:rsidRPr="00BF34B4">
        <w:rPr>
          <w:sz w:val="24"/>
          <w:szCs w:val="24"/>
        </w:rPr>
        <w:t xml:space="preserve">teli </w:t>
      </w:r>
      <w:r>
        <w:rPr>
          <w:sz w:val="24"/>
          <w:szCs w:val="24"/>
        </w:rPr>
        <w:t xml:space="preserve">přiměřenou </w:t>
      </w:r>
      <w:r w:rsidRPr="00BF34B4">
        <w:rPr>
          <w:sz w:val="24"/>
          <w:szCs w:val="24"/>
        </w:rPr>
        <w:t xml:space="preserve">lhůtu, kterou je </w:t>
      </w:r>
      <w:r>
        <w:rPr>
          <w:sz w:val="24"/>
          <w:szCs w:val="24"/>
        </w:rPr>
        <w:t xml:space="preserve">Zhotovitel </w:t>
      </w:r>
      <w:r w:rsidRPr="00BF34B4">
        <w:rPr>
          <w:sz w:val="24"/>
          <w:szCs w:val="24"/>
        </w:rPr>
        <w:t xml:space="preserve">povinen dodržet. </w:t>
      </w:r>
      <w:bookmarkEnd w:id="6"/>
    </w:p>
    <w:p w14:paraId="7300DD0F" w14:textId="77777777" w:rsidR="008110DE" w:rsidRDefault="008110DE" w:rsidP="007945F8">
      <w:pPr>
        <w:pStyle w:val="Zkladntext"/>
        <w:widowControl w:val="0"/>
        <w:numPr>
          <w:ilvl w:val="1"/>
          <w:numId w:val="5"/>
        </w:numPr>
        <w:spacing w:after="120"/>
        <w:ind w:left="703" w:hanging="703"/>
        <w:rPr>
          <w:sz w:val="24"/>
          <w:szCs w:val="24"/>
        </w:rPr>
      </w:pPr>
      <w:r w:rsidRPr="00C50BAC">
        <w:rPr>
          <w:sz w:val="24"/>
          <w:szCs w:val="24"/>
        </w:rPr>
        <w:t>Místem předání a převzetí Díla je sídlo Objednatele uvedené v této Smlouvě, pokud se Smluvní strany nedohodnou jinak.</w:t>
      </w:r>
    </w:p>
    <w:p w14:paraId="032D788C" w14:textId="77777777" w:rsidR="00F7640D" w:rsidRDefault="00F7640D" w:rsidP="00F7640D">
      <w:pPr>
        <w:pStyle w:val="Zkladntext"/>
        <w:widowControl w:val="0"/>
        <w:spacing w:after="120"/>
        <w:ind w:left="705"/>
        <w:rPr>
          <w:sz w:val="24"/>
          <w:szCs w:val="24"/>
        </w:rPr>
      </w:pPr>
    </w:p>
    <w:p w14:paraId="02763C26" w14:textId="77777777" w:rsidR="00F7640D" w:rsidRPr="007945F8" w:rsidRDefault="00F7640D" w:rsidP="00F7640D">
      <w:pPr>
        <w:pStyle w:val="Zkladntext"/>
        <w:widowControl w:val="0"/>
        <w:spacing w:after="120"/>
        <w:ind w:left="705"/>
        <w:rPr>
          <w:sz w:val="24"/>
          <w:szCs w:val="24"/>
        </w:rPr>
      </w:pPr>
    </w:p>
    <w:p w14:paraId="0CEE3482"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7" w:name="_Ref203894814"/>
      <w:r w:rsidRPr="00C50BAC">
        <w:rPr>
          <w:bCs/>
          <w:smallCaps/>
          <w:szCs w:val="24"/>
        </w:rPr>
        <w:t>platební podmínky</w:t>
      </w:r>
      <w:bookmarkEnd w:id="7"/>
    </w:p>
    <w:p w14:paraId="29611A44" w14:textId="51911E0C" w:rsidR="008F7C2E" w:rsidRPr="00C50BAC" w:rsidRDefault="008110DE" w:rsidP="006D0464">
      <w:pPr>
        <w:pStyle w:val="Zkladntext"/>
        <w:numPr>
          <w:ilvl w:val="1"/>
          <w:numId w:val="5"/>
        </w:numPr>
        <w:spacing w:after="120"/>
        <w:rPr>
          <w:sz w:val="24"/>
          <w:szCs w:val="24"/>
        </w:rPr>
      </w:pPr>
      <w:r w:rsidRPr="00C50BAC">
        <w:rPr>
          <w:sz w:val="24"/>
          <w:szCs w:val="24"/>
        </w:rPr>
        <w:t xml:space="preserve">Cena </w:t>
      </w:r>
      <w:r w:rsidR="008F7C2E" w:rsidRPr="00C50BAC">
        <w:rPr>
          <w:sz w:val="24"/>
          <w:szCs w:val="24"/>
        </w:rPr>
        <w:t xml:space="preserve">za Dílo dle čl. </w:t>
      </w:r>
      <w:r w:rsidR="00F7640D">
        <w:rPr>
          <w:sz w:val="24"/>
          <w:szCs w:val="24"/>
        </w:rPr>
        <w:t xml:space="preserve">1.1 </w:t>
      </w:r>
      <w:r w:rsidR="008F7C2E" w:rsidRPr="00C50BAC">
        <w:rPr>
          <w:sz w:val="24"/>
          <w:szCs w:val="24"/>
        </w:rPr>
        <w:t xml:space="preserve">této Smlouvy </w:t>
      </w:r>
      <w:r w:rsidRPr="00C50BAC">
        <w:rPr>
          <w:sz w:val="24"/>
          <w:szCs w:val="24"/>
        </w:rPr>
        <w:t>bude uhrazena Objednatelem po dokončení a převzetí Díla</w:t>
      </w:r>
      <w:r w:rsidR="00BF34B4">
        <w:rPr>
          <w:sz w:val="24"/>
          <w:szCs w:val="24"/>
        </w:rPr>
        <w:t xml:space="preserve"> Objednatelem</w:t>
      </w:r>
      <w:r w:rsidRPr="00C50BAC">
        <w:rPr>
          <w:sz w:val="24"/>
          <w:szCs w:val="24"/>
        </w:rPr>
        <w:t xml:space="preserve">, </w:t>
      </w:r>
      <w:r w:rsidR="00BF34B4">
        <w:rPr>
          <w:sz w:val="24"/>
          <w:szCs w:val="24"/>
        </w:rPr>
        <w:t xml:space="preserve">a to </w:t>
      </w:r>
      <w:r w:rsidRPr="00C50BAC">
        <w:rPr>
          <w:sz w:val="24"/>
          <w:szCs w:val="24"/>
        </w:rPr>
        <w:t>na základě faktury vystavené Zhotovitelem, která bud</w:t>
      </w:r>
      <w:r w:rsidR="00113852" w:rsidRPr="00C50BAC">
        <w:rPr>
          <w:sz w:val="24"/>
          <w:szCs w:val="24"/>
        </w:rPr>
        <w:t>e</w:t>
      </w:r>
      <w:r w:rsidRPr="00C50BAC">
        <w:rPr>
          <w:sz w:val="24"/>
          <w:szCs w:val="24"/>
        </w:rPr>
        <w:t xml:space="preserve"> mít veškeré náležitosti daňového dokladu v souladu se zákonem č. 235/2004 Sb., o dani z přidané hodnoty, </w:t>
      </w:r>
      <w:r w:rsidR="00482F46" w:rsidRPr="00C50BAC">
        <w:rPr>
          <w:sz w:val="24"/>
          <w:szCs w:val="24"/>
        </w:rPr>
        <w:t>ve znění pozdějších předpisů</w:t>
      </w:r>
      <w:r w:rsidRPr="00C50BAC">
        <w:rPr>
          <w:sz w:val="24"/>
          <w:szCs w:val="24"/>
        </w:rPr>
        <w:t xml:space="preserve">, a jejíž přílohou bude </w:t>
      </w:r>
      <w:r w:rsidR="008D464F">
        <w:rPr>
          <w:sz w:val="24"/>
          <w:szCs w:val="24"/>
        </w:rPr>
        <w:t>P</w:t>
      </w:r>
      <w:r w:rsidRPr="005E0D38">
        <w:rPr>
          <w:sz w:val="24"/>
          <w:szCs w:val="24"/>
        </w:rPr>
        <w:t>rotokol</w:t>
      </w:r>
      <w:r w:rsidRPr="00C50BAC">
        <w:rPr>
          <w:sz w:val="24"/>
          <w:szCs w:val="24"/>
        </w:rPr>
        <w:t xml:space="preserve"> </w:t>
      </w:r>
      <w:r w:rsidR="008D464F">
        <w:rPr>
          <w:sz w:val="24"/>
          <w:szCs w:val="24"/>
        </w:rPr>
        <w:t>o předání a převzetí</w:t>
      </w:r>
      <w:r w:rsidRPr="00C50BAC">
        <w:rPr>
          <w:sz w:val="24"/>
          <w:szCs w:val="24"/>
        </w:rPr>
        <w:t xml:space="preserve"> podepsaný oprávněnými osobami uvedenými v čl. </w:t>
      </w:r>
      <w:r w:rsidRPr="00C50BAC">
        <w:rPr>
          <w:sz w:val="24"/>
          <w:szCs w:val="24"/>
        </w:rPr>
        <w:fldChar w:fldCharType="begin"/>
      </w:r>
      <w:r w:rsidRPr="00C50BAC">
        <w:rPr>
          <w:sz w:val="24"/>
          <w:szCs w:val="24"/>
        </w:rPr>
        <w:instrText xml:space="preserve"> REF _Ref203893957 \r \h </w:instrText>
      </w:r>
      <w:r w:rsidR="00C50BAC" w:rsidRPr="00C50BAC">
        <w:rPr>
          <w:sz w:val="24"/>
          <w:szCs w:val="24"/>
        </w:rPr>
        <w:instrText xml:space="preserve"> \* MERGEFORMAT </w:instrText>
      </w:r>
      <w:r w:rsidRPr="00C50BAC">
        <w:rPr>
          <w:sz w:val="24"/>
          <w:szCs w:val="24"/>
        </w:rPr>
      </w:r>
      <w:r w:rsidRPr="00C50BAC">
        <w:rPr>
          <w:sz w:val="24"/>
          <w:szCs w:val="24"/>
        </w:rPr>
        <w:fldChar w:fldCharType="separate"/>
      </w:r>
      <w:r w:rsidR="004F738B">
        <w:rPr>
          <w:sz w:val="24"/>
          <w:szCs w:val="24"/>
        </w:rPr>
        <w:t>10</w:t>
      </w:r>
      <w:r w:rsidRPr="00C50BAC">
        <w:rPr>
          <w:sz w:val="24"/>
          <w:szCs w:val="24"/>
        </w:rPr>
        <w:fldChar w:fldCharType="end"/>
      </w:r>
      <w:r w:rsidRPr="00C50BAC">
        <w:rPr>
          <w:sz w:val="24"/>
          <w:szCs w:val="24"/>
        </w:rPr>
        <w:t xml:space="preserve"> </w:t>
      </w:r>
      <w:r w:rsidRPr="00C50BAC">
        <w:rPr>
          <w:bCs/>
          <w:sz w:val="24"/>
          <w:szCs w:val="24"/>
        </w:rPr>
        <w:t>této Smlouvy</w:t>
      </w:r>
      <w:r w:rsidRPr="00C50BAC">
        <w:rPr>
          <w:sz w:val="24"/>
          <w:szCs w:val="24"/>
        </w:rPr>
        <w:t xml:space="preserve">. </w:t>
      </w:r>
    </w:p>
    <w:p w14:paraId="0D397A04" w14:textId="473AA29A" w:rsidR="008110DE" w:rsidRPr="00C50BAC" w:rsidRDefault="00FD2C52" w:rsidP="006D0464">
      <w:pPr>
        <w:pStyle w:val="Zkladntext"/>
        <w:numPr>
          <w:ilvl w:val="1"/>
          <w:numId w:val="6"/>
        </w:numPr>
        <w:spacing w:after="120"/>
        <w:rPr>
          <w:sz w:val="24"/>
          <w:szCs w:val="24"/>
        </w:rPr>
      </w:pPr>
      <w:r>
        <w:rPr>
          <w:sz w:val="24"/>
          <w:szCs w:val="24"/>
        </w:rPr>
        <w:t>Daňový doklad (faktura) vystavený</w:t>
      </w:r>
      <w:r w:rsidR="008110DE" w:rsidRPr="00C50BAC">
        <w:rPr>
          <w:sz w:val="24"/>
          <w:szCs w:val="24"/>
        </w:rPr>
        <w:t xml:space="preserve"> Zhotovitelem podle</w:t>
      </w:r>
      <w:r w:rsidR="00F7640D">
        <w:rPr>
          <w:sz w:val="24"/>
          <w:szCs w:val="24"/>
        </w:rPr>
        <w:t xml:space="preserve"> této Smlouvy bude Zhotovitel v</w:t>
      </w:r>
      <w:r w:rsidR="008110DE" w:rsidRPr="00C50BAC">
        <w:rPr>
          <w:sz w:val="24"/>
          <w:szCs w:val="24"/>
        </w:rPr>
        <w:t xml:space="preserve"> </w:t>
      </w:r>
      <w:r>
        <w:rPr>
          <w:sz w:val="24"/>
          <w:szCs w:val="24"/>
        </w:rPr>
        <w:t>jednom</w:t>
      </w:r>
      <w:r w:rsidR="00F7640D">
        <w:rPr>
          <w:sz w:val="24"/>
          <w:szCs w:val="24"/>
        </w:rPr>
        <w:t xml:space="preserve"> vyhotovení</w:t>
      </w:r>
      <w:r w:rsidR="008110DE" w:rsidRPr="00C50BAC">
        <w:rPr>
          <w:sz w:val="24"/>
          <w:szCs w:val="24"/>
        </w:rPr>
        <w:t xml:space="preserve"> zasílat Objednateli a splatnost bude činit </w:t>
      </w:r>
      <w:r w:rsidR="000923A1">
        <w:rPr>
          <w:sz w:val="24"/>
          <w:szCs w:val="24"/>
        </w:rPr>
        <w:t>30</w:t>
      </w:r>
      <w:r w:rsidR="000923A1" w:rsidRPr="00C50BAC">
        <w:rPr>
          <w:sz w:val="24"/>
          <w:szCs w:val="24"/>
        </w:rPr>
        <w:t xml:space="preserve"> </w:t>
      </w:r>
      <w:r w:rsidR="008110DE" w:rsidRPr="00C50BAC">
        <w:rPr>
          <w:sz w:val="24"/>
          <w:szCs w:val="24"/>
        </w:rPr>
        <w:t>kalendářních dní ode dne jejich doručení Objednateli. Za den úhrady dané faktury bude považován den odepsání fakturované částky z účtu Objednatele.</w:t>
      </w:r>
    </w:p>
    <w:p w14:paraId="710AAE83" w14:textId="1A9F593F" w:rsidR="008110DE" w:rsidRPr="00C50BAC" w:rsidRDefault="008110DE" w:rsidP="006D0464">
      <w:pPr>
        <w:pStyle w:val="Nadpis21"/>
        <w:widowControl/>
        <w:numPr>
          <w:ilvl w:val="1"/>
          <w:numId w:val="6"/>
        </w:numPr>
        <w:tabs>
          <w:tab w:val="num" w:pos="1080"/>
        </w:tabs>
        <w:spacing w:line="240" w:lineRule="auto"/>
        <w:rPr>
          <w:szCs w:val="24"/>
        </w:rPr>
      </w:pPr>
      <w:r w:rsidRPr="00C50BAC">
        <w:rPr>
          <w:szCs w:val="24"/>
        </w:rPr>
        <w:t>Objednatel si vyhrazuje právo vrátit Zhotoviteli do data jeho splatnosti daňový doklad (fakturu), který nebude obsahovat veškeré údaje</w:t>
      </w:r>
      <w:r w:rsidR="006C6BF0">
        <w:rPr>
          <w:szCs w:val="24"/>
        </w:rPr>
        <w:t xml:space="preserve"> a náležitosti</w:t>
      </w:r>
      <w:r w:rsidRPr="00C50BAC">
        <w:rPr>
          <w:szCs w:val="24"/>
        </w:rPr>
        <w:t xml:space="preserve"> vyžadované závaznými právními předpisy ČR </w:t>
      </w:r>
      <w:r w:rsidR="006C6BF0">
        <w:rPr>
          <w:szCs w:val="24"/>
        </w:rPr>
        <w:t>a</w:t>
      </w:r>
      <w:r w:rsidR="006C6BF0" w:rsidRPr="00C50BAC">
        <w:rPr>
          <w:szCs w:val="24"/>
        </w:rPr>
        <w:t xml:space="preserve"> </w:t>
      </w:r>
      <w:r w:rsidRPr="00C50BAC">
        <w:rPr>
          <w:szCs w:val="24"/>
        </w:rPr>
        <w:t>touto Smlouvou, nebo v něm budou uvedeny nesprávné údaje (s uvedením chybějících náležitostí nebo nesprávných údajů) anebo nebude doložen</w:t>
      </w:r>
      <w:r w:rsidR="006C6BF0">
        <w:rPr>
          <w:szCs w:val="24"/>
        </w:rPr>
        <w:t>a</w:t>
      </w:r>
      <w:r w:rsidRPr="00C50BAC">
        <w:rPr>
          <w:szCs w:val="24"/>
        </w:rPr>
        <w:t xml:space="preserve"> výše uvedeným</w:t>
      </w:r>
      <w:r w:rsidR="007C1053" w:rsidRPr="00C50BAC">
        <w:rPr>
          <w:szCs w:val="24"/>
        </w:rPr>
        <w:t xml:space="preserve"> </w:t>
      </w:r>
      <w:r w:rsidR="006C6BF0">
        <w:rPr>
          <w:szCs w:val="24"/>
        </w:rPr>
        <w:t>P</w:t>
      </w:r>
      <w:r w:rsidRPr="00C50BAC">
        <w:rPr>
          <w:szCs w:val="24"/>
        </w:rPr>
        <w:t>rotokol</w:t>
      </w:r>
      <w:r w:rsidR="006C6BF0">
        <w:rPr>
          <w:szCs w:val="24"/>
        </w:rPr>
        <w:t>em o předání a převzetí</w:t>
      </w:r>
      <w:r w:rsidR="00FD2C52">
        <w:rPr>
          <w:szCs w:val="24"/>
        </w:rPr>
        <w:t>.</w:t>
      </w:r>
      <w:r w:rsidRPr="00C50BAC">
        <w:rPr>
          <w:szCs w:val="24"/>
        </w:rPr>
        <w:t xml:space="preserve"> V takovém případě začne běžet doba splatnosti daňového dokladu (faktury) až doručením řádně opraveného daňového dokladu (faktury) Objednateli.</w:t>
      </w:r>
    </w:p>
    <w:p w14:paraId="41D5C73C" w14:textId="77777777" w:rsidR="00482F46" w:rsidRDefault="00482F46" w:rsidP="00482F46">
      <w:pPr>
        <w:pStyle w:val="Nadpis21"/>
        <w:widowControl/>
        <w:tabs>
          <w:tab w:val="num" w:pos="1080"/>
        </w:tabs>
        <w:spacing w:line="240" w:lineRule="auto"/>
        <w:ind w:left="0" w:firstLine="0"/>
        <w:rPr>
          <w:szCs w:val="24"/>
        </w:rPr>
      </w:pPr>
    </w:p>
    <w:p w14:paraId="41491526" w14:textId="77777777" w:rsidR="00F7640D" w:rsidRPr="00C50BAC" w:rsidRDefault="00F7640D" w:rsidP="00482F46">
      <w:pPr>
        <w:pStyle w:val="Nadpis21"/>
        <w:widowControl/>
        <w:tabs>
          <w:tab w:val="num" w:pos="1080"/>
        </w:tabs>
        <w:spacing w:line="240" w:lineRule="auto"/>
        <w:ind w:left="0" w:firstLine="0"/>
        <w:rPr>
          <w:szCs w:val="24"/>
        </w:rPr>
      </w:pPr>
    </w:p>
    <w:p w14:paraId="2BBD302B"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C50BAC">
        <w:rPr>
          <w:bCs/>
          <w:smallCaps/>
          <w:szCs w:val="24"/>
        </w:rPr>
        <w:t>Práva a povinnosti Zhotovitele</w:t>
      </w:r>
    </w:p>
    <w:p w14:paraId="13EDA18A" w14:textId="77777777" w:rsidR="008110DE" w:rsidRPr="00C50BAC" w:rsidRDefault="008110DE" w:rsidP="006D0464">
      <w:pPr>
        <w:pStyle w:val="Zkladntext"/>
        <w:numPr>
          <w:ilvl w:val="1"/>
          <w:numId w:val="5"/>
        </w:numPr>
        <w:spacing w:after="120"/>
        <w:rPr>
          <w:sz w:val="24"/>
          <w:szCs w:val="24"/>
        </w:rPr>
      </w:pPr>
      <w:r w:rsidRPr="00C50BAC">
        <w:rPr>
          <w:sz w:val="24"/>
          <w:szCs w:val="24"/>
        </w:rPr>
        <w:t>Zhotovitel je povinen provést Dílo</w:t>
      </w:r>
      <w:r w:rsidR="000A0B7E" w:rsidRPr="00C50BAC">
        <w:rPr>
          <w:sz w:val="24"/>
          <w:szCs w:val="24"/>
        </w:rPr>
        <w:t xml:space="preserve"> dle </w:t>
      </w:r>
      <w:proofErr w:type="gramStart"/>
      <w:r w:rsidR="000A0B7E" w:rsidRPr="00C50BAC">
        <w:rPr>
          <w:sz w:val="24"/>
          <w:szCs w:val="24"/>
        </w:rPr>
        <w:t xml:space="preserve">čl. </w:t>
      </w:r>
      <w:r w:rsidR="000A0B7E" w:rsidRPr="00C50BAC">
        <w:rPr>
          <w:sz w:val="24"/>
          <w:szCs w:val="24"/>
        </w:rPr>
        <w:fldChar w:fldCharType="begin"/>
      </w:r>
      <w:r w:rsidR="000A0B7E" w:rsidRPr="00C50BAC">
        <w:rPr>
          <w:sz w:val="24"/>
          <w:szCs w:val="24"/>
        </w:rPr>
        <w:instrText xml:space="preserve"> REF _Ref306115473 \r \h </w:instrText>
      </w:r>
      <w:r w:rsidR="00C50BAC" w:rsidRPr="00C50BAC">
        <w:rPr>
          <w:sz w:val="24"/>
          <w:szCs w:val="24"/>
        </w:rPr>
        <w:instrText xml:space="preserve"> \* MERGEFORMAT </w:instrText>
      </w:r>
      <w:r w:rsidR="000A0B7E" w:rsidRPr="00C50BAC">
        <w:rPr>
          <w:sz w:val="24"/>
          <w:szCs w:val="24"/>
        </w:rPr>
      </w:r>
      <w:r w:rsidR="000A0B7E" w:rsidRPr="00C50BAC">
        <w:rPr>
          <w:sz w:val="24"/>
          <w:szCs w:val="24"/>
        </w:rPr>
        <w:fldChar w:fldCharType="separate"/>
      </w:r>
      <w:r w:rsidR="004F738B">
        <w:rPr>
          <w:sz w:val="24"/>
          <w:szCs w:val="24"/>
        </w:rPr>
        <w:t>1.1</w:t>
      </w:r>
      <w:r w:rsidR="000A0B7E" w:rsidRPr="00C50BAC">
        <w:rPr>
          <w:sz w:val="24"/>
          <w:szCs w:val="24"/>
        </w:rPr>
        <w:fldChar w:fldCharType="end"/>
      </w:r>
      <w:r w:rsidR="000A0B7E" w:rsidRPr="00C50BAC">
        <w:rPr>
          <w:sz w:val="24"/>
          <w:szCs w:val="24"/>
        </w:rPr>
        <w:t xml:space="preserve"> této</w:t>
      </w:r>
      <w:proofErr w:type="gramEnd"/>
      <w:r w:rsidR="000A0B7E" w:rsidRPr="00C50BAC">
        <w:rPr>
          <w:sz w:val="24"/>
          <w:szCs w:val="24"/>
        </w:rPr>
        <w:t xml:space="preserve"> Smlouvy</w:t>
      </w:r>
      <w:r w:rsidRPr="00C50BAC">
        <w:rPr>
          <w:sz w:val="24"/>
          <w:szCs w:val="24"/>
        </w:rPr>
        <w:t xml:space="preserve"> řádně a včas v souladu </w:t>
      </w:r>
      <w:r w:rsidR="00FD2C52">
        <w:rPr>
          <w:sz w:val="24"/>
          <w:szCs w:val="24"/>
        </w:rPr>
        <w:t xml:space="preserve">s touto smlouvou a </w:t>
      </w:r>
      <w:r w:rsidR="008F62ED" w:rsidRPr="00C50BAC">
        <w:rPr>
          <w:sz w:val="24"/>
          <w:szCs w:val="24"/>
        </w:rPr>
        <w:t xml:space="preserve">předat </w:t>
      </w:r>
      <w:r w:rsidR="00FD2C52">
        <w:rPr>
          <w:sz w:val="24"/>
          <w:szCs w:val="24"/>
        </w:rPr>
        <w:t xml:space="preserve">jej </w:t>
      </w:r>
      <w:r w:rsidR="008F62ED" w:rsidRPr="00C50BAC">
        <w:rPr>
          <w:sz w:val="24"/>
          <w:szCs w:val="24"/>
        </w:rPr>
        <w:t xml:space="preserve">Objednateli nejpozději v termínu dle čl. </w:t>
      </w:r>
      <w:r w:rsidR="008F62ED" w:rsidRPr="00C50BAC">
        <w:rPr>
          <w:sz w:val="24"/>
          <w:szCs w:val="24"/>
        </w:rPr>
        <w:fldChar w:fldCharType="begin"/>
      </w:r>
      <w:r w:rsidR="008F62ED" w:rsidRPr="00C50BAC">
        <w:rPr>
          <w:sz w:val="24"/>
          <w:szCs w:val="24"/>
        </w:rPr>
        <w:instrText xml:space="preserve"> REF _Ref300329968 \r \h </w:instrText>
      </w:r>
      <w:r w:rsidR="00C50BAC" w:rsidRPr="00C50BAC">
        <w:rPr>
          <w:sz w:val="24"/>
          <w:szCs w:val="24"/>
        </w:rPr>
        <w:instrText xml:space="preserve"> \* MERGEFORMAT </w:instrText>
      </w:r>
      <w:r w:rsidR="008F62ED" w:rsidRPr="00C50BAC">
        <w:rPr>
          <w:sz w:val="24"/>
          <w:szCs w:val="24"/>
        </w:rPr>
      </w:r>
      <w:r w:rsidR="008F62ED" w:rsidRPr="00C50BAC">
        <w:rPr>
          <w:sz w:val="24"/>
          <w:szCs w:val="24"/>
        </w:rPr>
        <w:fldChar w:fldCharType="separate"/>
      </w:r>
      <w:r w:rsidR="004F738B">
        <w:rPr>
          <w:sz w:val="24"/>
          <w:szCs w:val="24"/>
        </w:rPr>
        <w:t>2.2</w:t>
      </w:r>
      <w:r w:rsidR="008F62ED" w:rsidRPr="00C50BAC">
        <w:rPr>
          <w:sz w:val="24"/>
          <w:szCs w:val="24"/>
        </w:rPr>
        <w:fldChar w:fldCharType="end"/>
      </w:r>
      <w:r w:rsidR="008F62ED" w:rsidRPr="00C50BAC">
        <w:rPr>
          <w:sz w:val="24"/>
          <w:szCs w:val="24"/>
        </w:rPr>
        <w:t xml:space="preserve"> této Smlouvy</w:t>
      </w:r>
      <w:r w:rsidRPr="00C50BAC">
        <w:rPr>
          <w:sz w:val="24"/>
          <w:szCs w:val="24"/>
        </w:rPr>
        <w:t>.</w:t>
      </w:r>
    </w:p>
    <w:p w14:paraId="1E5ADC4A" w14:textId="77777777" w:rsidR="008110DE" w:rsidRPr="00C50BAC" w:rsidRDefault="008110DE" w:rsidP="006D0464">
      <w:pPr>
        <w:pStyle w:val="Zkladntext"/>
        <w:numPr>
          <w:ilvl w:val="1"/>
          <w:numId w:val="5"/>
        </w:numPr>
        <w:spacing w:after="120"/>
        <w:rPr>
          <w:sz w:val="24"/>
          <w:szCs w:val="24"/>
        </w:rPr>
      </w:pPr>
      <w:r w:rsidRPr="00C50BAC">
        <w:rPr>
          <w:sz w:val="24"/>
          <w:szCs w:val="24"/>
        </w:rPr>
        <w:t xml:space="preserve">Zhotovitel je povinen postupovat při </w:t>
      </w:r>
      <w:r w:rsidR="00D54E9B" w:rsidRPr="00C50BAC">
        <w:rPr>
          <w:sz w:val="24"/>
          <w:szCs w:val="24"/>
        </w:rPr>
        <w:t>plnění této Smlouvy</w:t>
      </w:r>
      <w:r w:rsidRPr="00C50BAC">
        <w:rPr>
          <w:sz w:val="24"/>
          <w:szCs w:val="24"/>
        </w:rPr>
        <w:t xml:space="preserve"> s náležitou odbornou péčí a podle pokynů Objednatele. Při </w:t>
      </w:r>
      <w:r w:rsidR="00D54E9B" w:rsidRPr="00C50BAC">
        <w:rPr>
          <w:sz w:val="24"/>
          <w:szCs w:val="24"/>
        </w:rPr>
        <w:t>plnění této Smlouvy</w:t>
      </w:r>
      <w:r w:rsidRPr="00C50BAC">
        <w:rPr>
          <w:sz w:val="24"/>
          <w:szCs w:val="24"/>
        </w:rPr>
        <w:t xml:space="preserve">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1EC1BC5B" w14:textId="77777777" w:rsidR="008110DE" w:rsidRPr="00C50BAC" w:rsidRDefault="008110DE" w:rsidP="006D0464">
      <w:pPr>
        <w:pStyle w:val="Nadpis21"/>
        <w:widowControl/>
        <w:numPr>
          <w:ilvl w:val="1"/>
          <w:numId w:val="5"/>
        </w:numPr>
        <w:spacing w:line="240" w:lineRule="auto"/>
        <w:rPr>
          <w:szCs w:val="24"/>
        </w:rPr>
      </w:pPr>
      <w:r w:rsidRPr="00C50BAC">
        <w:rPr>
          <w:szCs w:val="24"/>
        </w:rPr>
        <w:t xml:space="preserve">Zhotovitel není oprávněn použít podklady, data a hmotné </w:t>
      </w:r>
      <w:r w:rsidR="000923A1">
        <w:rPr>
          <w:szCs w:val="24"/>
        </w:rPr>
        <w:t xml:space="preserve">datové </w:t>
      </w:r>
      <w:r w:rsidRPr="00C50BAC">
        <w:rPr>
          <w:szCs w:val="24"/>
        </w:rPr>
        <w:t xml:space="preserve">nosiče předané mu pro </w:t>
      </w:r>
      <w:r w:rsidR="00D54E9B" w:rsidRPr="00C50BAC">
        <w:rPr>
          <w:szCs w:val="24"/>
        </w:rPr>
        <w:t>plnění této Smlouvy</w:t>
      </w:r>
      <w:r w:rsidRPr="00C50BAC">
        <w:rPr>
          <w:szCs w:val="24"/>
        </w:rPr>
        <w:t xml:space="preserve"> Objednatelem pro jiné účely než je provedení Díla podle této Smlouvy. Nejpozději do 15 pracovních dnů po ukončení této Smlouvy je Zhotovitel povinen vrátit Objednateli veškeré podklady, data a hmotné </w:t>
      </w:r>
      <w:r w:rsidR="000923A1">
        <w:rPr>
          <w:szCs w:val="24"/>
        </w:rPr>
        <w:t xml:space="preserve">datové </w:t>
      </w:r>
      <w:r w:rsidRPr="00C50BAC">
        <w:rPr>
          <w:szCs w:val="24"/>
        </w:rPr>
        <w:t>nosiče poskytnuté Objednatelem Zhotovitel ke splnění jeho závazků podle této Smlouvy.</w:t>
      </w:r>
    </w:p>
    <w:p w14:paraId="0963AEC0"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V případě, že se vyskytne jakákoli překážka, zejména</w:t>
      </w:r>
    </w:p>
    <w:p w14:paraId="5033BE5C" w14:textId="77777777" w:rsidR="008110DE" w:rsidRPr="00C50BAC" w:rsidRDefault="008110DE" w:rsidP="006D0464">
      <w:pPr>
        <w:pStyle w:val="Nadpis21"/>
        <w:widowControl/>
        <w:numPr>
          <w:ilvl w:val="0"/>
          <w:numId w:val="9"/>
        </w:numPr>
        <w:spacing w:line="240" w:lineRule="auto"/>
        <w:ind w:right="-17"/>
        <w:rPr>
          <w:szCs w:val="24"/>
        </w:rPr>
      </w:pPr>
      <w:r w:rsidRPr="00C50BAC">
        <w:rPr>
          <w:szCs w:val="24"/>
        </w:rPr>
        <w:lastRenderedPageBreak/>
        <w:t>prodlení Objednatele s poskytnutím součinnosti, které by podmiňovalo plnění Zhotovitele;</w:t>
      </w:r>
    </w:p>
    <w:p w14:paraId="6C1ABB9E" w14:textId="6E2F977B" w:rsidR="008110DE" w:rsidRPr="00C50BAC" w:rsidRDefault="008110DE" w:rsidP="006D0464">
      <w:pPr>
        <w:pStyle w:val="Nadpis21"/>
        <w:widowControl/>
        <w:numPr>
          <w:ilvl w:val="0"/>
          <w:numId w:val="9"/>
        </w:numPr>
        <w:spacing w:line="240" w:lineRule="auto"/>
        <w:ind w:right="-17"/>
        <w:rPr>
          <w:szCs w:val="24"/>
        </w:rPr>
      </w:pPr>
      <w:r w:rsidRPr="00C50BAC">
        <w:rPr>
          <w:szCs w:val="24"/>
        </w:rPr>
        <w:t>okolnosti vylučující odpovědnost apod.,</w:t>
      </w:r>
    </w:p>
    <w:p w14:paraId="589C8153" w14:textId="77777777" w:rsidR="008110DE" w:rsidRDefault="008110DE" w:rsidP="00113852">
      <w:pPr>
        <w:pStyle w:val="Nadpis21"/>
        <w:widowControl/>
        <w:spacing w:line="240" w:lineRule="auto"/>
        <w:ind w:left="705" w:right="-17" w:firstLine="0"/>
        <w:rPr>
          <w:szCs w:val="24"/>
        </w:rPr>
      </w:pPr>
      <w:r w:rsidRPr="00C50BAC">
        <w:rPr>
          <w:szCs w:val="24"/>
        </w:rPr>
        <w:t xml:space="preserve">která by mohla mít jakýkoli dopad do termínů plnění Díla, má Zhotovitel povinnost o této překážce Objednatele písemně informovat, a to nejpozději do pěti (5) kalendářních dnů od okamžiku, kdy se tato překážka vyskytla. </w:t>
      </w:r>
    </w:p>
    <w:p w14:paraId="5299BF0B" w14:textId="7D0E6C03" w:rsidR="00BF34B4" w:rsidRDefault="00BF34B4" w:rsidP="00BF34B4">
      <w:pPr>
        <w:pStyle w:val="Nadpis21"/>
        <w:widowControl/>
        <w:numPr>
          <w:ilvl w:val="1"/>
          <w:numId w:val="5"/>
        </w:numPr>
        <w:spacing w:line="240" w:lineRule="auto"/>
        <w:rPr>
          <w:szCs w:val="24"/>
        </w:rPr>
      </w:pPr>
      <w:r w:rsidRPr="00BF34B4">
        <w:rPr>
          <w:szCs w:val="24"/>
        </w:rPr>
        <w:t xml:space="preserve">V případě, že bude </w:t>
      </w:r>
      <w:r>
        <w:rPr>
          <w:szCs w:val="24"/>
        </w:rPr>
        <w:t>Zhotovitel</w:t>
      </w:r>
      <w:r w:rsidRPr="00BF34B4">
        <w:rPr>
          <w:szCs w:val="24"/>
        </w:rPr>
        <w:t xml:space="preserve"> v prodlení s odstraněním vady nebo nedodělku uvedeného v </w:t>
      </w:r>
      <w:r>
        <w:rPr>
          <w:szCs w:val="24"/>
        </w:rPr>
        <w:t>P</w:t>
      </w:r>
      <w:r w:rsidRPr="00BF34B4">
        <w:rPr>
          <w:szCs w:val="24"/>
        </w:rPr>
        <w:t xml:space="preserve">rotokolu </w:t>
      </w:r>
      <w:r>
        <w:rPr>
          <w:szCs w:val="24"/>
        </w:rPr>
        <w:t>o předání a převzetí</w:t>
      </w:r>
      <w:r w:rsidRPr="00BF34B4">
        <w:rPr>
          <w:szCs w:val="24"/>
        </w:rPr>
        <w:t xml:space="preserve">, je povinen uhradit Objednateli smluvní pokutu ve výši </w:t>
      </w:r>
      <w:r w:rsidR="00D52A54">
        <w:rPr>
          <w:szCs w:val="24"/>
        </w:rPr>
        <w:t>25</w:t>
      </w:r>
      <w:r w:rsidRPr="00BF34B4">
        <w:rPr>
          <w:szCs w:val="24"/>
        </w:rPr>
        <w:t xml:space="preserve">0,- Kč (slovy: </w:t>
      </w:r>
      <w:proofErr w:type="spellStart"/>
      <w:r w:rsidR="00D52A54">
        <w:rPr>
          <w:szCs w:val="24"/>
        </w:rPr>
        <w:t>dvěstěpadesát</w:t>
      </w:r>
      <w:proofErr w:type="spellEnd"/>
      <w:r w:rsidRPr="00BF34B4">
        <w:rPr>
          <w:szCs w:val="24"/>
        </w:rPr>
        <w:t xml:space="preserve"> korun českých), a to za každý takový případ a za každý i započatý pracovní den prodlení.</w:t>
      </w:r>
    </w:p>
    <w:p w14:paraId="6E282C58" w14:textId="5A5C47CD" w:rsidR="00D52A54" w:rsidRPr="00BF34B4" w:rsidRDefault="00D52A54" w:rsidP="00BF34B4">
      <w:pPr>
        <w:pStyle w:val="Nadpis21"/>
        <w:widowControl/>
        <w:numPr>
          <w:ilvl w:val="1"/>
          <w:numId w:val="5"/>
        </w:numPr>
        <w:spacing w:line="240" w:lineRule="auto"/>
        <w:rPr>
          <w:szCs w:val="24"/>
        </w:rPr>
      </w:pPr>
      <w:r>
        <w:rPr>
          <w:szCs w:val="24"/>
        </w:rPr>
        <w:t xml:space="preserve">Celková maximální výše smluvních pokut, které může Objednatel na základě této Smlouvy po Zhotoviteli požadovat, je 50.000,- Kč (slovy: </w:t>
      </w:r>
      <w:proofErr w:type="spellStart"/>
      <w:r>
        <w:rPr>
          <w:szCs w:val="24"/>
        </w:rPr>
        <w:t>padesáttisíc</w:t>
      </w:r>
      <w:proofErr w:type="spellEnd"/>
      <w:r>
        <w:rPr>
          <w:szCs w:val="24"/>
        </w:rPr>
        <w:t xml:space="preserve"> korun českých).</w:t>
      </w:r>
    </w:p>
    <w:p w14:paraId="62B7DB6D" w14:textId="77777777" w:rsidR="00BF34B4" w:rsidRDefault="00BF34B4" w:rsidP="007475E5">
      <w:pPr>
        <w:pStyle w:val="Nadpis21"/>
        <w:widowControl/>
        <w:spacing w:line="240" w:lineRule="auto"/>
        <w:ind w:left="705" w:firstLine="0"/>
        <w:rPr>
          <w:szCs w:val="24"/>
        </w:rPr>
      </w:pPr>
    </w:p>
    <w:p w14:paraId="15338376" w14:textId="77777777" w:rsidR="00F7640D" w:rsidRPr="00C50BAC" w:rsidRDefault="00F7640D" w:rsidP="00113852">
      <w:pPr>
        <w:pStyle w:val="Nadpis21"/>
        <w:widowControl/>
        <w:spacing w:line="240" w:lineRule="auto"/>
        <w:ind w:left="705" w:right="-17" w:firstLine="0"/>
        <w:rPr>
          <w:szCs w:val="24"/>
        </w:rPr>
      </w:pPr>
    </w:p>
    <w:p w14:paraId="7446FAB0"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C50BAC">
        <w:rPr>
          <w:bCs/>
          <w:smallCaps/>
          <w:szCs w:val="24"/>
        </w:rPr>
        <w:t>Práva a povinnosti Objednatele</w:t>
      </w:r>
    </w:p>
    <w:p w14:paraId="620C3450" w14:textId="77777777" w:rsidR="008110DE" w:rsidRPr="00C50BAC" w:rsidRDefault="008110DE" w:rsidP="006D0464">
      <w:pPr>
        <w:pStyle w:val="Nadpis21"/>
        <w:widowControl/>
        <w:numPr>
          <w:ilvl w:val="1"/>
          <w:numId w:val="5"/>
        </w:numPr>
        <w:spacing w:line="240" w:lineRule="auto"/>
        <w:ind w:right="-17"/>
        <w:rPr>
          <w:szCs w:val="24"/>
        </w:rPr>
      </w:pPr>
      <w:bookmarkStart w:id="8" w:name="_Ref297048394"/>
      <w:r w:rsidRPr="00C50BAC">
        <w:rPr>
          <w:szCs w:val="24"/>
        </w:rPr>
        <w:t xml:space="preserve">Objednatel se zavazuje poskytnout Zhotoviteli ke splnění Díla </w:t>
      </w:r>
      <w:r w:rsidR="003D2145" w:rsidRPr="00C50BAC">
        <w:rPr>
          <w:szCs w:val="24"/>
        </w:rPr>
        <w:t xml:space="preserve">maximální </w:t>
      </w:r>
      <w:r w:rsidRPr="00C50BAC">
        <w:rPr>
          <w:szCs w:val="24"/>
        </w:rPr>
        <w:t>součinnost, případně zajistit její poskytnutí třetími osobami.</w:t>
      </w:r>
      <w:bookmarkEnd w:id="8"/>
    </w:p>
    <w:p w14:paraId="093FBD01" w14:textId="77777777" w:rsidR="007C1053" w:rsidRPr="00C50BAC" w:rsidRDefault="007C1053" w:rsidP="006D0464">
      <w:pPr>
        <w:pStyle w:val="Zklad2"/>
        <w:numPr>
          <w:ilvl w:val="1"/>
          <w:numId w:val="5"/>
        </w:numPr>
      </w:pPr>
      <w:bookmarkStart w:id="9" w:name="_Ref228189049"/>
      <w:r w:rsidRPr="00C50BAC">
        <w:t>Pokud Objednatel neposkytne v </w:t>
      </w:r>
      <w:proofErr w:type="gramStart"/>
      <w:r w:rsidRPr="00C50BAC">
        <w:t xml:space="preserve">článku </w:t>
      </w:r>
      <w:r w:rsidRPr="00C50BAC">
        <w:fldChar w:fldCharType="begin"/>
      </w:r>
      <w:r w:rsidRPr="00C50BAC">
        <w:instrText xml:space="preserve"> REF _Ref297048394 \r \h </w:instrText>
      </w:r>
      <w:r w:rsidR="00C50BAC" w:rsidRPr="00C50BAC">
        <w:instrText xml:space="preserve"> \* MERGEFORMAT </w:instrText>
      </w:r>
      <w:r w:rsidRPr="00C50BAC">
        <w:fldChar w:fldCharType="separate"/>
      </w:r>
      <w:r w:rsidR="004F738B">
        <w:t>7.1</w:t>
      </w:r>
      <w:r w:rsidRPr="00C50BAC">
        <w:fldChar w:fldCharType="end"/>
      </w:r>
      <w:r w:rsidRPr="00C50BAC">
        <w:t xml:space="preserve"> této</w:t>
      </w:r>
      <w:proofErr w:type="gramEnd"/>
      <w:r w:rsidRPr="00C50BAC">
        <w:t xml:space="preserve"> Smlouvy dohodnutou součinnost, má Zhotovitel právo požadovat na Objednateli posunutí stanovených termínů o čas, po který Zhotovitel nemohl pracovat na plnění předmětu Smlouvy.</w:t>
      </w:r>
      <w:bookmarkEnd w:id="9"/>
      <w:r w:rsidRPr="00C50BAC">
        <w:t xml:space="preserve"> </w:t>
      </w:r>
    </w:p>
    <w:p w14:paraId="6D427DF7"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Objednatel se zavazuje Zhotoviteli poskytnout veškeré podklady a informace nezbytné k provedení Díla</w:t>
      </w:r>
      <w:r w:rsidR="00EA1FEE" w:rsidRPr="00C50BAC">
        <w:rPr>
          <w:szCs w:val="24"/>
        </w:rPr>
        <w:t xml:space="preserve"> a plnění této Smlouvy</w:t>
      </w:r>
      <w:r w:rsidRPr="00C50BAC">
        <w:rPr>
          <w:szCs w:val="24"/>
        </w:rPr>
        <w:t xml:space="preserve">. </w:t>
      </w:r>
    </w:p>
    <w:p w14:paraId="2AE76C2F" w14:textId="77777777" w:rsidR="00482F46" w:rsidRPr="00C50BAC" w:rsidRDefault="00482F46" w:rsidP="00482F46">
      <w:pPr>
        <w:pStyle w:val="Nadpis21"/>
        <w:widowControl/>
        <w:spacing w:line="240" w:lineRule="auto"/>
        <w:ind w:left="0" w:right="-17" w:firstLine="0"/>
        <w:rPr>
          <w:szCs w:val="24"/>
        </w:rPr>
      </w:pPr>
    </w:p>
    <w:p w14:paraId="0B2E1FDE" w14:textId="77777777" w:rsidR="00482F46" w:rsidRPr="00C50BAC" w:rsidRDefault="00482F46" w:rsidP="00482F46">
      <w:pPr>
        <w:pStyle w:val="Nadpis21"/>
        <w:widowControl/>
        <w:spacing w:line="240" w:lineRule="auto"/>
        <w:ind w:left="0" w:right="-17" w:firstLine="0"/>
        <w:rPr>
          <w:szCs w:val="24"/>
        </w:rPr>
      </w:pPr>
    </w:p>
    <w:p w14:paraId="0389447F"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10" w:name="_Ref203894703"/>
      <w:r w:rsidRPr="00C50BAC">
        <w:rPr>
          <w:bCs/>
          <w:smallCaps/>
          <w:szCs w:val="24"/>
        </w:rPr>
        <w:t xml:space="preserve">Ochrana důvěrných </w:t>
      </w:r>
      <w:bookmarkEnd w:id="10"/>
      <w:r w:rsidRPr="00C50BAC">
        <w:rPr>
          <w:bCs/>
          <w:smallCaps/>
          <w:szCs w:val="24"/>
        </w:rPr>
        <w:t>informací</w:t>
      </w:r>
    </w:p>
    <w:p w14:paraId="44155C22" w14:textId="77777777" w:rsidR="008110DE" w:rsidRPr="00C50BAC" w:rsidRDefault="008110DE" w:rsidP="006D0464">
      <w:pPr>
        <w:pStyle w:val="Zkladntext"/>
        <w:numPr>
          <w:ilvl w:val="1"/>
          <w:numId w:val="5"/>
        </w:numPr>
        <w:spacing w:after="120"/>
        <w:rPr>
          <w:sz w:val="24"/>
          <w:szCs w:val="24"/>
        </w:rPr>
      </w:pPr>
      <w:r w:rsidRPr="00C50BAC">
        <w:rPr>
          <w:sz w:val="24"/>
          <w:szCs w:val="24"/>
        </w:rPr>
        <w:t>Za důvěrné informace Objednatele (bez ohledu na formu jejich zachycení) se podle této Smlouvy považují veškeré informace, které nebyly Objednatelem označeny jako veřejné, zejména:</w:t>
      </w:r>
    </w:p>
    <w:p w14:paraId="027C4D56" w14:textId="77777777" w:rsidR="008110DE" w:rsidRPr="00C50BAC" w:rsidRDefault="008110DE" w:rsidP="006D0464">
      <w:pPr>
        <w:numPr>
          <w:ilvl w:val="0"/>
          <w:numId w:val="12"/>
        </w:numPr>
        <w:tabs>
          <w:tab w:val="clear" w:pos="1080"/>
          <w:tab w:val="num" w:pos="1418"/>
        </w:tabs>
        <w:spacing w:after="120"/>
        <w:ind w:left="1418" w:hanging="698"/>
        <w:jc w:val="both"/>
      </w:pPr>
      <w:r w:rsidRPr="00C50BAC">
        <w:t>informace, které se týkají Objednatele;</w:t>
      </w:r>
    </w:p>
    <w:p w14:paraId="75AF8C91" w14:textId="77777777" w:rsidR="008110DE" w:rsidRPr="00C50BAC" w:rsidRDefault="008110DE" w:rsidP="006D0464">
      <w:pPr>
        <w:numPr>
          <w:ilvl w:val="0"/>
          <w:numId w:val="12"/>
        </w:numPr>
        <w:tabs>
          <w:tab w:val="clear" w:pos="1080"/>
          <w:tab w:val="num" w:pos="1418"/>
        </w:tabs>
        <w:spacing w:after="120"/>
        <w:ind w:left="1418" w:hanging="698"/>
        <w:jc w:val="both"/>
      </w:pPr>
      <w:r w:rsidRPr="00C50BAC">
        <w:t>informace, pro které je stanoven závaznými právními předpisy zvláštní režim utajení při nakládání s nimi.</w:t>
      </w:r>
    </w:p>
    <w:p w14:paraId="6AB09CF3" w14:textId="77777777" w:rsidR="008110DE" w:rsidRPr="00C50BAC" w:rsidRDefault="008110DE" w:rsidP="006D0464">
      <w:pPr>
        <w:pStyle w:val="Nadpis21"/>
        <w:widowControl/>
        <w:numPr>
          <w:ilvl w:val="1"/>
          <w:numId w:val="5"/>
        </w:numPr>
        <w:spacing w:line="240" w:lineRule="auto"/>
        <w:ind w:right="-17"/>
        <w:rPr>
          <w:szCs w:val="24"/>
        </w:rPr>
      </w:pPr>
      <w:bookmarkStart w:id="11" w:name="_Ref206497724"/>
      <w:r w:rsidRPr="00C50BAC">
        <w:rPr>
          <w:szCs w:val="24"/>
        </w:rPr>
        <w:t>Za důvěrné informace Zhotovitele (bez ohledu na formu jejich zachycení) se podle této Smlouvy považují veškeré informace, které byly Zhotovitelem písemně označeny jako důvěrné a současně se jedná o informace, které se týkají Zhotovitele, mají skutečnou nebo alespoň potenciální materiální či nemateriální hodnotu, nejsou v příslušných obchodních kruzích běžně dostupné a Zhotovitel odpovídajícím způsobem zajišťuje jejich utajení.</w:t>
      </w:r>
      <w:bookmarkEnd w:id="11"/>
    </w:p>
    <w:p w14:paraId="1481F404"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Za důvěrné informace Objednatele a Zhotovitele se nepovažují informace, které se staly veřejně přístupnými, pokud se tak nestalo porušením povinnosti jejich ochrany, informace získané na základě postupu prokazatelně nezávislého na Zhotoviteli a informace poskytnuté třetí osobou, která takové informace nezískala porušením povinnosti jejich ochrany.</w:t>
      </w:r>
    </w:p>
    <w:p w14:paraId="587AF9D8"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Smluvní strany se zavazují, že budou zachovávat mlčenlivost o všech důvěrných informacích druhé Smluvní strany, o kterých se dozví v souvislosti s plněním této Smlouvy, a bez písemného souhlasu druhé Smluvní strany je nebudou sdělovat žádným třetím osobám, vyjma osob, které na poskytování Služeb spolupracují, za předpokladu, že tyto osoby jsou zavázány k ochraně důvěrných informací ve stejném rozsahu jako Smluvní strany podle této Smlouvy. Za porušení závazku důvěrnosti informací podle této Smlouvy nebude rovněž považováno zveřejnění důvěrných informací jakékoliv ze Smluvních stran, ke kterému dojde na základě zákona, soudního, správního či jiného obdobného rozhodnutí.</w:t>
      </w:r>
    </w:p>
    <w:p w14:paraId="00CFBCBF" w14:textId="77777777" w:rsidR="008110DE" w:rsidRDefault="008110DE" w:rsidP="006D0464">
      <w:pPr>
        <w:pStyle w:val="Nadpis21"/>
        <w:widowControl/>
        <w:numPr>
          <w:ilvl w:val="1"/>
          <w:numId w:val="5"/>
        </w:numPr>
        <w:spacing w:line="240" w:lineRule="auto"/>
        <w:ind w:right="-17"/>
        <w:rPr>
          <w:szCs w:val="24"/>
        </w:rPr>
      </w:pPr>
      <w:r w:rsidRPr="00C50BAC">
        <w:rPr>
          <w:szCs w:val="24"/>
        </w:rPr>
        <w:t>Zhotovitel se zavazuje nevyužít důvěrné informace Objednatele získané v souvislosti s touto Smlouvou jinak než pro účely této Smlouvy, v neprospěch Objednatele či k poškození jeho dobrého jména nebo pověsti.</w:t>
      </w:r>
    </w:p>
    <w:p w14:paraId="2F13DC62" w14:textId="10318642" w:rsidR="00BA5644" w:rsidRPr="00C50BAC" w:rsidRDefault="00BA5644" w:rsidP="006D0464">
      <w:pPr>
        <w:pStyle w:val="Nadpis21"/>
        <w:widowControl/>
        <w:numPr>
          <w:ilvl w:val="1"/>
          <w:numId w:val="5"/>
        </w:numPr>
        <w:spacing w:line="240" w:lineRule="auto"/>
        <w:ind w:right="-17"/>
        <w:rPr>
          <w:szCs w:val="24"/>
        </w:rPr>
      </w:pPr>
      <w:r>
        <w:rPr>
          <w:szCs w:val="24"/>
        </w:rPr>
        <w:t>Zhotovitel bere na vědomí a souhlasí s tím, že Objednatel v zadávacích podmínkách zmíněných v článku 1.2 této Smlouvy uvede Zhotovitele dle § 36 odst. 4 zákona č. 134/2016 Sb., o zadávání veřejných zakázek, v platném znění, jako osobu, která vypracovala část těchto zadávacích podmínek.</w:t>
      </w:r>
    </w:p>
    <w:p w14:paraId="3C88A6BB" w14:textId="77777777" w:rsidR="00482F46" w:rsidRDefault="00482F46" w:rsidP="00482F46">
      <w:pPr>
        <w:pStyle w:val="Nadpis21"/>
        <w:widowControl/>
        <w:spacing w:line="240" w:lineRule="auto"/>
        <w:ind w:left="0" w:right="-17" w:firstLine="0"/>
        <w:rPr>
          <w:szCs w:val="24"/>
        </w:rPr>
      </w:pPr>
    </w:p>
    <w:p w14:paraId="61712861" w14:textId="77777777" w:rsidR="00F7640D" w:rsidRPr="00C50BAC" w:rsidRDefault="00F7640D" w:rsidP="00482F46">
      <w:pPr>
        <w:pStyle w:val="Nadpis21"/>
        <w:widowControl/>
        <w:spacing w:line="240" w:lineRule="auto"/>
        <w:ind w:left="0" w:right="-17" w:firstLine="0"/>
        <w:rPr>
          <w:szCs w:val="24"/>
        </w:rPr>
      </w:pPr>
    </w:p>
    <w:p w14:paraId="4D26EB60" w14:textId="77777777" w:rsidR="008110DE" w:rsidRPr="00C50BAC" w:rsidRDefault="0083628C"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C50BAC">
        <w:rPr>
          <w:bCs/>
          <w:smallCaps/>
          <w:szCs w:val="24"/>
        </w:rPr>
        <w:t>U</w:t>
      </w:r>
      <w:r w:rsidR="008110DE" w:rsidRPr="00C50BAC">
        <w:rPr>
          <w:bCs/>
          <w:smallCaps/>
          <w:szCs w:val="24"/>
        </w:rPr>
        <w:t>končení Smlouvy</w:t>
      </w:r>
    </w:p>
    <w:p w14:paraId="6920AF6B"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 xml:space="preserve">Tato Smlouva může být před řádným dokončením Díla ukončena pouze na základě dohody obou Smluvních stran nebo odstoupením jedné ze Smluvních stran v souladu </w:t>
      </w:r>
      <w:r w:rsidR="00FD2C52">
        <w:rPr>
          <w:szCs w:val="24"/>
        </w:rPr>
        <w:t>s příslušnými právními předpisy</w:t>
      </w:r>
      <w:r w:rsidRPr="00C50BAC">
        <w:rPr>
          <w:szCs w:val="24"/>
        </w:rPr>
        <w:t>.</w:t>
      </w:r>
    </w:p>
    <w:p w14:paraId="25F68B24" w14:textId="77777777" w:rsidR="008110DE" w:rsidRPr="00C50BAC" w:rsidRDefault="008110DE" w:rsidP="00FD2C52">
      <w:pPr>
        <w:pStyle w:val="Nadpis21"/>
        <w:widowControl/>
        <w:spacing w:line="240" w:lineRule="auto"/>
        <w:ind w:left="705" w:right="-17" w:firstLine="0"/>
        <w:rPr>
          <w:szCs w:val="24"/>
        </w:rPr>
      </w:pPr>
    </w:p>
    <w:p w14:paraId="7E44B3CC" w14:textId="77777777" w:rsidR="00482F46" w:rsidRPr="00C50BAC" w:rsidRDefault="00482F46" w:rsidP="00482F46">
      <w:pPr>
        <w:pStyle w:val="Nadpis21"/>
        <w:widowControl/>
        <w:spacing w:line="240" w:lineRule="auto"/>
        <w:ind w:left="0" w:right="-17" w:firstLine="0"/>
        <w:rPr>
          <w:szCs w:val="24"/>
        </w:rPr>
      </w:pPr>
    </w:p>
    <w:p w14:paraId="2CB2A381"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12" w:name="_Ref203893957"/>
      <w:r w:rsidRPr="00C50BAC">
        <w:rPr>
          <w:bCs/>
          <w:smallCaps/>
          <w:szCs w:val="24"/>
        </w:rPr>
        <w:t>Oprávněné osoby</w:t>
      </w:r>
      <w:bookmarkEnd w:id="12"/>
    </w:p>
    <w:p w14:paraId="5C375238" w14:textId="77777777" w:rsidR="008110DE" w:rsidRPr="00C50BAC" w:rsidRDefault="008110DE" w:rsidP="006D0464">
      <w:pPr>
        <w:pStyle w:val="Nadpis21"/>
        <w:widowControl/>
        <w:numPr>
          <w:ilvl w:val="1"/>
          <w:numId w:val="5"/>
        </w:numPr>
        <w:spacing w:line="240" w:lineRule="auto"/>
        <w:ind w:right="-17"/>
        <w:rPr>
          <w:szCs w:val="24"/>
        </w:rPr>
      </w:pPr>
      <w:bookmarkStart w:id="13" w:name="_Ref187484999"/>
      <w:r w:rsidRPr="00C50BAC">
        <w:rPr>
          <w:szCs w:val="24"/>
        </w:rPr>
        <w:t>Komunikace mezi Smluvními stranami bude probíhat zejména prostřednictvím následujících oprávněných osob, pověřených pracovníků nebo statutárních zástupců Smluvních stran:</w:t>
      </w:r>
    </w:p>
    <w:p w14:paraId="515A1DB0" w14:textId="1B6F9E56" w:rsidR="008110DE" w:rsidRDefault="00BA5644" w:rsidP="006D0464">
      <w:pPr>
        <w:numPr>
          <w:ilvl w:val="0"/>
          <w:numId w:val="13"/>
        </w:numPr>
        <w:tabs>
          <w:tab w:val="clear" w:pos="1080"/>
          <w:tab w:val="num" w:pos="1418"/>
        </w:tabs>
        <w:spacing w:after="120"/>
        <w:ind w:left="1418" w:hanging="698"/>
        <w:jc w:val="both"/>
      </w:pPr>
      <w:r w:rsidRPr="00C50BAC">
        <w:t>Oprávněnými osobami Objednatele pro účely podpisu protokol</w:t>
      </w:r>
      <w:r>
        <w:t>u</w:t>
      </w:r>
      <w:r w:rsidRPr="00C50BAC">
        <w:t xml:space="preserve"> dle </w:t>
      </w:r>
      <w:proofErr w:type="gramStart"/>
      <w:r w:rsidRPr="00C50BAC">
        <w:t xml:space="preserve">čl. </w:t>
      </w:r>
      <w:r w:rsidRPr="00C50BAC">
        <w:fldChar w:fldCharType="begin"/>
      </w:r>
      <w:r w:rsidRPr="00C50BAC">
        <w:instrText xml:space="preserve"> REF _Ref206498142 \r \h  \* MERGEFORMAT </w:instrText>
      </w:r>
      <w:r w:rsidRPr="00C50BAC">
        <w:fldChar w:fldCharType="separate"/>
      </w:r>
      <w:r>
        <w:t>4.1</w:t>
      </w:r>
      <w:r w:rsidRPr="00C50BAC">
        <w:fldChar w:fldCharType="end"/>
      </w:r>
      <w:r w:rsidRPr="00C50BAC">
        <w:t xml:space="preserve"> jsou</w:t>
      </w:r>
      <w:proofErr w:type="gramEnd"/>
      <w:r w:rsidR="008110DE" w:rsidRPr="00C50BAC">
        <w:t>:</w:t>
      </w:r>
    </w:p>
    <w:p w14:paraId="685B1AA6" w14:textId="055E83A1" w:rsidR="006C6BF0" w:rsidRDefault="000F0C76" w:rsidP="006C6BF0">
      <w:pPr>
        <w:numPr>
          <w:ilvl w:val="1"/>
          <w:numId w:val="13"/>
        </w:numPr>
        <w:spacing w:after="120"/>
        <w:jc w:val="both"/>
      </w:pPr>
      <w:r>
        <w:t>XXXXX</w:t>
      </w:r>
    </w:p>
    <w:p w14:paraId="689F06B6" w14:textId="2AADAD72" w:rsidR="008110DE" w:rsidRDefault="000F0C76" w:rsidP="00BF34B4">
      <w:pPr>
        <w:numPr>
          <w:ilvl w:val="1"/>
          <w:numId w:val="13"/>
        </w:numPr>
        <w:spacing w:after="120"/>
        <w:jc w:val="both"/>
      </w:pPr>
      <w:r>
        <w:t>XXXXX</w:t>
      </w:r>
    </w:p>
    <w:p w14:paraId="74F27129" w14:textId="77777777" w:rsidR="008110DE" w:rsidRDefault="008110DE" w:rsidP="006D0464">
      <w:pPr>
        <w:numPr>
          <w:ilvl w:val="0"/>
          <w:numId w:val="13"/>
        </w:numPr>
        <w:tabs>
          <w:tab w:val="clear" w:pos="1080"/>
          <w:tab w:val="num" w:pos="1418"/>
        </w:tabs>
        <w:spacing w:after="120"/>
        <w:ind w:left="1418" w:hanging="698"/>
        <w:jc w:val="both"/>
      </w:pPr>
      <w:r w:rsidRPr="00C50BAC">
        <w:t>Oprávněnými osobami Zhotovitele jsou:</w:t>
      </w:r>
    </w:p>
    <w:p w14:paraId="17A6D36A" w14:textId="32E56A0A" w:rsidR="00EB5CBB" w:rsidRDefault="000F0C76" w:rsidP="00CF54A6">
      <w:pPr>
        <w:numPr>
          <w:ilvl w:val="1"/>
          <w:numId w:val="13"/>
        </w:numPr>
        <w:spacing w:after="120"/>
        <w:jc w:val="both"/>
      </w:pPr>
      <w:r>
        <w:t>XXXXX</w:t>
      </w:r>
    </w:p>
    <w:p w14:paraId="3DDA7B2A" w14:textId="796C7F77" w:rsidR="00BD374A" w:rsidRDefault="000F0C76" w:rsidP="00ED2221">
      <w:pPr>
        <w:numPr>
          <w:ilvl w:val="1"/>
          <w:numId w:val="13"/>
        </w:numPr>
        <w:spacing w:after="120"/>
        <w:jc w:val="both"/>
      </w:pPr>
      <w:r>
        <w:t>XXXXX</w:t>
      </w:r>
    </w:p>
    <w:p w14:paraId="680E3208"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Veškeré uplatňování nároků, sdělování, žádosti, předávání informací apod. mezi Smluvními stranami dle této Smlouvy musí být příslušnou Smluvní stranou provedeno v písemné formě a doručen</w:t>
      </w:r>
      <w:r w:rsidR="003F447B" w:rsidRPr="00C50BAC">
        <w:rPr>
          <w:szCs w:val="24"/>
        </w:rPr>
        <w:t xml:space="preserve">o druhé Smluvní straně osobně, </w:t>
      </w:r>
      <w:r w:rsidRPr="00C50BAC">
        <w:rPr>
          <w:szCs w:val="24"/>
        </w:rPr>
        <w:t>poštou, nebo e-mailem</w:t>
      </w:r>
      <w:r w:rsidR="00D3380F" w:rsidRPr="00C50BAC">
        <w:rPr>
          <w:szCs w:val="24"/>
        </w:rPr>
        <w:t>,</w:t>
      </w:r>
      <w:r w:rsidR="00D3380F" w:rsidRPr="00C50BAC">
        <w:rPr>
          <w:szCs w:val="24"/>
          <w:lang w:eastAsia="cs-CZ"/>
        </w:rPr>
        <w:t xml:space="preserve"> </w:t>
      </w:r>
      <w:r w:rsidR="00D3380F" w:rsidRPr="00C50BAC">
        <w:rPr>
          <w:szCs w:val="24"/>
        </w:rPr>
        <w:t>není-li v této Smlouvě sjednáno jinak</w:t>
      </w:r>
      <w:r w:rsidRPr="00C50BAC">
        <w:rPr>
          <w:szCs w:val="24"/>
        </w:rPr>
        <w:t>.</w:t>
      </w:r>
    </w:p>
    <w:p w14:paraId="03A257F1" w14:textId="77777777" w:rsidR="00482F46" w:rsidRDefault="00482F46" w:rsidP="00482F46">
      <w:pPr>
        <w:pStyle w:val="Nadpis21"/>
        <w:widowControl/>
        <w:spacing w:line="240" w:lineRule="auto"/>
        <w:ind w:left="0" w:right="-17" w:firstLine="0"/>
        <w:rPr>
          <w:szCs w:val="24"/>
        </w:rPr>
      </w:pPr>
    </w:p>
    <w:p w14:paraId="061475C5" w14:textId="77777777" w:rsidR="00F7640D" w:rsidRPr="00C50BAC" w:rsidRDefault="00F7640D" w:rsidP="00482F46">
      <w:pPr>
        <w:pStyle w:val="Nadpis21"/>
        <w:widowControl/>
        <w:spacing w:line="240" w:lineRule="auto"/>
        <w:ind w:left="0" w:right="-17" w:firstLine="0"/>
        <w:rPr>
          <w:szCs w:val="24"/>
        </w:rPr>
      </w:pPr>
    </w:p>
    <w:p w14:paraId="59F6C967"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14" w:name="_Ref297102613"/>
      <w:bookmarkEnd w:id="13"/>
      <w:r w:rsidRPr="00C50BAC">
        <w:rPr>
          <w:bCs/>
          <w:smallCaps/>
          <w:szCs w:val="24"/>
        </w:rPr>
        <w:t>Práva k Dílu</w:t>
      </w:r>
      <w:bookmarkEnd w:id="14"/>
    </w:p>
    <w:p w14:paraId="6B994F27" w14:textId="27D71EBD" w:rsidR="008110DE" w:rsidRDefault="008110DE" w:rsidP="006D0464">
      <w:pPr>
        <w:pStyle w:val="Nadpis21"/>
        <w:widowControl/>
        <w:numPr>
          <w:ilvl w:val="1"/>
          <w:numId w:val="5"/>
        </w:numPr>
        <w:spacing w:line="240" w:lineRule="auto"/>
        <w:ind w:right="-17"/>
        <w:rPr>
          <w:szCs w:val="24"/>
          <w:lang w:val="sv-SE"/>
        </w:rPr>
      </w:pPr>
      <w:r w:rsidRPr="00C50BAC">
        <w:rPr>
          <w:szCs w:val="24"/>
          <w:lang w:val="sv-SE"/>
        </w:rPr>
        <w:t>Objednatel nabývá dnem předání a převzetí Díla podle této Smlouvy vlastnické právo k Dílu</w:t>
      </w:r>
      <w:r w:rsidR="00BA5644">
        <w:rPr>
          <w:szCs w:val="24"/>
          <w:lang w:val="sv-SE"/>
        </w:rPr>
        <w:t>.</w:t>
      </w:r>
    </w:p>
    <w:p w14:paraId="491EDEC1" w14:textId="7F110C16" w:rsidR="00C133AE" w:rsidRPr="00C133AE" w:rsidRDefault="00C133AE" w:rsidP="00C133AE">
      <w:pPr>
        <w:pStyle w:val="Nadpis21"/>
        <w:numPr>
          <w:ilvl w:val="1"/>
          <w:numId w:val="5"/>
        </w:numPr>
        <w:ind w:right="-17"/>
        <w:rPr>
          <w:szCs w:val="24"/>
          <w:lang w:val="sv-SE"/>
        </w:rPr>
      </w:pPr>
      <w:r w:rsidRPr="00C133AE">
        <w:rPr>
          <w:szCs w:val="24"/>
          <w:lang w:val="sv-SE"/>
        </w:rPr>
        <w:t xml:space="preserve">Zhotovitel poskytuje Objednateli výhradní licenci k užití </w:t>
      </w:r>
      <w:r w:rsidR="006C6BF0">
        <w:rPr>
          <w:szCs w:val="24"/>
          <w:lang w:val="sv-SE"/>
        </w:rPr>
        <w:t>D</w:t>
      </w:r>
      <w:r w:rsidRPr="00C133AE">
        <w:rPr>
          <w:szCs w:val="24"/>
          <w:lang w:val="sv-SE"/>
        </w:rPr>
        <w:t>íla a všech jeho součástí, které požívají ochrany autorského díla podle zákona č. 121/2000 Sb., autorský zákon, ve znění pozdějších předpisů, a to všemi způsoby včetně zveřejnění, bez jakýchkoli omezení rozsahu užití díla a na dobu trvání majetkových práv autorských (dále a výše také jen „</w:t>
      </w:r>
      <w:r w:rsidRPr="006C6BF0">
        <w:rPr>
          <w:b/>
          <w:szCs w:val="24"/>
          <w:lang w:val="sv-SE"/>
        </w:rPr>
        <w:t>Licence</w:t>
      </w:r>
      <w:r w:rsidRPr="00C133AE">
        <w:rPr>
          <w:szCs w:val="24"/>
          <w:lang w:val="sv-SE"/>
        </w:rPr>
        <w:t xml:space="preserve">“). Objednatel není povinen Licenci využít. Objednatel je oprávněn poskytnout oprávnění tvořící součást Licence (podlicenci) třetí osobě a je oprávněn Licenci zcela nebo zčásti postoupit třetí osobě. Objednatel je oprávněn </w:t>
      </w:r>
      <w:r w:rsidR="006C6BF0">
        <w:rPr>
          <w:szCs w:val="24"/>
          <w:lang w:val="sv-SE"/>
        </w:rPr>
        <w:t>D</w:t>
      </w:r>
      <w:r w:rsidRPr="00C133AE">
        <w:rPr>
          <w:szCs w:val="24"/>
          <w:lang w:val="sv-SE"/>
        </w:rPr>
        <w:t xml:space="preserve">ílo jakkoli upravovat, rozšiřovat a zapracovávat do jiných autorských děl, a to i prostřednictvím třetích osob. Pokud je součástí </w:t>
      </w:r>
      <w:r w:rsidR="006C6BF0">
        <w:rPr>
          <w:szCs w:val="24"/>
          <w:lang w:val="sv-SE"/>
        </w:rPr>
        <w:t>D</w:t>
      </w:r>
      <w:r w:rsidRPr="00C133AE">
        <w:rPr>
          <w:szCs w:val="24"/>
          <w:lang w:val="sv-SE"/>
        </w:rPr>
        <w:t>íla databáze chráněná zvláštním právem pořizovatele databáze, považuje se Objednatel za pořizovatele takové databáze.</w:t>
      </w:r>
    </w:p>
    <w:p w14:paraId="40545BC5" w14:textId="2B01C6D7" w:rsidR="00C133AE" w:rsidRPr="00C133AE" w:rsidRDefault="00C133AE" w:rsidP="00C133AE">
      <w:pPr>
        <w:pStyle w:val="Nadpis21"/>
        <w:numPr>
          <w:ilvl w:val="1"/>
          <w:numId w:val="5"/>
        </w:numPr>
        <w:ind w:right="-17"/>
        <w:rPr>
          <w:szCs w:val="24"/>
          <w:lang w:val="sv-SE"/>
        </w:rPr>
      </w:pPr>
      <w:r w:rsidRPr="00C133AE">
        <w:rPr>
          <w:szCs w:val="24"/>
          <w:lang w:val="sv-SE"/>
        </w:rPr>
        <w:t xml:space="preserve">Zhotovitel prohlašuje, že je oprávněn vykonávat majetková práva autorská ke všem součástem </w:t>
      </w:r>
      <w:r w:rsidR="006C6BF0">
        <w:rPr>
          <w:szCs w:val="24"/>
          <w:lang w:val="sv-SE"/>
        </w:rPr>
        <w:t>D</w:t>
      </w:r>
      <w:r w:rsidRPr="00C133AE">
        <w:rPr>
          <w:szCs w:val="24"/>
          <w:lang w:val="sv-SE"/>
        </w:rPr>
        <w:t xml:space="preserve">íla, a to nejméně v rozsahu potřebném pro splnění jeho povinností dle této smlouvy. Poskytnutí Licence dle této smlouvy nelze vypovědět a účinnost jejího poskytnutí není dotčena skončením účinnosti této smlouvy. Zhotovitel se zavazuje nahradit Objednateli veškerou újmu, která mu vznikne v případě, kdy třetí osoba úspěšně uplatní autorskoprávní nebo jiný nárok vyplývající z právní vady </w:t>
      </w:r>
      <w:r w:rsidR="006C6BF0">
        <w:rPr>
          <w:szCs w:val="24"/>
          <w:lang w:val="sv-SE"/>
        </w:rPr>
        <w:t>D</w:t>
      </w:r>
      <w:r w:rsidRPr="00C133AE">
        <w:rPr>
          <w:szCs w:val="24"/>
          <w:lang w:val="sv-SE"/>
        </w:rPr>
        <w:t>íla nebo kterékoli jeho součásti.</w:t>
      </w:r>
    </w:p>
    <w:p w14:paraId="7F515D3E" w14:textId="58C9B62F" w:rsidR="00C133AE" w:rsidRPr="00C133AE" w:rsidRDefault="00C133AE" w:rsidP="00C133AE">
      <w:pPr>
        <w:pStyle w:val="Nadpis21"/>
        <w:numPr>
          <w:ilvl w:val="1"/>
          <w:numId w:val="5"/>
        </w:numPr>
        <w:ind w:right="-17"/>
        <w:rPr>
          <w:szCs w:val="24"/>
          <w:lang w:val="sv-SE"/>
        </w:rPr>
      </w:pPr>
      <w:r w:rsidRPr="00C133AE">
        <w:rPr>
          <w:szCs w:val="24"/>
          <w:lang w:val="sv-SE"/>
        </w:rPr>
        <w:t>Zhotovitel je oprávněn dokončen</w:t>
      </w:r>
      <w:r w:rsidR="006C6BF0">
        <w:rPr>
          <w:szCs w:val="24"/>
          <w:lang w:val="sv-SE"/>
        </w:rPr>
        <w:t>é</w:t>
      </w:r>
      <w:r w:rsidRPr="00C133AE">
        <w:rPr>
          <w:szCs w:val="24"/>
          <w:lang w:val="sv-SE"/>
        </w:rPr>
        <w:t xml:space="preserve"> a Objednatelem akceptovan</w:t>
      </w:r>
      <w:r w:rsidR="006C6BF0">
        <w:rPr>
          <w:szCs w:val="24"/>
          <w:lang w:val="sv-SE"/>
        </w:rPr>
        <w:t>é</w:t>
      </w:r>
      <w:r w:rsidRPr="00C133AE">
        <w:rPr>
          <w:szCs w:val="24"/>
          <w:lang w:val="sv-SE"/>
        </w:rPr>
        <w:t xml:space="preserve"> </w:t>
      </w:r>
      <w:r w:rsidR="006C6BF0">
        <w:rPr>
          <w:szCs w:val="24"/>
          <w:lang w:val="sv-SE"/>
        </w:rPr>
        <w:t>D</w:t>
      </w:r>
      <w:r w:rsidRPr="00C133AE">
        <w:rPr>
          <w:szCs w:val="24"/>
          <w:lang w:val="sv-SE"/>
        </w:rPr>
        <w:t>íl</w:t>
      </w:r>
      <w:r w:rsidR="006C6BF0">
        <w:rPr>
          <w:szCs w:val="24"/>
          <w:lang w:val="sv-SE"/>
        </w:rPr>
        <w:t>o</w:t>
      </w:r>
      <w:r w:rsidRPr="00C133AE">
        <w:rPr>
          <w:szCs w:val="24"/>
          <w:lang w:val="sv-SE"/>
        </w:rPr>
        <w:t xml:space="preserve"> nebo je</w:t>
      </w:r>
      <w:r w:rsidR="006C6BF0">
        <w:rPr>
          <w:szCs w:val="24"/>
          <w:lang w:val="sv-SE"/>
        </w:rPr>
        <w:t>ho</w:t>
      </w:r>
      <w:r w:rsidRPr="00C133AE">
        <w:rPr>
          <w:szCs w:val="24"/>
          <w:lang w:val="sv-SE"/>
        </w:rPr>
        <w:t xml:space="preserve"> části užít pro potřeby třetích osob nebo pro vlastní podnikání jen s výslovným písemným souhlasem Objednatele</w:t>
      </w:r>
      <w:r w:rsidR="006C6BF0">
        <w:rPr>
          <w:szCs w:val="24"/>
          <w:lang w:val="sv-SE"/>
        </w:rPr>
        <w:t xml:space="preserve"> a v mezích takového souhlasu</w:t>
      </w:r>
      <w:r w:rsidRPr="00C133AE">
        <w:rPr>
          <w:szCs w:val="24"/>
          <w:lang w:val="sv-SE"/>
        </w:rPr>
        <w:t>.</w:t>
      </w:r>
    </w:p>
    <w:p w14:paraId="5D7CC524" w14:textId="524D0DAD" w:rsidR="00C133AE" w:rsidRPr="00C133AE" w:rsidRDefault="00C133AE" w:rsidP="00C133AE">
      <w:pPr>
        <w:pStyle w:val="Nadpis21"/>
        <w:numPr>
          <w:ilvl w:val="1"/>
          <w:numId w:val="5"/>
        </w:numPr>
        <w:ind w:right="-17"/>
        <w:rPr>
          <w:szCs w:val="24"/>
          <w:lang w:val="sv-SE"/>
        </w:rPr>
      </w:pPr>
      <w:r w:rsidRPr="00C133AE">
        <w:rPr>
          <w:szCs w:val="24"/>
          <w:lang w:val="sv-SE"/>
        </w:rPr>
        <w:t xml:space="preserve">Zhotovitel postupuje v souladu s § 2592 občanského zákoníku při provádění </w:t>
      </w:r>
      <w:r w:rsidR="006C6BF0">
        <w:rPr>
          <w:szCs w:val="24"/>
          <w:lang w:val="sv-SE"/>
        </w:rPr>
        <w:t>D</w:t>
      </w:r>
      <w:r w:rsidRPr="00C133AE">
        <w:rPr>
          <w:szCs w:val="24"/>
          <w:lang w:val="sv-SE"/>
        </w:rPr>
        <w:t>íla samostatně, je však při tom vázán všemi pokyny Objednatele, ledaže by jejich dodržení bylo v rozporu s povinnostmi Zhotovitele podle této smlouvy.</w:t>
      </w:r>
    </w:p>
    <w:p w14:paraId="16A3EBDE" w14:textId="77777777" w:rsidR="00C133AE" w:rsidRPr="00C133AE" w:rsidRDefault="00C133AE" w:rsidP="00C133AE">
      <w:pPr>
        <w:pStyle w:val="Nadpis21"/>
        <w:numPr>
          <w:ilvl w:val="1"/>
          <w:numId w:val="5"/>
        </w:numPr>
        <w:ind w:right="-17"/>
        <w:rPr>
          <w:szCs w:val="24"/>
          <w:lang w:val="sv-SE"/>
        </w:rPr>
      </w:pPr>
      <w:r w:rsidRPr="00C133AE">
        <w:rPr>
          <w:szCs w:val="24"/>
          <w:lang w:val="sv-SE"/>
        </w:rPr>
        <w:t>Ustanovení § 2605 odst. 2 občanského zákoníku se nepoužije.</w:t>
      </w:r>
    </w:p>
    <w:p w14:paraId="737E8A18" w14:textId="77777777" w:rsidR="00F7640D" w:rsidRDefault="00F7640D" w:rsidP="00F7640D">
      <w:pPr>
        <w:pStyle w:val="Nadpis21"/>
        <w:widowControl/>
        <w:spacing w:line="240" w:lineRule="auto"/>
        <w:ind w:left="705" w:right="-17" w:firstLine="0"/>
        <w:rPr>
          <w:szCs w:val="24"/>
          <w:lang w:val="sv-SE"/>
        </w:rPr>
      </w:pPr>
    </w:p>
    <w:p w14:paraId="5884AF88" w14:textId="77777777" w:rsidR="00F7640D" w:rsidRPr="00C50BAC" w:rsidRDefault="00F7640D" w:rsidP="00F7640D">
      <w:pPr>
        <w:pStyle w:val="Nadpis21"/>
        <w:widowControl/>
        <w:spacing w:line="240" w:lineRule="auto"/>
        <w:ind w:left="705" w:right="-17" w:firstLine="0"/>
        <w:rPr>
          <w:szCs w:val="24"/>
          <w:lang w:val="sv-SE"/>
        </w:rPr>
      </w:pPr>
    </w:p>
    <w:p w14:paraId="754ED523" w14:textId="77777777" w:rsidR="008110DE" w:rsidRPr="00C50BAC" w:rsidRDefault="008110DE" w:rsidP="006D0464">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C50BAC">
        <w:rPr>
          <w:bCs/>
          <w:smallCaps/>
          <w:szCs w:val="24"/>
        </w:rPr>
        <w:t>Závěrečná ujednání</w:t>
      </w:r>
    </w:p>
    <w:p w14:paraId="6C538CA9" w14:textId="77777777" w:rsidR="008110DE" w:rsidRPr="00C50BAC" w:rsidRDefault="000E4AB3" w:rsidP="006D0464">
      <w:pPr>
        <w:pStyle w:val="Nadpis21"/>
        <w:widowControl/>
        <w:numPr>
          <w:ilvl w:val="1"/>
          <w:numId w:val="5"/>
        </w:numPr>
        <w:spacing w:line="240" w:lineRule="auto"/>
        <w:ind w:right="-17"/>
        <w:rPr>
          <w:szCs w:val="24"/>
        </w:rPr>
      </w:pPr>
      <w:r w:rsidRPr="00C50BAC">
        <w:rPr>
          <w:szCs w:val="24"/>
        </w:rPr>
        <w:t>V</w:t>
      </w:r>
      <w:r w:rsidR="008110DE" w:rsidRPr="00C50BAC">
        <w:rPr>
          <w:szCs w:val="24"/>
        </w:rPr>
        <w:t xml:space="preserve">eškeré změny a doplňky této Smlouvy </w:t>
      </w:r>
      <w:r w:rsidRPr="00C50BAC">
        <w:rPr>
          <w:szCs w:val="24"/>
        </w:rPr>
        <w:t xml:space="preserve">mohou </w:t>
      </w:r>
      <w:r w:rsidR="008110DE" w:rsidRPr="00C50BAC">
        <w:rPr>
          <w:szCs w:val="24"/>
        </w:rPr>
        <w:t>být provedeny pouze na základě písemného dodatku k této Smlouvě, podepsaného oběma Smluvními stranami.</w:t>
      </w:r>
    </w:p>
    <w:p w14:paraId="5C480D6E" w14:textId="77777777" w:rsidR="008110DE" w:rsidRPr="00C50BAC" w:rsidRDefault="008110DE" w:rsidP="006D0464">
      <w:pPr>
        <w:pStyle w:val="Nadpis21"/>
        <w:widowControl/>
        <w:numPr>
          <w:ilvl w:val="1"/>
          <w:numId w:val="5"/>
        </w:numPr>
        <w:spacing w:line="240" w:lineRule="auto"/>
        <w:ind w:right="-17"/>
        <w:rPr>
          <w:szCs w:val="24"/>
          <w:lang w:val="sv-SE"/>
        </w:rPr>
      </w:pPr>
      <w:r w:rsidRPr="00C50BAC">
        <w:rPr>
          <w:szCs w:val="24"/>
          <w:lang w:val="sv-SE"/>
        </w:rPr>
        <w:t xml:space="preserve">Tato Smlouva </w:t>
      </w:r>
      <w:r w:rsidR="00DB55E5" w:rsidRPr="00C50BAC">
        <w:rPr>
          <w:szCs w:val="24"/>
        </w:rPr>
        <w:t xml:space="preserve">a všechny vztahy z ní vyplývající </w:t>
      </w:r>
      <w:r w:rsidRPr="00C50BAC">
        <w:rPr>
          <w:szCs w:val="24"/>
          <w:lang w:val="sv-SE"/>
        </w:rPr>
        <w:t>se řídí právním řádem České republiky.</w:t>
      </w:r>
    </w:p>
    <w:p w14:paraId="53380D4D" w14:textId="77777777" w:rsidR="008110DE" w:rsidRPr="00C50BAC" w:rsidRDefault="008110DE" w:rsidP="006D0464">
      <w:pPr>
        <w:pStyle w:val="Nadpis21"/>
        <w:widowControl/>
        <w:numPr>
          <w:ilvl w:val="1"/>
          <w:numId w:val="5"/>
        </w:numPr>
        <w:spacing w:line="240" w:lineRule="auto"/>
        <w:ind w:right="-17"/>
        <w:rPr>
          <w:szCs w:val="24"/>
        </w:rPr>
      </w:pPr>
      <w:r w:rsidRPr="00C50BAC">
        <w:rPr>
          <w:szCs w:val="24"/>
        </w:rPr>
        <w:t>Tato Sml</w:t>
      </w:r>
      <w:r w:rsidR="00FD2C52">
        <w:rPr>
          <w:szCs w:val="24"/>
        </w:rPr>
        <w:t>ouva je vyhotovena ve dvou (2</w:t>
      </w:r>
      <w:r w:rsidRPr="00C50BAC">
        <w:rPr>
          <w:szCs w:val="24"/>
        </w:rPr>
        <w:t xml:space="preserve">) vyhotoveních v českém jazyce, přičemž všechna vyhotovení mají platnost originálu. </w:t>
      </w:r>
      <w:r w:rsidR="00FD2C52">
        <w:rPr>
          <w:szCs w:val="24"/>
        </w:rPr>
        <w:t xml:space="preserve">Jedno </w:t>
      </w:r>
      <w:r w:rsidRPr="00C50BAC">
        <w:rPr>
          <w:szCs w:val="24"/>
        </w:rPr>
        <w:t>vyhotovení Smlouvy</w:t>
      </w:r>
      <w:r w:rsidR="00FD2C52">
        <w:rPr>
          <w:szCs w:val="24"/>
        </w:rPr>
        <w:t xml:space="preserve"> obdrží Objednatel a jedno</w:t>
      </w:r>
      <w:r w:rsidRPr="00C50BAC">
        <w:rPr>
          <w:szCs w:val="24"/>
        </w:rPr>
        <w:t xml:space="preserve"> Zhotovitel.</w:t>
      </w:r>
    </w:p>
    <w:p w14:paraId="286322BC" w14:textId="711293EA" w:rsidR="00E772BB" w:rsidRDefault="006C6BF0" w:rsidP="006D0464">
      <w:pPr>
        <w:pStyle w:val="Nadpis21"/>
        <w:widowControl/>
        <w:numPr>
          <w:ilvl w:val="1"/>
          <w:numId w:val="5"/>
        </w:numPr>
        <w:spacing w:line="240" w:lineRule="auto"/>
        <w:ind w:right="-17"/>
        <w:rPr>
          <w:szCs w:val="24"/>
        </w:rPr>
      </w:pPr>
      <w:r>
        <w:rPr>
          <w:szCs w:val="24"/>
        </w:rPr>
        <w:t xml:space="preserve">Tato Smlouva nabývá platnosti podpisem obou smluvních stran. </w:t>
      </w:r>
      <w:r w:rsidR="008110DE" w:rsidRPr="00C50BAC">
        <w:rPr>
          <w:szCs w:val="24"/>
        </w:rPr>
        <w:t xml:space="preserve">Tato Smlouva nabývá účinnosti dnem jejího </w:t>
      </w:r>
      <w:r>
        <w:rPr>
          <w:szCs w:val="24"/>
        </w:rPr>
        <w:t>uveřejnění v registru smluv dle zákona č. 340/2015 Sb., o registru smluv, v platném znění</w:t>
      </w:r>
      <w:r w:rsidR="008110DE" w:rsidRPr="00C50BAC">
        <w:rPr>
          <w:szCs w:val="24"/>
        </w:rPr>
        <w:t>.</w:t>
      </w:r>
    </w:p>
    <w:p w14:paraId="7E383F04" w14:textId="77777777" w:rsidR="008110DE" w:rsidRDefault="008110DE" w:rsidP="00F7640D">
      <w:pPr>
        <w:pStyle w:val="Nadpis21"/>
        <w:widowControl/>
        <w:numPr>
          <w:ilvl w:val="1"/>
          <w:numId w:val="5"/>
        </w:numPr>
        <w:spacing w:line="240" w:lineRule="auto"/>
        <w:ind w:right="-17"/>
        <w:rPr>
          <w:szCs w:val="24"/>
        </w:rPr>
      </w:pPr>
      <w:r w:rsidRPr="00C50BAC">
        <w:rPr>
          <w:szCs w:val="24"/>
        </w:rPr>
        <w:t>Smluvní strany prohlašují, že si tuto Smlouvu přečetly, že s jejím obsahem souhlasí a na důkaz toho k ní připojují svoje podpisy.</w:t>
      </w:r>
    </w:p>
    <w:p w14:paraId="0778FAAA" w14:textId="77777777" w:rsidR="00F44D37" w:rsidRPr="00C50BAC" w:rsidRDefault="00F44D37" w:rsidP="00F44D37">
      <w:pPr>
        <w:pStyle w:val="Nadpis21"/>
        <w:widowControl/>
        <w:spacing w:line="240" w:lineRule="auto"/>
        <w:ind w:left="0" w:right="-17" w:firstLine="0"/>
        <w:rPr>
          <w:szCs w:val="24"/>
        </w:rPr>
      </w:pPr>
    </w:p>
    <w:p w14:paraId="4735072D" w14:textId="77777777" w:rsidR="008110DE" w:rsidRPr="00C50BAC" w:rsidRDefault="008110DE">
      <w:pPr>
        <w:pStyle w:val="Zkladntextodsazen3"/>
        <w:tabs>
          <w:tab w:val="clear" w:pos="3240"/>
        </w:tabs>
        <w:spacing w:after="120" w:line="240" w:lineRule="auto"/>
        <w:ind w:left="2832" w:firstLine="708"/>
        <w:rPr>
          <w:sz w:val="24"/>
          <w:szCs w:val="24"/>
        </w:rPr>
      </w:pPr>
    </w:p>
    <w:p w14:paraId="262D6493" w14:textId="76ADD866" w:rsidR="003B291F" w:rsidRPr="00C50BAC" w:rsidRDefault="74A77500" w:rsidP="56809C18">
      <w:pPr>
        <w:widowControl w:val="0"/>
        <w:tabs>
          <w:tab w:val="left" w:pos="5103"/>
        </w:tabs>
        <w:ind w:left="708"/>
      </w:pPr>
      <w:r w:rsidRPr="56809C18">
        <w:t xml:space="preserve">V Praze dne </w:t>
      </w:r>
      <w:r w:rsidR="003B291F">
        <w:tab/>
      </w:r>
      <w:r w:rsidR="003B291F">
        <w:tab/>
      </w:r>
      <w:r w:rsidRPr="56809C18">
        <w:t xml:space="preserve">V Brně dne </w:t>
      </w:r>
    </w:p>
    <w:p w14:paraId="7851AA6D" w14:textId="46BCC6AD" w:rsidR="003B291F" w:rsidRPr="00C50BAC" w:rsidRDefault="003B291F" w:rsidP="56809C18">
      <w:pPr>
        <w:widowControl w:val="0"/>
        <w:tabs>
          <w:tab w:val="left" w:pos="5103"/>
        </w:tabs>
        <w:ind w:left="708"/>
      </w:pPr>
    </w:p>
    <w:p w14:paraId="4D6496B4" w14:textId="3177A386" w:rsidR="003B291F" w:rsidRPr="00C50BAC" w:rsidRDefault="003B291F" w:rsidP="56809C18">
      <w:pPr>
        <w:widowControl w:val="0"/>
        <w:tabs>
          <w:tab w:val="left" w:pos="5103"/>
        </w:tabs>
        <w:ind w:left="708"/>
      </w:pPr>
    </w:p>
    <w:p w14:paraId="037438C1" w14:textId="3B4E192B" w:rsidR="003B291F" w:rsidRPr="00C50BAC" w:rsidRDefault="003B291F" w:rsidP="56809C18">
      <w:pPr>
        <w:widowControl w:val="0"/>
        <w:tabs>
          <w:tab w:val="left" w:pos="5103"/>
        </w:tabs>
        <w:ind w:left="708"/>
      </w:pPr>
    </w:p>
    <w:p w14:paraId="108394CF" w14:textId="7BD16AA4" w:rsidR="003B291F" w:rsidRPr="00C50BAC" w:rsidRDefault="003B291F" w:rsidP="56809C18">
      <w:pPr>
        <w:widowControl w:val="0"/>
        <w:tabs>
          <w:tab w:val="left" w:pos="5103"/>
        </w:tabs>
        <w:ind w:left="708"/>
      </w:pPr>
    </w:p>
    <w:p w14:paraId="62B42A4D" w14:textId="6179CCED" w:rsidR="003B291F" w:rsidRPr="00C50BAC" w:rsidRDefault="003B291F" w:rsidP="56809C18">
      <w:pPr>
        <w:widowControl w:val="0"/>
        <w:tabs>
          <w:tab w:val="left" w:pos="5103"/>
        </w:tabs>
        <w:ind w:left="708"/>
      </w:pPr>
    </w:p>
    <w:p w14:paraId="7EBD8A62" w14:textId="5A0C40F7" w:rsidR="003B291F" w:rsidRPr="00C50BAC" w:rsidRDefault="003B291F" w:rsidP="56809C18">
      <w:pPr>
        <w:widowControl w:val="0"/>
        <w:tabs>
          <w:tab w:val="left" w:pos="5103"/>
        </w:tabs>
        <w:ind w:left="708"/>
      </w:pPr>
    </w:p>
    <w:p w14:paraId="12E55597" w14:textId="56E742AC" w:rsidR="003B291F" w:rsidRPr="00C50BAC" w:rsidRDefault="003B291F" w:rsidP="56809C18">
      <w:pPr>
        <w:widowControl w:val="0"/>
        <w:tabs>
          <w:tab w:val="left" w:pos="5103"/>
        </w:tabs>
        <w:ind w:left="708"/>
      </w:pPr>
    </w:p>
    <w:p w14:paraId="39A82C9B" w14:textId="2D6500F6" w:rsidR="003B291F" w:rsidRPr="00C50BAC" w:rsidRDefault="4CC60E10" w:rsidP="56809C18">
      <w:pPr>
        <w:widowControl w:val="0"/>
        <w:tabs>
          <w:tab w:val="left" w:pos="5103"/>
        </w:tabs>
        <w:ind w:left="708"/>
      </w:pPr>
      <w:r w:rsidRPr="56809C18">
        <w:t>_________________________________</w:t>
      </w:r>
      <w:r w:rsidR="003B291F">
        <w:tab/>
      </w:r>
      <w:r w:rsidR="003B291F">
        <w:tab/>
      </w:r>
      <w:r w:rsidRPr="56809C18">
        <w:t>___________________________</w:t>
      </w:r>
    </w:p>
    <w:p w14:paraId="31535E91" w14:textId="2DDEBD45" w:rsidR="003B291F" w:rsidRPr="00C50BAC" w:rsidRDefault="74A77500" w:rsidP="56809C18">
      <w:pPr>
        <w:widowControl w:val="0"/>
        <w:tabs>
          <w:tab w:val="left" w:pos="5103"/>
        </w:tabs>
        <w:ind w:left="708"/>
        <w:rPr>
          <w:b/>
          <w:bCs/>
        </w:rPr>
      </w:pPr>
      <w:r w:rsidRPr="56809C18">
        <w:rPr>
          <w:b/>
          <w:bCs/>
        </w:rPr>
        <w:t xml:space="preserve">Konica Minolta IT </w:t>
      </w:r>
      <w:proofErr w:type="spellStart"/>
      <w:r w:rsidRPr="56809C18">
        <w:rPr>
          <w:b/>
          <w:bCs/>
        </w:rPr>
        <w:t>Solutions</w:t>
      </w:r>
      <w:proofErr w:type="spellEnd"/>
      <w:r w:rsidRPr="56809C18">
        <w:rPr>
          <w:b/>
          <w:bCs/>
        </w:rPr>
        <w:t xml:space="preserve"> Czech s.r.o. </w:t>
      </w:r>
      <w:r w:rsidR="003B291F">
        <w:tab/>
      </w:r>
      <w:r w:rsidR="003B291F">
        <w:tab/>
      </w:r>
      <w:r w:rsidR="68B6FDEA" w:rsidRPr="56809C18">
        <w:rPr>
          <w:b/>
          <w:bCs/>
        </w:rPr>
        <w:t>Fakultní nemocnice Brno</w:t>
      </w:r>
    </w:p>
    <w:p w14:paraId="7EDCA7C6" w14:textId="1883A6E1" w:rsidR="003B291F" w:rsidRPr="00C50BAC" w:rsidRDefault="74A77500" w:rsidP="56809C18">
      <w:pPr>
        <w:widowControl w:val="0"/>
        <w:tabs>
          <w:tab w:val="left" w:pos="5103"/>
        </w:tabs>
        <w:ind w:left="708"/>
      </w:pPr>
      <w:r w:rsidRPr="56809C18">
        <w:t xml:space="preserve">Ing. Martin </w:t>
      </w:r>
      <w:proofErr w:type="spellStart"/>
      <w:r w:rsidRPr="56809C18">
        <w:t>Pondělíček</w:t>
      </w:r>
      <w:proofErr w:type="spellEnd"/>
      <w:r w:rsidRPr="56809C18">
        <w:t xml:space="preserve">, jednatel </w:t>
      </w:r>
      <w:r w:rsidR="003B291F">
        <w:tab/>
      </w:r>
      <w:r w:rsidR="003B291F">
        <w:tab/>
      </w:r>
      <w:r w:rsidRPr="56809C18">
        <w:t>MUDr. Ivo Rovný, MBA, ředitel</w:t>
      </w:r>
    </w:p>
    <w:sectPr w:rsidR="003B291F" w:rsidRPr="00C50BAC" w:rsidSect="008C44C0">
      <w:footerReference w:type="even" r:id="rId11"/>
      <w:footerReference w:type="default" r:id="rId12"/>
      <w:footnotePr>
        <w:numFmt w:val="chicago"/>
      </w:footnotePr>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81DC3E" w16cid:durableId="2CD08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0C45" w14:textId="77777777" w:rsidR="00771D80" w:rsidRDefault="00771D80">
      <w:r>
        <w:separator/>
      </w:r>
    </w:p>
  </w:endnote>
  <w:endnote w:type="continuationSeparator" w:id="0">
    <w:p w14:paraId="4C5F9A3F" w14:textId="77777777" w:rsidR="00771D80" w:rsidRDefault="00771D80">
      <w:r>
        <w:continuationSeparator/>
      </w:r>
    </w:p>
  </w:endnote>
  <w:endnote w:type="continuationNotice" w:id="1">
    <w:p w14:paraId="355DA5F2" w14:textId="77777777" w:rsidR="00771D80" w:rsidRDefault="0077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7A628" w14:textId="77777777" w:rsidR="00137EE6" w:rsidRDefault="00137E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CE17D6" w14:textId="77777777" w:rsidR="00137EE6" w:rsidRDefault="00137E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91AC" w14:textId="1E66B12C" w:rsidR="00137EE6" w:rsidRDefault="00137EE6" w:rsidP="00263295">
    <w:pPr>
      <w:pStyle w:val="Zpat"/>
      <w:framePr w:w="1096" w:wrap="around" w:vAnchor="text" w:hAnchor="page" w:x="5251" w:y="1"/>
      <w:rPr>
        <w:rStyle w:val="slostrnky"/>
        <w:sz w:val="22"/>
        <w:szCs w:val="22"/>
      </w:rPr>
    </w:pPr>
    <w:r>
      <w:rPr>
        <w:rStyle w:val="slostrnky"/>
        <w:sz w:val="22"/>
        <w:szCs w:val="22"/>
      </w:rPr>
      <w:t xml:space="preserve">Strana </w:t>
    </w:r>
    <w:r>
      <w:rPr>
        <w:rStyle w:val="slostrnky"/>
        <w:sz w:val="22"/>
        <w:szCs w:val="22"/>
      </w:rPr>
      <w:fldChar w:fldCharType="begin"/>
    </w:r>
    <w:r>
      <w:rPr>
        <w:rStyle w:val="slostrnky"/>
        <w:sz w:val="22"/>
        <w:szCs w:val="22"/>
      </w:rPr>
      <w:instrText xml:space="preserve">PAGE  </w:instrText>
    </w:r>
    <w:r>
      <w:rPr>
        <w:rStyle w:val="slostrnky"/>
        <w:sz w:val="22"/>
        <w:szCs w:val="22"/>
      </w:rPr>
      <w:fldChar w:fldCharType="separate"/>
    </w:r>
    <w:r w:rsidR="000F0C76">
      <w:rPr>
        <w:rStyle w:val="slostrnky"/>
        <w:noProof/>
        <w:sz w:val="22"/>
        <w:szCs w:val="22"/>
      </w:rPr>
      <w:t>1</w:t>
    </w:r>
    <w:r>
      <w:rPr>
        <w:rStyle w:val="slostrnky"/>
        <w:sz w:val="22"/>
        <w:szCs w:val="22"/>
      </w:rPr>
      <w:fldChar w:fldCharType="end"/>
    </w:r>
  </w:p>
  <w:p w14:paraId="74A66C1E" w14:textId="77777777" w:rsidR="00137EE6" w:rsidRDefault="00137EE6">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0266F" w14:textId="77777777" w:rsidR="00771D80" w:rsidRDefault="00771D80">
      <w:r>
        <w:separator/>
      </w:r>
    </w:p>
  </w:footnote>
  <w:footnote w:type="continuationSeparator" w:id="0">
    <w:p w14:paraId="6CA00EA2" w14:textId="77777777" w:rsidR="00771D80" w:rsidRDefault="00771D80">
      <w:r>
        <w:continuationSeparator/>
      </w:r>
    </w:p>
  </w:footnote>
  <w:footnote w:type="continuationNotice" w:id="1">
    <w:p w14:paraId="661C1425" w14:textId="77777777" w:rsidR="00771D80" w:rsidRDefault="00771D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6A887F2"/>
    <w:lvl w:ilvl="0">
      <w:start w:val="1"/>
      <w:numFmt w:val="none"/>
      <w:pStyle w:val="Nadpis1"/>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pStyle w:val="Nadpis6"/>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1" w15:restartNumberingAfterBreak="0">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3" w15:restartNumberingAfterBreak="0">
    <w:nsid w:val="05BB0D0F"/>
    <w:multiLevelType w:val="multilevel"/>
    <w:tmpl w:val="59045F06"/>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6000B4"/>
    <w:multiLevelType w:val="hybridMultilevel"/>
    <w:tmpl w:val="4664E3A2"/>
    <w:lvl w:ilvl="0" w:tplc="5B08BEEE">
      <w:start w:val="1"/>
      <w:numFmt w:val="lowerRoman"/>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15:restartNumberingAfterBreak="0">
    <w:nsid w:val="0DAB1017"/>
    <w:multiLevelType w:val="hybridMultilevel"/>
    <w:tmpl w:val="4664E3A2"/>
    <w:lvl w:ilvl="0" w:tplc="5B08BEEE">
      <w:start w:val="1"/>
      <w:numFmt w:val="lowerRoman"/>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8" w15:restartNumberingAfterBreak="0">
    <w:nsid w:val="19080098"/>
    <w:multiLevelType w:val="hybridMultilevel"/>
    <w:tmpl w:val="F9C0C094"/>
    <w:lvl w:ilvl="0" w:tplc="5B08BEEE">
      <w:start w:val="1"/>
      <w:numFmt w:val="lowerRoman"/>
      <w:lvlText w:val="(%1)"/>
      <w:lvlJc w:val="left"/>
      <w:pPr>
        <w:tabs>
          <w:tab w:val="num" w:pos="1080"/>
        </w:tabs>
        <w:ind w:left="1080" w:hanging="360"/>
      </w:pPr>
      <w:rPr>
        <w:rFonts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1733BB"/>
    <w:multiLevelType w:val="multilevel"/>
    <w:tmpl w:val="58EA5E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276E46"/>
    <w:multiLevelType w:val="hybridMultilevel"/>
    <w:tmpl w:val="792E56AA"/>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EC64359"/>
    <w:multiLevelType w:val="hybridMultilevel"/>
    <w:tmpl w:val="F0161EF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B650000"/>
    <w:multiLevelType w:val="hybridMultilevel"/>
    <w:tmpl w:val="700863E0"/>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15:restartNumberingAfterBreak="0">
    <w:nsid w:val="2DC76B3F"/>
    <w:multiLevelType w:val="hybridMultilevel"/>
    <w:tmpl w:val="51BA9D7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622A71"/>
    <w:multiLevelType w:val="hybridMultilevel"/>
    <w:tmpl w:val="E6805768"/>
    <w:lvl w:ilvl="0" w:tplc="5B08BEEE">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D137AB"/>
    <w:multiLevelType w:val="hybridMultilevel"/>
    <w:tmpl w:val="94B8F47C"/>
    <w:lvl w:ilvl="0" w:tplc="FFFFFFFF">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2F79A1"/>
    <w:multiLevelType w:val="hybridMultilevel"/>
    <w:tmpl w:val="F27C4864"/>
    <w:lvl w:ilvl="0" w:tplc="13E23D84">
      <w:start w:val="1"/>
      <w:numFmt w:val="bullet"/>
      <w:pStyle w:val="Seznamsodrkami"/>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46DA9"/>
    <w:multiLevelType w:val="hybridMultilevel"/>
    <w:tmpl w:val="95CC45DC"/>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3BED2420"/>
    <w:multiLevelType w:val="multilevel"/>
    <w:tmpl w:val="3FCABD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3C6B7E"/>
    <w:multiLevelType w:val="hybridMultilevel"/>
    <w:tmpl w:val="105270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A92759F"/>
    <w:multiLevelType w:val="multilevel"/>
    <w:tmpl w:val="FED026EA"/>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22" w15:restartNumberingAfterBreak="0">
    <w:nsid w:val="604749F9"/>
    <w:multiLevelType w:val="hybridMultilevel"/>
    <w:tmpl w:val="018C9F1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E66CF6"/>
    <w:multiLevelType w:val="hybridMultilevel"/>
    <w:tmpl w:val="F5569196"/>
    <w:lvl w:ilvl="0" w:tplc="0405000F">
      <w:start w:val="1"/>
      <w:numFmt w:val="decimal"/>
      <w:lvlText w:val="%1."/>
      <w:lvlJc w:val="left"/>
      <w:pPr>
        <w:ind w:left="720" w:hanging="360"/>
      </w:p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EA7048"/>
    <w:multiLevelType w:val="hybridMultilevel"/>
    <w:tmpl w:val="6B38CD16"/>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A8832CD"/>
    <w:multiLevelType w:val="multilevel"/>
    <w:tmpl w:val="58EA5E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739029CC"/>
    <w:multiLevelType w:val="hybridMultilevel"/>
    <w:tmpl w:val="609836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39F6356"/>
    <w:multiLevelType w:val="hybridMultilevel"/>
    <w:tmpl w:val="4B046722"/>
    <w:lvl w:ilvl="0" w:tplc="8260FEA2">
      <w:start w:val="1"/>
      <w:numFmt w:val="bullet"/>
      <w:pStyle w:val="Bullet3"/>
      <w:lvlText w:val="­"/>
      <w:lvlJc w:val="left"/>
      <w:pPr>
        <w:tabs>
          <w:tab w:val="num" w:pos="2608"/>
        </w:tabs>
        <w:ind w:left="2608" w:hanging="397"/>
      </w:pPr>
      <w:rPr>
        <w:rFonts w:ascii="Times New Roman" w:hAnsi="Times New Roman" w:cs="Times New Roman" w:hint="default"/>
      </w:rPr>
    </w:lvl>
    <w:lvl w:ilvl="1" w:tplc="54DA7FAE" w:tentative="1">
      <w:start w:val="1"/>
      <w:numFmt w:val="bullet"/>
      <w:lvlText w:val="o"/>
      <w:lvlJc w:val="left"/>
      <w:pPr>
        <w:tabs>
          <w:tab w:val="num" w:pos="1440"/>
        </w:tabs>
        <w:ind w:left="1440" w:hanging="360"/>
      </w:pPr>
      <w:rPr>
        <w:rFonts w:ascii="Courier New" w:hAnsi="Courier New" w:hint="default"/>
      </w:rPr>
    </w:lvl>
    <w:lvl w:ilvl="2" w:tplc="BD66A318" w:tentative="1">
      <w:start w:val="1"/>
      <w:numFmt w:val="bullet"/>
      <w:lvlText w:val=""/>
      <w:lvlJc w:val="left"/>
      <w:pPr>
        <w:tabs>
          <w:tab w:val="num" w:pos="2160"/>
        </w:tabs>
        <w:ind w:left="2160" w:hanging="360"/>
      </w:pPr>
      <w:rPr>
        <w:rFonts w:ascii="Wingdings" w:hAnsi="Wingdings" w:hint="default"/>
      </w:rPr>
    </w:lvl>
    <w:lvl w:ilvl="3" w:tplc="4852FC9E" w:tentative="1">
      <w:start w:val="1"/>
      <w:numFmt w:val="bullet"/>
      <w:lvlText w:val=""/>
      <w:lvlJc w:val="left"/>
      <w:pPr>
        <w:tabs>
          <w:tab w:val="num" w:pos="2880"/>
        </w:tabs>
        <w:ind w:left="2880" w:hanging="360"/>
      </w:pPr>
      <w:rPr>
        <w:rFonts w:ascii="Symbol" w:hAnsi="Symbol" w:hint="default"/>
      </w:rPr>
    </w:lvl>
    <w:lvl w:ilvl="4" w:tplc="020034FE" w:tentative="1">
      <w:start w:val="1"/>
      <w:numFmt w:val="bullet"/>
      <w:lvlText w:val="o"/>
      <w:lvlJc w:val="left"/>
      <w:pPr>
        <w:tabs>
          <w:tab w:val="num" w:pos="3600"/>
        </w:tabs>
        <w:ind w:left="3600" w:hanging="360"/>
      </w:pPr>
      <w:rPr>
        <w:rFonts w:ascii="Courier New" w:hAnsi="Courier New" w:hint="default"/>
      </w:rPr>
    </w:lvl>
    <w:lvl w:ilvl="5" w:tplc="69A09774" w:tentative="1">
      <w:start w:val="1"/>
      <w:numFmt w:val="bullet"/>
      <w:lvlText w:val=""/>
      <w:lvlJc w:val="left"/>
      <w:pPr>
        <w:tabs>
          <w:tab w:val="num" w:pos="4320"/>
        </w:tabs>
        <w:ind w:left="4320" w:hanging="360"/>
      </w:pPr>
      <w:rPr>
        <w:rFonts w:ascii="Wingdings" w:hAnsi="Wingdings" w:hint="default"/>
      </w:rPr>
    </w:lvl>
    <w:lvl w:ilvl="6" w:tplc="A3F2EFB8" w:tentative="1">
      <w:start w:val="1"/>
      <w:numFmt w:val="bullet"/>
      <w:lvlText w:val=""/>
      <w:lvlJc w:val="left"/>
      <w:pPr>
        <w:tabs>
          <w:tab w:val="num" w:pos="5040"/>
        </w:tabs>
        <w:ind w:left="5040" w:hanging="360"/>
      </w:pPr>
      <w:rPr>
        <w:rFonts w:ascii="Symbol" w:hAnsi="Symbol" w:hint="default"/>
      </w:rPr>
    </w:lvl>
    <w:lvl w:ilvl="7" w:tplc="FE803ED8" w:tentative="1">
      <w:start w:val="1"/>
      <w:numFmt w:val="bullet"/>
      <w:lvlText w:val="o"/>
      <w:lvlJc w:val="left"/>
      <w:pPr>
        <w:tabs>
          <w:tab w:val="num" w:pos="5760"/>
        </w:tabs>
        <w:ind w:left="5760" w:hanging="360"/>
      </w:pPr>
      <w:rPr>
        <w:rFonts w:ascii="Courier New" w:hAnsi="Courier New" w:hint="default"/>
      </w:rPr>
    </w:lvl>
    <w:lvl w:ilvl="8" w:tplc="353A3B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21"/>
  </w:num>
  <w:num w:numId="5">
    <w:abstractNumId w:val="20"/>
  </w:num>
  <w:num w:numId="6">
    <w:abstractNumId w:val="3"/>
  </w:num>
  <w:num w:numId="7">
    <w:abstractNumId w:val="28"/>
  </w:num>
  <w:num w:numId="8">
    <w:abstractNumId w:val="2"/>
  </w:num>
  <w:num w:numId="9">
    <w:abstractNumId w:val="26"/>
  </w:num>
  <w:num w:numId="10">
    <w:abstractNumId w:val="6"/>
  </w:num>
  <w:num w:numId="11">
    <w:abstractNumId w:val="15"/>
  </w:num>
  <w:num w:numId="12">
    <w:abstractNumId w:val="14"/>
  </w:num>
  <w:num w:numId="13">
    <w:abstractNumId w:val="8"/>
  </w:num>
  <w:num w:numId="14">
    <w:abstractNumId w:val="4"/>
  </w:num>
  <w:num w:numId="15">
    <w:abstractNumId w:val="5"/>
  </w:num>
  <w:num w:numId="16">
    <w:abstractNumId w:val="12"/>
  </w:num>
  <w:num w:numId="17">
    <w:abstractNumId w:val="1"/>
  </w:num>
  <w:num w:numId="18">
    <w:abstractNumId w:val="19"/>
  </w:num>
  <w:num w:numId="19">
    <w:abstractNumId w:val="11"/>
  </w:num>
  <w:num w:numId="20">
    <w:abstractNumId w:val="17"/>
  </w:num>
  <w:num w:numId="21">
    <w:abstractNumId w:val="16"/>
  </w:num>
  <w:num w:numId="22">
    <w:abstractNumId w:val="1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5"/>
  </w:num>
  <w:num w:numId="29">
    <w:abstractNumId w:val="9"/>
  </w:num>
  <w:num w:numId="30">
    <w:abstractNumId w:val="18"/>
  </w:num>
  <w:num w:numId="31">
    <w:abstractNumId w:val="6"/>
  </w:num>
  <w:num w:numId="32">
    <w:abstractNumId w:val="27"/>
  </w:num>
  <w:num w:numId="33">
    <w:abstractNumId w:val="23"/>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A4"/>
    <w:rsid w:val="000062E0"/>
    <w:rsid w:val="0001698A"/>
    <w:rsid w:val="00020FE1"/>
    <w:rsid w:val="0003377F"/>
    <w:rsid w:val="000624CF"/>
    <w:rsid w:val="000923A1"/>
    <w:rsid w:val="000A0B7E"/>
    <w:rsid w:val="000B5F48"/>
    <w:rsid w:val="000E4AB3"/>
    <w:rsid w:val="000E5802"/>
    <w:rsid w:val="000E5EA4"/>
    <w:rsid w:val="000F0537"/>
    <w:rsid w:val="000F0C76"/>
    <w:rsid w:val="000F612A"/>
    <w:rsid w:val="00113852"/>
    <w:rsid w:val="00130491"/>
    <w:rsid w:val="00137EE6"/>
    <w:rsid w:val="00153C02"/>
    <w:rsid w:val="00164E91"/>
    <w:rsid w:val="00165143"/>
    <w:rsid w:val="00170DD9"/>
    <w:rsid w:val="00175646"/>
    <w:rsid w:val="001A10C7"/>
    <w:rsid w:val="001B1448"/>
    <w:rsid w:val="001B3EF0"/>
    <w:rsid w:val="001B3F5F"/>
    <w:rsid w:val="001D2E57"/>
    <w:rsid w:val="001D3922"/>
    <w:rsid w:val="001E434B"/>
    <w:rsid w:val="001F5CFF"/>
    <w:rsid w:val="001F77C3"/>
    <w:rsid w:val="002001E9"/>
    <w:rsid w:val="00210727"/>
    <w:rsid w:val="00226857"/>
    <w:rsid w:val="002537D4"/>
    <w:rsid w:val="00255B50"/>
    <w:rsid w:val="00263295"/>
    <w:rsid w:val="0026360A"/>
    <w:rsid w:val="00277FB7"/>
    <w:rsid w:val="00280770"/>
    <w:rsid w:val="00287904"/>
    <w:rsid w:val="002B3D27"/>
    <w:rsid w:val="002C3506"/>
    <w:rsid w:val="002E7F22"/>
    <w:rsid w:val="00315922"/>
    <w:rsid w:val="003378D6"/>
    <w:rsid w:val="00352F20"/>
    <w:rsid w:val="003809F7"/>
    <w:rsid w:val="003A2F19"/>
    <w:rsid w:val="003A654C"/>
    <w:rsid w:val="003B003C"/>
    <w:rsid w:val="003B291F"/>
    <w:rsid w:val="003B35FA"/>
    <w:rsid w:val="003D2145"/>
    <w:rsid w:val="003D58AB"/>
    <w:rsid w:val="003F447B"/>
    <w:rsid w:val="00405326"/>
    <w:rsid w:val="00414BF7"/>
    <w:rsid w:val="00414C81"/>
    <w:rsid w:val="0046721B"/>
    <w:rsid w:val="00482F46"/>
    <w:rsid w:val="004933DA"/>
    <w:rsid w:val="00493B32"/>
    <w:rsid w:val="004A0870"/>
    <w:rsid w:val="004A274C"/>
    <w:rsid w:val="004B0199"/>
    <w:rsid w:val="004C5482"/>
    <w:rsid w:val="004E3483"/>
    <w:rsid w:val="004F738B"/>
    <w:rsid w:val="004F7EB1"/>
    <w:rsid w:val="00503C57"/>
    <w:rsid w:val="0053258C"/>
    <w:rsid w:val="00537945"/>
    <w:rsid w:val="0054695F"/>
    <w:rsid w:val="005619E3"/>
    <w:rsid w:val="00562F75"/>
    <w:rsid w:val="00570993"/>
    <w:rsid w:val="005856E3"/>
    <w:rsid w:val="00594D17"/>
    <w:rsid w:val="00596A86"/>
    <w:rsid w:val="005B2707"/>
    <w:rsid w:val="005B3D21"/>
    <w:rsid w:val="005B61DB"/>
    <w:rsid w:val="005D3F1E"/>
    <w:rsid w:val="005D5793"/>
    <w:rsid w:val="005E0D38"/>
    <w:rsid w:val="005E58EC"/>
    <w:rsid w:val="00621578"/>
    <w:rsid w:val="00624C5A"/>
    <w:rsid w:val="00645909"/>
    <w:rsid w:val="00647F45"/>
    <w:rsid w:val="00656976"/>
    <w:rsid w:val="00660AA1"/>
    <w:rsid w:val="00662A09"/>
    <w:rsid w:val="00671ED0"/>
    <w:rsid w:val="00693312"/>
    <w:rsid w:val="0069517B"/>
    <w:rsid w:val="006A3C30"/>
    <w:rsid w:val="006A42BF"/>
    <w:rsid w:val="006B50C5"/>
    <w:rsid w:val="006C5E4A"/>
    <w:rsid w:val="006C6BF0"/>
    <w:rsid w:val="006D0464"/>
    <w:rsid w:val="006D2A4B"/>
    <w:rsid w:val="006E332B"/>
    <w:rsid w:val="006E7BDA"/>
    <w:rsid w:val="00700C9C"/>
    <w:rsid w:val="00700DF9"/>
    <w:rsid w:val="007033CF"/>
    <w:rsid w:val="00707348"/>
    <w:rsid w:val="00715496"/>
    <w:rsid w:val="0071662F"/>
    <w:rsid w:val="007302AF"/>
    <w:rsid w:val="007407B9"/>
    <w:rsid w:val="007475E5"/>
    <w:rsid w:val="00756BE9"/>
    <w:rsid w:val="00770945"/>
    <w:rsid w:val="00771D80"/>
    <w:rsid w:val="00791259"/>
    <w:rsid w:val="0079357F"/>
    <w:rsid w:val="007945F8"/>
    <w:rsid w:val="007C0401"/>
    <w:rsid w:val="007C1053"/>
    <w:rsid w:val="00810232"/>
    <w:rsid w:val="008110DE"/>
    <w:rsid w:val="008212D8"/>
    <w:rsid w:val="00822B03"/>
    <w:rsid w:val="00824A00"/>
    <w:rsid w:val="0083628C"/>
    <w:rsid w:val="00840DEB"/>
    <w:rsid w:val="00841864"/>
    <w:rsid w:val="00852882"/>
    <w:rsid w:val="00866BA6"/>
    <w:rsid w:val="00874E2C"/>
    <w:rsid w:val="00875BFF"/>
    <w:rsid w:val="008772E3"/>
    <w:rsid w:val="00877469"/>
    <w:rsid w:val="008847A8"/>
    <w:rsid w:val="00897866"/>
    <w:rsid w:val="008A78A8"/>
    <w:rsid w:val="008B7F5D"/>
    <w:rsid w:val="008C44C0"/>
    <w:rsid w:val="008D11F9"/>
    <w:rsid w:val="008D464F"/>
    <w:rsid w:val="008F0BA6"/>
    <w:rsid w:val="008F5D5E"/>
    <w:rsid w:val="008F62ED"/>
    <w:rsid w:val="008F7C2E"/>
    <w:rsid w:val="00902A4F"/>
    <w:rsid w:val="00911CBA"/>
    <w:rsid w:val="00912671"/>
    <w:rsid w:val="00912754"/>
    <w:rsid w:val="009139E2"/>
    <w:rsid w:val="00922A36"/>
    <w:rsid w:val="00937216"/>
    <w:rsid w:val="00942B91"/>
    <w:rsid w:val="0096558C"/>
    <w:rsid w:val="009A6226"/>
    <w:rsid w:val="009C75D5"/>
    <w:rsid w:val="009D0857"/>
    <w:rsid w:val="009D1069"/>
    <w:rsid w:val="009F7772"/>
    <w:rsid w:val="00A01E6D"/>
    <w:rsid w:val="00A11FFD"/>
    <w:rsid w:val="00A14E1D"/>
    <w:rsid w:val="00A246D6"/>
    <w:rsid w:val="00A26E84"/>
    <w:rsid w:val="00A348D0"/>
    <w:rsid w:val="00A5191E"/>
    <w:rsid w:val="00A61009"/>
    <w:rsid w:val="00A9603B"/>
    <w:rsid w:val="00AA2B8C"/>
    <w:rsid w:val="00AB7DD0"/>
    <w:rsid w:val="00AC4177"/>
    <w:rsid w:val="00AD6B67"/>
    <w:rsid w:val="00AF7809"/>
    <w:rsid w:val="00B011FD"/>
    <w:rsid w:val="00B01481"/>
    <w:rsid w:val="00B07DF6"/>
    <w:rsid w:val="00B16188"/>
    <w:rsid w:val="00B16A30"/>
    <w:rsid w:val="00B16D56"/>
    <w:rsid w:val="00B3730F"/>
    <w:rsid w:val="00B44571"/>
    <w:rsid w:val="00B450FC"/>
    <w:rsid w:val="00B53126"/>
    <w:rsid w:val="00B57F12"/>
    <w:rsid w:val="00B67739"/>
    <w:rsid w:val="00B937FB"/>
    <w:rsid w:val="00BA5644"/>
    <w:rsid w:val="00BB3074"/>
    <w:rsid w:val="00BD374A"/>
    <w:rsid w:val="00BE188F"/>
    <w:rsid w:val="00BF10E0"/>
    <w:rsid w:val="00BF34B4"/>
    <w:rsid w:val="00C12916"/>
    <w:rsid w:val="00C133AE"/>
    <w:rsid w:val="00C47A36"/>
    <w:rsid w:val="00C50BAC"/>
    <w:rsid w:val="00C66663"/>
    <w:rsid w:val="00C67D71"/>
    <w:rsid w:val="00C70587"/>
    <w:rsid w:val="00C717F9"/>
    <w:rsid w:val="00C71E75"/>
    <w:rsid w:val="00C92CE1"/>
    <w:rsid w:val="00C94B40"/>
    <w:rsid w:val="00CB1BDA"/>
    <w:rsid w:val="00CC0157"/>
    <w:rsid w:val="00CD4A10"/>
    <w:rsid w:val="00CD69C0"/>
    <w:rsid w:val="00CF48EF"/>
    <w:rsid w:val="00CF54A6"/>
    <w:rsid w:val="00CF5A3E"/>
    <w:rsid w:val="00D01A84"/>
    <w:rsid w:val="00D03BC6"/>
    <w:rsid w:val="00D14EA7"/>
    <w:rsid w:val="00D33660"/>
    <w:rsid w:val="00D3380F"/>
    <w:rsid w:val="00D35C48"/>
    <w:rsid w:val="00D52921"/>
    <w:rsid w:val="00D52A54"/>
    <w:rsid w:val="00D54E9B"/>
    <w:rsid w:val="00D9486D"/>
    <w:rsid w:val="00DA30AA"/>
    <w:rsid w:val="00DB55E5"/>
    <w:rsid w:val="00DC22DC"/>
    <w:rsid w:val="00DE3B31"/>
    <w:rsid w:val="00DE5ED3"/>
    <w:rsid w:val="00E263C2"/>
    <w:rsid w:val="00E320D0"/>
    <w:rsid w:val="00E340FB"/>
    <w:rsid w:val="00E50B3B"/>
    <w:rsid w:val="00E542EE"/>
    <w:rsid w:val="00E64F62"/>
    <w:rsid w:val="00E772BB"/>
    <w:rsid w:val="00E9181C"/>
    <w:rsid w:val="00EA1FEE"/>
    <w:rsid w:val="00EA7161"/>
    <w:rsid w:val="00EB5CBB"/>
    <w:rsid w:val="00ED2221"/>
    <w:rsid w:val="00ED2F73"/>
    <w:rsid w:val="00EE3914"/>
    <w:rsid w:val="00F34354"/>
    <w:rsid w:val="00F4020D"/>
    <w:rsid w:val="00F44D37"/>
    <w:rsid w:val="00F63181"/>
    <w:rsid w:val="00F6471C"/>
    <w:rsid w:val="00F65756"/>
    <w:rsid w:val="00F65C1E"/>
    <w:rsid w:val="00F7640D"/>
    <w:rsid w:val="00F83134"/>
    <w:rsid w:val="00F9360F"/>
    <w:rsid w:val="00FB61A4"/>
    <w:rsid w:val="00FC5A0B"/>
    <w:rsid w:val="00FD2C52"/>
    <w:rsid w:val="00FD760B"/>
    <w:rsid w:val="00FE3F1C"/>
    <w:rsid w:val="00FE46AD"/>
    <w:rsid w:val="065C4CFA"/>
    <w:rsid w:val="08F29542"/>
    <w:rsid w:val="09B19544"/>
    <w:rsid w:val="0E60B9B3"/>
    <w:rsid w:val="10E87E5B"/>
    <w:rsid w:val="11F426F2"/>
    <w:rsid w:val="13C8FF69"/>
    <w:rsid w:val="162DFE9E"/>
    <w:rsid w:val="1C5F0706"/>
    <w:rsid w:val="204994CE"/>
    <w:rsid w:val="32B69364"/>
    <w:rsid w:val="339E97B9"/>
    <w:rsid w:val="38725810"/>
    <w:rsid w:val="3A500EB6"/>
    <w:rsid w:val="4107AA6F"/>
    <w:rsid w:val="44BE53EB"/>
    <w:rsid w:val="4CC60E10"/>
    <w:rsid w:val="53CCA839"/>
    <w:rsid w:val="56809C18"/>
    <w:rsid w:val="5732E1C1"/>
    <w:rsid w:val="5A01AAC5"/>
    <w:rsid w:val="5BFF0E39"/>
    <w:rsid w:val="62023CBC"/>
    <w:rsid w:val="62FBDF6C"/>
    <w:rsid w:val="656C8043"/>
    <w:rsid w:val="672E93DD"/>
    <w:rsid w:val="68B6FDEA"/>
    <w:rsid w:val="72F5BF5B"/>
    <w:rsid w:val="74A77500"/>
    <w:rsid w:val="7C0FF6E0"/>
    <w:rsid w:val="7E2BB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FE855"/>
  <w15:docId w15:val="{8A376D49-044F-452D-8942-1462D54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qFormat/>
    <w:pPr>
      <w:numPr>
        <w:numId w:val="1"/>
      </w:numPr>
      <w:spacing w:before="480"/>
      <w:jc w:val="center"/>
      <w:outlineLvl w:val="0"/>
    </w:pPr>
    <w:rPr>
      <w:rFonts w:ascii="Arial" w:hAnsi="Arial" w:cs="Arial"/>
      <w:b/>
      <w:bC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pPr>
      <w:keepNext/>
      <w:keepLines/>
      <w:numPr>
        <w:ilvl w:val="1"/>
        <w:numId w:val="1"/>
      </w:numPr>
      <w:spacing w:before="360"/>
      <w:jc w:val="center"/>
      <w:outlineLvl w:val="1"/>
    </w:pPr>
    <w:rPr>
      <w:rFonts w:ascii="Arial" w:hAnsi="Arial" w:cs="Arial"/>
      <w:b/>
      <w:bCs/>
      <w:i/>
      <w:iCs/>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odsazen"/>
    <w:qFormat/>
    <w:pPr>
      <w:keepNext/>
      <w:numPr>
        <w:ilvl w:val="2"/>
        <w:numId w:val="1"/>
      </w:numPr>
      <w:spacing w:before="360"/>
      <w:outlineLvl w:val="2"/>
    </w:pPr>
    <w:rPr>
      <w:rFonts w:ascii="Arial" w:hAnsi="Arial" w:cs="Arial"/>
      <w:b/>
      <w:bCs/>
      <w:sz w:val="20"/>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autoRedefine/>
    <w:qFormat/>
    <w:pPr>
      <w:keepNext/>
      <w:keepLines/>
      <w:widowControl w:val="0"/>
      <w:numPr>
        <w:ilvl w:val="3"/>
        <w:numId w:val="1"/>
      </w:numPr>
      <w:tabs>
        <w:tab w:val="left" w:pos="0"/>
      </w:tabs>
      <w:spacing w:before="240" w:after="60"/>
      <w:outlineLvl w:val="3"/>
    </w:p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qFormat/>
    <w:pPr>
      <w:numPr>
        <w:ilvl w:val="4"/>
        <w:numId w:val="1"/>
      </w:numPr>
      <w:spacing w:before="240" w:after="60"/>
      <w:outlineLvl w:val="4"/>
    </w:pPr>
    <w:rPr>
      <w:rFonts w:ascii="Arial" w:hAnsi="Arial" w:cs="Arial"/>
      <w:b/>
      <w:bCs/>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autoRedefine/>
    <w:qFormat/>
    <w:pPr>
      <w:numPr>
        <w:ilvl w:val="5"/>
        <w:numId w:val="1"/>
      </w:numPr>
      <w:spacing w:before="240" w:after="60"/>
      <w:outlineLvl w:val="5"/>
    </w:pPr>
    <w:rPr>
      <w:rFonts w:ascii="Arial" w:hAnsi="Arial" w:cs="Arial"/>
      <w:sz w:val="20"/>
      <w:szCs w:val="20"/>
    </w:rPr>
  </w:style>
  <w:style w:type="paragraph" w:styleId="Nadpis7">
    <w:name w:val="heading 7"/>
    <w:basedOn w:val="Normln"/>
    <w:next w:val="Normln"/>
    <w:autoRedefine/>
    <w:qFormat/>
    <w:pPr>
      <w:numPr>
        <w:ilvl w:val="6"/>
        <w:numId w:val="1"/>
      </w:numPr>
      <w:spacing w:before="240" w:after="60"/>
      <w:ind w:left="709" w:hanging="709"/>
      <w:outlineLvl w:val="6"/>
    </w:pPr>
    <w:rPr>
      <w:rFonts w:ascii="Arial" w:hAnsi="Arial" w:cs="Arial"/>
      <w:i/>
      <w:iCs/>
      <w:sz w:val="20"/>
      <w:szCs w:val="20"/>
    </w:rPr>
  </w:style>
  <w:style w:type="paragraph" w:styleId="Nadpis8">
    <w:name w:val="heading 8"/>
    <w:aliases w:val="ASAPHeading 8,(Appendici),Refcard1,Refcard11,Refcard12,Refcard13,Refcard14,Refcard15,Refcard16,Refcard17,Center Bold,H8,Titolo8"/>
    <w:basedOn w:val="Normln"/>
    <w:next w:val="Normln"/>
    <w:qFormat/>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qFormat/>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pPr>
    <w:rPr>
      <w:b/>
      <w:bCs/>
    </w:rPr>
  </w:style>
  <w:style w:type="paragraph" w:styleId="Zkladntext">
    <w:name w:val="Body Text"/>
    <w:aliases w:val="subtitle2"/>
    <w:basedOn w:val="Normln"/>
    <w:link w:val="ZkladntextChar"/>
    <w:pPr>
      <w:overflowPunct w:val="0"/>
      <w:autoSpaceDE w:val="0"/>
      <w:autoSpaceDN w:val="0"/>
      <w:adjustRightInd w:val="0"/>
      <w:jc w:val="both"/>
      <w:textAlignment w:val="baseline"/>
    </w:pPr>
    <w:rPr>
      <w:sz w:val="22"/>
      <w:szCs w:val="22"/>
    </w:rPr>
  </w:style>
  <w:style w:type="paragraph" w:customStyle="1" w:styleId="Nadpislnku">
    <w:name w:val="Nadpis článku"/>
    <w:next w:val="Zkladntext"/>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Nzev">
    <w:name w:val="Title"/>
    <w:basedOn w:val="Normln"/>
    <w:qFormat/>
    <w:pPr>
      <w:jc w:val="center"/>
    </w:pPr>
    <w:rPr>
      <w:b/>
      <w:bCs/>
    </w:rPr>
  </w:style>
  <w:style w:type="paragraph" w:customStyle="1" w:styleId="Nadpis2beznzvu">
    <w:name w:val="Nadpis 2 bez názvu"/>
    <w:basedOn w:val="Nadpis2"/>
    <w:pPr>
      <w:keepNext w:val="0"/>
      <w:keepLines w:val="0"/>
      <w:numPr>
        <w:numId w:val="2"/>
      </w:numPr>
      <w:spacing w:before="120" w:after="120"/>
      <w:jc w:val="left"/>
    </w:pPr>
    <w:rPr>
      <w:rFonts w:ascii="Georgia" w:hAnsi="Georgia" w:cs="Georgia"/>
      <w:b w:val="0"/>
      <w:bCs w:val="0"/>
      <w:i w:val="0"/>
      <w:iCs w:val="0"/>
      <w:sz w:val="20"/>
      <w:szCs w:val="20"/>
    </w:rPr>
  </w:style>
  <w:style w:type="paragraph" w:styleId="Normlnodsazen">
    <w:name w:val="Normal Indent"/>
    <w:basedOn w:val="Normln"/>
    <w:pPr>
      <w:ind w:left="708"/>
    </w:pPr>
  </w:style>
  <w:style w:type="paragraph" w:styleId="Zkladntextodsazen3">
    <w:name w:val="Body Text Indent 3"/>
    <w:basedOn w:val="Normln"/>
    <w:pPr>
      <w:tabs>
        <w:tab w:val="left" w:pos="3240"/>
      </w:tabs>
      <w:spacing w:line="240" w:lineRule="atLeast"/>
      <w:ind w:left="3060"/>
      <w:jc w:val="both"/>
    </w:pPr>
    <w:rPr>
      <w:sz w:val="22"/>
      <w:szCs w:val="22"/>
    </w:rPr>
  </w:style>
  <w:style w:type="paragraph" w:customStyle="1" w:styleId="OdrkaA">
    <w:name w:val="Odrážka A"/>
    <w:basedOn w:val="Normln"/>
    <w:pPr>
      <w:widowControl w:val="0"/>
      <w:numPr>
        <w:numId w:val="4"/>
      </w:numPr>
      <w:spacing w:after="120" w:line="260" w:lineRule="atLeast"/>
    </w:pPr>
    <w:rPr>
      <w:rFonts w:ascii="Helvetica" w:hAnsi="Helvetica"/>
      <w:sz w:val="20"/>
    </w:rPr>
  </w:style>
  <w:style w:type="paragraph" w:customStyle="1" w:styleId="Odrkaslo">
    <w:name w:val="Odrážka_číslo"/>
    <w:basedOn w:val="Normln"/>
    <w:pPr>
      <w:numPr>
        <w:numId w:val="3"/>
      </w:numPr>
      <w:spacing w:after="120" w:line="280" w:lineRule="atLeast"/>
    </w:pPr>
    <w:rPr>
      <w:rFonts w:ascii="Helvetica" w:hAnsi="Helvetica"/>
      <w:sz w:val="20"/>
    </w:rPr>
  </w:style>
  <w:style w:type="paragraph" w:customStyle="1" w:styleId="Prohlen">
    <w:name w:val="Prohlášení"/>
    <w:basedOn w:val="Normln"/>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Nzevsmlouvy">
    <w:name w:val="Název smlouvy"/>
    <w:basedOn w:val="Normln"/>
    <w:pPr>
      <w:widowControl w:val="0"/>
      <w:spacing w:line="280" w:lineRule="atLeast"/>
      <w:jc w:val="center"/>
    </w:pPr>
    <w:rPr>
      <w:b/>
      <w:sz w:val="36"/>
      <w:szCs w:val="20"/>
      <w:lang w:eastAsia="en-US"/>
    </w:rPr>
  </w:style>
  <w:style w:type="paragraph" w:customStyle="1" w:styleId="Smluvnstrana">
    <w:name w:val="Smluvní strana"/>
    <w:basedOn w:val="Normln"/>
    <w:pPr>
      <w:widowControl w:val="0"/>
      <w:spacing w:line="280" w:lineRule="atLeast"/>
      <w:jc w:val="both"/>
    </w:pPr>
    <w:rPr>
      <w:b/>
      <w:sz w:val="28"/>
      <w:szCs w:val="20"/>
      <w:lang w:eastAsia="en-US"/>
    </w:rPr>
  </w:style>
  <w:style w:type="character" w:styleId="Siln">
    <w:name w:val="Strong"/>
    <w:qFormat/>
    <w:rPr>
      <w:b/>
    </w:rPr>
  </w:style>
  <w:style w:type="paragraph" w:customStyle="1" w:styleId="Tabulkatext">
    <w:name w:val="Tabulka text"/>
    <w:basedOn w:val="Zkladntext"/>
    <w:pPr>
      <w:overflowPunct/>
      <w:autoSpaceDE/>
      <w:autoSpaceDN/>
      <w:adjustRightInd/>
      <w:spacing w:before="40" w:after="20"/>
      <w:jc w:val="left"/>
      <w:textAlignment w:val="auto"/>
    </w:pPr>
    <w:rPr>
      <w:sz w:val="24"/>
      <w:szCs w:val="20"/>
    </w:rPr>
  </w:style>
  <w:style w:type="character" w:customStyle="1" w:styleId="platne1">
    <w:name w:val="platne1"/>
    <w:basedOn w:val="Standardnpsmoodstavce"/>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BODY1">
    <w:name w:val="BODY (1)"/>
    <w:basedOn w:val="Normln"/>
    <w:pPr>
      <w:overflowPunct w:val="0"/>
      <w:autoSpaceDE w:val="0"/>
      <w:autoSpaceDN w:val="0"/>
      <w:adjustRightInd w:val="0"/>
      <w:spacing w:before="60" w:after="60"/>
      <w:ind w:left="567"/>
      <w:jc w:val="both"/>
      <w:textAlignment w:val="baseline"/>
    </w:pPr>
    <w:rPr>
      <w:sz w:val="20"/>
      <w:szCs w:val="20"/>
    </w:rPr>
  </w:style>
  <w:style w:type="paragraph" w:customStyle="1" w:styleId="Nadpis21">
    <w:name w:val="Nadpis 21"/>
    <w:basedOn w:val="Normln"/>
    <w:pPr>
      <w:widowControl w:val="0"/>
      <w:spacing w:after="120" w:line="280" w:lineRule="atLeast"/>
      <w:ind w:left="1418" w:hanging="708"/>
      <w:jc w:val="both"/>
    </w:pPr>
    <w:rPr>
      <w:szCs w:val="20"/>
      <w:lang w:eastAsia="en-US"/>
    </w:rPr>
  </w:style>
  <w:style w:type="paragraph" w:customStyle="1" w:styleId="Bullet3">
    <w:name w:val="Bullet 3"/>
    <w:basedOn w:val="Normln"/>
    <w:pPr>
      <w:numPr>
        <w:numId w:val="7"/>
      </w:numPr>
      <w:overflowPunct w:val="0"/>
      <w:autoSpaceDE w:val="0"/>
      <w:autoSpaceDN w:val="0"/>
      <w:adjustRightInd w:val="0"/>
      <w:spacing w:after="120"/>
      <w:textAlignment w:val="baseline"/>
    </w:pPr>
    <w:rPr>
      <w:szCs w:val="20"/>
      <w:lang w:eastAsia="en-US"/>
    </w:rPr>
  </w:style>
  <w:style w:type="table" w:styleId="Mkatabulky">
    <w:name w:val="Table Grid"/>
    <w:basedOn w:val="Normlntabulk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pPr>
      <w:spacing w:before="120" w:after="120"/>
    </w:pPr>
    <w:rPr>
      <w:sz w:val="20"/>
      <w:szCs w:val="20"/>
      <w:lang w:eastAsia="en-US"/>
    </w:rPr>
  </w:style>
  <w:style w:type="character" w:styleId="Znakapoznpodarou">
    <w:name w:val="footnote reference"/>
    <w:semiHidden/>
    <w:rPr>
      <w:vertAlign w:val="superscript"/>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uiPriority w:val="99"/>
    <w:semiHidden/>
    <w:rPr>
      <w:sz w:val="24"/>
      <w:szCs w:val="24"/>
    </w:rPr>
  </w:style>
  <w:style w:type="paragraph" w:customStyle="1" w:styleId="slovanodrka">
    <w:name w:val="číslovaná odrážka"/>
    <w:basedOn w:val="Normln"/>
    <w:pPr>
      <w:numPr>
        <w:numId w:val="8"/>
      </w:numPr>
      <w:spacing w:before="80"/>
      <w:jc w:val="both"/>
    </w:pPr>
    <w:rPr>
      <w:rFonts w:ascii="Arial" w:hAnsi="Arial" w:cs="Arial"/>
      <w:sz w:val="22"/>
      <w:szCs w:val="22"/>
    </w:rPr>
  </w:style>
  <w:style w:type="paragraph" w:customStyle="1" w:styleId="Nadpis11">
    <w:name w:val="Nadpis 11"/>
    <w:basedOn w:val="Normln"/>
    <w:next w:val="Nadpis21"/>
    <w:pPr>
      <w:keepNext/>
      <w:widowControl w:val="0"/>
      <w:spacing w:before="480" w:after="120" w:line="280" w:lineRule="atLeast"/>
      <w:ind w:left="709" w:hanging="708"/>
      <w:jc w:val="both"/>
    </w:pPr>
    <w:rPr>
      <w:b/>
      <w:caps/>
      <w:kern w:val="28"/>
      <w:sz w:val="28"/>
      <w:szCs w:val="20"/>
      <w:lang w:eastAsia="en-US"/>
    </w:rPr>
  </w:style>
  <w:style w:type="paragraph" w:customStyle="1" w:styleId="Zklad1">
    <w:name w:val="Základ 1"/>
    <w:basedOn w:val="Normln"/>
    <w:qFormat/>
    <w:rsid w:val="007C1053"/>
    <w:pPr>
      <w:numPr>
        <w:numId w:val="10"/>
      </w:numPr>
      <w:spacing w:before="240" w:after="120"/>
      <w:jc w:val="both"/>
    </w:pPr>
    <w:rPr>
      <w:b/>
      <w:bCs/>
      <w:smallCaps/>
    </w:rPr>
  </w:style>
  <w:style w:type="paragraph" w:customStyle="1" w:styleId="Zklad2">
    <w:name w:val="Základ 2"/>
    <w:basedOn w:val="Normln"/>
    <w:qFormat/>
    <w:rsid w:val="007C1053"/>
    <w:pPr>
      <w:numPr>
        <w:ilvl w:val="1"/>
        <w:numId w:val="10"/>
      </w:numPr>
      <w:spacing w:after="120"/>
      <w:jc w:val="both"/>
    </w:pPr>
    <w:rPr>
      <w:bCs/>
    </w:rPr>
  </w:style>
  <w:style w:type="paragraph" w:customStyle="1" w:styleId="Zklad3">
    <w:name w:val="Základ 3"/>
    <w:basedOn w:val="Normln"/>
    <w:qFormat/>
    <w:rsid w:val="007C1053"/>
    <w:pPr>
      <w:numPr>
        <w:ilvl w:val="2"/>
        <w:numId w:val="10"/>
      </w:numPr>
      <w:spacing w:after="120"/>
      <w:jc w:val="both"/>
    </w:pPr>
    <w:rPr>
      <w:bCs/>
    </w:rPr>
  </w:style>
  <w:style w:type="character" w:customStyle="1" w:styleId="ZkladntextChar">
    <w:name w:val="Základní text Char"/>
    <w:aliases w:val="subtitle2 Char"/>
    <w:link w:val="Zkladntext"/>
    <w:rsid w:val="0003377F"/>
    <w:rPr>
      <w:sz w:val="22"/>
      <w:szCs w:val="22"/>
    </w:rPr>
  </w:style>
  <w:style w:type="paragraph" w:styleId="Odstavecseseznamem">
    <w:name w:val="List Paragraph"/>
    <w:basedOn w:val="Normln"/>
    <w:uiPriority w:val="34"/>
    <w:qFormat/>
    <w:rsid w:val="0003377F"/>
    <w:pPr>
      <w:ind w:left="708"/>
    </w:pPr>
  </w:style>
  <w:style w:type="character" w:customStyle="1" w:styleId="WW8Num4z0">
    <w:name w:val="WW8Num4z0"/>
    <w:rsid w:val="00C70587"/>
    <w:rPr>
      <w:rFonts w:ascii="Symbol" w:hAnsi="Symbol"/>
    </w:rPr>
  </w:style>
  <w:style w:type="paragraph" w:customStyle="1" w:styleId="Text">
    <w:name w:val="Text"/>
    <w:basedOn w:val="Normln"/>
    <w:rsid w:val="004B0199"/>
    <w:pPr>
      <w:overflowPunct w:val="0"/>
      <w:autoSpaceDE w:val="0"/>
      <w:autoSpaceDN w:val="0"/>
      <w:adjustRightInd w:val="0"/>
      <w:spacing w:before="120"/>
      <w:jc w:val="both"/>
      <w:textAlignment w:val="baseline"/>
    </w:pPr>
    <w:rPr>
      <w:rFonts w:ascii="Arial" w:hAnsi="Arial"/>
      <w:sz w:val="20"/>
      <w:szCs w:val="20"/>
    </w:rPr>
  </w:style>
  <w:style w:type="paragraph" w:styleId="Seznamsodrkami">
    <w:name w:val="List Bullet"/>
    <w:basedOn w:val="Normln"/>
    <w:rsid w:val="004B0199"/>
    <w:pPr>
      <w:numPr>
        <w:numId w:val="21"/>
      </w:numPr>
      <w:overflowPunct w:val="0"/>
      <w:autoSpaceDE w:val="0"/>
      <w:autoSpaceDN w:val="0"/>
      <w:adjustRightInd w:val="0"/>
      <w:textAlignment w:val="baseline"/>
    </w:pPr>
    <w:rPr>
      <w:rFonts w:ascii="Arial" w:hAnsi="Arial"/>
      <w:sz w:val="20"/>
      <w:szCs w:val="20"/>
    </w:rPr>
  </w:style>
  <w:style w:type="character" w:styleId="Hypertextovodkaz">
    <w:name w:val="Hyperlink"/>
    <w:basedOn w:val="Standardnpsmoodstavce"/>
    <w:unhideWhenUsed/>
    <w:rsid w:val="00662A09"/>
    <w:rPr>
      <w:color w:val="0000FF" w:themeColor="hyperlink"/>
      <w:u w:val="single"/>
    </w:rPr>
  </w:style>
  <w:style w:type="character" w:customStyle="1" w:styleId="TextbublinyChar">
    <w:name w:val="Text bubliny Char"/>
    <w:basedOn w:val="Standardnpsmoodstavce"/>
    <w:link w:val="Textbubliny"/>
    <w:uiPriority w:val="99"/>
    <w:semiHidden/>
    <w:rsid w:val="004F7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9EBFE8C6A40642B7367FB228FABCBF" ma:contentTypeVersion="26" ma:contentTypeDescription="Vytvoří nový dokument" ma:contentTypeScope="" ma:versionID="4674293aa6a6f73b513f85f9de0408d4">
  <xsd:schema xmlns:xsd="http://www.w3.org/2001/XMLSchema" xmlns:xs="http://www.w3.org/2001/XMLSchema" xmlns:p="http://schemas.microsoft.com/office/2006/metadata/properties" xmlns:ns1="http://schemas.microsoft.com/sharepoint/v3" xmlns:ns2="8efe43b5-a2a5-4411-8fe6-c199661e12b0" xmlns:ns3="533ae5cd-9b07-4ca5-b58d-df591cc72047" xmlns:ns4="42e6169c-c0db-4513-8e7d-d3c38cbdd7c9" targetNamespace="http://schemas.microsoft.com/office/2006/metadata/properties" ma:root="true" ma:fieldsID="76d549fa9b18630859875cc9427e615f" ns1:_="" ns2:_="" ns3:_="" ns4:_="">
    <xsd:import namespace="http://schemas.microsoft.com/sharepoint/v3"/>
    <xsd:import namespace="8efe43b5-a2a5-4411-8fe6-c199661e12b0"/>
    <xsd:import namespace="533ae5cd-9b07-4ca5-b58d-df591cc72047"/>
    <xsd:import namespace="42e6169c-c0db-4513-8e7d-d3c38cbdd7c9"/>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3:TaxKeywordTaxHTField" minOccurs="0"/>
                <xsd:element ref="ns4: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Hodnocení (0–5)" ma:decimals="2" ma:description="Průměrná hodnota všech odeslaných hodnocení" ma:internalName="AverageRating" ma:readOnly="false">
      <xsd:simpleType>
        <xsd:restriction base="dms:Number"/>
      </xsd:simpleType>
    </xsd:element>
    <xsd:element name="RatingCount" ma:index="9" nillable="true" ma:displayName="Number of Ratings" ma:decimals="0" ma:description="Number of ratings submitted" ma:internalName="RatingCount" ma:readOnly="false">
      <xsd:simpleType>
        <xsd:restriction base="dms:Number"/>
      </xsd:simpleType>
    </xsd:element>
    <xsd:element name="RatedBy" ma:index="10" nillable="true" ma:displayName="Rated By" ma:description="Users rated the item."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internalName="Ratings" ma:readOnly="false">
      <xsd:simpleType>
        <xsd:restriction base="dms:Note">
          <xsd:maxLength value="255"/>
        </xsd:restriction>
      </xsd:simpleType>
    </xsd:element>
    <xsd:element name="LikesCount" ma:index="12" nillable="true" ma:displayName="Number of Likes" ma:internalName="LikesCount" ma:readOnly="false">
      <xsd:simpleType>
        <xsd:restriction base="dms:Unknown"/>
      </xsd:simpleType>
    </xsd:element>
    <xsd:element name="LikedBy" ma:index="13" nillable="true" ma:displayName="Liked By"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e43b5-a2a5-4411-8fe6-c199661e12b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e2d8c59-4434-4557-a907-e6f50f1884b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ae5cd-9b07-4ca5-b58d-df591cc72047" elementFormDefault="qualified">
    <xsd:import namespace="http://schemas.microsoft.com/office/2006/documentManagement/types"/>
    <xsd:import namespace="http://schemas.microsoft.com/office/infopath/2007/PartnerControls"/>
    <xsd:element name="TaxKeywordTaxHTField" ma:index="15" nillable="true" ma:displayName="TaxKeywordTaxHTField" ma:hidden="true" ma:internalName="TaxKeywordTaxHTField" ma:readOnly="false">
      <xsd:simpleType>
        <xsd:restriction base="dms:Note"/>
      </xsd:simpleType>
    </xsd:element>
    <xsd:element name="SharedWithUsers" ma:index="2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6169c-c0db-4513-8e7d-d3c38cbdd7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da6e6c-ffba-4017-9d33-a5232a5deba2}" ma:internalName="TaxCatchAll" ma:showField="CatchAllData" ma:web="533ae5cd-9b07-4ca5-b58d-df591cc72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42e6169c-c0db-4513-8e7d-d3c38cbdd7c9" xsi:nil="true"/>
    <Ratings xmlns="http://schemas.microsoft.com/sharepoint/v3" xsi:nil="true"/>
    <TaxKeywordTaxHTField xmlns="533ae5cd-9b07-4ca5-b58d-df591cc72047" xsi:nil="true"/>
    <RatingCount xmlns="http://schemas.microsoft.com/sharepoint/v3" xsi:nil="true"/>
    <LikedBy xmlns="http://schemas.microsoft.com/sharepoint/v3">
      <UserInfo>
        <DisplayName/>
        <AccountId xsi:nil="true"/>
        <AccountType/>
      </UserInfo>
    </LikedBy>
    <lcf76f155ced4ddcb4097134ff3c332f xmlns="8efe43b5-a2a5-4411-8fe6-c199661e12b0">
      <Terms xmlns="http://schemas.microsoft.com/office/infopath/2007/PartnerControls"/>
    </lcf76f155ced4ddcb4097134ff3c332f>
    <AverageRating xmlns="http://schemas.microsoft.com/sharepoint/v3"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58B1-82F5-477A-BFEC-7FABEC71598C}">
  <ds:schemaRefs>
    <ds:schemaRef ds:uri="http://schemas.microsoft.com/sharepoint/v3/contenttype/forms"/>
  </ds:schemaRefs>
</ds:datastoreItem>
</file>

<file path=customXml/itemProps2.xml><?xml version="1.0" encoding="utf-8"?>
<ds:datastoreItem xmlns:ds="http://schemas.openxmlformats.org/officeDocument/2006/customXml" ds:itemID="{157A9C36-AE9E-412A-B715-BCB73BD7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fe43b5-a2a5-4411-8fe6-c199661e12b0"/>
    <ds:schemaRef ds:uri="533ae5cd-9b07-4ca5-b58d-df591cc72047"/>
    <ds:schemaRef ds:uri="42e6169c-c0db-4513-8e7d-d3c38cbdd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068BB-20FC-47CC-8C65-8E0F2F45E3D9}">
  <ds:schemaRefs>
    <ds:schemaRef ds:uri="http://schemas.microsoft.com/office/2006/metadata/properties"/>
    <ds:schemaRef ds:uri="http://schemas.microsoft.com/office/infopath/2007/PartnerControls"/>
    <ds:schemaRef ds:uri="http://schemas.microsoft.com/sharepoint/v3"/>
    <ds:schemaRef ds:uri="42e6169c-c0db-4513-8e7d-d3c38cbdd7c9"/>
    <ds:schemaRef ds:uri="533ae5cd-9b07-4ca5-b58d-df591cc72047"/>
    <ds:schemaRef ds:uri="8efe43b5-a2a5-4411-8fe6-c199661e12b0"/>
  </ds:schemaRefs>
</ds:datastoreItem>
</file>

<file path=customXml/itemProps4.xml><?xml version="1.0" encoding="utf-8"?>
<ds:datastoreItem xmlns:ds="http://schemas.openxmlformats.org/officeDocument/2006/customXml" ds:itemID="{E02D04D3-92FD-45B7-AB32-A44237B0D972}">
  <ds:schemaRefs>
    <ds:schemaRef ds:uri="http://schemas.openxmlformats.org/officeDocument/2006/bibliography"/>
  </ds:schemaRefs>
</ds:datastoreItem>
</file>

<file path=docMetadata/LabelInfo.xml><?xml version="1.0" encoding="utf-8"?>
<clbl:labelList xmlns:clbl="http://schemas.microsoft.com/office/2020/mipLabelMetadata">
  <clbl:label id="{6cb6ece4-dab2-4b10-b914-53c367dc7590}" enabled="0" method="" siteId="{6cb6ece4-dab2-4b10-b914-53c367dc7590}"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2151</Words>
  <Characters>12841</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Kotzian</dc:creator>
  <cp:keywords/>
  <cp:lastModifiedBy>Kotzian Robert</cp:lastModifiedBy>
  <cp:revision>4</cp:revision>
  <dcterms:created xsi:type="dcterms:W3CDTF">2024-09-24T13:08:00Z</dcterms:created>
  <dcterms:modified xsi:type="dcterms:W3CDTF">2024-09-26T13:33:00Z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0x010100619EBFE8C6A40642B7367FB228FABCBF</vt:lpwstr>
  </property>
  <property fmtid="{D5CDD505-2E9C-101B-9397-08002B2CF9AE}" pid="3" name="TaxKeyword">
    <vt:lpwstr/>
  </property>
  <property fmtid="{D5CDD505-2E9C-101B-9397-08002B2CF9AE}" pid="4" name="MediaServiceImageTags">
    <vt:lpwstr/>
  </property>
</Properties>
</file>