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E25E0" w14:textId="77777777" w:rsidR="009506BB" w:rsidRPr="006F5D03" w:rsidRDefault="003F6D01" w:rsidP="009506BB">
      <w:pPr>
        <w:pStyle w:val="Nadpis1"/>
        <w:spacing w:line="288" w:lineRule="auto"/>
        <w:rPr>
          <w:rFonts w:asciiTheme="minorHAnsi" w:hAnsiTheme="minorHAnsi" w:cstheme="minorHAnsi"/>
          <w:b/>
          <w:caps/>
          <w:sz w:val="32"/>
          <w:szCs w:val="32"/>
        </w:rPr>
      </w:pPr>
      <w:r w:rsidRPr="006F5D03">
        <w:rPr>
          <w:rFonts w:asciiTheme="minorHAnsi" w:hAnsiTheme="minorHAnsi" w:cstheme="minorHAnsi"/>
          <w:b/>
          <w:caps/>
          <w:sz w:val="32"/>
          <w:szCs w:val="32"/>
        </w:rPr>
        <w:t>S</w:t>
      </w:r>
      <w:r w:rsidR="009506BB" w:rsidRPr="006F5D03">
        <w:rPr>
          <w:rFonts w:asciiTheme="minorHAnsi" w:hAnsiTheme="minorHAnsi" w:cstheme="minorHAnsi"/>
          <w:b/>
          <w:caps/>
          <w:sz w:val="32"/>
          <w:szCs w:val="32"/>
        </w:rPr>
        <w:t>mlouva</w:t>
      </w:r>
    </w:p>
    <w:p w14:paraId="1F41A6A2" w14:textId="6316A0D0" w:rsidR="00770455" w:rsidRPr="006F5D03" w:rsidRDefault="003F6D01" w:rsidP="009506BB">
      <w:pPr>
        <w:pStyle w:val="Nadpis1"/>
        <w:spacing w:line="288" w:lineRule="auto"/>
        <w:rPr>
          <w:rFonts w:asciiTheme="minorHAnsi" w:hAnsiTheme="minorHAnsi" w:cstheme="minorHAnsi"/>
          <w:b/>
          <w:smallCaps/>
          <w:szCs w:val="24"/>
        </w:rPr>
      </w:pPr>
      <w:r w:rsidRPr="006F5D03">
        <w:rPr>
          <w:rFonts w:asciiTheme="minorHAnsi" w:hAnsiTheme="minorHAnsi" w:cstheme="minorHAnsi"/>
          <w:b/>
          <w:smallCaps/>
          <w:szCs w:val="24"/>
        </w:rPr>
        <w:t xml:space="preserve">o nájmu prostor sloužících k podnikání </w:t>
      </w:r>
    </w:p>
    <w:p w14:paraId="3C559F5A" w14:textId="3FFF176C" w:rsidR="009506BB" w:rsidRPr="006F5D03" w:rsidRDefault="003F6D01" w:rsidP="00770455">
      <w:pPr>
        <w:suppressAutoHyphens/>
        <w:spacing w:line="288" w:lineRule="auto"/>
        <w:jc w:val="center"/>
        <w:rPr>
          <w:rFonts w:asciiTheme="minorHAnsi" w:hAnsiTheme="minorHAnsi" w:cstheme="minorHAnsi"/>
          <w:b/>
          <w:smallCaps/>
          <w:sz w:val="24"/>
          <w:szCs w:val="24"/>
        </w:rPr>
      </w:pPr>
      <w:r w:rsidRPr="006F5D03">
        <w:rPr>
          <w:rFonts w:asciiTheme="minorHAnsi" w:hAnsiTheme="minorHAnsi" w:cstheme="minorHAnsi"/>
          <w:b/>
          <w:smallCaps/>
          <w:sz w:val="24"/>
          <w:szCs w:val="24"/>
        </w:rPr>
        <w:t>a o úhradách služeb</w:t>
      </w:r>
      <w:r w:rsidR="00770455" w:rsidRPr="006F5D03">
        <w:rPr>
          <w:rFonts w:asciiTheme="minorHAnsi" w:hAnsiTheme="minorHAnsi" w:cstheme="minorHAnsi"/>
          <w:b/>
          <w:smallCaps/>
          <w:sz w:val="24"/>
          <w:szCs w:val="24"/>
        </w:rPr>
        <w:t xml:space="preserve"> </w:t>
      </w:r>
      <w:r w:rsidRPr="006F5D03">
        <w:rPr>
          <w:rFonts w:asciiTheme="minorHAnsi" w:hAnsiTheme="minorHAnsi" w:cstheme="minorHAnsi"/>
          <w:b/>
          <w:smallCaps/>
          <w:sz w:val="24"/>
          <w:szCs w:val="24"/>
        </w:rPr>
        <w:t>spojených s jejich užíváním</w:t>
      </w:r>
    </w:p>
    <w:p w14:paraId="2DE652E5" w14:textId="77777777" w:rsidR="009506BB" w:rsidRPr="006F5D03" w:rsidRDefault="009506BB" w:rsidP="009506BB">
      <w:pPr>
        <w:pBdr>
          <w:bottom w:val="single" w:sz="4" w:space="1" w:color="auto"/>
        </w:pBd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14:paraId="49CA28E7" w14:textId="77777777" w:rsidR="007818F6" w:rsidRPr="006F5D03" w:rsidRDefault="007818F6" w:rsidP="007818F6">
      <w:pPr>
        <w:suppressAutoHyphens/>
        <w:spacing w:line="264" w:lineRule="auto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69B28F2B" w14:textId="21836BC5" w:rsidR="009506BB" w:rsidRPr="006F5D03" w:rsidRDefault="00C84F23" w:rsidP="007818F6">
      <w:pPr>
        <w:suppressAutoHyphens/>
        <w:spacing w:line="264" w:lineRule="auto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6F5D03">
        <w:rPr>
          <w:rFonts w:asciiTheme="minorHAnsi" w:eastAsia="Calibri" w:hAnsiTheme="minorHAnsi" w:cstheme="minorHAnsi"/>
          <w:color w:val="000000"/>
          <w:sz w:val="22"/>
          <w:szCs w:val="22"/>
        </w:rPr>
        <w:t>uzavřená mezi:</w:t>
      </w:r>
    </w:p>
    <w:p w14:paraId="2C7359BF" w14:textId="77777777" w:rsidR="009506BB" w:rsidRPr="006F5D03" w:rsidRDefault="009506BB" w:rsidP="007818F6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9178945" w14:textId="77777777" w:rsidR="007E46C4" w:rsidRPr="006F5D03" w:rsidRDefault="007E46C4" w:rsidP="007818F6">
      <w:pPr>
        <w:pStyle w:val="Seznam"/>
        <w:spacing w:line="264" w:lineRule="auto"/>
        <w:ind w:left="0" w:firstLine="0"/>
        <w:jc w:val="both"/>
        <w:outlineLvl w:val="0"/>
        <w:rPr>
          <w:rFonts w:asciiTheme="minorHAnsi" w:hAnsiTheme="minorHAnsi" w:cstheme="minorHAnsi"/>
          <w:bCs/>
          <w:noProof/>
          <w:color w:val="000000"/>
          <w:sz w:val="22"/>
          <w:szCs w:val="22"/>
        </w:rPr>
        <w:sectPr w:rsidR="007E46C4" w:rsidRPr="006F5D03" w:rsidSect="00653E57">
          <w:footerReference w:type="default" r:id="rId11"/>
          <w:pgSz w:w="11906" w:h="16838"/>
          <w:pgMar w:top="1417" w:right="1417" w:bottom="1417" w:left="1417" w:header="708" w:footer="708" w:gutter="0"/>
          <w:cols w:space="708"/>
        </w:sectPr>
      </w:pPr>
    </w:p>
    <w:p w14:paraId="64E50AF6" w14:textId="77777777" w:rsidR="007E46C4" w:rsidRPr="006F5D03" w:rsidRDefault="009506BB" w:rsidP="007818F6">
      <w:pPr>
        <w:pStyle w:val="Seznam"/>
        <w:spacing w:line="264" w:lineRule="auto"/>
        <w:ind w:left="0" w:firstLine="0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6F5D03">
        <w:rPr>
          <w:rFonts w:asciiTheme="minorHAnsi" w:hAnsiTheme="minorHAnsi" w:cstheme="minorHAnsi"/>
          <w:bCs/>
          <w:noProof/>
          <w:color w:val="000000"/>
          <w:sz w:val="22"/>
          <w:szCs w:val="22"/>
        </w:rPr>
        <w:t xml:space="preserve">společností </w:t>
      </w:r>
      <w:r w:rsidR="007E46C4" w:rsidRPr="006F5D03">
        <w:rPr>
          <w:rFonts w:asciiTheme="minorHAnsi" w:hAnsiTheme="minorHAnsi" w:cstheme="minorHAnsi"/>
          <w:b/>
          <w:sz w:val="22"/>
          <w:szCs w:val="22"/>
        </w:rPr>
        <w:t>Kovárna VIVA a.s.</w:t>
      </w:r>
      <w:r w:rsidR="007E46C4" w:rsidRPr="006F5D03"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14:paraId="606358C7" w14:textId="3B591E1D" w:rsidR="007E46C4" w:rsidRPr="006F5D03" w:rsidRDefault="007E46C4" w:rsidP="007818F6">
      <w:pPr>
        <w:pStyle w:val="Seznam"/>
        <w:spacing w:line="264" w:lineRule="auto"/>
        <w:ind w:left="0" w:firstLine="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F5D03">
        <w:rPr>
          <w:rFonts w:asciiTheme="minorHAnsi" w:hAnsiTheme="minorHAnsi" w:cstheme="minorHAnsi"/>
          <w:sz w:val="22"/>
          <w:szCs w:val="22"/>
        </w:rPr>
        <w:t>IČ: 469 78 496</w:t>
      </w:r>
    </w:p>
    <w:p w14:paraId="0020A063" w14:textId="77777777" w:rsidR="007E46C4" w:rsidRPr="006F5D03" w:rsidRDefault="007E46C4" w:rsidP="007818F6">
      <w:pPr>
        <w:pStyle w:val="Seznam"/>
        <w:spacing w:line="264" w:lineRule="auto"/>
        <w:ind w:left="0" w:firstLine="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F5D03">
        <w:rPr>
          <w:rFonts w:asciiTheme="minorHAnsi" w:hAnsiTheme="minorHAnsi" w:cstheme="minorHAnsi"/>
          <w:sz w:val="22"/>
          <w:szCs w:val="22"/>
        </w:rPr>
        <w:t>sídlem Zlín, Vavrečkova 5333, PSČ: 760 01</w:t>
      </w:r>
    </w:p>
    <w:p w14:paraId="214320F1" w14:textId="77777777" w:rsidR="007E46C4" w:rsidRPr="006F5D03" w:rsidRDefault="007E46C4" w:rsidP="007818F6">
      <w:pPr>
        <w:pStyle w:val="Seznam"/>
        <w:spacing w:line="264" w:lineRule="auto"/>
        <w:ind w:left="0" w:firstLine="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proofErr w:type="spellStart"/>
      <w:r w:rsidRPr="006F5D03">
        <w:rPr>
          <w:rFonts w:asciiTheme="minorHAnsi" w:hAnsiTheme="minorHAnsi" w:cstheme="minorHAnsi"/>
          <w:sz w:val="22"/>
          <w:szCs w:val="22"/>
        </w:rPr>
        <w:t>zaps</w:t>
      </w:r>
      <w:proofErr w:type="spellEnd"/>
      <w:r w:rsidRPr="006F5D03">
        <w:rPr>
          <w:rFonts w:asciiTheme="minorHAnsi" w:hAnsiTheme="minorHAnsi" w:cstheme="minorHAnsi"/>
          <w:sz w:val="22"/>
          <w:szCs w:val="22"/>
        </w:rPr>
        <w:t>. v obchodním rejstříku vedeném Krajským soudem v Brně, oddíl B, vložka 6097</w:t>
      </w:r>
    </w:p>
    <w:p w14:paraId="0D21A386" w14:textId="0647AACA" w:rsidR="007E46C4" w:rsidRPr="006F5D03" w:rsidRDefault="007E46C4" w:rsidP="007818F6">
      <w:pPr>
        <w:pStyle w:val="Seznam"/>
        <w:spacing w:line="264" w:lineRule="auto"/>
        <w:ind w:left="0" w:firstLine="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F5D03">
        <w:rPr>
          <w:rFonts w:asciiTheme="minorHAnsi" w:hAnsiTheme="minorHAnsi" w:cstheme="minorHAnsi"/>
          <w:bCs/>
          <w:sz w:val="22"/>
          <w:szCs w:val="22"/>
        </w:rPr>
        <w:t xml:space="preserve">zastoupená </w:t>
      </w:r>
      <w:r w:rsidRPr="006F5D03">
        <w:rPr>
          <w:rFonts w:asciiTheme="minorHAnsi" w:hAnsiTheme="minorHAnsi" w:cstheme="minorHAnsi"/>
          <w:sz w:val="22"/>
          <w:szCs w:val="22"/>
        </w:rPr>
        <w:t xml:space="preserve">panem Ing. Františkem Červenkou, předsedou představenstva, a panem Ing. </w:t>
      </w:r>
      <w:r w:rsidR="00520BAC">
        <w:rPr>
          <w:rFonts w:asciiTheme="minorHAnsi" w:hAnsiTheme="minorHAnsi" w:cstheme="minorHAnsi"/>
          <w:sz w:val="22"/>
          <w:szCs w:val="22"/>
        </w:rPr>
        <w:t>Michalem Červenkou</w:t>
      </w:r>
      <w:r w:rsidRPr="006F5D03">
        <w:rPr>
          <w:rFonts w:asciiTheme="minorHAnsi" w:hAnsiTheme="minorHAnsi" w:cstheme="minorHAnsi"/>
          <w:sz w:val="22"/>
          <w:szCs w:val="22"/>
        </w:rPr>
        <w:t xml:space="preserve">, </w:t>
      </w:r>
      <w:r w:rsidR="00520BAC">
        <w:rPr>
          <w:rFonts w:asciiTheme="minorHAnsi" w:hAnsiTheme="minorHAnsi" w:cstheme="minorHAnsi"/>
          <w:sz w:val="22"/>
          <w:szCs w:val="22"/>
        </w:rPr>
        <w:t>členem</w:t>
      </w:r>
      <w:r w:rsidRPr="006F5D03">
        <w:rPr>
          <w:rFonts w:asciiTheme="minorHAnsi" w:hAnsiTheme="minorHAnsi" w:cstheme="minorHAnsi"/>
          <w:sz w:val="22"/>
          <w:szCs w:val="22"/>
        </w:rPr>
        <w:t xml:space="preserve"> představenstva</w:t>
      </w:r>
    </w:p>
    <w:p w14:paraId="0E81BA61" w14:textId="530A6A7D" w:rsidR="00F5137E" w:rsidRPr="006F5D03" w:rsidRDefault="00F5137E" w:rsidP="007818F6">
      <w:pPr>
        <w:pStyle w:val="Seznam"/>
        <w:spacing w:line="264" w:lineRule="auto"/>
        <w:ind w:left="0" w:firstLine="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F5D03">
        <w:rPr>
          <w:rFonts w:asciiTheme="minorHAnsi" w:hAnsiTheme="minorHAnsi" w:cstheme="minorHAnsi"/>
          <w:sz w:val="22"/>
          <w:szCs w:val="22"/>
        </w:rPr>
        <w:t xml:space="preserve">bankovní účet: </w:t>
      </w:r>
      <w:r w:rsidR="009355CA">
        <w:rPr>
          <w:rFonts w:asciiTheme="minorHAnsi" w:hAnsiTheme="minorHAnsi" w:cstheme="minorHAnsi"/>
          <w:sz w:val="22"/>
          <w:szCs w:val="22"/>
        </w:rPr>
        <w:t>XXXXXXXXXXXXXXXXXXX</w:t>
      </w:r>
    </w:p>
    <w:p w14:paraId="22DE27DB" w14:textId="5E8AFBC8" w:rsidR="003F6D01" w:rsidRPr="006F5D03" w:rsidRDefault="003F6D01" w:rsidP="007818F6">
      <w:pPr>
        <w:keepLines/>
        <w:spacing w:line="264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3FABBA60" w14:textId="346A3065" w:rsidR="003F6D01" w:rsidRPr="006F5D03" w:rsidRDefault="003F6D01" w:rsidP="007818F6">
      <w:pPr>
        <w:pStyle w:val="Zkladntext"/>
        <w:spacing w:line="264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6F5D03">
        <w:rPr>
          <w:rFonts w:asciiTheme="minorHAnsi" w:hAnsiTheme="minorHAnsi" w:cstheme="minorHAnsi"/>
          <w:sz w:val="22"/>
          <w:szCs w:val="22"/>
          <w:lang w:val="cs-CZ"/>
        </w:rPr>
        <w:t>(„</w:t>
      </w:r>
      <w:r w:rsidR="009506BB" w:rsidRPr="006F5D03">
        <w:rPr>
          <w:rFonts w:asciiTheme="minorHAnsi" w:hAnsiTheme="minorHAnsi" w:cstheme="minorHAnsi"/>
          <w:sz w:val="22"/>
          <w:szCs w:val="22"/>
          <w:lang w:val="cs-CZ"/>
        </w:rPr>
        <w:t>p</w:t>
      </w:r>
      <w:r w:rsidRPr="006F5D03">
        <w:rPr>
          <w:rFonts w:asciiTheme="minorHAnsi" w:hAnsiTheme="minorHAnsi" w:cstheme="minorHAnsi"/>
          <w:sz w:val="22"/>
          <w:szCs w:val="22"/>
          <w:lang w:val="cs-CZ"/>
        </w:rPr>
        <w:t>ronajímatel“)</w:t>
      </w:r>
    </w:p>
    <w:p w14:paraId="5076A2C1" w14:textId="1B6FD6EC" w:rsidR="007E46C4" w:rsidRPr="006F5D03" w:rsidRDefault="00B16002" w:rsidP="00B16002">
      <w:pPr>
        <w:pStyle w:val="Zkladntext"/>
        <w:spacing w:line="264" w:lineRule="auto"/>
        <w:contextualSpacing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B16002">
        <w:rPr>
          <w:rFonts w:asciiTheme="minorHAnsi" w:hAnsiTheme="minorHAnsi" w:cstheme="minorHAnsi"/>
          <w:bCs/>
          <w:sz w:val="22"/>
          <w:szCs w:val="22"/>
        </w:rPr>
        <w:t xml:space="preserve">společností </w:t>
      </w:r>
      <w:r w:rsidR="00430110" w:rsidRPr="00430110">
        <w:rPr>
          <w:rFonts w:asciiTheme="minorHAnsi" w:hAnsiTheme="minorHAnsi" w:cstheme="minorHAnsi"/>
          <w:b/>
          <w:sz w:val="22"/>
          <w:szCs w:val="22"/>
        </w:rPr>
        <w:t>Centrála cestovního ruchu Východní Moravy, o.p.s.</w:t>
      </w:r>
      <w:r w:rsidRPr="00B16002">
        <w:rPr>
          <w:rFonts w:asciiTheme="minorHAnsi" w:hAnsiTheme="minorHAnsi" w:cstheme="minorHAnsi"/>
          <w:bCs/>
          <w:sz w:val="22"/>
          <w:szCs w:val="22"/>
        </w:rPr>
        <w:t xml:space="preserve">, </w:t>
      </w:r>
      <w:r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                        </w:t>
      </w:r>
      <w:r w:rsidR="00430110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    </w:t>
      </w:r>
      <w:r w:rsidR="007E46C4" w:rsidRPr="006F5D03">
        <w:rPr>
          <w:rFonts w:asciiTheme="minorHAnsi" w:hAnsiTheme="minorHAnsi" w:cstheme="minorHAnsi"/>
          <w:bCs/>
          <w:sz w:val="22"/>
          <w:szCs w:val="22"/>
        </w:rPr>
        <w:t xml:space="preserve">IČO: </w:t>
      </w:r>
      <w:r w:rsidR="00430110">
        <w:rPr>
          <w:rFonts w:asciiTheme="minorHAnsi" w:hAnsiTheme="minorHAnsi" w:cstheme="minorHAnsi"/>
          <w:bCs/>
          <w:sz w:val="22"/>
          <w:szCs w:val="22"/>
        </w:rPr>
        <w:t>277 44 485</w:t>
      </w:r>
    </w:p>
    <w:p w14:paraId="724EA74B" w14:textId="0655A57A" w:rsidR="007E46C4" w:rsidRPr="006F5D03" w:rsidRDefault="007E46C4" w:rsidP="007818F6">
      <w:pPr>
        <w:pStyle w:val="Zkladntext"/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F5D03">
        <w:rPr>
          <w:rFonts w:asciiTheme="minorHAnsi" w:hAnsiTheme="minorHAnsi" w:cstheme="minorHAnsi"/>
          <w:bCs/>
          <w:sz w:val="22"/>
          <w:szCs w:val="22"/>
        </w:rPr>
        <w:t xml:space="preserve">sídlem </w:t>
      </w:r>
      <w:r w:rsidR="00430110">
        <w:rPr>
          <w:rFonts w:asciiTheme="minorHAnsi" w:hAnsiTheme="minorHAnsi" w:cstheme="minorHAnsi"/>
          <w:bCs/>
          <w:sz w:val="22"/>
          <w:szCs w:val="22"/>
        </w:rPr>
        <w:t>J. A. Bati 5520</w:t>
      </w:r>
      <w:r w:rsidRPr="006F5D03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430110">
        <w:rPr>
          <w:rFonts w:asciiTheme="minorHAnsi" w:hAnsiTheme="minorHAnsi" w:cstheme="minorHAnsi"/>
          <w:bCs/>
          <w:sz w:val="22"/>
          <w:szCs w:val="22"/>
        </w:rPr>
        <w:t>76090</w:t>
      </w:r>
      <w:r w:rsidRPr="006F5D0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30110">
        <w:rPr>
          <w:rFonts w:asciiTheme="minorHAnsi" w:hAnsiTheme="minorHAnsi" w:cstheme="minorHAnsi"/>
          <w:bCs/>
          <w:sz w:val="22"/>
          <w:szCs w:val="22"/>
        </w:rPr>
        <w:t>Zlín</w:t>
      </w:r>
    </w:p>
    <w:p w14:paraId="73A7D0BC" w14:textId="06AE3E4B" w:rsidR="007E46C4" w:rsidRPr="006F5D03" w:rsidRDefault="007E46C4" w:rsidP="007818F6">
      <w:pPr>
        <w:pStyle w:val="Zkladntext"/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6F5D03">
        <w:rPr>
          <w:rFonts w:asciiTheme="minorHAnsi" w:hAnsiTheme="minorHAnsi" w:cstheme="minorHAnsi"/>
          <w:bCs/>
          <w:sz w:val="22"/>
          <w:szCs w:val="22"/>
        </w:rPr>
        <w:t>zaps</w:t>
      </w:r>
      <w:proofErr w:type="spellEnd"/>
      <w:r w:rsidRPr="006F5D03">
        <w:rPr>
          <w:rFonts w:asciiTheme="minorHAnsi" w:hAnsiTheme="minorHAnsi" w:cstheme="minorHAnsi"/>
          <w:bCs/>
          <w:sz w:val="22"/>
          <w:szCs w:val="22"/>
        </w:rPr>
        <w:t xml:space="preserve">. v obchodním rejstříku vedeném </w:t>
      </w:r>
      <w:r w:rsidR="00430110">
        <w:rPr>
          <w:rFonts w:asciiTheme="minorHAnsi" w:hAnsiTheme="minorHAnsi" w:cstheme="minorHAnsi"/>
          <w:bCs/>
          <w:sz w:val="22"/>
          <w:szCs w:val="22"/>
        </w:rPr>
        <w:t>Krajským</w:t>
      </w:r>
      <w:r w:rsidRPr="006F5D03">
        <w:rPr>
          <w:rFonts w:asciiTheme="minorHAnsi" w:hAnsiTheme="minorHAnsi" w:cstheme="minorHAnsi"/>
          <w:bCs/>
          <w:sz w:val="22"/>
          <w:szCs w:val="22"/>
        </w:rPr>
        <w:t xml:space="preserve"> soudem v </w:t>
      </w:r>
      <w:r w:rsidR="00430110">
        <w:rPr>
          <w:rFonts w:asciiTheme="minorHAnsi" w:hAnsiTheme="minorHAnsi" w:cstheme="minorHAnsi"/>
          <w:bCs/>
          <w:sz w:val="22"/>
          <w:szCs w:val="22"/>
        </w:rPr>
        <w:t>Brně</w:t>
      </w:r>
      <w:r w:rsidRPr="006F5D03">
        <w:rPr>
          <w:rFonts w:asciiTheme="minorHAnsi" w:hAnsiTheme="minorHAnsi" w:cstheme="minorHAnsi"/>
          <w:bCs/>
          <w:sz w:val="22"/>
          <w:szCs w:val="22"/>
        </w:rPr>
        <w:t xml:space="preserve">, oddíl </w:t>
      </w:r>
      <w:r w:rsidR="00430110">
        <w:rPr>
          <w:rFonts w:asciiTheme="minorHAnsi" w:hAnsiTheme="minorHAnsi" w:cstheme="minorHAnsi"/>
          <w:bCs/>
          <w:sz w:val="22"/>
          <w:szCs w:val="22"/>
        </w:rPr>
        <w:t>O</w:t>
      </w:r>
      <w:r w:rsidRPr="006F5D03">
        <w:rPr>
          <w:rFonts w:asciiTheme="minorHAnsi" w:hAnsiTheme="minorHAnsi" w:cstheme="minorHAnsi"/>
          <w:bCs/>
          <w:sz w:val="22"/>
          <w:szCs w:val="22"/>
        </w:rPr>
        <w:t xml:space="preserve">, vložka </w:t>
      </w:r>
      <w:r w:rsidR="00430110">
        <w:rPr>
          <w:rFonts w:asciiTheme="minorHAnsi" w:hAnsiTheme="minorHAnsi" w:cstheme="minorHAnsi"/>
          <w:bCs/>
          <w:sz w:val="22"/>
          <w:szCs w:val="22"/>
        </w:rPr>
        <w:t>338</w:t>
      </w:r>
    </w:p>
    <w:p w14:paraId="07FFAF3E" w14:textId="1426BBA6" w:rsidR="007E46C4" w:rsidRPr="006F5D03" w:rsidRDefault="007E46C4" w:rsidP="007818F6">
      <w:pPr>
        <w:pStyle w:val="Zkladntext"/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F5D03">
        <w:rPr>
          <w:rFonts w:asciiTheme="minorHAnsi" w:hAnsiTheme="minorHAnsi" w:cstheme="minorHAnsi"/>
          <w:bCs/>
          <w:sz w:val="22"/>
          <w:szCs w:val="22"/>
          <w:lang w:val="cs-CZ"/>
        </w:rPr>
        <w:t>zastoupená</w:t>
      </w:r>
      <w:r w:rsidRPr="006F5D03">
        <w:rPr>
          <w:rFonts w:asciiTheme="minorHAnsi" w:hAnsiTheme="minorHAnsi" w:cstheme="minorHAnsi"/>
          <w:bCs/>
          <w:sz w:val="22"/>
          <w:szCs w:val="22"/>
        </w:rPr>
        <w:t xml:space="preserve"> pan</w:t>
      </w:r>
      <w:r w:rsidR="00430110">
        <w:rPr>
          <w:rFonts w:asciiTheme="minorHAnsi" w:hAnsiTheme="minorHAnsi" w:cstheme="minorHAnsi"/>
          <w:bCs/>
          <w:sz w:val="22"/>
          <w:szCs w:val="22"/>
        </w:rPr>
        <w:t>í Mgr.</w:t>
      </w:r>
      <w:r w:rsidRPr="006F5D0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30110">
        <w:rPr>
          <w:rFonts w:asciiTheme="minorHAnsi" w:hAnsiTheme="minorHAnsi" w:cstheme="minorHAnsi"/>
          <w:bCs/>
          <w:sz w:val="22"/>
          <w:szCs w:val="22"/>
        </w:rPr>
        <w:t>Zuzanou Vojtovou</w:t>
      </w:r>
      <w:r w:rsidRPr="006F5D03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430110">
        <w:rPr>
          <w:rFonts w:asciiTheme="minorHAnsi" w:hAnsiTheme="minorHAnsi" w:cstheme="minorHAnsi"/>
          <w:bCs/>
          <w:sz w:val="22"/>
          <w:szCs w:val="22"/>
        </w:rPr>
        <w:t>ředitelkou</w:t>
      </w:r>
    </w:p>
    <w:p w14:paraId="055651E5" w14:textId="64347397" w:rsidR="00F5137E" w:rsidRPr="006F5D03" w:rsidRDefault="00F5137E" w:rsidP="00F5137E">
      <w:pPr>
        <w:pStyle w:val="Seznam"/>
        <w:spacing w:line="264" w:lineRule="auto"/>
        <w:ind w:left="0" w:firstLine="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FE38ED">
        <w:rPr>
          <w:rFonts w:asciiTheme="minorHAnsi" w:hAnsiTheme="minorHAnsi" w:cstheme="minorHAnsi"/>
          <w:sz w:val="22"/>
          <w:szCs w:val="22"/>
        </w:rPr>
        <w:t>bankovní účet:</w:t>
      </w:r>
      <w:r w:rsidR="00FE38ED">
        <w:rPr>
          <w:rFonts w:asciiTheme="minorHAnsi" w:hAnsiTheme="minorHAnsi" w:cstheme="minorHAnsi"/>
          <w:sz w:val="22"/>
          <w:szCs w:val="22"/>
        </w:rPr>
        <w:t xml:space="preserve"> </w:t>
      </w:r>
      <w:r w:rsidR="009355CA">
        <w:rPr>
          <w:rFonts w:asciiTheme="minorHAnsi" w:hAnsiTheme="minorHAnsi" w:cstheme="minorHAnsi"/>
          <w:sz w:val="22"/>
          <w:szCs w:val="22"/>
        </w:rPr>
        <w:t>XXXXXXXXXXXXXXXXXXX</w:t>
      </w:r>
    </w:p>
    <w:p w14:paraId="43472F7D" w14:textId="4435F815" w:rsidR="003F6D01" w:rsidRPr="006F5D03" w:rsidRDefault="003F6D01" w:rsidP="00F5137E">
      <w:pPr>
        <w:pStyle w:val="Zkladntext"/>
        <w:spacing w:line="264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2D007CD2" w14:textId="77777777" w:rsidR="007E46C4" w:rsidRPr="006F5D03" w:rsidRDefault="007E46C4" w:rsidP="007818F6">
      <w:pPr>
        <w:pStyle w:val="Zkladntext"/>
        <w:spacing w:line="264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1CF5A927" w14:textId="086F32E7" w:rsidR="003F6D01" w:rsidRPr="006F5D03" w:rsidRDefault="003F6D01" w:rsidP="007818F6">
      <w:pPr>
        <w:pStyle w:val="Zkladntext"/>
        <w:spacing w:line="264" w:lineRule="auto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6F5D03">
        <w:rPr>
          <w:rFonts w:asciiTheme="minorHAnsi" w:hAnsiTheme="minorHAnsi" w:cstheme="minorHAnsi"/>
          <w:sz w:val="22"/>
          <w:szCs w:val="22"/>
          <w:lang w:val="cs-CZ"/>
        </w:rPr>
        <w:t>(</w:t>
      </w:r>
      <w:r w:rsidR="00AB683F" w:rsidRPr="006F5D03">
        <w:rPr>
          <w:rFonts w:asciiTheme="minorHAnsi" w:hAnsiTheme="minorHAnsi" w:cstheme="minorHAnsi"/>
          <w:sz w:val="22"/>
          <w:szCs w:val="22"/>
          <w:lang w:val="cs-CZ"/>
        </w:rPr>
        <w:t>„nájemce</w:t>
      </w:r>
      <w:r w:rsidRPr="006F5D03">
        <w:rPr>
          <w:rFonts w:asciiTheme="minorHAnsi" w:hAnsiTheme="minorHAnsi" w:cstheme="minorHAnsi"/>
          <w:bCs/>
          <w:sz w:val="22"/>
          <w:szCs w:val="22"/>
          <w:lang w:val="cs-CZ"/>
        </w:rPr>
        <w:t>“)</w:t>
      </w:r>
    </w:p>
    <w:p w14:paraId="56F9F06F" w14:textId="77777777" w:rsidR="007E46C4" w:rsidRPr="006F5D03" w:rsidRDefault="007E46C4" w:rsidP="007818F6">
      <w:pPr>
        <w:pStyle w:val="Zkladntext"/>
        <w:spacing w:line="264" w:lineRule="auto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  <w:sectPr w:rsidR="007E46C4" w:rsidRPr="006F5D03" w:rsidSect="00653E57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14:paraId="1766EF5F" w14:textId="77777777" w:rsidR="003F6D01" w:rsidRPr="006F5D03" w:rsidRDefault="003F6D01" w:rsidP="007818F6">
      <w:pPr>
        <w:pStyle w:val="Zkladntext"/>
        <w:spacing w:line="264" w:lineRule="auto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014107DF" w14:textId="715DA7BB" w:rsidR="003F6D01" w:rsidRPr="006F5D03" w:rsidRDefault="00BC0714" w:rsidP="007818F6">
      <w:pPr>
        <w:spacing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D03">
        <w:rPr>
          <w:rFonts w:asciiTheme="minorHAnsi" w:hAnsiTheme="minorHAnsi" w:cstheme="minorHAnsi"/>
          <w:b/>
          <w:sz w:val="22"/>
          <w:szCs w:val="22"/>
        </w:rPr>
        <w:t>Článek 1</w:t>
      </w:r>
    </w:p>
    <w:p w14:paraId="36D7B314" w14:textId="3210E397" w:rsidR="00BC0714" w:rsidRPr="006F5D03" w:rsidRDefault="00BC0714" w:rsidP="007818F6">
      <w:pPr>
        <w:spacing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D03">
        <w:rPr>
          <w:rFonts w:asciiTheme="minorHAnsi" w:hAnsiTheme="minorHAnsi" w:cstheme="minorHAnsi"/>
          <w:b/>
          <w:sz w:val="22"/>
          <w:szCs w:val="22"/>
        </w:rPr>
        <w:t xml:space="preserve">Úvodní </w:t>
      </w:r>
      <w:r w:rsidR="002F7152" w:rsidRPr="006F5D03">
        <w:rPr>
          <w:rFonts w:asciiTheme="minorHAnsi" w:hAnsiTheme="minorHAnsi" w:cstheme="minorHAnsi"/>
          <w:b/>
          <w:sz w:val="22"/>
          <w:szCs w:val="22"/>
        </w:rPr>
        <w:t>ujednání</w:t>
      </w:r>
    </w:p>
    <w:p w14:paraId="0BFDE188" w14:textId="77777777" w:rsidR="003F6D01" w:rsidRPr="006F5D03" w:rsidRDefault="003F6D01" w:rsidP="007818F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AC9FC2" w14:textId="78D682DC" w:rsidR="007E46C4" w:rsidRPr="006F5D03" w:rsidRDefault="007E46C4" w:rsidP="007818F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5D03">
        <w:rPr>
          <w:rFonts w:asciiTheme="minorHAnsi" w:hAnsiTheme="minorHAnsi" w:cstheme="minorHAnsi"/>
          <w:sz w:val="22"/>
          <w:szCs w:val="22"/>
        </w:rPr>
        <w:t xml:space="preserve">Pronajímatel je vlastníkem pozemku </w:t>
      </w:r>
      <w:proofErr w:type="spellStart"/>
      <w:r w:rsidRPr="006F5D03">
        <w:rPr>
          <w:rFonts w:asciiTheme="minorHAnsi" w:hAnsiTheme="minorHAnsi" w:cstheme="minorHAnsi"/>
          <w:sz w:val="22"/>
          <w:szCs w:val="22"/>
        </w:rPr>
        <w:t>parc</w:t>
      </w:r>
      <w:proofErr w:type="spellEnd"/>
      <w:r w:rsidRPr="006F5D03">
        <w:rPr>
          <w:rFonts w:asciiTheme="minorHAnsi" w:hAnsiTheme="minorHAnsi" w:cstheme="minorHAnsi"/>
          <w:sz w:val="22"/>
          <w:szCs w:val="22"/>
        </w:rPr>
        <w:t>. č. st. 3754, jehož součástí je budova č. p. 5332 („</w:t>
      </w:r>
      <w:r w:rsidRPr="006F5D03">
        <w:rPr>
          <w:rFonts w:asciiTheme="minorHAnsi" w:hAnsiTheme="minorHAnsi" w:cstheme="minorHAnsi"/>
          <w:bCs/>
          <w:sz w:val="22"/>
          <w:szCs w:val="22"/>
        </w:rPr>
        <w:t>budova</w:t>
      </w:r>
      <w:r w:rsidRPr="006F5D03">
        <w:rPr>
          <w:rFonts w:asciiTheme="minorHAnsi" w:hAnsiTheme="minorHAnsi" w:cstheme="minorHAnsi"/>
          <w:sz w:val="22"/>
          <w:szCs w:val="22"/>
        </w:rPr>
        <w:t>“), a dále pozemku 1255/3</w:t>
      </w:r>
      <w:r w:rsidR="00706AD9">
        <w:rPr>
          <w:rFonts w:asciiTheme="minorHAnsi" w:hAnsiTheme="minorHAnsi" w:cstheme="minorHAnsi"/>
          <w:sz w:val="22"/>
          <w:szCs w:val="22"/>
        </w:rPr>
        <w:t>3 a 1255/125</w:t>
      </w:r>
      <w:r w:rsidRPr="006F5D03">
        <w:rPr>
          <w:rFonts w:asciiTheme="minorHAnsi" w:hAnsiTheme="minorHAnsi" w:cstheme="minorHAnsi"/>
          <w:sz w:val="22"/>
          <w:szCs w:val="22"/>
        </w:rPr>
        <w:t>, jak je vše zapsáno v katastru nemovitostí na listu vlastnickém č. 8089 vedeném Katastrálním úřadem pro Zlínský kraj, Katastrální pracoviště Zlín.</w:t>
      </w:r>
    </w:p>
    <w:p w14:paraId="1AB41936" w14:textId="77777777" w:rsidR="00FD78A9" w:rsidRPr="006F5D03" w:rsidRDefault="00FD78A9" w:rsidP="007818F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FFC91DE" w14:textId="77777777" w:rsidR="00BC0714" w:rsidRPr="006F5D03" w:rsidRDefault="00BC0714" w:rsidP="007818F6">
      <w:pPr>
        <w:spacing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D03">
        <w:rPr>
          <w:rFonts w:asciiTheme="minorHAnsi" w:hAnsiTheme="minorHAnsi" w:cstheme="minorHAnsi"/>
          <w:b/>
          <w:sz w:val="22"/>
          <w:szCs w:val="22"/>
        </w:rPr>
        <w:t>Článek 2</w:t>
      </w:r>
    </w:p>
    <w:p w14:paraId="0774C4BF" w14:textId="77777777" w:rsidR="00BC0714" w:rsidRPr="006F5D03" w:rsidRDefault="00BC0714" w:rsidP="007818F6">
      <w:pPr>
        <w:spacing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D03">
        <w:rPr>
          <w:rFonts w:asciiTheme="minorHAnsi" w:hAnsiTheme="minorHAnsi" w:cstheme="minorHAnsi"/>
          <w:b/>
          <w:sz w:val="22"/>
          <w:szCs w:val="22"/>
        </w:rPr>
        <w:t>Předmět nájmu</w:t>
      </w:r>
    </w:p>
    <w:p w14:paraId="25AC97B9" w14:textId="77777777" w:rsidR="003F6D01" w:rsidRPr="006F5D03" w:rsidRDefault="003F6D01" w:rsidP="007818F6">
      <w:pPr>
        <w:spacing w:line="264" w:lineRule="auto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1D866BB" w14:textId="77777777" w:rsidR="007E46C4" w:rsidRPr="006F5D03" w:rsidRDefault="4F9F5B8D" w:rsidP="007818F6">
      <w:pPr>
        <w:pStyle w:val="Odstavecseseznamem"/>
        <w:numPr>
          <w:ilvl w:val="0"/>
          <w:numId w:val="34"/>
        </w:numPr>
        <w:spacing w:line="264" w:lineRule="auto"/>
        <w:ind w:left="567" w:hanging="567"/>
        <w:jc w:val="both"/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</w:pPr>
      <w:r w:rsidRPr="006F5D03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>Pronajímatel smlouvou přenechává nájemci do nájmu</w:t>
      </w:r>
      <w:r w:rsidR="007E46C4" w:rsidRPr="006F5D03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>:</w:t>
      </w:r>
    </w:p>
    <w:p w14:paraId="4FF3D2AA" w14:textId="77777777" w:rsidR="007E46C4" w:rsidRPr="006F5D03" w:rsidRDefault="007E46C4" w:rsidP="007818F6">
      <w:pPr>
        <w:pStyle w:val="Odstavecseseznamem"/>
        <w:spacing w:line="264" w:lineRule="auto"/>
        <w:ind w:left="792"/>
        <w:jc w:val="both"/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</w:pPr>
    </w:p>
    <w:p w14:paraId="5DB26C44" w14:textId="3DEBFB62" w:rsidR="007E46C4" w:rsidRPr="006F5D03" w:rsidRDefault="007E46C4" w:rsidP="007818F6">
      <w:pPr>
        <w:pStyle w:val="Odstavecseseznamem"/>
        <w:numPr>
          <w:ilvl w:val="1"/>
          <w:numId w:val="34"/>
        </w:numPr>
        <w:spacing w:line="264" w:lineRule="auto"/>
        <w:ind w:left="1134" w:hanging="567"/>
        <w:jc w:val="both"/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</w:pPr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prostory označené číslem budovy v 1. NP </w:t>
      </w:r>
      <w:r w:rsidR="00430110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jižní</w:t>
      </w:r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 přístavby </w:t>
      </w:r>
      <w:r w:rsidR="00945962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budovy</w:t>
      </w:r>
      <w:r w:rsidR="00951151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 85</w:t>
      </w:r>
      <w:r w:rsidR="00945962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 </w:t>
      </w:r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o výměře </w:t>
      </w:r>
      <w:r w:rsidR="00430110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32</w:t>
      </w:r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 m</w:t>
      </w:r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  <w:vertAlign w:val="superscript"/>
        </w:rPr>
        <w:t>2</w:t>
      </w:r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, nacházející se v přízemí budovy</w:t>
      </w:r>
      <w:r w:rsidR="00706AD9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 pod číslem místnosti 1.37</w:t>
      </w:r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;</w:t>
      </w:r>
    </w:p>
    <w:p w14:paraId="7AA2FD20" w14:textId="77777777" w:rsidR="007E46C4" w:rsidRPr="006F5D03" w:rsidRDefault="007E46C4" w:rsidP="007818F6">
      <w:pPr>
        <w:spacing w:line="264" w:lineRule="auto"/>
        <w:ind w:left="56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CF64CC6" w14:textId="14C1F162" w:rsidR="007E46C4" w:rsidRPr="006F5D03" w:rsidRDefault="007E46C4" w:rsidP="007818F6">
      <w:pPr>
        <w:spacing w:line="264" w:lineRule="auto"/>
        <w:ind w:left="56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F5D03">
        <w:rPr>
          <w:rFonts w:asciiTheme="minorHAnsi" w:hAnsiTheme="minorHAnsi" w:cstheme="minorHAnsi"/>
          <w:bCs/>
          <w:iCs/>
          <w:sz w:val="22"/>
          <w:szCs w:val="22"/>
        </w:rPr>
        <w:t xml:space="preserve">jak je znázorněno v situačním plánu, který </w:t>
      </w:r>
      <w:proofErr w:type="gramStart"/>
      <w:r w:rsidRPr="006F5D03">
        <w:rPr>
          <w:rFonts w:asciiTheme="minorHAnsi" w:hAnsiTheme="minorHAnsi" w:cstheme="minorHAnsi"/>
          <w:bCs/>
          <w:iCs/>
          <w:sz w:val="22"/>
          <w:szCs w:val="22"/>
        </w:rPr>
        <w:t>tvoří</w:t>
      </w:r>
      <w:proofErr w:type="gramEnd"/>
      <w:r w:rsidRPr="006F5D03">
        <w:rPr>
          <w:rFonts w:asciiTheme="minorHAnsi" w:hAnsiTheme="minorHAnsi" w:cstheme="minorHAnsi"/>
          <w:bCs/>
          <w:iCs/>
          <w:sz w:val="22"/>
          <w:szCs w:val="22"/>
        </w:rPr>
        <w:t xml:space="preserve"> přílohu č. 1 smlouvy („předmět nájmu“). Společně s předmětem nájmu je nájemce oprávněn spoluužívat společné části budovy a pozemek </w:t>
      </w:r>
      <w:proofErr w:type="spellStart"/>
      <w:r w:rsidRPr="006F5D03">
        <w:rPr>
          <w:rFonts w:asciiTheme="minorHAnsi" w:hAnsiTheme="minorHAnsi" w:cstheme="minorHAnsi"/>
          <w:bCs/>
          <w:iCs/>
          <w:sz w:val="22"/>
          <w:szCs w:val="22"/>
        </w:rPr>
        <w:t>parc</w:t>
      </w:r>
      <w:proofErr w:type="spellEnd"/>
      <w:r w:rsidRPr="006F5D03">
        <w:rPr>
          <w:rFonts w:asciiTheme="minorHAnsi" w:hAnsiTheme="minorHAnsi" w:cstheme="minorHAnsi"/>
          <w:bCs/>
          <w:iCs/>
          <w:sz w:val="22"/>
          <w:szCs w:val="22"/>
        </w:rPr>
        <w:t>. č. 1255/3</w:t>
      </w:r>
      <w:r w:rsidR="00706AD9">
        <w:rPr>
          <w:rFonts w:asciiTheme="minorHAnsi" w:hAnsiTheme="minorHAnsi" w:cstheme="minorHAnsi"/>
          <w:bCs/>
          <w:iCs/>
          <w:sz w:val="22"/>
          <w:szCs w:val="22"/>
        </w:rPr>
        <w:t>3 a 1255/125</w:t>
      </w:r>
      <w:r w:rsidR="00507BD0" w:rsidRPr="006F5D03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6F5D03">
        <w:rPr>
          <w:rFonts w:asciiTheme="minorHAnsi" w:hAnsiTheme="minorHAnsi" w:cstheme="minorHAnsi"/>
          <w:bCs/>
          <w:iCs/>
          <w:sz w:val="22"/>
          <w:szCs w:val="22"/>
        </w:rPr>
        <w:t xml:space="preserve">a to pouze za účelem přístupu k předmětu nájmu a využití WC. </w:t>
      </w:r>
    </w:p>
    <w:p w14:paraId="24F698B8" w14:textId="77777777" w:rsidR="007E46C4" w:rsidRPr="006F5D03" w:rsidRDefault="007E46C4" w:rsidP="007818F6">
      <w:pPr>
        <w:pStyle w:val="Odstavecseseznamem"/>
        <w:spacing w:line="264" w:lineRule="auto"/>
        <w:ind w:left="567"/>
        <w:jc w:val="both"/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</w:pPr>
    </w:p>
    <w:p w14:paraId="7DD4708B" w14:textId="3BCA8AAE" w:rsidR="007E46C4" w:rsidRPr="006F5D03" w:rsidRDefault="007E46C4" w:rsidP="007818F6">
      <w:pPr>
        <w:pStyle w:val="Odstavecseseznamem"/>
        <w:numPr>
          <w:ilvl w:val="0"/>
          <w:numId w:val="34"/>
        </w:numPr>
        <w:spacing w:line="264" w:lineRule="auto"/>
        <w:ind w:left="567" w:hanging="567"/>
        <w:jc w:val="both"/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</w:pPr>
      <w:r w:rsidRPr="006F5D03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 xml:space="preserve">Bez předchozího písemného souhlasu pronajímatele není nájemce oprávněn do předmětu nájmu umisťovat jakékoli zařízení, předměty či je užívat ke skladování zboží, odpadu či </w:t>
      </w:r>
      <w:r w:rsidR="006648FF" w:rsidRPr="006F5D03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>nevhodným</w:t>
      </w:r>
      <w:r w:rsidRPr="006F5D03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 xml:space="preserve"> způsobem.</w:t>
      </w:r>
    </w:p>
    <w:p w14:paraId="7339427B" w14:textId="77777777" w:rsidR="007E46C4" w:rsidRPr="006F5D03" w:rsidRDefault="007E46C4" w:rsidP="007818F6">
      <w:pPr>
        <w:pStyle w:val="Odstavecseseznamem"/>
        <w:spacing w:line="264" w:lineRule="auto"/>
        <w:ind w:left="567"/>
        <w:jc w:val="both"/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</w:pPr>
    </w:p>
    <w:p w14:paraId="4622038A" w14:textId="44790ECA" w:rsidR="003F6D01" w:rsidRPr="006F5D03" w:rsidRDefault="4F9F5B8D" w:rsidP="007818F6">
      <w:pPr>
        <w:pStyle w:val="Odstavecseseznamem"/>
        <w:numPr>
          <w:ilvl w:val="0"/>
          <w:numId w:val="34"/>
        </w:numPr>
        <w:spacing w:line="264" w:lineRule="auto"/>
        <w:ind w:left="567" w:hanging="567"/>
        <w:jc w:val="both"/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</w:pPr>
      <w:r w:rsidRPr="006F5D03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>Předmět nájmu se pronajímá nájemci za účelem:</w:t>
      </w:r>
    </w:p>
    <w:p w14:paraId="682246B4" w14:textId="77777777" w:rsidR="007E46C4" w:rsidRPr="006F5D03" w:rsidRDefault="007E46C4" w:rsidP="007818F6">
      <w:pPr>
        <w:pStyle w:val="Odstavecseseznamem"/>
        <w:spacing w:line="264" w:lineRule="auto"/>
        <w:ind w:left="567"/>
        <w:jc w:val="both"/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</w:pPr>
    </w:p>
    <w:p w14:paraId="3BBCE4DE" w14:textId="7D142BA1" w:rsidR="007E46C4" w:rsidRPr="00706AD9" w:rsidRDefault="00706AD9" w:rsidP="00706AD9">
      <w:pPr>
        <w:pStyle w:val="Odstavecseseznamem"/>
        <w:numPr>
          <w:ilvl w:val="1"/>
          <w:numId w:val="34"/>
        </w:numPr>
        <w:spacing w:line="264" w:lineRule="auto"/>
        <w:ind w:left="1134" w:hanging="567"/>
        <w:jc w:val="both"/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lastRenderedPageBreak/>
        <w:t>Skladování propagačních materiálů souvisejících s předmětem činnosti nájemce</w:t>
      </w:r>
      <w:r w:rsidR="007E46C4" w:rsidRPr="00706AD9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</w:p>
    <w:p w14:paraId="1ED0A20C" w14:textId="77777777" w:rsidR="007E46C4" w:rsidRPr="006F5D03" w:rsidRDefault="007E46C4" w:rsidP="007818F6">
      <w:pPr>
        <w:suppressAutoHyphens/>
        <w:overflowPunct w:val="0"/>
        <w:autoSpaceDE w:val="0"/>
        <w:autoSpaceDN w:val="0"/>
        <w:adjustRightInd w:val="0"/>
        <w:spacing w:line="264" w:lineRule="auto"/>
        <w:ind w:left="567"/>
        <w:jc w:val="both"/>
        <w:textAlignment w:val="baseline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07AA948" w14:textId="5D282ED5" w:rsidR="00945962" w:rsidRPr="006F5D03" w:rsidRDefault="007E46C4" w:rsidP="007818F6">
      <w:pPr>
        <w:suppressAutoHyphens/>
        <w:overflowPunct w:val="0"/>
        <w:autoSpaceDE w:val="0"/>
        <w:autoSpaceDN w:val="0"/>
        <w:adjustRightInd w:val="0"/>
        <w:spacing w:line="264" w:lineRule="auto"/>
        <w:ind w:left="567"/>
        <w:jc w:val="both"/>
        <w:textAlignment w:val="baseline"/>
        <w:rPr>
          <w:rFonts w:asciiTheme="minorHAnsi" w:hAnsiTheme="minorHAnsi" w:cstheme="minorHAnsi"/>
          <w:bCs/>
          <w:iCs/>
          <w:sz w:val="22"/>
          <w:szCs w:val="22"/>
        </w:rPr>
      </w:pPr>
      <w:r w:rsidRPr="006F5D03">
        <w:rPr>
          <w:rFonts w:asciiTheme="minorHAnsi" w:hAnsiTheme="minorHAnsi" w:cstheme="minorHAnsi"/>
          <w:bCs/>
          <w:iCs/>
          <w:sz w:val="22"/>
          <w:szCs w:val="22"/>
        </w:rPr>
        <w:t>Nájemce disponuje veškerými k tomu potřebnými veřejnoprávními oprávněními</w:t>
      </w:r>
      <w:r w:rsidR="00027DE2" w:rsidRPr="006F5D03">
        <w:rPr>
          <w:rFonts w:asciiTheme="minorHAnsi" w:hAnsiTheme="minorHAnsi" w:cstheme="minorHAnsi"/>
          <w:bCs/>
          <w:iCs/>
          <w:sz w:val="22"/>
          <w:szCs w:val="22"/>
        </w:rPr>
        <w:t xml:space="preserve"> pro svoji podnikatelskou činnost</w:t>
      </w:r>
      <w:r w:rsidRPr="006F5D03">
        <w:rPr>
          <w:rFonts w:asciiTheme="minorHAnsi" w:hAnsiTheme="minorHAnsi" w:cstheme="minorHAnsi"/>
          <w:bCs/>
          <w:iCs/>
          <w:sz w:val="22"/>
          <w:szCs w:val="22"/>
        </w:rPr>
        <w:t>.</w:t>
      </w:r>
      <w:r w:rsidR="00945962" w:rsidRPr="006F5D03">
        <w:rPr>
          <w:rFonts w:asciiTheme="minorHAnsi" w:hAnsiTheme="minorHAnsi" w:cstheme="minorHAnsi"/>
          <w:bCs/>
          <w:iCs/>
          <w:sz w:val="22"/>
          <w:szCs w:val="22"/>
        </w:rPr>
        <w:t xml:space="preserve"> Nájemce výslovně prohlašuje, že se před podpisem smlouvy osobně seznámil se stavem předmětu nájmu, a že tento stav považuje za vyhovující s ohledem na sjednaný účel nájmu.</w:t>
      </w:r>
    </w:p>
    <w:p w14:paraId="58C06074" w14:textId="77777777" w:rsidR="00E45C0F" w:rsidRPr="006F5D03" w:rsidRDefault="00E45C0F" w:rsidP="007818F6">
      <w:pPr>
        <w:spacing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40D105ED" w14:textId="13EB6F6D" w:rsidR="003F6D01" w:rsidRPr="006F5D03" w:rsidRDefault="4F9F5B8D" w:rsidP="007818F6">
      <w:pPr>
        <w:pStyle w:val="Odstavecseseznamem"/>
        <w:numPr>
          <w:ilvl w:val="0"/>
          <w:numId w:val="34"/>
        </w:numPr>
        <w:spacing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F5D03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>Hodlá-li nájemce změnit sjednaný účel nájmu, je povinen oznámit to pronajímateli a vyžádat si jeho předchozí písemný souhlas a zajistit si souladnost účelového určení s veřejnoprávními předpisy. Pronajímatel mu k tomu poskytne potřebnou součinnost.</w:t>
      </w:r>
      <w:r w:rsidR="007E46C4" w:rsidRPr="006F5D03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</w:p>
    <w:p w14:paraId="2C90D223" w14:textId="77777777" w:rsidR="007E46C4" w:rsidRPr="006F5D03" w:rsidRDefault="007E46C4" w:rsidP="007818F6">
      <w:pPr>
        <w:pStyle w:val="Odstavecseseznamem"/>
        <w:spacing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57FBD06B" w14:textId="18FA54B1" w:rsidR="009C7425" w:rsidRPr="006F5D03" w:rsidRDefault="4F9F5B8D" w:rsidP="007818F6">
      <w:pPr>
        <w:pStyle w:val="Odstavecseseznamem"/>
        <w:numPr>
          <w:ilvl w:val="0"/>
          <w:numId w:val="34"/>
        </w:numPr>
        <w:spacing w:line="264" w:lineRule="auto"/>
        <w:ind w:left="567" w:hanging="567"/>
        <w:jc w:val="both"/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</w:pPr>
      <w:r w:rsidRPr="006F5D03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>Nájemce předmět nájmu do užívání přijímá a zavazuje se hradit za užívání předmětu nájmu pronajímateli nájemné a jiné úhrady související s nájmem, a to ve výši a způsobem stanovenými v dalších ujednáních smlouvy.</w:t>
      </w:r>
    </w:p>
    <w:p w14:paraId="4B00B4B1" w14:textId="77777777" w:rsidR="009C7425" w:rsidRPr="006F5D03" w:rsidRDefault="009C7425" w:rsidP="007818F6">
      <w:pPr>
        <w:pStyle w:val="Odstavecseseznamem"/>
        <w:spacing w:line="264" w:lineRule="auto"/>
        <w:ind w:left="567" w:hanging="567"/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</w:pPr>
    </w:p>
    <w:p w14:paraId="519337DD" w14:textId="061E6A15" w:rsidR="00106C02" w:rsidRPr="006F5D03" w:rsidRDefault="00106C02" w:rsidP="007818F6">
      <w:pPr>
        <w:pStyle w:val="Odstavecseseznamem"/>
        <w:numPr>
          <w:ilvl w:val="0"/>
          <w:numId w:val="34"/>
        </w:numPr>
        <w:spacing w:line="264" w:lineRule="auto"/>
        <w:ind w:left="567" w:hanging="567"/>
        <w:jc w:val="both"/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</w:pPr>
      <w:r w:rsidRPr="006F5D03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 xml:space="preserve">Smluvní strany se dohodly, že předmět nájmu </w:t>
      </w:r>
      <w:r w:rsidR="002F7152" w:rsidRPr="006F5D03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>si strany předají / předaly</w:t>
      </w:r>
      <w:r w:rsidRPr="006F5D03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 xml:space="preserve"> dne 1. </w:t>
      </w:r>
      <w:r w:rsidR="00706AD9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>1</w:t>
      </w:r>
      <w:r w:rsidR="00520BAC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>1</w:t>
      </w:r>
      <w:r w:rsidRPr="006F5D03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 xml:space="preserve">. 2024, kdy strany provedou prohlídku předmětu nájmu, na </w:t>
      </w:r>
      <w:proofErr w:type="gramStart"/>
      <w:r w:rsidRPr="006F5D03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>základě</w:t>
      </w:r>
      <w:proofErr w:type="gramEnd"/>
      <w:r w:rsidRPr="006F5D03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 xml:space="preserve"> které v předávacím protokolu popíšou </w:t>
      </w:r>
      <w:r w:rsidR="00084A42" w:rsidRPr="006F5D03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 xml:space="preserve">(případně </w:t>
      </w:r>
      <w:r w:rsidRPr="006F5D03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>fotografiemi zdokumentují</w:t>
      </w:r>
      <w:r w:rsidR="00084A42" w:rsidRPr="006F5D03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>)</w:t>
      </w:r>
      <w:r w:rsidRPr="006F5D03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 xml:space="preserve"> stav předmětu nájmu ke dni předání a převzetí předmětu nájmu.</w:t>
      </w:r>
    </w:p>
    <w:p w14:paraId="5B50C857" w14:textId="71108FAE" w:rsidR="007818F6" w:rsidRPr="006F5D03" w:rsidRDefault="007818F6" w:rsidP="007818F6">
      <w:pPr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</w:p>
    <w:p w14:paraId="2FF58202" w14:textId="15939F3E" w:rsidR="00032783" w:rsidRPr="006F5D03" w:rsidRDefault="00032783" w:rsidP="007818F6">
      <w:pPr>
        <w:spacing w:line="264" w:lineRule="auto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D03">
        <w:rPr>
          <w:rFonts w:asciiTheme="minorHAnsi" w:hAnsiTheme="minorHAnsi" w:cstheme="minorHAnsi"/>
          <w:b/>
          <w:sz w:val="22"/>
          <w:szCs w:val="22"/>
        </w:rPr>
        <w:t xml:space="preserve">Článek </w:t>
      </w:r>
      <w:r w:rsidR="00945962" w:rsidRPr="006F5D03">
        <w:rPr>
          <w:rFonts w:asciiTheme="minorHAnsi" w:hAnsiTheme="minorHAnsi" w:cstheme="minorHAnsi"/>
          <w:b/>
          <w:sz w:val="22"/>
          <w:szCs w:val="22"/>
        </w:rPr>
        <w:t>3</w:t>
      </w:r>
    </w:p>
    <w:p w14:paraId="788947E9" w14:textId="0E78AC0E" w:rsidR="00032783" w:rsidRPr="006F5D03" w:rsidRDefault="00032783" w:rsidP="007818F6">
      <w:pPr>
        <w:keepNext/>
        <w:spacing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D03">
        <w:rPr>
          <w:rFonts w:asciiTheme="minorHAnsi" w:hAnsiTheme="minorHAnsi" w:cstheme="minorHAnsi"/>
          <w:b/>
          <w:sz w:val="22"/>
          <w:szCs w:val="22"/>
        </w:rPr>
        <w:t>Doba nájmu</w:t>
      </w:r>
      <w:r w:rsidR="00106C02" w:rsidRPr="006F5D03">
        <w:rPr>
          <w:rFonts w:asciiTheme="minorHAnsi" w:hAnsiTheme="minorHAnsi" w:cstheme="minorHAnsi"/>
          <w:b/>
          <w:sz w:val="22"/>
          <w:szCs w:val="22"/>
        </w:rPr>
        <w:t xml:space="preserve"> a jeho skončení</w:t>
      </w:r>
    </w:p>
    <w:p w14:paraId="4598B6E5" w14:textId="77777777" w:rsidR="003F6D01" w:rsidRPr="006F5D03" w:rsidRDefault="003F6D01" w:rsidP="007818F6">
      <w:pPr>
        <w:spacing w:line="264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B3B7AE" w14:textId="3CFF8FAF" w:rsidR="004C0FB3" w:rsidRPr="006F5D03" w:rsidRDefault="00382D60" w:rsidP="007818F6">
      <w:pPr>
        <w:pStyle w:val="Seznam3"/>
        <w:numPr>
          <w:ilvl w:val="0"/>
          <w:numId w:val="36"/>
        </w:numPr>
        <w:spacing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F5D03">
        <w:rPr>
          <w:rFonts w:asciiTheme="minorHAnsi" w:hAnsiTheme="minorHAnsi" w:cstheme="minorHAnsi"/>
          <w:sz w:val="22"/>
          <w:szCs w:val="22"/>
        </w:rPr>
        <w:t xml:space="preserve">Nájem </w:t>
      </w:r>
      <w:r w:rsidR="0033479F" w:rsidRPr="006F5D03">
        <w:rPr>
          <w:rFonts w:asciiTheme="minorHAnsi" w:hAnsiTheme="minorHAnsi" w:cstheme="minorHAnsi"/>
          <w:sz w:val="22"/>
          <w:szCs w:val="22"/>
        </w:rPr>
        <w:t xml:space="preserve">dle </w:t>
      </w:r>
      <w:r w:rsidR="00824DD4" w:rsidRPr="006F5D03">
        <w:rPr>
          <w:rFonts w:asciiTheme="minorHAnsi" w:hAnsiTheme="minorHAnsi" w:cstheme="minorHAnsi"/>
          <w:sz w:val="22"/>
          <w:szCs w:val="22"/>
        </w:rPr>
        <w:t>s</w:t>
      </w:r>
      <w:r w:rsidR="0033479F" w:rsidRPr="006F5D03">
        <w:rPr>
          <w:rFonts w:asciiTheme="minorHAnsi" w:hAnsiTheme="minorHAnsi" w:cstheme="minorHAnsi"/>
          <w:sz w:val="22"/>
          <w:szCs w:val="22"/>
        </w:rPr>
        <w:t xml:space="preserve">mlouvy </w:t>
      </w:r>
      <w:r w:rsidRPr="006F5D03">
        <w:rPr>
          <w:rFonts w:asciiTheme="minorHAnsi" w:hAnsiTheme="minorHAnsi" w:cstheme="minorHAnsi"/>
          <w:sz w:val="22"/>
          <w:szCs w:val="22"/>
        </w:rPr>
        <w:t xml:space="preserve">se sjednává </w:t>
      </w:r>
      <w:r w:rsidR="00803940" w:rsidRPr="006F5D03">
        <w:rPr>
          <w:rFonts w:asciiTheme="minorHAnsi" w:hAnsiTheme="minorHAnsi" w:cstheme="minorHAnsi"/>
          <w:sz w:val="22"/>
          <w:szCs w:val="22"/>
        </w:rPr>
        <w:t xml:space="preserve">ode dne </w:t>
      </w:r>
      <w:r w:rsidR="00144953" w:rsidRPr="006F5D03">
        <w:rPr>
          <w:rFonts w:asciiTheme="minorHAnsi" w:hAnsiTheme="minorHAnsi" w:cstheme="minorHAnsi"/>
          <w:sz w:val="22"/>
          <w:szCs w:val="22"/>
        </w:rPr>
        <w:t>1</w:t>
      </w:r>
      <w:r w:rsidR="0045025E" w:rsidRPr="006F5D03">
        <w:rPr>
          <w:rFonts w:asciiTheme="minorHAnsi" w:hAnsiTheme="minorHAnsi" w:cstheme="minorHAnsi"/>
          <w:sz w:val="22"/>
          <w:szCs w:val="22"/>
        </w:rPr>
        <w:t xml:space="preserve">. </w:t>
      </w:r>
      <w:r w:rsidR="00706AD9">
        <w:rPr>
          <w:rFonts w:asciiTheme="minorHAnsi" w:hAnsiTheme="minorHAnsi" w:cstheme="minorHAnsi"/>
          <w:sz w:val="22"/>
          <w:szCs w:val="22"/>
        </w:rPr>
        <w:t>1</w:t>
      </w:r>
      <w:r w:rsidR="00FE38ED">
        <w:rPr>
          <w:rFonts w:asciiTheme="minorHAnsi" w:hAnsiTheme="minorHAnsi" w:cstheme="minorHAnsi"/>
          <w:sz w:val="22"/>
          <w:szCs w:val="22"/>
        </w:rPr>
        <w:t>1</w:t>
      </w:r>
      <w:r w:rsidR="0045025E" w:rsidRPr="006F5D03">
        <w:rPr>
          <w:rFonts w:asciiTheme="minorHAnsi" w:hAnsiTheme="minorHAnsi" w:cstheme="minorHAnsi"/>
          <w:sz w:val="22"/>
          <w:szCs w:val="22"/>
        </w:rPr>
        <w:t>. 202</w:t>
      </w:r>
      <w:r w:rsidR="00144953" w:rsidRPr="006F5D03">
        <w:rPr>
          <w:rFonts w:asciiTheme="minorHAnsi" w:hAnsiTheme="minorHAnsi" w:cstheme="minorHAnsi"/>
          <w:sz w:val="22"/>
          <w:szCs w:val="22"/>
        </w:rPr>
        <w:t>4</w:t>
      </w:r>
      <w:r w:rsidR="00803940" w:rsidRPr="006F5D03">
        <w:rPr>
          <w:rFonts w:asciiTheme="minorHAnsi" w:hAnsiTheme="minorHAnsi" w:cstheme="minorHAnsi"/>
          <w:sz w:val="22"/>
          <w:szCs w:val="22"/>
        </w:rPr>
        <w:t xml:space="preserve"> </w:t>
      </w:r>
      <w:r w:rsidRPr="006F5D03">
        <w:rPr>
          <w:rFonts w:asciiTheme="minorHAnsi" w:hAnsiTheme="minorHAnsi" w:cstheme="minorHAnsi"/>
          <w:sz w:val="22"/>
          <w:szCs w:val="22"/>
        </w:rPr>
        <w:t xml:space="preserve">na dobu neurčitou. </w:t>
      </w:r>
    </w:p>
    <w:p w14:paraId="20F4A44D" w14:textId="77777777" w:rsidR="004C0FB3" w:rsidRPr="006F5D03" w:rsidRDefault="004C0FB3" w:rsidP="007818F6">
      <w:pPr>
        <w:pStyle w:val="Seznam3"/>
        <w:spacing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60338A56" w14:textId="1FC6F66F" w:rsidR="00945962" w:rsidRPr="006F5D03" w:rsidRDefault="00945962" w:rsidP="007818F6">
      <w:pPr>
        <w:pStyle w:val="Seznam3"/>
        <w:numPr>
          <w:ilvl w:val="0"/>
          <w:numId w:val="36"/>
        </w:numPr>
        <w:spacing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F5D03">
        <w:rPr>
          <w:rFonts w:asciiTheme="minorHAnsi" w:hAnsiTheme="minorHAnsi" w:cstheme="minorHAnsi"/>
          <w:sz w:val="22"/>
          <w:szCs w:val="22"/>
        </w:rPr>
        <w:t xml:space="preserve">Smluvní strany se dohodly, že po dobu prvních </w:t>
      </w:r>
      <w:r w:rsidR="0010522D">
        <w:rPr>
          <w:rFonts w:asciiTheme="minorHAnsi" w:hAnsiTheme="minorHAnsi" w:cstheme="minorHAnsi"/>
          <w:sz w:val="22"/>
          <w:szCs w:val="22"/>
        </w:rPr>
        <w:t>2</w:t>
      </w:r>
      <w:r w:rsidR="00706AD9">
        <w:rPr>
          <w:rFonts w:asciiTheme="minorHAnsi" w:hAnsiTheme="minorHAnsi" w:cstheme="minorHAnsi"/>
          <w:sz w:val="22"/>
          <w:szCs w:val="22"/>
        </w:rPr>
        <w:t xml:space="preserve"> let</w:t>
      </w:r>
      <w:r w:rsidRPr="006F5D03">
        <w:rPr>
          <w:rFonts w:asciiTheme="minorHAnsi" w:hAnsiTheme="minorHAnsi" w:cstheme="minorHAnsi"/>
          <w:sz w:val="22"/>
          <w:szCs w:val="22"/>
        </w:rPr>
        <w:t xml:space="preserve"> (tj. </w:t>
      </w:r>
      <w:r w:rsidR="00106C02" w:rsidRPr="006F5D03">
        <w:rPr>
          <w:rFonts w:asciiTheme="minorHAnsi" w:hAnsiTheme="minorHAnsi" w:cstheme="minorHAnsi"/>
          <w:sz w:val="22"/>
          <w:szCs w:val="22"/>
        </w:rPr>
        <w:t xml:space="preserve">ode dne uzavření smlouvy </w:t>
      </w:r>
      <w:r w:rsidRPr="006F5D03">
        <w:rPr>
          <w:rFonts w:asciiTheme="minorHAnsi" w:hAnsiTheme="minorHAnsi" w:cstheme="minorHAnsi"/>
          <w:sz w:val="22"/>
          <w:szCs w:val="22"/>
        </w:rPr>
        <w:t xml:space="preserve">do </w:t>
      </w:r>
      <w:r w:rsidR="00706AD9">
        <w:rPr>
          <w:rFonts w:asciiTheme="minorHAnsi" w:hAnsiTheme="minorHAnsi" w:cstheme="minorHAnsi"/>
          <w:sz w:val="22"/>
          <w:szCs w:val="22"/>
        </w:rPr>
        <w:t>3</w:t>
      </w:r>
      <w:r w:rsidR="00520BAC">
        <w:rPr>
          <w:rFonts w:asciiTheme="minorHAnsi" w:hAnsiTheme="minorHAnsi" w:cstheme="minorHAnsi"/>
          <w:sz w:val="22"/>
          <w:szCs w:val="22"/>
        </w:rPr>
        <w:t>1</w:t>
      </w:r>
      <w:r w:rsidRPr="006F5D03">
        <w:rPr>
          <w:rFonts w:asciiTheme="minorHAnsi" w:hAnsiTheme="minorHAnsi" w:cstheme="minorHAnsi"/>
          <w:sz w:val="22"/>
          <w:szCs w:val="22"/>
        </w:rPr>
        <w:t xml:space="preserve">. </w:t>
      </w:r>
      <w:r w:rsidR="00520BAC">
        <w:rPr>
          <w:rFonts w:asciiTheme="minorHAnsi" w:hAnsiTheme="minorHAnsi" w:cstheme="minorHAnsi"/>
          <w:sz w:val="22"/>
          <w:szCs w:val="22"/>
        </w:rPr>
        <w:t>10</w:t>
      </w:r>
      <w:r w:rsidRPr="006F5D03">
        <w:rPr>
          <w:rFonts w:asciiTheme="minorHAnsi" w:hAnsiTheme="minorHAnsi" w:cstheme="minorHAnsi"/>
          <w:sz w:val="22"/>
          <w:szCs w:val="22"/>
        </w:rPr>
        <w:t>. 20</w:t>
      </w:r>
      <w:r w:rsidR="00706AD9">
        <w:rPr>
          <w:rFonts w:asciiTheme="minorHAnsi" w:hAnsiTheme="minorHAnsi" w:cstheme="minorHAnsi"/>
          <w:sz w:val="22"/>
          <w:szCs w:val="22"/>
        </w:rPr>
        <w:t>2</w:t>
      </w:r>
      <w:r w:rsidR="0010522D">
        <w:rPr>
          <w:rFonts w:asciiTheme="minorHAnsi" w:hAnsiTheme="minorHAnsi" w:cstheme="minorHAnsi"/>
          <w:sz w:val="22"/>
          <w:szCs w:val="22"/>
        </w:rPr>
        <w:t>6</w:t>
      </w:r>
      <w:r w:rsidRPr="006F5D03">
        <w:rPr>
          <w:rFonts w:asciiTheme="minorHAnsi" w:hAnsiTheme="minorHAnsi" w:cstheme="minorHAnsi"/>
          <w:sz w:val="22"/>
          <w:szCs w:val="22"/>
        </w:rPr>
        <w:t xml:space="preserve">) je nájem vypověditelný pouze z důvodů uvedených v odst. </w:t>
      </w:r>
      <w:r w:rsidR="004C0FB3" w:rsidRPr="006F5D03">
        <w:rPr>
          <w:rFonts w:asciiTheme="minorHAnsi" w:hAnsiTheme="minorHAnsi" w:cstheme="minorHAnsi"/>
          <w:sz w:val="22"/>
          <w:szCs w:val="22"/>
        </w:rPr>
        <w:t>3 a odst. 4</w:t>
      </w:r>
      <w:r w:rsidRPr="006F5D03">
        <w:rPr>
          <w:rFonts w:asciiTheme="minorHAnsi" w:hAnsiTheme="minorHAnsi" w:cstheme="minorHAnsi"/>
          <w:sz w:val="22"/>
          <w:szCs w:val="22"/>
        </w:rPr>
        <w:t xml:space="preserve">. </w:t>
      </w:r>
      <w:r w:rsidR="00106C02" w:rsidRPr="006F5D03">
        <w:rPr>
          <w:rFonts w:asciiTheme="minorHAnsi" w:hAnsiTheme="minorHAnsi" w:cstheme="minorHAnsi"/>
          <w:sz w:val="22"/>
          <w:szCs w:val="22"/>
        </w:rPr>
        <w:t>Poté</w:t>
      </w:r>
      <w:r w:rsidR="004C0FB3" w:rsidRPr="006F5D03">
        <w:rPr>
          <w:rFonts w:asciiTheme="minorHAnsi" w:hAnsiTheme="minorHAnsi" w:cstheme="minorHAnsi"/>
          <w:sz w:val="22"/>
          <w:szCs w:val="22"/>
        </w:rPr>
        <w:t xml:space="preserve"> </w:t>
      </w:r>
      <w:r w:rsidRPr="006F5D03">
        <w:rPr>
          <w:rFonts w:asciiTheme="minorHAnsi" w:hAnsiTheme="minorHAnsi" w:cstheme="minorHAnsi"/>
          <w:sz w:val="22"/>
          <w:szCs w:val="22"/>
        </w:rPr>
        <w:t xml:space="preserve">lze smlouvu vypovědět </w:t>
      </w:r>
      <w:r w:rsidR="004C0FB3" w:rsidRPr="006F5D03">
        <w:rPr>
          <w:rFonts w:asciiTheme="minorHAnsi" w:hAnsiTheme="minorHAnsi" w:cstheme="minorHAnsi"/>
          <w:sz w:val="22"/>
          <w:szCs w:val="22"/>
        </w:rPr>
        <w:t xml:space="preserve">(vedle důvodů v odst. 3 a 4) </w:t>
      </w:r>
      <w:r w:rsidRPr="006F5D03">
        <w:rPr>
          <w:rFonts w:asciiTheme="minorHAnsi" w:hAnsiTheme="minorHAnsi" w:cstheme="minorHAnsi"/>
          <w:sz w:val="22"/>
          <w:szCs w:val="22"/>
        </w:rPr>
        <w:t>i bez uvedení důvodu</w:t>
      </w:r>
      <w:r w:rsidR="004C0FB3" w:rsidRPr="006F5D03">
        <w:rPr>
          <w:rFonts w:asciiTheme="minorHAnsi" w:hAnsiTheme="minorHAnsi" w:cstheme="minorHAnsi"/>
          <w:sz w:val="22"/>
          <w:szCs w:val="22"/>
        </w:rPr>
        <w:t>; v</w:t>
      </w:r>
      <w:r w:rsidRPr="006F5D03">
        <w:rPr>
          <w:rFonts w:asciiTheme="minorHAnsi" w:hAnsiTheme="minorHAnsi" w:cstheme="minorHAnsi"/>
          <w:sz w:val="22"/>
          <w:szCs w:val="22"/>
        </w:rPr>
        <w:t>ýpovědní</w:t>
      </w:r>
      <w:r w:rsidR="004C0FB3" w:rsidRPr="006F5D03">
        <w:rPr>
          <w:rFonts w:asciiTheme="minorHAnsi" w:hAnsiTheme="minorHAnsi" w:cstheme="minorHAnsi"/>
          <w:sz w:val="22"/>
          <w:szCs w:val="22"/>
        </w:rPr>
        <w:t xml:space="preserve"> doba</w:t>
      </w:r>
      <w:r w:rsidRPr="006F5D03">
        <w:rPr>
          <w:rFonts w:asciiTheme="minorHAnsi" w:hAnsiTheme="minorHAnsi" w:cstheme="minorHAnsi"/>
          <w:sz w:val="22"/>
          <w:szCs w:val="22"/>
        </w:rPr>
        <w:t xml:space="preserve"> </w:t>
      </w:r>
      <w:r w:rsidR="004C0FB3" w:rsidRPr="006F5D03">
        <w:rPr>
          <w:rFonts w:asciiTheme="minorHAnsi" w:hAnsiTheme="minorHAnsi" w:cstheme="minorHAnsi"/>
          <w:sz w:val="22"/>
          <w:szCs w:val="22"/>
        </w:rPr>
        <w:t xml:space="preserve">v takovém případě činí </w:t>
      </w:r>
      <w:r w:rsidR="00706AD9">
        <w:rPr>
          <w:rFonts w:asciiTheme="minorHAnsi" w:hAnsiTheme="minorHAnsi" w:cstheme="minorHAnsi"/>
          <w:sz w:val="22"/>
          <w:szCs w:val="22"/>
        </w:rPr>
        <w:t>2</w:t>
      </w:r>
      <w:r w:rsidR="004C0FB3" w:rsidRPr="006F5D03">
        <w:rPr>
          <w:rFonts w:asciiTheme="minorHAnsi" w:hAnsiTheme="minorHAnsi" w:cstheme="minorHAnsi"/>
          <w:sz w:val="22"/>
          <w:szCs w:val="22"/>
        </w:rPr>
        <w:t xml:space="preserve"> měsíc</w:t>
      </w:r>
      <w:r w:rsidR="00706AD9">
        <w:rPr>
          <w:rFonts w:asciiTheme="minorHAnsi" w:hAnsiTheme="minorHAnsi" w:cstheme="minorHAnsi"/>
          <w:sz w:val="22"/>
          <w:szCs w:val="22"/>
        </w:rPr>
        <w:t>e</w:t>
      </w:r>
      <w:r w:rsidR="004C0FB3" w:rsidRPr="006F5D03">
        <w:rPr>
          <w:rFonts w:asciiTheme="minorHAnsi" w:hAnsiTheme="minorHAnsi" w:cstheme="minorHAnsi"/>
          <w:sz w:val="22"/>
          <w:szCs w:val="22"/>
        </w:rPr>
        <w:t xml:space="preserve"> a</w:t>
      </w:r>
      <w:r w:rsidRPr="006F5D03">
        <w:rPr>
          <w:rFonts w:asciiTheme="minorHAnsi" w:hAnsiTheme="minorHAnsi" w:cstheme="minorHAnsi"/>
          <w:sz w:val="22"/>
          <w:szCs w:val="22"/>
        </w:rPr>
        <w:t xml:space="preserve"> počíná běžet prvním dnem měsíce následujícího po měsíci, ve kterém vypovídající strana výpověď doručila druhé straně.</w:t>
      </w:r>
    </w:p>
    <w:p w14:paraId="49DFB555" w14:textId="45145786" w:rsidR="009B37A3" w:rsidRPr="006F5D03" w:rsidRDefault="009B37A3" w:rsidP="007818F6">
      <w:pPr>
        <w:spacing w:line="264" w:lineRule="auto"/>
        <w:ind w:left="1134" w:hanging="56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3167AAF0" w14:textId="661DC73C" w:rsidR="004C0FB3" w:rsidRPr="006F5D03" w:rsidRDefault="004C0FB3" w:rsidP="007818F6">
      <w:pPr>
        <w:pStyle w:val="Seznam3"/>
        <w:numPr>
          <w:ilvl w:val="0"/>
          <w:numId w:val="36"/>
        </w:numPr>
        <w:spacing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F5D03">
        <w:rPr>
          <w:rFonts w:asciiTheme="minorHAnsi" w:hAnsiTheme="minorHAnsi" w:cstheme="minorHAnsi"/>
          <w:sz w:val="22"/>
          <w:szCs w:val="22"/>
        </w:rPr>
        <w:t>Pr</w:t>
      </w:r>
      <w:r w:rsidRPr="006F5D03">
        <w:rPr>
          <w:rFonts w:asciiTheme="minorHAnsi" w:hAnsiTheme="minorHAnsi" w:cstheme="minorHAnsi"/>
          <w:bCs/>
          <w:iCs/>
          <w:sz w:val="22"/>
          <w:szCs w:val="22"/>
        </w:rPr>
        <w:t xml:space="preserve">onajímatel je oprávněn smlouvu vypovědět </w:t>
      </w:r>
      <w:r w:rsidR="006F5D03" w:rsidRPr="006F5D03">
        <w:rPr>
          <w:rFonts w:asciiTheme="minorHAnsi" w:hAnsiTheme="minorHAnsi" w:cstheme="minorHAnsi"/>
          <w:bCs/>
          <w:iCs/>
          <w:sz w:val="22"/>
          <w:szCs w:val="22"/>
        </w:rPr>
        <w:t>bez výpovědní lhůty</w:t>
      </w:r>
      <w:r w:rsidRPr="006F5D03">
        <w:rPr>
          <w:rFonts w:asciiTheme="minorHAnsi" w:hAnsiTheme="minorHAnsi" w:cstheme="minorHAnsi"/>
          <w:bCs/>
          <w:iCs/>
          <w:sz w:val="22"/>
          <w:szCs w:val="22"/>
        </w:rPr>
        <w:t xml:space="preserve">, </w:t>
      </w:r>
      <w:proofErr w:type="gramStart"/>
      <w:r w:rsidRPr="006F5D03">
        <w:rPr>
          <w:rFonts w:asciiTheme="minorHAnsi" w:hAnsiTheme="minorHAnsi" w:cstheme="minorHAnsi"/>
          <w:bCs/>
          <w:iCs/>
          <w:sz w:val="22"/>
          <w:szCs w:val="22"/>
        </w:rPr>
        <w:t>poruší</w:t>
      </w:r>
      <w:proofErr w:type="gramEnd"/>
      <w:r w:rsidRPr="006F5D03">
        <w:rPr>
          <w:rFonts w:asciiTheme="minorHAnsi" w:hAnsiTheme="minorHAnsi" w:cstheme="minorHAnsi"/>
          <w:bCs/>
          <w:iCs/>
          <w:sz w:val="22"/>
          <w:szCs w:val="22"/>
        </w:rPr>
        <w:t xml:space="preserve">-li nájemce hrubě své povinnosti, kdy hrubým porušením povinností strany rozumí zejména: </w:t>
      </w:r>
    </w:p>
    <w:p w14:paraId="7115859D" w14:textId="77777777" w:rsidR="004C0FB3" w:rsidRPr="006F5D03" w:rsidRDefault="004C0FB3" w:rsidP="007818F6">
      <w:pPr>
        <w:tabs>
          <w:tab w:val="num" w:pos="426"/>
        </w:tabs>
        <w:spacing w:line="264" w:lineRule="auto"/>
        <w:ind w:left="1134" w:hanging="56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8F40A36" w14:textId="77777777" w:rsidR="00106C02" w:rsidRPr="006F5D03" w:rsidRDefault="00106C02" w:rsidP="007818F6">
      <w:pPr>
        <w:pStyle w:val="Odstavecseseznamem"/>
        <w:numPr>
          <w:ilvl w:val="1"/>
          <w:numId w:val="36"/>
        </w:numPr>
        <w:tabs>
          <w:tab w:val="num" w:pos="426"/>
        </w:tabs>
        <w:spacing w:line="264" w:lineRule="auto"/>
        <w:jc w:val="both"/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</w:pPr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nájemce, jeho zaměstnanci, zástupci, obchodní partneři nebo zákazníci, kterým nájemce umožnil přístup do předmětu nájmu, způsobí podstatné poškození předmětu nájmu, což znamená, že se nedá předmět nájmu užívat ke sjednanému účelu, a nájemce toto poškození neodstraní ani přes písemné upozornění pronajímatele v přiměřené lhůtě, kterou mu k tomu pronajímatel stanoví, přičemž tato lhůta nebude kratší než 15 dní;</w:t>
      </w:r>
    </w:p>
    <w:p w14:paraId="085DFFC4" w14:textId="30C4DF45" w:rsidR="00106C02" w:rsidRPr="006F5D03" w:rsidRDefault="00106C02" w:rsidP="007818F6">
      <w:pPr>
        <w:pStyle w:val="Odstavecseseznamem"/>
        <w:numPr>
          <w:ilvl w:val="1"/>
          <w:numId w:val="36"/>
        </w:numPr>
        <w:tabs>
          <w:tab w:val="num" w:pos="426"/>
        </w:tabs>
        <w:spacing w:line="264" w:lineRule="auto"/>
        <w:jc w:val="both"/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</w:pPr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nájemce užívá předmět nájmu k jinému účelu, než k sjednanému účelu v čl. 2 odst. </w:t>
      </w:r>
      <w:r w:rsidR="00027DE2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3 </w:t>
      </w:r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smlouvy a nájemce nezjedná nápravu ani do 10 dnů ode dne doručení písemné výzvy pronajímatele;</w:t>
      </w:r>
    </w:p>
    <w:p w14:paraId="2E525DBD" w14:textId="77777777" w:rsidR="00106C02" w:rsidRPr="006F5D03" w:rsidRDefault="00106C02" w:rsidP="007818F6">
      <w:pPr>
        <w:pStyle w:val="Odstavecseseznamem"/>
        <w:numPr>
          <w:ilvl w:val="1"/>
          <w:numId w:val="36"/>
        </w:numPr>
        <w:tabs>
          <w:tab w:val="num" w:pos="426"/>
        </w:tabs>
        <w:spacing w:line="264" w:lineRule="auto"/>
        <w:jc w:val="both"/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</w:pPr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nedodržuje-li nájemce jakékoli právní předpisy (vč. těch podzákonných), ač byl k jejich dodržování písemně vyzván;</w:t>
      </w:r>
    </w:p>
    <w:p w14:paraId="2F1A5111" w14:textId="77777777" w:rsidR="00106C02" w:rsidRPr="006F5D03" w:rsidRDefault="00106C02" w:rsidP="007818F6">
      <w:pPr>
        <w:pStyle w:val="Odstavecseseznamem"/>
        <w:numPr>
          <w:ilvl w:val="1"/>
          <w:numId w:val="36"/>
        </w:numPr>
        <w:tabs>
          <w:tab w:val="num" w:pos="426"/>
        </w:tabs>
        <w:spacing w:line="264" w:lineRule="auto"/>
        <w:jc w:val="both"/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</w:pPr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nájemce je v prodlení s úhradou nájemného nebo jakékoliv jiné platby pronajímateli podle smlouvy a nájemci uplynula dodatečná lhůta v délce 15 dnů k plnění, která </w:t>
      </w:r>
      <w:proofErr w:type="gramStart"/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běží</w:t>
      </w:r>
      <w:proofErr w:type="gramEnd"/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 ode dne, kdy byla nájemci doručena písemná výzva pronajímatele k úhradě splatné platby;</w:t>
      </w:r>
    </w:p>
    <w:p w14:paraId="3046E0E6" w14:textId="77777777" w:rsidR="00106C02" w:rsidRPr="006F5D03" w:rsidRDefault="00106C02" w:rsidP="007818F6">
      <w:pPr>
        <w:pStyle w:val="Odstavecseseznamem"/>
        <w:numPr>
          <w:ilvl w:val="1"/>
          <w:numId w:val="36"/>
        </w:numPr>
        <w:tabs>
          <w:tab w:val="num" w:pos="426"/>
        </w:tabs>
        <w:spacing w:line="264" w:lineRule="auto"/>
        <w:jc w:val="both"/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</w:pPr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lastRenderedPageBreak/>
        <w:t>provede-li nájemce změnu předmětu nájmu bez písemného souhlasu pronajímatele, je povinen uvést předmět nájmu v přiměřené lhůtě, kterou nájemci sdělí, do původního stavu. Neuvede-li nájemce na výzvu pronajímatele předmět nájmu do původního stavu v přiměřené lhůtě, může pronajímatel nájem vypovědět bez výpovědní doby.</w:t>
      </w:r>
    </w:p>
    <w:p w14:paraId="56CE3B93" w14:textId="37BB876B" w:rsidR="00106C02" w:rsidRPr="006F5D03" w:rsidRDefault="00106C02" w:rsidP="007818F6">
      <w:pPr>
        <w:pStyle w:val="Odstavecseseznamem"/>
        <w:numPr>
          <w:ilvl w:val="1"/>
          <w:numId w:val="36"/>
        </w:numPr>
        <w:tabs>
          <w:tab w:val="num" w:pos="426"/>
        </w:tabs>
        <w:spacing w:line="264" w:lineRule="auto"/>
        <w:jc w:val="both"/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</w:pPr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nájemce v rozporu smlouvou postoupí nebo přenechá k dalšímu pronájmu (podnájmu) předmět nájmu bez souhlasu pronajímatele nebo zřídí-li nájemce třetí osobě užívací právo k předmětu nájmu. </w:t>
      </w:r>
    </w:p>
    <w:p w14:paraId="4C36753A" w14:textId="77777777" w:rsidR="00106C02" w:rsidRPr="006F5D03" w:rsidRDefault="00106C02" w:rsidP="007818F6">
      <w:pPr>
        <w:spacing w:line="264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B798CAC" w14:textId="387513D3" w:rsidR="00106C02" w:rsidRPr="006F5D03" w:rsidRDefault="004C0FB3" w:rsidP="007818F6">
      <w:pPr>
        <w:pStyle w:val="Odstavecseseznamem"/>
        <w:numPr>
          <w:ilvl w:val="0"/>
          <w:numId w:val="36"/>
        </w:numPr>
        <w:spacing w:line="264" w:lineRule="auto"/>
        <w:ind w:left="567" w:hanging="567"/>
        <w:jc w:val="both"/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</w:pPr>
      <w:r w:rsidRPr="006F5D03">
        <w:rPr>
          <w:rFonts w:asciiTheme="minorHAnsi" w:hAnsiTheme="minorHAnsi" w:cstheme="minorHAnsi"/>
          <w:b w:val="0"/>
          <w:bCs/>
          <w:i w:val="0"/>
          <w:iCs/>
          <w:color w:val="000000"/>
          <w:sz w:val="22"/>
          <w:szCs w:val="22"/>
          <w:u w:val="none"/>
        </w:rPr>
        <w:t>Nájemce je oprávněn smlouvu vypovědět bez výpovědní doby přestane-li být předmět nájmu z důvodů, za které odpovídá pronajímatel, způsobilý ke sjednanému účelu</w:t>
      </w:r>
      <w:r w:rsidR="003812B4" w:rsidRPr="006F5D03">
        <w:rPr>
          <w:rFonts w:asciiTheme="minorHAnsi" w:hAnsiTheme="minorHAnsi" w:cstheme="minorHAnsi"/>
          <w:b w:val="0"/>
          <w:bCs/>
          <w:i w:val="0"/>
          <w:iCs/>
          <w:color w:val="000000"/>
          <w:sz w:val="22"/>
          <w:szCs w:val="22"/>
          <w:u w:val="none"/>
        </w:rPr>
        <w:t xml:space="preserve"> a pronajímatel ani na základě písemné výzvy nájemce nájemcem specifikované </w:t>
      </w:r>
      <w:proofErr w:type="gramStart"/>
      <w:r w:rsidR="003812B4" w:rsidRPr="006F5D03">
        <w:rPr>
          <w:rFonts w:asciiTheme="minorHAnsi" w:hAnsiTheme="minorHAnsi" w:cstheme="minorHAnsi"/>
          <w:b w:val="0"/>
          <w:bCs/>
          <w:i w:val="0"/>
          <w:iCs/>
          <w:color w:val="000000"/>
          <w:sz w:val="22"/>
          <w:szCs w:val="22"/>
          <w:u w:val="none"/>
        </w:rPr>
        <w:t>důvody - závadný</w:t>
      </w:r>
      <w:proofErr w:type="gramEnd"/>
      <w:r w:rsidR="003812B4" w:rsidRPr="006F5D03">
        <w:rPr>
          <w:rFonts w:asciiTheme="minorHAnsi" w:hAnsiTheme="minorHAnsi" w:cstheme="minorHAnsi"/>
          <w:b w:val="0"/>
          <w:bCs/>
          <w:i w:val="0"/>
          <w:iCs/>
          <w:color w:val="000000"/>
          <w:sz w:val="22"/>
          <w:szCs w:val="22"/>
          <w:u w:val="none"/>
        </w:rPr>
        <w:t xml:space="preserve"> stav neodstraní</w:t>
      </w:r>
      <w:r w:rsidRPr="006F5D03">
        <w:rPr>
          <w:rFonts w:asciiTheme="minorHAnsi" w:hAnsiTheme="minorHAnsi" w:cstheme="minorHAnsi"/>
          <w:b w:val="0"/>
          <w:bCs/>
          <w:i w:val="0"/>
          <w:iCs/>
          <w:color w:val="000000"/>
          <w:sz w:val="22"/>
          <w:szCs w:val="22"/>
          <w:u w:val="none"/>
        </w:rPr>
        <w:t>.</w:t>
      </w:r>
      <w:r w:rsidR="003812B4" w:rsidRPr="006F5D03">
        <w:rPr>
          <w:rFonts w:asciiTheme="minorHAnsi" w:hAnsiTheme="minorHAnsi" w:cstheme="minorHAnsi"/>
          <w:b w:val="0"/>
          <w:bCs/>
          <w:i w:val="0"/>
          <w:iCs/>
          <w:color w:val="000000"/>
          <w:sz w:val="22"/>
          <w:szCs w:val="22"/>
          <w:u w:val="none"/>
        </w:rPr>
        <w:t xml:space="preserve"> </w:t>
      </w:r>
    </w:p>
    <w:p w14:paraId="6DA89AF7" w14:textId="77777777" w:rsidR="00106C02" w:rsidRPr="006F5D03" w:rsidRDefault="00106C02" w:rsidP="007818F6">
      <w:pPr>
        <w:pStyle w:val="Odstavecseseznamem"/>
        <w:spacing w:line="264" w:lineRule="auto"/>
        <w:ind w:left="567"/>
        <w:jc w:val="both"/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</w:pPr>
    </w:p>
    <w:p w14:paraId="6ED191DE" w14:textId="77777777" w:rsidR="00106C02" w:rsidRPr="006F5D03" w:rsidRDefault="00106C02" w:rsidP="007818F6">
      <w:pPr>
        <w:pStyle w:val="Odstavecseseznamem"/>
        <w:numPr>
          <w:ilvl w:val="0"/>
          <w:numId w:val="36"/>
        </w:numPr>
        <w:spacing w:line="264" w:lineRule="auto"/>
        <w:ind w:left="567" w:hanging="567"/>
        <w:jc w:val="both"/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</w:pPr>
      <w:r w:rsidRPr="006F5D03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>Nedohodnou-li se strany jinak, po skončení nájmu protokolárně odevzdá nájemce pronajímateli předmět nájmu ve stavu, v jakém jej převzal od pronajímatele na základě této smlouvy, s přihlédnutím k obvyklému opotřebení.</w:t>
      </w:r>
    </w:p>
    <w:p w14:paraId="5C520A8F" w14:textId="77777777" w:rsidR="00106C02" w:rsidRPr="006F5D03" w:rsidRDefault="00106C02" w:rsidP="007818F6">
      <w:pPr>
        <w:pStyle w:val="Odstavecseseznamem"/>
        <w:spacing w:line="264" w:lineRule="auto"/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</w:pPr>
    </w:p>
    <w:p w14:paraId="2D09EA3E" w14:textId="13D798B5" w:rsidR="00106C02" w:rsidRPr="006F5D03" w:rsidRDefault="00106C02" w:rsidP="007818F6">
      <w:pPr>
        <w:pStyle w:val="Odstavecseseznamem"/>
        <w:numPr>
          <w:ilvl w:val="0"/>
          <w:numId w:val="36"/>
        </w:numPr>
        <w:spacing w:line="264" w:lineRule="auto"/>
        <w:ind w:left="567" w:hanging="567"/>
        <w:jc w:val="both"/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</w:pPr>
      <w:r w:rsidRPr="006F5D03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 xml:space="preserve">Smluvní strany vylučují právo nájemce podat námitky proti výpovědi dle § 2286 odst. 2 občanského zákoníku. Nájemce nemá nárok na náhradu za převzetí zákaznické základny při skončení nájmu výpovědí ze strany pronajímatele. </w:t>
      </w:r>
    </w:p>
    <w:p w14:paraId="570D330C" w14:textId="77777777" w:rsidR="00106C02" w:rsidRPr="006F5D03" w:rsidRDefault="00106C02" w:rsidP="007818F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821424" w14:textId="0BB618A3" w:rsidR="00106C02" w:rsidRPr="006F5D03" w:rsidRDefault="00106C02" w:rsidP="007818F6">
      <w:pPr>
        <w:pStyle w:val="Odstavecseseznamem"/>
        <w:numPr>
          <w:ilvl w:val="0"/>
          <w:numId w:val="36"/>
        </w:numPr>
        <w:spacing w:line="264" w:lineRule="auto"/>
        <w:ind w:left="567" w:hanging="567"/>
        <w:jc w:val="both"/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</w:pPr>
      <w:r w:rsidRPr="006F5D03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 xml:space="preserve">Při skončení nájmu nájemce vyklidí a odevzdá předmět nájmu v den, kdy nájem </w:t>
      </w:r>
      <w:proofErr w:type="gramStart"/>
      <w:r w:rsidRPr="006F5D03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>končí</w:t>
      </w:r>
      <w:proofErr w:type="gramEnd"/>
      <w:r w:rsidRPr="006F5D03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 xml:space="preserve">. Předmět nájmu je odevzdán, </w:t>
      </w:r>
      <w:proofErr w:type="gramStart"/>
      <w:r w:rsidRPr="006F5D03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>obdrží</w:t>
      </w:r>
      <w:proofErr w:type="gramEnd"/>
      <w:r w:rsidRPr="006F5D03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 xml:space="preserve">-li pronajímatel klíče od předmětu nájmu, který bude nájemcem vyklizen a pronajímateli tak nebude nic bránit v přístupu a užívání předmětu nájmu. Nájemce je povinen odstranit v předmětu nájmu všechny změny, které provedl se souhlasem pronajímatele, nebude-li nájemce požadovat, aby změny byly ponechány. Nájemce je dále povinen odstranit v předmětu nájmu změny, které provedl bez souhlasu pronajímatele, ledaže pronajímatel nájemci sdělí, že odstranění změn nežádá. </w:t>
      </w:r>
    </w:p>
    <w:p w14:paraId="70E67A2D" w14:textId="77777777" w:rsidR="00106C02" w:rsidRPr="006F5D03" w:rsidRDefault="00106C02" w:rsidP="007818F6">
      <w:pPr>
        <w:pStyle w:val="Odstavecseseznamem"/>
        <w:spacing w:line="264" w:lineRule="auto"/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</w:pPr>
    </w:p>
    <w:p w14:paraId="67FFD971" w14:textId="02EB9EF4" w:rsidR="00106C02" w:rsidRPr="006F5D03" w:rsidRDefault="00106C02" w:rsidP="007818F6">
      <w:pPr>
        <w:pStyle w:val="Odstavecseseznamem"/>
        <w:numPr>
          <w:ilvl w:val="0"/>
          <w:numId w:val="36"/>
        </w:numPr>
        <w:spacing w:line="264" w:lineRule="auto"/>
        <w:ind w:left="567" w:hanging="567"/>
        <w:jc w:val="both"/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</w:pPr>
      <w:r w:rsidRPr="004B72A4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>V případě, že nájemce po skončení nájmu nevyklidí či nepředá</w:t>
      </w:r>
      <w:r w:rsidRPr="006F5D03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 xml:space="preserve"> předmět nájmu ve lhůtě pěti dnů od ukončení nájmu, souhlasí s tím, aby pronajímatel na náklady nájemce předmět nájmu otevřel a provedl jeho vyklizení. Pronajímatel k otevření a vyklizení předmětu nájmu přizve notáře nebo soudního exekutora za účelem osvědčení tohoto úkonu a provedení protokolárního soupisu stavu předmětu nájmu a věcí nájemce v předmětu nájmu se nacházejících. O provedením otevření a vyklizení předmětu nájmu bude pořízen písemný záznam, jehož minimálním obsahem budou tyto náležitosti:</w:t>
      </w:r>
    </w:p>
    <w:p w14:paraId="7E950368" w14:textId="77777777" w:rsidR="00106C02" w:rsidRPr="006F5D03" w:rsidRDefault="00106C02" w:rsidP="007818F6">
      <w:pPr>
        <w:pStyle w:val="Odstavecseseznamem"/>
        <w:spacing w:line="264" w:lineRule="auto"/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</w:pPr>
    </w:p>
    <w:p w14:paraId="1D7991A5" w14:textId="77777777" w:rsidR="00106C02" w:rsidRPr="006F5D03" w:rsidRDefault="00106C02" w:rsidP="007818F6">
      <w:pPr>
        <w:pStyle w:val="Odstavecseseznamem"/>
        <w:numPr>
          <w:ilvl w:val="1"/>
          <w:numId w:val="36"/>
        </w:numPr>
        <w:spacing w:line="264" w:lineRule="auto"/>
        <w:ind w:left="1134" w:hanging="567"/>
        <w:jc w:val="both"/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</w:pPr>
      <w:r w:rsidRPr="006F5D03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>datum a místo;</w:t>
      </w:r>
    </w:p>
    <w:p w14:paraId="4EFE2FA2" w14:textId="77777777" w:rsidR="00106C02" w:rsidRPr="006F5D03" w:rsidRDefault="00106C02" w:rsidP="007818F6">
      <w:pPr>
        <w:pStyle w:val="Odstavecseseznamem"/>
        <w:numPr>
          <w:ilvl w:val="1"/>
          <w:numId w:val="36"/>
        </w:numPr>
        <w:spacing w:line="264" w:lineRule="auto"/>
        <w:ind w:left="1134" w:hanging="567"/>
        <w:jc w:val="both"/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</w:pPr>
      <w:r w:rsidRPr="006F5D03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>zúčastněné osoby;</w:t>
      </w:r>
    </w:p>
    <w:p w14:paraId="23F39744" w14:textId="77777777" w:rsidR="00106C02" w:rsidRPr="006F5D03" w:rsidRDefault="00106C02" w:rsidP="007818F6">
      <w:pPr>
        <w:pStyle w:val="Odstavecseseznamem"/>
        <w:numPr>
          <w:ilvl w:val="1"/>
          <w:numId w:val="36"/>
        </w:numPr>
        <w:spacing w:line="264" w:lineRule="auto"/>
        <w:ind w:left="1134" w:hanging="567"/>
        <w:jc w:val="both"/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</w:pPr>
      <w:r w:rsidRPr="006F5D03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>záznam o účasti nájemce;</w:t>
      </w:r>
    </w:p>
    <w:p w14:paraId="04EDBFF6" w14:textId="77777777" w:rsidR="00106C02" w:rsidRPr="006F5D03" w:rsidRDefault="00106C02" w:rsidP="007818F6">
      <w:pPr>
        <w:pStyle w:val="Odstavecseseznamem"/>
        <w:numPr>
          <w:ilvl w:val="1"/>
          <w:numId w:val="36"/>
        </w:numPr>
        <w:spacing w:line="264" w:lineRule="auto"/>
        <w:ind w:left="1134" w:hanging="567"/>
        <w:jc w:val="both"/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</w:pPr>
      <w:r w:rsidRPr="006F5D03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>popis předmětu nájmu a jeho stavu ke dni vyklizení;</w:t>
      </w:r>
    </w:p>
    <w:p w14:paraId="197E50FB" w14:textId="77777777" w:rsidR="00106C02" w:rsidRPr="006F5D03" w:rsidRDefault="00106C02" w:rsidP="007818F6">
      <w:pPr>
        <w:pStyle w:val="Odstavecseseznamem"/>
        <w:numPr>
          <w:ilvl w:val="1"/>
          <w:numId w:val="36"/>
        </w:numPr>
        <w:spacing w:line="264" w:lineRule="auto"/>
        <w:ind w:left="1134" w:hanging="567"/>
        <w:jc w:val="both"/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</w:pPr>
      <w:r w:rsidRPr="006F5D03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>popis věcí nacházejících se v předmětu nájmu ke dni vyklizení;</w:t>
      </w:r>
    </w:p>
    <w:p w14:paraId="5938104B" w14:textId="77777777" w:rsidR="00106C02" w:rsidRPr="006F5D03" w:rsidRDefault="00106C02" w:rsidP="007818F6">
      <w:pPr>
        <w:pStyle w:val="Odstavecseseznamem"/>
        <w:numPr>
          <w:ilvl w:val="1"/>
          <w:numId w:val="36"/>
        </w:numPr>
        <w:spacing w:line="264" w:lineRule="auto"/>
        <w:ind w:left="1134" w:hanging="567"/>
        <w:jc w:val="both"/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</w:pPr>
      <w:r w:rsidRPr="006F5D03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>způsob uskladnění věcí nacházejících se v předmětu nájmu; a</w:t>
      </w:r>
    </w:p>
    <w:p w14:paraId="422AB500" w14:textId="3CA3210F" w:rsidR="00106C02" w:rsidRPr="006F5D03" w:rsidRDefault="00106C02" w:rsidP="007818F6">
      <w:pPr>
        <w:pStyle w:val="Odstavecseseznamem"/>
        <w:numPr>
          <w:ilvl w:val="1"/>
          <w:numId w:val="36"/>
        </w:numPr>
        <w:spacing w:line="264" w:lineRule="auto"/>
        <w:ind w:left="1134" w:hanging="567"/>
        <w:jc w:val="both"/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</w:pPr>
      <w:r w:rsidRPr="006F5D03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>příslušná fotodokumentace předmětu nájmu.</w:t>
      </w:r>
    </w:p>
    <w:p w14:paraId="28579D45" w14:textId="0A190AA4" w:rsidR="00106C02" w:rsidRPr="006F5D03" w:rsidRDefault="00106C02" w:rsidP="007818F6">
      <w:pPr>
        <w:pStyle w:val="Zkladntextodsazen3"/>
        <w:tabs>
          <w:tab w:val="num" w:pos="284"/>
        </w:tabs>
        <w:spacing w:after="0" w:line="264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6F5D03">
        <w:rPr>
          <w:rFonts w:asciiTheme="minorHAnsi" w:hAnsiTheme="minorHAnsi" w:cstheme="minorHAnsi"/>
          <w:sz w:val="22"/>
          <w:szCs w:val="22"/>
          <w:lang w:val="cs-CZ"/>
        </w:rPr>
        <w:tab/>
      </w:r>
    </w:p>
    <w:p w14:paraId="6E883DD1" w14:textId="04A630F7" w:rsidR="00106C02" w:rsidRPr="006F5D03" w:rsidRDefault="00106C02" w:rsidP="007818F6">
      <w:pPr>
        <w:pStyle w:val="Odstavecseseznamem"/>
        <w:numPr>
          <w:ilvl w:val="0"/>
          <w:numId w:val="36"/>
        </w:numPr>
        <w:spacing w:line="264" w:lineRule="auto"/>
        <w:ind w:left="567" w:hanging="567"/>
        <w:jc w:val="both"/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</w:pPr>
      <w:r w:rsidRPr="006F5D03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>Věci nájemce nacházející se v předmětu nájmu budou uloženy u pronajímatele nebo třetí osoby, a to na náklady nájemce. Nájemce je povinen uhradit pronajímateli veškeré náklady vynaložené pronajímatelem v souvislosti s otevřením a vyklizením předmětu nájmu.</w:t>
      </w:r>
    </w:p>
    <w:p w14:paraId="5A0BA7D4" w14:textId="77777777" w:rsidR="00106C02" w:rsidRPr="006F5D03" w:rsidRDefault="00106C02" w:rsidP="007818F6">
      <w:pPr>
        <w:pStyle w:val="Odstavecseseznamem"/>
        <w:spacing w:line="264" w:lineRule="auto"/>
        <w:ind w:left="567"/>
        <w:jc w:val="both"/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</w:pPr>
    </w:p>
    <w:p w14:paraId="07094417" w14:textId="71F2BB8A" w:rsidR="00106C02" w:rsidRPr="006F5D03" w:rsidRDefault="00106C02" w:rsidP="007818F6">
      <w:pPr>
        <w:pStyle w:val="Odstavecseseznamem"/>
        <w:numPr>
          <w:ilvl w:val="0"/>
          <w:numId w:val="36"/>
        </w:numPr>
        <w:spacing w:line="264" w:lineRule="auto"/>
        <w:ind w:left="567" w:hanging="567"/>
        <w:jc w:val="both"/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</w:pPr>
      <w:r w:rsidRPr="006F5D03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>Nevyklidí-li či nepředá-li nájemce předmět nájmu ke dni skončení nájmu, je povinen uhradit pronajímateli smluvní pokutu ve výši 1 000 Kč za každý započatý den prodlení.</w:t>
      </w:r>
    </w:p>
    <w:p w14:paraId="0A64B572" w14:textId="74974EFB" w:rsidR="007818F6" w:rsidRPr="006F5D03" w:rsidRDefault="007818F6">
      <w:pPr>
        <w:rPr>
          <w:rFonts w:asciiTheme="minorHAnsi" w:hAnsiTheme="minorHAnsi" w:cstheme="minorHAnsi"/>
          <w:b/>
          <w:sz w:val="22"/>
          <w:szCs w:val="22"/>
        </w:rPr>
      </w:pPr>
    </w:p>
    <w:p w14:paraId="1BB10C23" w14:textId="29A3C260" w:rsidR="00032783" w:rsidRPr="006F5D03" w:rsidRDefault="00032783" w:rsidP="007818F6">
      <w:pPr>
        <w:spacing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D03">
        <w:rPr>
          <w:rFonts w:asciiTheme="minorHAnsi" w:hAnsiTheme="minorHAnsi" w:cstheme="minorHAnsi"/>
          <w:b/>
          <w:sz w:val="22"/>
          <w:szCs w:val="22"/>
        </w:rPr>
        <w:t xml:space="preserve">Článek </w:t>
      </w:r>
      <w:r w:rsidR="007818F6" w:rsidRPr="006F5D03">
        <w:rPr>
          <w:rFonts w:asciiTheme="minorHAnsi" w:hAnsiTheme="minorHAnsi" w:cstheme="minorHAnsi"/>
          <w:b/>
          <w:sz w:val="22"/>
          <w:szCs w:val="22"/>
        </w:rPr>
        <w:t>4</w:t>
      </w:r>
    </w:p>
    <w:p w14:paraId="722B5C0D" w14:textId="113651E3" w:rsidR="00032783" w:rsidRPr="006F5D03" w:rsidRDefault="00032783" w:rsidP="007818F6">
      <w:pPr>
        <w:spacing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D03">
        <w:rPr>
          <w:rFonts w:asciiTheme="minorHAnsi" w:hAnsiTheme="minorHAnsi" w:cstheme="minorHAnsi"/>
          <w:b/>
          <w:sz w:val="22"/>
          <w:szCs w:val="22"/>
        </w:rPr>
        <w:t xml:space="preserve">Nájemné a další úhrady související s užíváním </w:t>
      </w:r>
      <w:r w:rsidR="009E2BEC" w:rsidRPr="006F5D03">
        <w:rPr>
          <w:rFonts w:asciiTheme="minorHAnsi" w:hAnsiTheme="minorHAnsi" w:cstheme="minorHAnsi"/>
          <w:b/>
          <w:sz w:val="22"/>
          <w:szCs w:val="22"/>
        </w:rPr>
        <w:t>p</w:t>
      </w:r>
      <w:r w:rsidRPr="006F5D03">
        <w:rPr>
          <w:rFonts w:asciiTheme="minorHAnsi" w:hAnsiTheme="minorHAnsi" w:cstheme="minorHAnsi"/>
          <w:b/>
          <w:sz w:val="22"/>
          <w:szCs w:val="22"/>
        </w:rPr>
        <w:t>ředmětu nájmu</w:t>
      </w:r>
    </w:p>
    <w:p w14:paraId="0477478D" w14:textId="77777777" w:rsidR="008E6BFD" w:rsidRPr="006F5D03" w:rsidRDefault="008E6BFD" w:rsidP="007818F6">
      <w:pPr>
        <w:pStyle w:val="Zkladntextodsazen3"/>
        <w:tabs>
          <w:tab w:val="num" w:pos="284"/>
        </w:tabs>
        <w:spacing w:after="0" w:line="264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cs-CZ"/>
        </w:rPr>
      </w:pPr>
    </w:p>
    <w:p w14:paraId="61EE9556" w14:textId="64375FA5" w:rsidR="00403AA8" w:rsidRPr="006F5D03" w:rsidRDefault="00F5137E" w:rsidP="00F5137E">
      <w:pPr>
        <w:pStyle w:val="Zkladntext3"/>
        <w:numPr>
          <w:ilvl w:val="0"/>
          <w:numId w:val="39"/>
        </w:numPr>
        <w:spacing w:line="264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6F5D03">
        <w:rPr>
          <w:rFonts w:asciiTheme="minorHAnsi" w:hAnsiTheme="minorHAnsi" w:cstheme="minorHAnsi"/>
          <w:sz w:val="22"/>
          <w:szCs w:val="22"/>
        </w:rPr>
        <w:t xml:space="preserve">Nájemné si smluvní strany sjednávají na částku ve výši </w:t>
      </w:r>
      <w:r w:rsidR="004B72A4">
        <w:rPr>
          <w:rFonts w:asciiTheme="minorHAnsi" w:hAnsiTheme="minorHAnsi" w:cstheme="minorHAnsi"/>
          <w:sz w:val="22"/>
          <w:szCs w:val="22"/>
        </w:rPr>
        <w:t>27 200</w:t>
      </w:r>
      <w:r w:rsidRPr="006F5D03">
        <w:rPr>
          <w:rFonts w:asciiTheme="minorHAnsi" w:hAnsiTheme="minorHAnsi" w:cstheme="minorHAnsi"/>
          <w:sz w:val="22"/>
          <w:szCs w:val="22"/>
        </w:rPr>
        <w:t xml:space="preserve"> Kč (bez DPH) níže uvedeným způsobem, kdy </w:t>
      </w:r>
      <w:r w:rsidR="51BB910F" w:rsidRPr="006F5D03">
        <w:rPr>
          <w:rFonts w:asciiTheme="minorHAnsi" w:hAnsiTheme="minorHAnsi" w:cstheme="minorHAnsi"/>
          <w:sz w:val="22"/>
          <w:szCs w:val="22"/>
        </w:rPr>
        <w:t xml:space="preserve">nájemné bude navýšeno o daň z přidané hodnoty </w:t>
      </w:r>
      <w:r w:rsidRPr="006F5D03">
        <w:rPr>
          <w:rFonts w:asciiTheme="minorHAnsi" w:hAnsiTheme="minorHAnsi" w:cstheme="minorHAnsi"/>
          <w:sz w:val="22"/>
          <w:szCs w:val="22"/>
        </w:rPr>
        <w:t>dle příslušných právních předpisů:</w:t>
      </w:r>
    </w:p>
    <w:p w14:paraId="5D2EE08B" w14:textId="183529E7" w:rsidR="00F5137E" w:rsidRPr="006F5D03" w:rsidRDefault="00F5137E" w:rsidP="00F5137E">
      <w:pPr>
        <w:pStyle w:val="Zkladntext3"/>
        <w:spacing w:line="264" w:lineRule="auto"/>
        <w:ind w:left="1134"/>
        <w:rPr>
          <w:rFonts w:asciiTheme="minorHAnsi" w:hAnsiTheme="minorHAnsi" w:cstheme="minorHAnsi"/>
          <w:sz w:val="22"/>
          <w:szCs w:val="22"/>
        </w:rPr>
      </w:pPr>
    </w:p>
    <w:p w14:paraId="3DE1BDA5" w14:textId="03EBDAA0" w:rsidR="00F5137E" w:rsidRPr="006F5D03" w:rsidRDefault="00F5137E" w:rsidP="00F5137E">
      <w:pPr>
        <w:pStyle w:val="Zkladntext3"/>
        <w:numPr>
          <w:ilvl w:val="1"/>
          <w:numId w:val="39"/>
        </w:numPr>
        <w:spacing w:line="264" w:lineRule="auto"/>
        <w:ind w:left="1134" w:hanging="567"/>
        <w:rPr>
          <w:rFonts w:asciiTheme="minorHAnsi" w:hAnsiTheme="minorHAnsi" w:cstheme="minorHAnsi"/>
          <w:sz w:val="22"/>
          <w:szCs w:val="22"/>
        </w:rPr>
      </w:pPr>
      <w:r w:rsidRPr="006F5D03">
        <w:rPr>
          <w:rFonts w:asciiTheme="minorHAnsi" w:hAnsiTheme="minorHAnsi" w:cstheme="minorHAnsi"/>
          <w:sz w:val="22"/>
          <w:szCs w:val="22"/>
        </w:rPr>
        <w:t xml:space="preserve">nájemné za vnitřní prostory činí částku ve výši </w:t>
      </w:r>
      <w:r w:rsidR="004B72A4">
        <w:rPr>
          <w:rFonts w:asciiTheme="minorHAnsi" w:hAnsiTheme="minorHAnsi" w:cstheme="minorHAnsi"/>
          <w:sz w:val="22"/>
          <w:szCs w:val="22"/>
        </w:rPr>
        <w:t>8</w:t>
      </w:r>
      <w:r w:rsidRPr="006F5D03">
        <w:rPr>
          <w:rFonts w:asciiTheme="minorHAnsi" w:hAnsiTheme="minorHAnsi" w:cstheme="minorHAnsi"/>
          <w:sz w:val="22"/>
          <w:szCs w:val="22"/>
        </w:rPr>
        <w:t xml:space="preserve">50 Kč/m2/rok bez DPH. To při podlahové ploše </w:t>
      </w:r>
      <w:r w:rsidR="004B72A4">
        <w:rPr>
          <w:rFonts w:asciiTheme="minorHAnsi" w:hAnsiTheme="minorHAnsi" w:cstheme="minorHAnsi"/>
          <w:sz w:val="22"/>
          <w:szCs w:val="22"/>
        </w:rPr>
        <w:t>32</w:t>
      </w:r>
      <w:r w:rsidRPr="006F5D03">
        <w:rPr>
          <w:rFonts w:asciiTheme="minorHAnsi" w:hAnsiTheme="minorHAnsi" w:cstheme="minorHAnsi"/>
          <w:sz w:val="22"/>
          <w:szCs w:val="22"/>
        </w:rPr>
        <w:t xml:space="preserve"> m2 činí </w:t>
      </w:r>
      <w:r w:rsidR="004B72A4">
        <w:rPr>
          <w:rFonts w:asciiTheme="minorHAnsi" w:hAnsiTheme="minorHAnsi" w:cstheme="minorHAnsi"/>
          <w:sz w:val="22"/>
          <w:szCs w:val="22"/>
        </w:rPr>
        <w:t>27 200</w:t>
      </w:r>
      <w:r w:rsidRPr="006F5D03">
        <w:rPr>
          <w:rFonts w:asciiTheme="minorHAnsi" w:hAnsiTheme="minorHAnsi" w:cstheme="minorHAnsi"/>
          <w:sz w:val="22"/>
          <w:szCs w:val="22"/>
        </w:rPr>
        <w:t xml:space="preserve"> Kč / rok</w:t>
      </w:r>
      <w:r w:rsidR="006648FF" w:rsidRPr="006F5D03">
        <w:rPr>
          <w:rFonts w:asciiTheme="minorHAnsi" w:hAnsiTheme="minorHAnsi" w:cstheme="minorHAnsi"/>
          <w:sz w:val="22"/>
          <w:szCs w:val="22"/>
        </w:rPr>
        <w:t xml:space="preserve"> bez DPH</w:t>
      </w:r>
      <w:r w:rsidRPr="006F5D03">
        <w:rPr>
          <w:rFonts w:asciiTheme="minorHAnsi" w:hAnsiTheme="minorHAnsi" w:cstheme="minorHAnsi"/>
          <w:sz w:val="22"/>
          <w:szCs w:val="22"/>
        </w:rPr>
        <w:t>;</w:t>
      </w:r>
    </w:p>
    <w:p w14:paraId="0C472A94" w14:textId="77777777" w:rsidR="00F5137E" w:rsidRPr="004B72A4" w:rsidRDefault="00F5137E" w:rsidP="004B72A4">
      <w:pPr>
        <w:rPr>
          <w:rFonts w:asciiTheme="minorHAnsi" w:hAnsiTheme="minorHAnsi" w:cstheme="minorHAnsi"/>
          <w:sz w:val="22"/>
          <w:szCs w:val="22"/>
        </w:rPr>
      </w:pPr>
    </w:p>
    <w:p w14:paraId="031308D9" w14:textId="30FD427D" w:rsidR="00F5137E" w:rsidRPr="006F5D03" w:rsidRDefault="00F5137E" w:rsidP="00F5137E">
      <w:pPr>
        <w:pStyle w:val="Zkladntext3"/>
        <w:spacing w:line="264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6F5D03">
        <w:rPr>
          <w:rFonts w:asciiTheme="minorHAnsi" w:hAnsiTheme="minorHAnsi" w:cstheme="minorHAnsi"/>
          <w:sz w:val="22"/>
          <w:szCs w:val="22"/>
        </w:rPr>
        <w:t>Měsíční nájemné tak činí 2</w:t>
      </w:r>
      <w:r w:rsidR="004B72A4">
        <w:rPr>
          <w:rFonts w:asciiTheme="minorHAnsi" w:hAnsiTheme="minorHAnsi" w:cstheme="minorHAnsi"/>
          <w:sz w:val="22"/>
          <w:szCs w:val="22"/>
        </w:rPr>
        <w:t> 266,67</w:t>
      </w:r>
      <w:r w:rsidRPr="006F5D03">
        <w:rPr>
          <w:rFonts w:asciiTheme="minorHAnsi" w:hAnsiTheme="minorHAnsi" w:cstheme="minorHAnsi"/>
          <w:sz w:val="22"/>
          <w:szCs w:val="22"/>
        </w:rPr>
        <w:t xml:space="preserve"> Kč (bez DPH).</w:t>
      </w:r>
    </w:p>
    <w:p w14:paraId="2D8E9315" w14:textId="77777777" w:rsidR="00F5137E" w:rsidRPr="006F5D03" w:rsidRDefault="00F5137E" w:rsidP="00F5137E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4FC46A9C" w14:textId="79A8B250" w:rsidR="00E3455B" w:rsidRPr="006F5D03" w:rsidRDefault="00E3455B" w:rsidP="00F5137E">
      <w:pPr>
        <w:pStyle w:val="Zkladntext3"/>
        <w:numPr>
          <w:ilvl w:val="0"/>
          <w:numId w:val="39"/>
        </w:numPr>
        <w:spacing w:line="264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6F5D03">
        <w:rPr>
          <w:rFonts w:asciiTheme="minorHAnsi" w:hAnsiTheme="minorHAnsi" w:cstheme="minorHAnsi"/>
          <w:sz w:val="22"/>
          <w:szCs w:val="22"/>
        </w:rPr>
        <w:t xml:space="preserve">Pronajímatel pro nájemce zajišťuje v souvislosti s nájmem </w:t>
      </w:r>
      <w:r w:rsidR="002A660B" w:rsidRPr="006F5D03">
        <w:rPr>
          <w:rFonts w:asciiTheme="minorHAnsi" w:hAnsiTheme="minorHAnsi" w:cstheme="minorHAnsi"/>
          <w:sz w:val="22"/>
          <w:szCs w:val="22"/>
        </w:rPr>
        <w:t>níže uvedené</w:t>
      </w:r>
      <w:r w:rsidRPr="006F5D03">
        <w:rPr>
          <w:rFonts w:asciiTheme="minorHAnsi" w:hAnsiTheme="minorHAnsi" w:cstheme="minorHAnsi"/>
          <w:sz w:val="22"/>
          <w:szCs w:val="22"/>
        </w:rPr>
        <w:t xml:space="preserve"> služby (jiné služby si nájemce zajišťuje na svou odpovědnost a náklady)</w:t>
      </w:r>
      <w:r w:rsidR="002A660B" w:rsidRPr="006F5D03">
        <w:rPr>
          <w:rFonts w:asciiTheme="minorHAnsi" w:hAnsiTheme="minorHAnsi" w:cstheme="minorHAnsi"/>
          <w:sz w:val="22"/>
          <w:szCs w:val="22"/>
        </w:rPr>
        <w:t>. Nájemce je srozuměn s tím, že se cena služeb bude odvíjet vždy od (platných) cen sjednaných pronajímatelem s jednotlivými dodavateli; s těmito je nájemce srozuměn a souhlasí s jejich úhradou v příslušné výši, která se může v čase měnit</w:t>
      </w:r>
      <w:r w:rsidR="00720EEF" w:rsidRPr="006F5D03">
        <w:rPr>
          <w:rFonts w:asciiTheme="minorHAnsi" w:hAnsiTheme="minorHAnsi" w:cstheme="minorHAnsi"/>
          <w:sz w:val="22"/>
          <w:szCs w:val="22"/>
        </w:rPr>
        <w:t xml:space="preserve"> (souhrnně „poplatky za služby“)</w:t>
      </w:r>
      <w:r w:rsidR="00B03DFA" w:rsidRPr="006F5D03">
        <w:rPr>
          <w:rFonts w:asciiTheme="minorHAnsi" w:hAnsiTheme="minorHAnsi" w:cstheme="minorHAnsi"/>
          <w:sz w:val="22"/>
          <w:szCs w:val="22"/>
        </w:rPr>
        <w:t>. Smluvní strany sjednávají mechanismus výpočtu jednotlivých poplatků za služby</w:t>
      </w:r>
      <w:r w:rsidR="002A660B" w:rsidRPr="006F5D03">
        <w:rPr>
          <w:rFonts w:asciiTheme="minorHAnsi" w:hAnsiTheme="minorHAnsi" w:cstheme="minorHAnsi"/>
          <w:sz w:val="22"/>
          <w:szCs w:val="22"/>
        </w:rPr>
        <w:t>:</w:t>
      </w:r>
    </w:p>
    <w:p w14:paraId="057424E5" w14:textId="02FF7A9F" w:rsidR="00E3455B" w:rsidRPr="006F5D03" w:rsidRDefault="00E3455B" w:rsidP="00E3455B">
      <w:pPr>
        <w:pStyle w:val="Zkladntext3"/>
        <w:spacing w:line="264" w:lineRule="auto"/>
        <w:ind w:left="1134"/>
        <w:rPr>
          <w:rFonts w:asciiTheme="minorHAnsi" w:hAnsiTheme="minorHAnsi" w:cstheme="minorHAnsi"/>
          <w:sz w:val="22"/>
          <w:szCs w:val="22"/>
        </w:rPr>
      </w:pPr>
    </w:p>
    <w:p w14:paraId="3853D42C" w14:textId="3112763C" w:rsidR="00E3455B" w:rsidRPr="006F5D03" w:rsidRDefault="00E3455B" w:rsidP="00E3455B">
      <w:pPr>
        <w:pStyle w:val="Zkladntext3"/>
        <w:numPr>
          <w:ilvl w:val="1"/>
          <w:numId w:val="39"/>
        </w:numPr>
        <w:spacing w:line="264" w:lineRule="auto"/>
        <w:ind w:left="1134" w:hanging="567"/>
        <w:rPr>
          <w:rFonts w:asciiTheme="minorHAnsi" w:hAnsiTheme="minorHAnsi" w:cstheme="minorHAnsi"/>
          <w:sz w:val="22"/>
          <w:szCs w:val="22"/>
        </w:rPr>
      </w:pPr>
      <w:r w:rsidRPr="006F5D03">
        <w:rPr>
          <w:rFonts w:asciiTheme="minorHAnsi" w:hAnsiTheme="minorHAnsi" w:cstheme="minorHAnsi"/>
          <w:sz w:val="22"/>
          <w:szCs w:val="22"/>
        </w:rPr>
        <w:t xml:space="preserve">dodávka elektrické energie. Dodávka bude zúčtována pronajímatelem na základě </w:t>
      </w:r>
      <w:r w:rsidR="004B72A4">
        <w:rPr>
          <w:rFonts w:asciiTheme="minorHAnsi" w:hAnsiTheme="minorHAnsi" w:cstheme="minorHAnsi"/>
          <w:sz w:val="22"/>
          <w:szCs w:val="22"/>
        </w:rPr>
        <w:t>paušálu 100 Kč</w:t>
      </w:r>
      <w:r w:rsidR="002A660B" w:rsidRPr="006F5D03">
        <w:rPr>
          <w:rFonts w:asciiTheme="minorHAnsi" w:hAnsiTheme="minorHAnsi" w:cstheme="minorHAnsi"/>
          <w:sz w:val="22"/>
          <w:szCs w:val="22"/>
        </w:rPr>
        <w:t xml:space="preserve"> </w:t>
      </w:r>
      <w:r w:rsidR="004B72A4">
        <w:rPr>
          <w:rFonts w:asciiTheme="minorHAnsi" w:hAnsiTheme="minorHAnsi" w:cstheme="minorHAnsi"/>
          <w:sz w:val="22"/>
          <w:szCs w:val="22"/>
        </w:rPr>
        <w:t>bez DPH za každý</w:t>
      </w:r>
      <w:r w:rsidR="002A660B" w:rsidRPr="006F5D03">
        <w:rPr>
          <w:rFonts w:asciiTheme="minorHAnsi" w:hAnsiTheme="minorHAnsi" w:cstheme="minorHAnsi"/>
          <w:sz w:val="22"/>
          <w:szCs w:val="22"/>
        </w:rPr>
        <w:t xml:space="preserve"> kalendářní měsíc</w:t>
      </w:r>
      <w:r w:rsidR="004B72A4">
        <w:rPr>
          <w:rFonts w:asciiTheme="minorHAnsi" w:hAnsiTheme="minorHAnsi" w:cstheme="minorHAnsi"/>
          <w:sz w:val="22"/>
          <w:szCs w:val="22"/>
        </w:rPr>
        <w:t>, přičemž částka bude přičtena k měsíčnímu nájmu</w:t>
      </w:r>
    </w:p>
    <w:p w14:paraId="504302C0" w14:textId="77777777" w:rsidR="00E3455B" w:rsidRPr="006F5D03" w:rsidRDefault="00E3455B" w:rsidP="00E3455B">
      <w:pPr>
        <w:pStyle w:val="Zkladntext3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0512054F" w14:textId="0A416871" w:rsidR="00720EEF" w:rsidRPr="006F5D03" w:rsidRDefault="00E3455B" w:rsidP="00720EEF">
      <w:pPr>
        <w:pStyle w:val="Zkladntext3"/>
        <w:numPr>
          <w:ilvl w:val="0"/>
          <w:numId w:val="39"/>
        </w:numPr>
        <w:spacing w:line="264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6F5D03">
        <w:rPr>
          <w:rFonts w:asciiTheme="minorHAnsi" w:hAnsiTheme="minorHAnsi" w:cstheme="minorHAnsi"/>
          <w:sz w:val="22"/>
          <w:szCs w:val="22"/>
        </w:rPr>
        <w:t>S</w:t>
      </w:r>
      <w:r w:rsidR="00402F31" w:rsidRPr="006F5D03">
        <w:rPr>
          <w:rFonts w:asciiTheme="minorHAnsi" w:hAnsiTheme="minorHAnsi" w:cstheme="minorHAnsi"/>
          <w:sz w:val="22"/>
          <w:szCs w:val="22"/>
        </w:rPr>
        <w:t>jednané nájemné b</w:t>
      </w:r>
      <w:r w:rsidR="0054103A" w:rsidRPr="006F5D03">
        <w:rPr>
          <w:rFonts w:asciiTheme="minorHAnsi" w:hAnsiTheme="minorHAnsi" w:cstheme="minorHAnsi"/>
          <w:sz w:val="22"/>
          <w:szCs w:val="22"/>
        </w:rPr>
        <w:t xml:space="preserve">ude </w:t>
      </w:r>
      <w:r w:rsidR="00403AA8" w:rsidRPr="006F5D03">
        <w:rPr>
          <w:rFonts w:asciiTheme="minorHAnsi" w:hAnsiTheme="minorHAnsi" w:cstheme="minorHAnsi"/>
          <w:sz w:val="22"/>
          <w:szCs w:val="22"/>
        </w:rPr>
        <w:t>n</w:t>
      </w:r>
      <w:r w:rsidR="00573248" w:rsidRPr="006F5D03">
        <w:rPr>
          <w:rFonts w:asciiTheme="minorHAnsi" w:hAnsiTheme="minorHAnsi" w:cstheme="minorHAnsi"/>
          <w:sz w:val="22"/>
          <w:szCs w:val="22"/>
        </w:rPr>
        <w:t>ájemce</w:t>
      </w:r>
      <w:r w:rsidR="00402F31" w:rsidRPr="006F5D03">
        <w:rPr>
          <w:rFonts w:asciiTheme="minorHAnsi" w:hAnsiTheme="minorHAnsi" w:cstheme="minorHAnsi"/>
          <w:sz w:val="22"/>
          <w:szCs w:val="22"/>
        </w:rPr>
        <w:t>m hrazeno měsíč</w:t>
      </w:r>
      <w:r w:rsidR="00217890" w:rsidRPr="006F5D03">
        <w:rPr>
          <w:rFonts w:asciiTheme="minorHAnsi" w:hAnsiTheme="minorHAnsi" w:cstheme="minorHAnsi"/>
          <w:sz w:val="22"/>
          <w:szCs w:val="22"/>
        </w:rPr>
        <w:t>ně</w:t>
      </w:r>
      <w:r w:rsidR="00402F31" w:rsidRPr="006F5D03">
        <w:rPr>
          <w:rFonts w:asciiTheme="minorHAnsi" w:hAnsiTheme="minorHAnsi" w:cstheme="minorHAnsi"/>
          <w:sz w:val="22"/>
          <w:szCs w:val="22"/>
        </w:rPr>
        <w:t xml:space="preserve"> </w:t>
      </w:r>
      <w:r w:rsidR="00F5137E" w:rsidRPr="006F5D03">
        <w:rPr>
          <w:rFonts w:asciiTheme="minorHAnsi" w:hAnsiTheme="minorHAnsi" w:cstheme="minorHAnsi"/>
          <w:sz w:val="22"/>
          <w:szCs w:val="22"/>
        </w:rPr>
        <w:t>zpětně</w:t>
      </w:r>
      <w:r w:rsidR="006A2140" w:rsidRPr="006F5D03">
        <w:rPr>
          <w:rFonts w:asciiTheme="minorHAnsi" w:hAnsiTheme="minorHAnsi" w:cstheme="minorHAnsi"/>
          <w:sz w:val="22"/>
          <w:szCs w:val="22"/>
        </w:rPr>
        <w:t xml:space="preserve"> vždy nejpozději do </w:t>
      </w:r>
      <w:r w:rsidR="00F5137E" w:rsidRPr="006F5D03">
        <w:rPr>
          <w:rFonts w:asciiTheme="minorHAnsi" w:hAnsiTheme="minorHAnsi" w:cstheme="minorHAnsi"/>
          <w:sz w:val="22"/>
          <w:szCs w:val="22"/>
        </w:rPr>
        <w:t>24</w:t>
      </w:r>
      <w:r w:rsidR="00403AA8" w:rsidRPr="006F5D03">
        <w:rPr>
          <w:rFonts w:asciiTheme="minorHAnsi" w:hAnsiTheme="minorHAnsi" w:cstheme="minorHAnsi"/>
          <w:sz w:val="22"/>
          <w:szCs w:val="22"/>
        </w:rPr>
        <w:t>.</w:t>
      </w:r>
      <w:r w:rsidR="006A2140" w:rsidRPr="006F5D03">
        <w:rPr>
          <w:rFonts w:asciiTheme="minorHAnsi" w:hAnsiTheme="minorHAnsi" w:cstheme="minorHAnsi"/>
          <w:sz w:val="22"/>
          <w:szCs w:val="22"/>
        </w:rPr>
        <w:t xml:space="preserve"> dne kalendářního měsíce </w:t>
      </w:r>
      <w:r w:rsidR="00F5137E" w:rsidRPr="006F5D03">
        <w:rPr>
          <w:rFonts w:asciiTheme="minorHAnsi" w:hAnsiTheme="minorHAnsi" w:cstheme="minorHAnsi"/>
          <w:sz w:val="22"/>
          <w:szCs w:val="22"/>
        </w:rPr>
        <w:t>následujícího po tom, za který se nájemné hradí.</w:t>
      </w:r>
      <w:r w:rsidR="00720EEF" w:rsidRPr="006F5D03">
        <w:rPr>
          <w:rFonts w:asciiTheme="minorHAnsi" w:hAnsiTheme="minorHAnsi" w:cstheme="minorHAnsi"/>
          <w:sz w:val="22"/>
          <w:szCs w:val="22"/>
        </w:rPr>
        <w:t xml:space="preserve"> Sjednané poplatky za služby jsou splatné vždy nejpozději do 24. dne kalendářního měsíce následujícího po tom, ve kterém byly služby poskytnuty. K úhradě plateb vystaví pronajímatel nájemci příslušnou fakturu a tuto odešle nájemci nejpozději deset (10) dní před sjednanou lhůtou splatnosti. Lhůta splatnosti je zachována, je-li v této lhůtě předmětná částka připsána na bankovní účet pronajímatele.</w:t>
      </w:r>
    </w:p>
    <w:p w14:paraId="0215909C" w14:textId="77777777" w:rsidR="00403AA8" w:rsidRPr="006F5D03" w:rsidRDefault="00403AA8" w:rsidP="00F5137E">
      <w:pPr>
        <w:pStyle w:val="Odstavecseseznamem"/>
        <w:spacing w:line="264" w:lineRule="auto"/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223F8FE5" w14:textId="5E43FC6D" w:rsidR="00BC69A5" w:rsidRPr="006F5D03" w:rsidRDefault="4F9F5B8D" w:rsidP="00F5137E">
      <w:pPr>
        <w:pStyle w:val="Zkladntext3"/>
        <w:numPr>
          <w:ilvl w:val="0"/>
          <w:numId w:val="39"/>
        </w:numPr>
        <w:spacing w:line="264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6F5D03">
        <w:rPr>
          <w:rFonts w:asciiTheme="minorHAnsi" w:hAnsiTheme="minorHAnsi" w:cstheme="minorHAnsi"/>
          <w:sz w:val="22"/>
          <w:szCs w:val="22"/>
        </w:rPr>
        <w:t xml:space="preserve">Nájemce je povinen v případě prodlení s hrazením nájemného nebo </w:t>
      </w:r>
      <w:r w:rsidR="00144953" w:rsidRPr="006F5D03">
        <w:rPr>
          <w:rFonts w:asciiTheme="minorHAnsi" w:hAnsiTheme="minorHAnsi" w:cstheme="minorHAnsi"/>
          <w:sz w:val="22"/>
          <w:szCs w:val="22"/>
        </w:rPr>
        <w:t>plateb</w:t>
      </w:r>
      <w:r w:rsidRPr="006F5D03">
        <w:rPr>
          <w:rFonts w:asciiTheme="minorHAnsi" w:hAnsiTheme="minorHAnsi" w:cstheme="minorHAnsi"/>
          <w:sz w:val="22"/>
          <w:szCs w:val="22"/>
        </w:rPr>
        <w:t xml:space="preserve"> za služby, uhradit pronajímateli smluvní pokutu ve výši 0,05 % z dlužné částky za každý den prodlení. Tím není dotčen nárok pronajímatele na náhradu škody. </w:t>
      </w:r>
    </w:p>
    <w:p w14:paraId="2268A364" w14:textId="77777777" w:rsidR="008B6C6B" w:rsidRPr="006F5D03" w:rsidRDefault="008B6C6B" w:rsidP="00F5137E">
      <w:pPr>
        <w:pStyle w:val="Odstavecseseznamem"/>
        <w:spacing w:line="264" w:lineRule="auto"/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6D356D74" w14:textId="63DBCC07" w:rsidR="00610C30" w:rsidRPr="006F5D03" w:rsidRDefault="4F9F5B8D" w:rsidP="00B3384A">
      <w:pPr>
        <w:pStyle w:val="Zkladntext3"/>
        <w:numPr>
          <w:ilvl w:val="0"/>
          <w:numId w:val="39"/>
        </w:numPr>
        <w:tabs>
          <w:tab w:val="right" w:pos="8953"/>
        </w:tabs>
        <w:spacing w:line="264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6F5D03">
        <w:rPr>
          <w:rFonts w:asciiTheme="minorHAnsi" w:hAnsiTheme="minorHAnsi" w:cstheme="minorHAnsi"/>
          <w:sz w:val="22"/>
          <w:szCs w:val="22"/>
        </w:rPr>
        <w:t xml:space="preserve">Smluvní strany si ujednávají právo pronajímatele každý rok zvýšit nájemné o míru inflace vyjádřenou přírůstkem průměrného ročního indexu spotřebitelských cen za předchozí kalendářní rok zveřejněnou Českým statistickým úřadem, s tím, že </w:t>
      </w:r>
      <w:r w:rsidR="00A85AD4" w:rsidRPr="006F5D03">
        <w:rPr>
          <w:rFonts w:asciiTheme="minorHAnsi" w:hAnsiTheme="minorHAnsi" w:cstheme="minorHAnsi"/>
          <w:sz w:val="22"/>
          <w:szCs w:val="22"/>
        </w:rPr>
        <w:t xml:space="preserve">počínaje </w:t>
      </w:r>
      <w:r w:rsidR="00720EEF" w:rsidRPr="006F5D03">
        <w:rPr>
          <w:rFonts w:asciiTheme="minorHAnsi" w:hAnsiTheme="minorHAnsi" w:cstheme="minorHAnsi"/>
          <w:sz w:val="22"/>
          <w:szCs w:val="22"/>
        </w:rPr>
        <w:t>1. 1.</w:t>
      </w:r>
      <w:r w:rsidR="00A85AD4" w:rsidRPr="006F5D03">
        <w:rPr>
          <w:rFonts w:asciiTheme="minorHAnsi" w:hAnsiTheme="minorHAnsi" w:cstheme="minorHAnsi"/>
          <w:sz w:val="22"/>
          <w:szCs w:val="22"/>
        </w:rPr>
        <w:t xml:space="preserve"> </w:t>
      </w:r>
      <w:r w:rsidR="00027DE2" w:rsidRPr="006F5D03">
        <w:rPr>
          <w:rFonts w:asciiTheme="minorHAnsi" w:hAnsiTheme="minorHAnsi" w:cstheme="minorHAnsi"/>
          <w:sz w:val="22"/>
          <w:szCs w:val="22"/>
        </w:rPr>
        <w:t xml:space="preserve">2026 </w:t>
      </w:r>
      <w:r w:rsidRPr="006F5D03">
        <w:rPr>
          <w:rFonts w:asciiTheme="minorHAnsi" w:hAnsiTheme="minorHAnsi" w:cstheme="minorHAnsi"/>
          <w:sz w:val="22"/>
          <w:szCs w:val="22"/>
        </w:rPr>
        <w:t xml:space="preserve">vždy do </w:t>
      </w:r>
      <w:r w:rsidR="00A85AD4" w:rsidRPr="006F5D03">
        <w:rPr>
          <w:rFonts w:asciiTheme="minorHAnsi" w:hAnsiTheme="minorHAnsi" w:cstheme="minorHAnsi"/>
          <w:sz w:val="22"/>
          <w:szCs w:val="22"/>
        </w:rPr>
        <w:t xml:space="preserve">konce </w:t>
      </w:r>
      <w:r w:rsidR="00720EEF" w:rsidRPr="006F5D03">
        <w:rPr>
          <w:rFonts w:asciiTheme="minorHAnsi" w:hAnsiTheme="minorHAnsi" w:cstheme="minorHAnsi"/>
          <w:sz w:val="22"/>
          <w:szCs w:val="22"/>
        </w:rPr>
        <w:t>března</w:t>
      </w:r>
      <w:r w:rsidR="00A85AD4" w:rsidRPr="006F5D03">
        <w:rPr>
          <w:rFonts w:asciiTheme="minorHAnsi" w:hAnsiTheme="minorHAnsi" w:cstheme="minorHAnsi"/>
          <w:sz w:val="22"/>
          <w:szCs w:val="22"/>
        </w:rPr>
        <w:t xml:space="preserve"> </w:t>
      </w:r>
      <w:r w:rsidRPr="006F5D03">
        <w:rPr>
          <w:rFonts w:asciiTheme="minorHAnsi" w:hAnsiTheme="minorHAnsi" w:cstheme="minorHAnsi"/>
          <w:sz w:val="22"/>
          <w:szCs w:val="22"/>
        </w:rPr>
        <w:t>sdělí pronajímatel písemně nájemci novou výši nájemného na další kalendářní rok</w:t>
      </w:r>
      <w:r w:rsidR="00610C30" w:rsidRPr="006F5D03">
        <w:rPr>
          <w:rFonts w:asciiTheme="minorHAnsi" w:hAnsiTheme="minorHAnsi" w:cstheme="minorHAnsi"/>
          <w:sz w:val="22"/>
          <w:szCs w:val="22"/>
        </w:rPr>
        <w:t xml:space="preserve"> a zároveň v téže lhůtě písemně oznámit nájemci lhůtu, ve které je povinen zaplatit případný nedoplatek na nájemném vzniklý zvýšením nájemného o inflaci za období od 1. 1. toho kterého roku do okamžiku doručení uvedeného písemného oznámení</w:t>
      </w:r>
      <w:r w:rsidRPr="006F5D0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1DA4753" w14:textId="77777777" w:rsidR="00720EEF" w:rsidRPr="006F5D03" w:rsidRDefault="00720EEF" w:rsidP="00720EEF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3FEDC8E9" w14:textId="07D37236" w:rsidR="008E6BFD" w:rsidRPr="006F5D03" w:rsidRDefault="00923F5C" w:rsidP="007818F6">
      <w:pPr>
        <w:tabs>
          <w:tab w:val="right" w:pos="8953"/>
        </w:tabs>
        <w:spacing w:line="264" w:lineRule="auto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D03">
        <w:rPr>
          <w:rFonts w:asciiTheme="minorHAnsi" w:hAnsiTheme="minorHAnsi" w:cstheme="minorHAnsi"/>
          <w:b/>
          <w:sz w:val="22"/>
          <w:szCs w:val="22"/>
        </w:rPr>
        <w:lastRenderedPageBreak/>
        <w:t>Č</w:t>
      </w:r>
      <w:r w:rsidR="008E6BFD" w:rsidRPr="006F5D03">
        <w:rPr>
          <w:rFonts w:asciiTheme="minorHAnsi" w:hAnsiTheme="minorHAnsi" w:cstheme="minorHAnsi"/>
          <w:b/>
          <w:sz w:val="22"/>
          <w:szCs w:val="22"/>
        </w:rPr>
        <w:t xml:space="preserve">lánek </w:t>
      </w:r>
      <w:r w:rsidR="007818F6" w:rsidRPr="006F5D03">
        <w:rPr>
          <w:rFonts w:asciiTheme="minorHAnsi" w:hAnsiTheme="minorHAnsi" w:cstheme="minorHAnsi"/>
          <w:b/>
          <w:sz w:val="22"/>
          <w:szCs w:val="22"/>
        </w:rPr>
        <w:t>5</w:t>
      </w:r>
    </w:p>
    <w:p w14:paraId="20416EBC" w14:textId="77777777" w:rsidR="008E6BFD" w:rsidRPr="006F5D03" w:rsidRDefault="00923F5C" w:rsidP="007818F6">
      <w:pPr>
        <w:tabs>
          <w:tab w:val="right" w:pos="8953"/>
        </w:tabs>
        <w:spacing w:line="264" w:lineRule="auto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D03">
        <w:rPr>
          <w:rFonts w:asciiTheme="minorHAnsi" w:hAnsiTheme="minorHAnsi" w:cstheme="minorHAnsi"/>
          <w:b/>
          <w:sz w:val="22"/>
          <w:szCs w:val="22"/>
        </w:rPr>
        <w:t>P</w:t>
      </w:r>
      <w:r w:rsidR="008E6BFD" w:rsidRPr="006F5D03">
        <w:rPr>
          <w:rFonts w:asciiTheme="minorHAnsi" w:hAnsiTheme="minorHAnsi" w:cstheme="minorHAnsi"/>
          <w:b/>
          <w:sz w:val="22"/>
          <w:szCs w:val="22"/>
        </w:rPr>
        <w:t>odmínky nájmu</w:t>
      </w:r>
    </w:p>
    <w:p w14:paraId="0941DED8" w14:textId="77777777" w:rsidR="00C0082B" w:rsidRPr="006F5D03" w:rsidRDefault="00C0082B" w:rsidP="007818F6">
      <w:pPr>
        <w:tabs>
          <w:tab w:val="right" w:pos="8953"/>
        </w:tabs>
        <w:spacing w:line="264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F0EAEF4" w14:textId="136CEACF" w:rsidR="00C0082B" w:rsidRPr="006F5D03" w:rsidRDefault="00573248" w:rsidP="002F7152">
      <w:pPr>
        <w:pStyle w:val="Odstavecseseznamem"/>
        <w:numPr>
          <w:ilvl w:val="0"/>
          <w:numId w:val="41"/>
        </w:numPr>
        <w:spacing w:line="264" w:lineRule="auto"/>
        <w:ind w:left="567" w:hanging="567"/>
        <w:jc w:val="both"/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</w:pPr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Nájemce</w:t>
      </w:r>
      <w:r w:rsidR="00C0082B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 je povinen užívat </w:t>
      </w:r>
      <w:r w:rsidR="00322CF9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p</w:t>
      </w:r>
      <w:r w:rsidR="00C0082B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ředmět nájmu a veškerý majetek </w:t>
      </w:r>
      <w:r w:rsidR="00322CF9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p</w:t>
      </w:r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ronajímatel</w:t>
      </w:r>
      <w:r w:rsidR="00C0082B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e s</w:t>
      </w:r>
      <w:r w:rsidR="00FA25D4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 </w:t>
      </w:r>
      <w:r w:rsidR="00C0082B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péčí řádného hospodáře tak, aby tento majetek byl chráněn před poškozením nad míru obvyklého opotřebení</w:t>
      </w:r>
      <w:r w:rsidR="00545BD1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 při dlouhodobém užívání v</w:t>
      </w:r>
      <w:r w:rsidR="00FA25D4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 </w:t>
      </w:r>
      <w:r w:rsidR="00545BD1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rámci činnosti </w:t>
      </w:r>
      <w:r w:rsidR="00322CF9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n</w:t>
      </w:r>
      <w:r w:rsidR="00545BD1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ájemce</w:t>
      </w:r>
      <w:r w:rsidR="00C0082B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. </w:t>
      </w:r>
    </w:p>
    <w:p w14:paraId="315AA01B" w14:textId="77777777" w:rsidR="00C0082B" w:rsidRPr="006F5D03" w:rsidRDefault="00C0082B" w:rsidP="002F7152">
      <w:pPr>
        <w:spacing w:line="264" w:lineRule="auto"/>
        <w:ind w:left="567" w:hanging="56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7CBD0100" w14:textId="6F0427BE" w:rsidR="00C0082B" w:rsidRPr="006F5D03" w:rsidRDefault="00573248" w:rsidP="002F7152">
      <w:pPr>
        <w:pStyle w:val="Odstavecseseznamem"/>
        <w:numPr>
          <w:ilvl w:val="0"/>
          <w:numId w:val="41"/>
        </w:numPr>
        <w:spacing w:line="264" w:lineRule="auto"/>
        <w:ind w:left="567" w:hanging="567"/>
        <w:jc w:val="both"/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</w:pPr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Nájemce</w:t>
      </w:r>
      <w:r w:rsidR="00C0082B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 je povinen hradit náklady spojené s obvyklým udržováním </w:t>
      </w:r>
      <w:r w:rsidR="00322CF9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p</w:t>
      </w:r>
      <w:r w:rsidR="00C0082B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ředmětu</w:t>
      </w:r>
      <w:r w:rsidR="00335E01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 nájmu, jako je úklid a </w:t>
      </w:r>
      <w:r w:rsidR="00634271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drobné </w:t>
      </w:r>
      <w:r w:rsidR="00335E01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opravy</w:t>
      </w:r>
      <w:r w:rsidR="00E46E09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 a </w:t>
      </w:r>
      <w:r w:rsidR="00A71B13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provádět </w:t>
      </w:r>
      <w:r w:rsidR="00E46E09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obvyklou údržbu</w:t>
      </w:r>
      <w:r w:rsidR="00C0082B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 </w:t>
      </w:r>
      <w:r w:rsidR="00322CF9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p</w:t>
      </w:r>
      <w:r w:rsidR="00C0082B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ředmětu nájmu</w:t>
      </w:r>
      <w:r w:rsidR="00897A15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, jestliže náklad na </w:t>
      </w:r>
      <w:r w:rsidR="00A71B13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takové </w:t>
      </w:r>
      <w:r w:rsidR="007B4C4F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opravy</w:t>
      </w:r>
      <w:r w:rsidR="00897A15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 nepřesáhne částku </w:t>
      </w:r>
      <w:r w:rsidR="006648FF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2</w:t>
      </w:r>
      <w:r w:rsidR="00F5137E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0</w:t>
      </w:r>
      <w:r w:rsidR="004E4B67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 </w:t>
      </w:r>
      <w:r w:rsidR="00897A15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000 Kč (bez DPH)</w:t>
      </w:r>
      <w:r w:rsidR="00634271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 za jeden kalendářní rok</w:t>
      </w:r>
      <w:r w:rsidR="003A1B63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 </w:t>
      </w:r>
      <w:r w:rsidR="00897A15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(„</w:t>
      </w:r>
      <w:r w:rsidR="007B4C4F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l</w:t>
      </w:r>
      <w:r w:rsidR="00897A15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imit oprav </w:t>
      </w:r>
      <w:r w:rsidR="007B4C4F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n</w:t>
      </w:r>
      <w:r w:rsidR="00897A15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ájemce“). Opravami </w:t>
      </w:r>
      <w:r w:rsidR="006E190E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se</w:t>
      </w:r>
      <w:r w:rsidR="00897A15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 za dodržení </w:t>
      </w:r>
      <w:r w:rsidR="006E190E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l</w:t>
      </w:r>
      <w:r w:rsidR="00897A15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imitu oprav </w:t>
      </w:r>
      <w:r w:rsidR="006E190E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n</w:t>
      </w:r>
      <w:r w:rsidR="00897A15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ájemce rozumí </w:t>
      </w:r>
      <w:r w:rsidR="00C0082B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zejména: </w:t>
      </w:r>
    </w:p>
    <w:p w14:paraId="79DC4AFE" w14:textId="77777777" w:rsidR="00C0082B" w:rsidRPr="006F5D03" w:rsidRDefault="00C0082B" w:rsidP="002F7152">
      <w:pPr>
        <w:spacing w:line="264" w:lineRule="auto"/>
        <w:ind w:left="567" w:hanging="56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59E9B59" w14:textId="022F05D5" w:rsidR="008E6BFD" w:rsidRPr="006F5D03" w:rsidRDefault="00AC41D4" w:rsidP="002F7152">
      <w:pPr>
        <w:pStyle w:val="Odstavecseseznamem"/>
        <w:numPr>
          <w:ilvl w:val="1"/>
          <w:numId w:val="41"/>
        </w:numPr>
        <w:spacing w:line="264" w:lineRule="auto"/>
        <w:ind w:left="1134" w:hanging="567"/>
        <w:jc w:val="both"/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</w:pPr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opravy a údržba </w:t>
      </w:r>
      <w:r w:rsidR="008E6BFD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vypínačů, zásuvek, zvonků, osvětlovacích těles;</w:t>
      </w:r>
    </w:p>
    <w:p w14:paraId="0AD64D61" w14:textId="56AC5F0B" w:rsidR="008E6BFD" w:rsidRPr="006F5D03" w:rsidRDefault="008E6BFD" w:rsidP="002F7152">
      <w:pPr>
        <w:pStyle w:val="Odstavecseseznamem"/>
        <w:numPr>
          <w:ilvl w:val="1"/>
          <w:numId w:val="41"/>
        </w:numPr>
        <w:spacing w:line="264" w:lineRule="auto"/>
        <w:ind w:left="1134" w:hanging="567"/>
        <w:jc w:val="both"/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</w:pPr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veškeré účelové opravy a úpravy sloužící zvláštním potřebám </w:t>
      </w:r>
      <w:r w:rsidR="006E190E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n</w:t>
      </w:r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ájemce;</w:t>
      </w:r>
    </w:p>
    <w:p w14:paraId="3C546B30" w14:textId="227E90F9" w:rsidR="006C2007" w:rsidRPr="006F5D03" w:rsidRDefault="008E6BFD" w:rsidP="002F7152">
      <w:pPr>
        <w:pStyle w:val="Odstavecseseznamem"/>
        <w:numPr>
          <w:ilvl w:val="1"/>
          <w:numId w:val="41"/>
        </w:numPr>
        <w:spacing w:line="264" w:lineRule="auto"/>
        <w:ind w:left="1134" w:hanging="567"/>
        <w:jc w:val="both"/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</w:pPr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úklid a čištění </w:t>
      </w:r>
      <w:r w:rsidR="006E190E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p</w:t>
      </w:r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ředmětu nájmu</w:t>
      </w:r>
      <w:r w:rsidR="006C2007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;</w:t>
      </w:r>
      <w:r w:rsidR="006F5D19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 a</w:t>
      </w:r>
    </w:p>
    <w:p w14:paraId="73DED584" w14:textId="046A3483" w:rsidR="00257CA4" w:rsidRPr="006F5D03" w:rsidRDefault="006C2007" w:rsidP="002F7152">
      <w:pPr>
        <w:pStyle w:val="Odstavecseseznamem"/>
        <w:numPr>
          <w:ilvl w:val="1"/>
          <w:numId w:val="41"/>
        </w:numPr>
        <w:spacing w:line="264" w:lineRule="auto"/>
        <w:ind w:left="1134" w:hanging="567"/>
        <w:jc w:val="both"/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</w:pPr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další drobné opravy a obvyklá údržba </w:t>
      </w:r>
      <w:r w:rsidR="006E190E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p</w:t>
      </w:r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ředmětu nájmu obdobného charakteru</w:t>
      </w:r>
      <w:r w:rsidR="00897A15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.</w:t>
      </w:r>
    </w:p>
    <w:p w14:paraId="4ABEF64B" w14:textId="77777777" w:rsidR="00FA25D4" w:rsidRPr="006F5D03" w:rsidRDefault="00FA25D4" w:rsidP="002F7152">
      <w:pPr>
        <w:spacing w:line="264" w:lineRule="auto"/>
        <w:ind w:left="567" w:hanging="56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579C09A" w14:textId="62DAB44C" w:rsidR="007D301F" w:rsidRPr="006F5D03" w:rsidRDefault="00573248" w:rsidP="002F7152">
      <w:pPr>
        <w:pStyle w:val="Odstavecseseznamem"/>
        <w:numPr>
          <w:ilvl w:val="0"/>
          <w:numId w:val="41"/>
        </w:numPr>
        <w:spacing w:line="264" w:lineRule="auto"/>
        <w:ind w:left="567" w:hanging="567"/>
        <w:jc w:val="both"/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</w:pPr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Nájemce</w:t>
      </w:r>
      <w:r w:rsidR="00DE552C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 je povinen oznámit </w:t>
      </w:r>
      <w:r w:rsidR="006E190E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p</w:t>
      </w:r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ronajímatel</w:t>
      </w:r>
      <w:r w:rsidR="00C0082B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i bez zbytečného odkladu jakékoliv závady vyžadující provedení oprav nad rámec obvyklého udržování </w:t>
      </w:r>
      <w:r w:rsidR="00A71B13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předmětu nájmu</w:t>
      </w:r>
      <w:r w:rsidR="0006223E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, případně přesahující limit oprav nájemce</w:t>
      </w:r>
      <w:r w:rsidR="00A71B13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 </w:t>
      </w:r>
      <w:r w:rsidR="00C0082B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a posky</w:t>
      </w:r>
      <w:r w:rsidR="00DE552C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tnout </w:t>
      </w:r>
      <w:r w:rsidR="006E190E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p</w:t>
      </w:r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ronajímatel</w:t>
      </w:r>
      <w:r w:rsidR="00C0082B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i nezbytnou součinnost k jejich provedení. </w:t>
      </w:r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Nájemce</w:t>
      </w:r>
      <w:r w:rsidR="00C0082B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 odpovídá za případné zvýšení nákladů opravy či údržby v případě, že nesplní včas svoji oznamovací povinnost. </w:t>
      </w:r>
    </w:p>
    <w:p w14:paraId="4378FFAD" w14:textId="77777777" w:rsidR="00622088" w:rsidRPr="006F5D03" w:rsidRDefault="00622088" w:rsidP="002F7152">
      <w:pPr>
        <w:spacing w:line="264" w:lineRule="auto"/>
        <w:ind w:left="567" w:hanging="56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68525D4" w14:textId="6F6DEEA6" w:rsidR="00C0082B" w:rsidRPr="006F5D03" w:rsidRDefault="008E6BFD" w:rsidP="002F7152">
      <w:pPr>
        <w:pStyle w:val="Odstavecseseznamem"/>
        <w:numPr>
          <w:ilvl w:val="0"/>
          <w:numId w:val="41"/>
        </w:numPr>
        <w:spacing w:line="264" w:lineRule="auto"/>
        <w:ind w:left="567" w:hanging="567"/>
        <w:jc w:val="both"/>
        <w:rPr>
          <w:rFonts w:asciiTheme="minorHAnsi" w:hAnsiTheme="minorHAnsi" w:cstheme="minorHAnsi"/>
          <w:b w:val="0"/>
          <w:bCs/>
          <w:i w:val="0"/>
          <w:iCs/>
          <w:color w:val="000000"/>
          <w:sz w:val="22"/>
          <w:szCs w:val="22"/>
          <w:u w:val="none"/>
        </w:rPr>
      </w:pPr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Pronajímatel neodpovídá za škody, které </w:t>
      </w:r>
      <w:r w:rsidR="006E190E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n</w:t>
      </w:r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ájemci vzniknou při jeho činnosti v </w:t>
      </w:r>
      <w:r w:rsidR="006E190E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p</w:t>
      </w:r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ředmětu nájmu nebo v přímé souvislosti s ní, ledaže by škoda vznikla jako důsledek porušení povinností vyplývajících pro </w:t>
      </w:r>
      <w:r w:rsidR="006E190E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p</w:t>
      </w:r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ronajímatele z</w:t>
      </w:r>
      <w:r w:rsidR="006E190E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e sm</w:t>
      </w:r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louvy. </w:t>
      </w:r>
      <w:r w:rsidRPr="006F5D03">
        <w:rPr>
          <w:rFonts w:asciiTheme="minorHAnsi" w:hAnsiTheme="minorHAnsi" w:cstheme="minorHAnsi"/>
          <w:b w:val="0"/>
          <w:bCs/>
          <w:i w:val="0"/>
          <w:iCs/>
          <w:color w:val="000000"/>
          <w:sz w:val="22"/>
          <w:szCs w:val="22"/>
          <w:u w:val="none"/>
        </w:rPr>
        <w:t xml:space="preserve">Nájemce plně odpovídá za veškeré škody, které při užívání </w:t>
      </w:r>
      <w:r w:rsidR="006E190E" w:rsidRPr="006F5D03">
        <w:rPr>
          <w:rFonts w:asciiTheme="minorHAnsi" w:hAnsiTheme="minorHAnsi" w:cstheme="minorHAnsi"/>
          <w:b w:val="0"/>
          <w:bCs/>
          <w:i w:val="0"/>
          <w:iCs/>
          <w:color w:val="000000"/>
          <w:sz w:val="22"/>
          <w:szCs w:val="22"/>
          <w:u w:val="none"/>
        </w:rPr>
        <w:t>p</w:t>
      </w:r>
      <w:r w:rsidRPr="006F5D03">
        <w:rPr>
          <w:rFonts w:asciiTheme="minorHAnsi" w:hAnsiTheme="minorHAnsi" w:cstheme="minorHAnsi"/>
          <w:b w:val="0"/>
          <w:bCs/>
          <w:i w:val="0"/>
          <w:iCs/>
          <w:color w:val="000000"/>
          <w:sz w:val="22"/>
          <w:szCs w:val="22"/>
          <w:u w:val="none"/>
        </w:rPr>
        <w:t xml:space="preserve">ředmětu nájmu způsobil on nebo kterýkoli z jeho zaměstnanců, zákazníků, obchodních partnerů nebo kterákoli osoba (i nezletilá) pohybující se se souhlasem nebo s vědomím </w:t>
      </w:r>
      <w:r w:rsidR="0024150E" w:rsidRPr="006F5D03">
        <w:rPr>
          <w:rFonts w:asciiTheme="minorHAnsi" w:hAnsiTheme="minorHAnsi" w:cstheme="minorHAnsi"/>
          <w:b w:val="0"/>
          <w:bCs/>
          <w:i w:val="0"/>
          <w:iCs/>
          <w:color w:val="000000"/>
          <w:sz w:val="22"/>
          <w:szCs w:val="22"/>
          <w:u w:val="none"/>
        </w:rPr>
        <w:t>n</w:t>
      </w:r>
      <w:r w:rsidRPr="006F5D03">
        <w:rPr>
          <w:rFonts w:asciiTheme="minorHAnsi" w:hAnsiTheme="minorHAnsi" w:cstheme="minorHAnsi"/>
          <w:b w:val="0"/>
          <w:bCs/>
          <w:i w:val="0"/>
          <w:iCs/>
          <w:color w:val="000000"/>
          <w:sz w:val="22"/>
          <w:szCs w:val="22"/>
          <w:u w:val="none"/>
        </w:rPr>
        <w:t>ájemce v</w:t>
      </w:r>
      <w:r w:rsidR="00F4076A" w:rsidRPr="006F5D03">
        <w:rPr>
          <w:rFonts w:asciiTheme="minorHAnsi" w:hAnsiTheme="minorHAnsi" w:cstheme="minorHAnsi"/>
          <w:b w:val="0"/>
          <w:bCs/>
          <w:i w:val="0"/>
          <w:iCs/>
          <w:color w:val="000000"/>
          <w:sz w:val="22"/>
          <w:szCs w:val="22"/>
          <w:u w:val="none"/>
        </w:rPr>
        <w:t> </w:t>
      </w:r>
      <w:r w:rsidR="0024150E" w:rsidRPr="006F5D03">
        <w:rPr>
          <w:rFonts w:asciiTheme="minorHAnsi" w:hAnsiTheme="minorHAnsi" w:cstheme="minorHAnsi"/>
          <w:b w:val="0"/>
          <w:bCs/>
          <w:i w:val="0"/>
          <w:iCs/>
          <w:color w:val="000000"/>
          <w:sz w:val="22"/>
          <w:szCs w:val="22"/>
          <w:u w:val="none"/>
        </w:rPr>
        <w:t>p</w:t>
      </w:r>
      <w:r w:rsidR="00F4076A" w:rsidRPr="006F5D03">
        <w:rPr>
          <w:rFonts w:asciiTheme="minorHAnsi" w:hAnsiTheme="minorHAnsi" w:cstheme="minorHAnsi"/>
          <w:b w:val="0"/>
          <w:bCs/>
          <w:i w:val="0"/>
          <w:iCs/>
          <w:color w:val="000000"/>
          <w:sz w:val="22"/>
          <w:szCs w:val="22"/>
          <w:u w:val="none"/>
        </w:rPr>
        <w:t>ředmětu nájmu</w:t>
      </w:r>
      <w:r w:rsidRPr="006F5D03">
        <w:rPr>
          <w:rFonts w:asciiTheme="minorHAnsi" w:hAnsiTheme="minorHAnsi" w:cstheme="minorHAnsi"/>
          <w:b w:val="0"/>
          <w:bCs/>
          <w:i w:val="0"/>
          <w:iCs/>
          <w:color w:val="000000"/>
          <w:sz w:val="22"/>
          <w:szCs w:val="22"/>
          <w:u w:val="none"/>
        </w:rPr>
        <w:t xml:space="preserve"> na majetku </w:t>
      </w:r>
      <w:r w:rsidR="0024150E" w:rsidRPr="006F5D03">
        <w:rPr>
          <w:rFonts w:asciiTheme="minorHAnsi" w:hAnsiTheme="minorHAnsi" w:cstheme="minorHAnsi"/>
          <w:b w:val="0"/>
          <w:bCs/>
          <w:i w:val="0"/>
          <w:iCs/>
          <w:color w:val="000000"/>
          <w:sz w:val="22"/>
          <w:szCs w:val="22"/>
          <w:u w:val="none"/>
        </w:rPr>
        <w:t>p</w:t>
      </w:r>
      <w:r w:rsidRPr="006F5D03">
        <w:rPr>
          <w:rFonts w:asciiTheme="minorHAnsi" w:hAnsiTheme="minorHAnsi" w:cstheme="minorHAnsi"/>
          <w:b w:val="0"/>
          <w:bCs/>
          <w:i w:val="0"/>
          <w:iCs/>
          <w:color w:val="000000"/>
          <w:sz w:val="22"/>
          <w:szCs w:val="22"/>
          <w:u w:val="none"/>
        </w:rPr>
        <w:t xml:space="preserve">ronajímatele nebo majetku či zdraví třetích osob nebo na životním prostředí. </w:t>
      </w:r>
      <w:r w:rsidR="00573248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Nájemce</w:t>
      </w:r>
      <w:r w:rsidR="00DE552C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 považuje za spravedlivé, aby </w:t>
      </w:r>
      <w:r w:rsidR="0024150E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p</w:t>
      </w:r>
      <w:r w:rsidR="00573248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ronajímatel</w:t>
      </w:r>
      <w:r w:rsidR="00C0082B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 </w:t>
      </w:r>
      <w:proofErr w:type="gramStart"/>
      <w:r w:rsidR="00C0082B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nebyl</w:t>
      </w:r>
      <w:proofErr w:type="gramEnd"/>
      <w:r w:rsidR="00C0082B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 jakkoliv odpovědný za podobu (úroveň) jeho provozovny zřízené v</w:t>
      </w:r>
      <w:r w:rsidR="00B34E9C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 </w:t>
      </w:r>
      <w:r w:rsidR="0024150E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p</w:t>
      </w:r>
      <w:r w:rsidR="00B34E9C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ředmětu nájmu</w:t>
      </w:r>
      <w:r w:rsidR="00C0082B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, za zabezpečení a dodržování jakýchkoliv podmínek pro provoz této provozovny, kromě těc</w:t>
      </w:r>
      <w:r w:rsidR="00DE552C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h, ke kterým se zavázal v této </w:t>
      </w:r>
      <w:r w:rsidR="0024150E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s</w:t>
      </w:r>
      <w:r w:rsidR="00DE552C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mlouvě</w:t>
      </w:r>
      <w:r w:rsidR="00067207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 a které vyplývají z obecně závazných předpisů</w:t>
      </w:r>
      <w:r w:rsidR="00DE552C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. </w:t>
      </w:r>
    </w:p>
    <w:p w14:paraId="4D090D88" w14:textId="77777777" w:rsidR="00DE552C" w:rsidRPr="006F5D03" w:rsidRDefault="00DE552C" w:rsidP="002F7152">
      <w:pPr>
        <w:spacing w:line="264" w:lineRule="auto"/>
        <w:ind w:left="567" w:hanging="567"/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14:paraId="6F58FA3D" w14:textId="2C647972" w:rsidR="005F1064" w:rsidRPr="006F5D03" w:rsidRDefault="00573248" w:rsidP="002F7152">
      <w:pPr>
        <w:pStyle w:val="Odstavecseseznamem"/>
        <w:numPr>
          <w:ilvl w:val="0"/>
          <w:numId w:val="41"/>
        </w:numPr>
        <w:spacing w:line="264" w:lineRule="auto"/>
        <w:ind w:left="567" w:hanging="567"/>
        <w:jc w:val="both"/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</w:pPr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Nájemce</w:t>
      </w:r>
      <w:r w:rsidR="00C0082B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 se zavazuje při užívání </w:t>
      </w:r>
      <w:r w:rsidR="007D62A3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p</w:t>
      </w:r>
      <w:r w:rsidR="00C0082B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ředmětu nájmu dodržovat veškeré obecně závazné předpisy (zejména pokud jde o oblast požární, bezpečnosti a ochr</w:t>
      </w:r>
      <w:r w:rsidR="00DE552C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any práce</w:t>
      </w:r>
      <w:r w:rsidR="001B15AD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 a životního prostřed</w:t>
      </w:r>
      <w:r w:rsidR="00B34E9C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í</w:t>
      </w:r>
      <w:r w:rsidR="00DE552C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)</w:t>
      </w:r>
      <w:r w:rsidR="00B03DFA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, technické normy (i ty, co mají doporučující charakter) </w:t>
      </w:r>
      <w:r w:rsidR="00DE552C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a dále normy vydané </w:t>
      </w:r>
      <w:r w:rsidR="0024150E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p</w:t>
      </w:r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ronajímatel</w:t>
      </w:r>
      <w:r w:rsidR="00C0082B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em pro užívání </w:t>
      </w:r>
      <w:r w:rsidR="007D62A3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b</w:t>
      </w:r>
      <w:r w:rsidR="00C0082B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udovy, v</w:t>
      </w:r>
      <w:r w:rsidR="00DE552C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 případě, že takové normy byly </w:t>
      </w:r>
      <w:r w:rsidR="0024150E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p</w:t>
      </w:r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ronajímatel</w:t>
      </w:r>
      <w:r w:rsidR="00335E01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em vydány</w:t>
      </w:r>
      <w:r w:rsidR="00B03DFA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 (např. provozní řád); vydá-li pronajímatel takové normy, je povinen s nimi nájemce bez zbytečného odkladu seznámit. Nájemce povinen se s nimi ode dne jejich doručení řídit. Současně je nájemce povinen si průběžně obstarávat revize všech zařízení, které při své činnosti užívá, a tyto užívat v souladu s technickými normami a návody.</w:t>
      </w:r>
    </w:p>
    <w:p w14:paraId="4384DC36" w14:textId="77777777" w:rsidR="00DE552C" w:rsidRPr="006F5D03" w:rsidRDefault="00DE552C" w:rsidP="002F7152">
      <w:pPr>
        <w:spacing w:line="264" w:lineRule="auto"/>
        <w:ind w:left="567" w:hanging="56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B00ECBE" w14:textId="6C8E8A2F" w:rsidR="00C0082B" w:rsidRPr="006F5D03" w:rsidRDefault="00573248" w:rsidP="002F7152">
      <w:pPr>
        <w:pStyle w:val="Odstavecseseznamem"/>
        <w:numPr>
          <w:ilvl w:val="0"/>
          <w:numId w:val="41"/>
        </w:numPr>
        <w:spacing w:line="264" w:lineRule="auto"/>
        <w:ind w:left="567" w:hanging="567"/>
        <w:jc w:val="both"/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</w:pPr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Nájemce</w:t>
      </w:r>
      <w:r w:rsidR="00C0082B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 se zavazuje plnit povinnosti, které původcům odpadů ukládá zákon č. </w:t>
      </w:r>
      <w:r w:rsidR="00F4076A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541</w:t>
      </w:r>
      <w:r w:rsidR="00C0082B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/</w:t>
      </w:r>
      <w:r w:rsidR="00F4076A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2020</w:t>
      </w:r>
      <w:r w:rsidR="00C0082B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 Sb., o odpadech, včetně příslušných prováděcích předpisů, při nakládání s odpady a jejich likvidaci, a to samostatně a na vlastní náklady až do předání odpadů osobě oprávněné k jejich likvidaci. </w:t>
      </w:r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Nájemce</w:t>
      </w:r>
      <w:r w:rsidR="00DE552C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 je povinen předem informovat </w:t>
      </w:r>
      <w:r w:rsidR="0024150E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p</w:t>
      </w:r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ronajímatel</w:t>
      </w:r>
      <w:r w:rsidR="00C0082B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e o nebezpečných odpadech, které by </w:t>
      </w:r>
      <w:r w:rsidR="00C0082B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lastRenderedPageBreak/>
        <w:t>případně mohly vzniknout v souvislosti s jeho činností v </w:t>
      </w:r>
      <w:r w:rsidR="0024150E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p</w:t>
      </w:r>
      <w:r w:rsidR="00C0082B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ředmětu nájmu. Zároveň bere na vědomí, že je oprávněn v </w:t>
      </w:r>
      <w:r w:rsidR="0024150E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p</w:t>
      </w:r>
      <w:r w:rsidR="00C0082B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ředmětu nájmu nakládat s nebezpečnými odpady nebo takové odpady skladovat pouze s</w:t>
      </w:r>
      <w:r w:rsidR="00DE552C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 předchozím písemným souhlasem </w:t>
      </w:r>
      <w:r w:rsidR="0024150E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p</w:t>
      </w:r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ronajímatel</w:t>
      </w:r>
      <w:r w:rsidR="00C0082B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e.  </w:t>
      </w:r>
    </w:p>
    <w:p w14:paraId="4D8708CB" w14:textId="77777777" w:rsidR="00DE552C" w:rsidRPr="006F5D03" w:rsidRDefault="00DE552C" w:rsidP="002F7152">
      <w:pPr>
        <w:spacing w:line="264" w:lineRule="auto"/>
        <w:ind w:left="567" w:hanging="56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BCE3750" w14:textId="3C280F38" w:rsidR="008E6BFD" w:rsidRPr="006F5D03" w:rsidRDefault="008E6BFD" w:rsidP="002F7152">
      <w:pPr>
        <w:pStyle w:val="Odstavecseseznamem"/>
        <w:numPr>
          <w:ilvl w:val="0"/>
          <w:numId w:val="41"/>
        </w:numPr>
        <w:spacing w:line="264" w:lineRule="auto"/>
        <w:ind w:left="567" w:hanging="567"/>
        <w:jc w:val="both"/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</w:pPr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Nájemce je povinen </w:t>
      </w:r>
      <w:r w:rsidR="0024150E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p</w:t>
      </w:r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ronajímateli po jeho předchozím oznámení</w:t>
      </w:r>
      <w:r w:rsidR="002F7152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 (alespoň dva dny předem)</w:t>
      </w:r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, umožnit odbornou prohlídku </w:t>
      </w:r>
      <w:r w:rsidR="0024150E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p</w:t>
      </w:r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ředmětu nájmu za účelem kontroly dodržování </w:t>
      </w:r>
      <w:r w:rsidR="0024150E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s</w:t>
      </w:r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mlouvy. Osoba pověřená </w:t>
      </w:r>
      <w:r w:rsidR="0024150E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p</w:t>
      </w:r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ronajímatelem je oprávněna vstoupit do </w:t>
      </w:r>
      <w:r w:rsidR="0024150E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p</w:t>
      </w:r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ředmětu nájmu s </w:t>
      </w:r>
      <w:r w:rsidR="0024150E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n</w:t>
      </w:r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ájemcem </w:t>
      </w:r>
      <w:r w:rsidR="00362592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také </w:t>
      </w:r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za účelem </w:t>
      </w:r>
      <w:r w:rsidR="004A75A4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provádění nezbytné </w:t>
      </w:r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údržby a nutných oprav či kontroly elektrického, vodovodního a dalšího vedení, jestliže je toho zapotřebí</w:t>
      </w:r>
      <w:r w:rsidR="004A75A4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; </w:t>
      </w:r>
      <w:r w:rsidR="0024150E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p</w:t>
      </w:r>
      <w:r w:rsidR="004A75A4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ronajímatel je přitom povinen šetřit práva a oprávněné zájmy </w:t>
      </w:r>
      <w:r w:rsidR="0024150E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n</w:t>
      </w:r>
      <w:r w:rsidR="004A75A4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ájemce</w:t>
      </w:r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.</w:t>
      </w:r>
    </w:p>
    <w:p w14:paraId="490AD284" w14:textId="77777777" w:rsidR="0024150E" w:rsidRPr="006F5D03" w:rsidRDefault="0024150E" w:rsidP="002F7152">
      <w:pPr>
        <w:spacing w:line="264" w:lineRule="auto"/>
        <w:ind w:left="567" w:hanging="56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12CB821" w14:textId="7372756D" w:rsidR="008E6BFD" w:rsidRPr="006F5D03" w:rsidRDefault="008E6BFD" w:rsidP="002F7152">
      <w:pPr>
        <w:pStyle w:val="Odstavecseseznamem"/>
        <w:numPr>
          <w:ilvl w:val="0"/>
          <w:numId w:val="41"/>
        </w:numPr>
        <w:spacing w:line="264" w:lineRule="auto"/>
        <w:ind w:left="567" w:hanging="567"/>
        <w:jc w:val="both"/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</w:pPr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Pronajímatel může do </w:t>
      </w:r>
      <w:r w:rsidR="0024150E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p</w:t>
      </w:r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ředmětu nájmu vstoupit bez přítomnosti pověřených osob </w:t>
      </w:r>
      <w:r w:rsidR="0024150E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n</w:t>
      </w:r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ájemce v případech nebezpečí prodlení při živeln</w:t>
      </w:r>
      <w:r w:rsidR="003D2DCA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í</w:t>
      </w:r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 události, havárii, či jiné obdobné neodkladné události.</w:t>
      </w:r>
    </w:p>
    <w:p w14:paraId="4BA08914" w14:textId="77777777" w:rsidR="008E6BFD" w:rsidRPr="006F5D03" w:rsidRDefault="008E6BFD" w:rsidP="002F7152">
      <w:pPr>
        <w:spacing w:line="264" w:lineRule="auto"/>
        <w:ind w:left="567" w:hanging="56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698DF314" w14:textId="6260BA6D" w:rsidR="002F7152" w:rsidRPr="006F5D03" w:rsidRDefault="008E6BFD" w:rsidP="002F7152">
      <w:pPr>
        <w:pStyle w:val="Odstavecseseznamem"/>
        <w:numPr>
          <w:ilvl w:val="0"/>
          <w:numId w:val="41"/>
        </w:numPr>
        <w:spacing w:line="264" w:lineRule="auto"/>
        <w:ind w:left="567" w:hanging="567"/>
        <w:jc w:val="both"/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</w:pPr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Nájemce je v souladu s § 2305 </w:t>
      </w:r>
      <w:r w:rsidR="00407068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občanského zákoníku</w:t>
      </w:r>
      <w:r w:rsidR="00144953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,</w:t>
      </w:r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 oprávněn umístit na vhodném místě (místech) </w:t>
      </w:r>
      <w:r w:rsidR="00FE4A40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označení</w:t>
      </w:r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 obchodní firm</w:t>
      </w:r>
      <w:r w:rsidR="00FE4A40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y</w:t>
      </w:r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 po předchozí dohodě a souhlasu </w:t>
      </w:r>
      <w:r w:rsidR="0024150E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p</w:t>
      </w:r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ronajímatele. Po skončení nájmu je </w:t>
      </w:r>
      <w:r w:rsidR="0024150E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n</w:t>
      </w:r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ájemce povinen část </w:t>
      </w:r>
      <w:r w:rsidR="007D62A3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budovy</w:t>
      </w:r>
      <w:r w:rsidR="002F7152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 </w:t>
      </w:r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uvést do původního stavu.</w:t>
      </w:r>
    </w:p>
    <w:p w14:paraId="49F3B7A5" w14:textId="77777777" w:rsidR="002F7152" w:rsidRPr="006F5D03" w:rsidRDefault="002F7152" w:rsidP="002F7152">
      <w:pPr>
        <w:spacing w:line="264" w:lineRule="auto"/>
        <w:ind w:left="567" w:hanging="56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91AEDC6" w14:textId="044E44C1" w:rsidR="002F7152" w:rsidRPr="006F5D03" w:rsidRDefault="002F7152" w:rsidP="002F7152">
      <w:pPr>
        <w:pStyle w:val="Odstavecseseznamem"/>
        <w:numPr>
          <w:ilvl w:val="0"/>
          <w:numId w:val="41"/>
        </w:numPr>
        <w:spacing w:line="264" w:lineRule="auto"/>
        <w:ind w:left="567" w:hanging="567"/>
        <w:jc w:val="both"/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</w:pPr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Nájemce se zavazuje zdržet se jakýchkoliv jednání, která by rušila nebo mohla rušit výkon ostatních užívacích a nájemních práv v budově. Jakékoliv zasahování do nájemních, užívacích či vlastnických práv ostatních osob v budově je nepřípustné.</w:t>
      </w:r>
    </w:p>
    <w:p w14:paraId="66E3075C" w14:textId="77777777" w:rsidR="008E6BFD" w:rsidRPr="006F5D03" w:rsidRDefault="008E6BFD" w:rsidP="002F7152">
      <w:pPr>
        <w:spacing w:line="264" w:lineRule="auto"/>
        <w:ind w:left="567" w:hanging="56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3BE40203" w14:textId="5774D9A4" w:rsidR="0006223E" w:rsidRPr="006F5D03" w:rsidRDefault="008E6BFD" w:rsidP="002F7152">
      <w:pPr>
        <w:pStyle w:val="Odstavecseseznamem"/>
        <w:numPr>
          <w:ilvl w:val="0"/>
          <w:numId w:val="41"/>
        </w:numPr>
        <w:spacing w:line="264" w:lineRule="auto"/>
        <w:ind w:left="567" w:hanging="567"/>
        <w:jc w:val="both"/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</w:pPr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Nájemce je oprávněn přenechat </w:t>
      </w:r>
      <w:r w:rsidR="0024150E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p</w:t>
      </w:r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ředmět nájmu do podnájmu pouze na základě předchozího písemného souhlasu </w:t>
      </w:r>
      <w:r w:rsidR="0024150E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p</w:t>
      </w:r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ronajímatele. </w:t>
      </w:r>
    </w:p>
    <w:p w14:paraId="23D6EB85" w14:textId="77777777" w:rsidR="0006223E" w:rsidRPr="006F5D03" w:rsidRDefault="0006223E" w:rsidP="002F7152">
      <w:pPr>
        <w:spacing w:line="264" w:lineRule="auto"/>
        <w:ind w:left="567" w:hanging="56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0E002AD" w14:textId="325323F6" w:rsidR="008E6BFD" w:rsidRPr="006F5D03" w:rsidRDefault="008E6BFD" w:rsidP="002F7152">
      <w:pPr>
        <w:pStyle w:val="Odstavecseseznamem"/>
        <w:numPr>
          <w:ilvl w:val="0"/>
          <w:numId w:val="41"/>
        </w:numPr>
        <w:spacing w:line="264" w:lineRule="auto"/>
        <w:ind w:left="567" w:hanging="567"/>
        <w:jc w:val="both"/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</w:pPr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Nájemce je oprávněn převést nájem </w:t>
      </w:r>
      <w:r w:rsidR="0024150E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p</w:t>
      </w:r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ředmětu nájmu v souvislosti s převodem podnikatelské činnosti třetí osobě pouze na základě předchozího písemného souhlasu </w:t>
      </w:r>
      <w:r w:rsidR="0024150E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p</w:t>
      </w:r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ronajímatele.</w:t>
      </w:r>
    </w:p>
    <w:p w14:paraId="7CD350CE" w14:textId="77777777" w:rsidR="00833F57" w:rsidRPr="006F5D03" w:rsidRDefault="00833F57" w:rsidP="007818F6">
      <w:pPr>
        <w:spacing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5BC8F87" w14:textId="372A9483" w:rsidR="00FF19A1" w:rsidRPr="006F5D03" w:rsidRDefault="001D4933" w:rsidP="007818F6">
      <w:pPr>
        <w:keepNext/>
        <w:spacing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D03">
        <w:rPr>
          <w:rFonts w:asciiTheme="minorHAnsi" w:hAnsiTheme="minorHAnsi" w:cstheme="minorHAnsi"/>
          <w:b/>
          <w:sz w:val="22"/>
          <w:szCs w:val="22"/>
        </w:rPr>
        <w:t>Č</w:t>
      </w:r>
      <w:r w:rsidR="004D6B48" w:rsidRPr="006F5D03">
        <w:rPr>
          <w:rFonts w:asciiTheme="minorHAnsi" w:hAnsiTheme="minorHAnsi" w:cstheme="minorHAnsi"/>
          <w:b/>
          <w:sz w:val="22"/>
          <w:szCs w:val="22"/>
        </w:rPr>
        <w:t xml:space="preserve">lánek </w:t>
      </w:r>
      <w:r w:rsidR="007818F6" w:rsidRPr="006F5D03">
        <w:rPr>
          <w:rFonts w:asciiTheme="minorHAnsi" w:hAnsiTheme="minorHAnsi" w:cstheme="minorHAnsi"/>
          <w:b/>
          <w:sz w:val="22"/>
          <w:szCs w:val="22"/>
        </w:rPr>
        <w:t>6</w:t>
      </w:r>
    </w:p>
    <w:p w14:paraId="5DDB191D" w14:textId="35807874" w:rsidR="00FF19A1" w:rsidRPr="006F5D03" w:rsidRDefault="00FF19A1" w:rsidP="007818F6">
      <w:pPr>
        <w:spacing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D03">
        <w:rPr>
          <w:rFonts w:asciiTheme="minorHAnsi" w:hAnsiTheme="minorHAnsi" w:cstheme="minorHAnsi"/>
          <w:b/>
          <w:sz w:val="22"/>
          <w:szCs w:val="22"/>
        </w:rPr>
        <w:t xml:space="preserve">Stavební úpravy </w:t>
      </w:r>
      <w:r w:rsidR="007B4C4F" w:rsidRPr="006F5D03">
        <w:rPr>
          <w:rFonts w:asciiTheme="minorHAnsi" w:hAnsiTheme="minorHAnsi" w:cstheme="minorHAnsi"/>
          <w:b/>
          <w:sz w:val="22"/>
          <w:szCs w:val="22"/>
        </w:rPr>
        <w:t>n</w:t>
      </w:r>
      <w:r w:rsidRPr="006F5D03">
        <w:rPr>
          <w:rFonts w:asciiTheme="minorHAnsi" w:hAnsiTheme="minorHAnsi" w:cstheme="minorHAnsi"/>
          <w:b/>
          <w:sz w:val="22"/>
          <w:szCs w:val="22"/>
        </w:rPr>
        <w:t>ájemce</w:t>
      </w:r>
    </w:p>
    <w:p w14:paraId="395F5D1B" w14:textId="77777777" w:rsidR="00FF19A1" w:rsidRPr="006F5D03" w:rsidRDefault="00FF19A1" w:rsidP="007818F6">
      <w:pPr>
        <w:spacing w:line="264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6345F60" w14:textId="1ED2DB6F" w:rsidR="0006223E" w:rsidRPr="006F5D03" w:rsidRDefault="00A253C2" w:rsidP="007818F6">
      <w:pPr>
        <w:pStyle w:val="Odstavecseseznamem"/>
        <w:numPr>
          <w:ilvl w:val="0"/>
          <w:numId w:val="33"/>
        </w:numPr>
        <w:spacing w:line="264" w:lineRule="auto"/>
        <w:ind w:left="567" w:hanging="567"/>
        <w:jc w:val="both"/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</w:pPr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Jakékoli stavební úpravy</w:t>
      </w:r>
      <w:r w:rsidR="007B4C4F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 p</w:t>
      </w:r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ředmětu nájmu může </w:t>
      </w:r>
      <w:r w:rsidR="007B4C4F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n</w:t>
      </w:r>
      <w:r w:rsidR="00573248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ájemce</w:t>
      </w:r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 provádět jen na základě předchozího písemného souhlasu </w:t>
      </w:r>
      <w:r w:rsidR="007B4C4F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p</w:t>
      </w:r>
      <w:r w:rsidR="00573248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ronajímatel</w:t>
      </w:r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e a zcela na své náklady</w:t>
      </w:r>
      <w:r w:rsidR="00407068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. </w:t>
      </w:r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Nezaváže-li se k tomu </w:t>
      </w:r>
      <w:r w:rsidR="007B4C4F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p</w:t>
      </w:r>
      <w:r w:rsidR="00573248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ronajímatel</w:t>
      </w:r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 xml:space="preserve"> výslovně písemně, nebude se ani částečně podílet na jakýchkoli nákladech stavebních nebo jiných podstatných úprav </w:t>
      </w:r>
      <w:r w:rsidR="007B4C4F"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p</w:t>
      </w:r>
      <w:r w:rsidRPr="006F5D03"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u w:val="none"/>
        </w:rPr>
        <w:t>ředmětu nájmu.</w:t>
      </w:r>
    </w:p>
    <w:p w14:paraId="79EB913B" w14:textId="77777777" w:rsidR="00E3455B" w:rsidRPr="00520BAC" w:rsidRDefault="00E3455B" w:rsidP="00520BAC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514FB347" w14:textId="41E5EE27" w:rsidR="00FF19A1" w:rsidRPr="00B16002" w:rsidRDefault="00933F35" w:rsidP="00B16002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F5D03">
        <w:rPr>
          <w:rFonts w:asciiTheme="minorHAnsi" w:hAnsiTheme="minorHAnsi" w:cstheme="minorHAnsi"/>
          <w:b/>
          <w:bCs/>
          <w:sz w:val="22"/>
          <w:szCs w:val="22"/>
        </w:rPr>
        <w:t>Čl</w:t>
      </w:r>
      <w:r w:rsidR="00FF19A1" w:rsidRPr="006F5D03">
        <w:rPr>
          <w:rFonts w:asciiTheme="minorHAnsi" w:hAnsiTheme="minorHAnsi" w:cstheme="minorHAnsi"/>
          <w:b/>
          <w:bCs/>
          <w:sz w:val="22"/>
          <w:szCs w:val="22"/>
        </w:rPr>
        <w:t xml:space="preserve">ánek </w:t>
      </w:r>
      <w:r w:rsidR="007818F6" w:rsidRPr="006F5D03">
        <w:rPr>
          <w:rFonts w:asciiTheme="minorHAnsi" w:hAnsiTheme="minorHAnsi" w:cstheme="minorHAnsi"/>
          <w:b/>
          <w:bCs/>
          <w:sz w:val="22"/>
          <w:szCs w:val="22"/>
        </w:rPr>
        <w:t>7</w:t>
      </w:r>
    </w:p>
    <w:p w14:paraId="799D7AAA" w14:textId="77777777" w:rsidR="00E91881" w:rsidRPr="006F5D03" w:rsidRDefault="00933F35" w:rsidP="007818F6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F5D03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FF19A1" w:rsidRPr="006F5D03">
        <w:rPr>
          <w:rFonts w:asciiTheme="minorHAnsi" w:hAnsiTheme="minorHAnsi" w:cstheme="minorHAnsi"/>
          <w:b/>
          <w:bCs/>
          <w:sz w:val="22"/>
          <w:szCs w:val="22"/>
        </w:rPr>
        <w:t>ojištění</w:t>
      </w:r>
    </w:p>
    <w:p w14:paraId="2977BDBA" w14:textId="77777777" w:rsidR="00E91881" w:rsidRPr="006F5D03" w:rsidRDefault="00E91881" w:rsidP="007818F6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14ABF1" w14:textId="18D01080" w:rsidR="00D37626" w:rsidRPr="006F5D03" w:rsidRDefault="00D37626" w:rsidP="007818F6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5D03">
        <w:rPr>
          <w:rFonts w:asciiTheme="minorHAnsi" w:hAnsiTheme="minorHAnsi" w:cstheme="minorHAnsi"/>
          <w:sz w:val="22"/>
          <w:szCs w:val="22"/>
        </w:rPr>
        <w:t xml:space="preserve">Věci movité a zásoby, které nájemce vnese do předmětu nájmu, se nájemce zavazuje pojistit na svůj náklad a své nebezpečí. </w:t>
      </w:r>
    </w:p>
    <w:p w14:paraId="7303B33B" w14:textId="77777777" w:rsidR="005042B0" w:rsidRPr="006F5D03" w:rsidRDefault="005042B0" w:rsidP="007818F6">
      <w:pPr>
        <w:pStyle w:val="Default"/>
        <w:spacing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546A622B" w14:textId="78458A57" w:rsidR="00FF19A1" w:rsidRPr="006F5D03" w:rsidRDefault="00933F35" w:rsidP="007818F6">
      <w:pPr>
        <w:spacing w:line="264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D03">
        <w:rPr>
          <w:rFonts w:asciiTheme="minorHAnsi" w:hAnsiTheme="minorHAnsi" w:cstheme="minorHAnsi"/>
          <w:b/>
          <w:sz w:val="22"/>
          <w:szCs w:val="22"/>
        </w:rPr>
        <w:t>Č</w:t>
      </w:r>
      <w:r w:rsidR="00FF19A1" w:rsidRPr="006F5D03">
        <w:rPr>
          <w:rFonts w:asciiTheme="minorHAnsi" w:hAnsiTheme="minorHAnsi" w:cstheme="minorHAnsi"/>
          <w:b/>
          <w:sz w:val="22"/>
          <w:szCs w:val="22"/>
        </w:rPr>
        <w:t xml:space="preserve">lánek </w:t>
      </w:r>
      <w:r w:rsidR="007818F6" w:rsidRPr="006F5D03">
        <w:rPr>
          <w:rFonts w:asciiTheme="minorHAnsi" w:hAnsiTheme="minorHAnsi" w:cstheme="minorHAnsi"/>
          <w:b/>
          <w:sz w:val="22"/>
          <w:szCs w:val="22"/>
        </w:rPr>
        <w:t>8</w:t>
      </w:r>
    </w:p>
    <w:p w14:paraId="1044F233" w14:textId="14FF6120" w:rsidR="00BE3140" w:rsidRPr="006F5D03" w:rsidRDefault="00BE3140" w:rsidP="007818F6">
      <w:pPr>
        <w:spacing w:line="264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D03">
        <w:rPr>
          <w:rFonts w:asciiTheme="minorHAnsi" w:hAnsiTheme="minorHAnsi" w:cstheme="minorHAnsi"/>
          <w:b/>
          <w:sz w:val="22"/>
          <w:szCs w:val="22"/>
        </w:rPr>
        <w:t>Komunikace stran, její forma a doručování</w:t>
      </w:r>
    </w:p>
    <w:p w14:paraId="400C5B8E" w14:textId="77777777" w:rsidR="00BE3140" w:rsidRPr="006F5D03" w:rsidRDefault="00BE3140" w:rsidP="007818F6">
      <w:pPr>
        <w:pStyle w:val="Standardnte"/>
        <w:spacing w:line="264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</w:p>
    <w:p w14:paraId="7382AB56" w14:textId="14F0CDED" w:rsidR="00D37626" w:rsidRPr="006F5D03" w:rsidRDefault="00407068" w:rsidP="007818F6">
      <w:pPr>
        <w:pStyle w:val="Standardnte"/>
        <w:numPr>
          <w:ilvl w:val="0"/>
          <w:numId w:val="12"/>
        </w:numPr>
        <w:snapToGrid w:val="0"/>
        <w:spacing w:line="264" w:lineRule="auto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6F5D03">
        <w:rPr>
          <w:rFonts w:asciiTheme="minorHAnsi" w:hAnsiTheme="minorHAnsi" w:cstheme="minorHAnsi"/>
          <w:color w:val="auto"/>
          <w:sz w:val="22"/>
          <w:szCs w:val="22"/>
          <w:lang w:val="cs-CZ"/>
        </w:rPr>
        <w:t>V</w:t>
      </w:r>
      <w:r w:rsidR="00BE3140" w:rsidRPr="006F5D0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eškerá komunikace mezi </w:t>
      </w:r>
      <w:r w:rsidRPr="006F5D03">
        <w:rPr>
          <w:rFonts w:asciiTheme="minorHAnsi" w:hAnsiTheme="minorHAnsi" w:cstheme="minorHAnsi"/>
          <w:color w:val="auto"/>
          <w:sz w:val="22"/>
          <w:szCs w:val="22"/>
          <w:lang w:val="cs-CZ"/>
        </w:rPr>
        <w:t>stranami</w:t>
      </w:r>
      <w:r w:rsidR="00BE3140" w:rsidRPr="006F5D0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bude probíhat primárně formou e-mailové korespondence bez nutnosti zaručených elektronických podpisů, a to prostřednictvím níže uvedených adres. </w:t>
      </w:r>
      <w:r w:rsidRPr="006F5D03">
        <w:rPr>
          <w:rFonts w:asciiTheme="minorHAnsi" w:hAnsiTheme="minorHAnsi" w:cstheme="minorHAnsi"/>
          <w:color w:val="auto"/>
          <w:sz w:val="22"/>
          <w:szCs w:val="22"/>
          <w:lang w:val="cs-CZ"/>
        </w:rPr>
        <w:lastRenderedPageBreak/>
        <w:t>T</w:t>
      </w:r>
      <w:r w:rsidR="00BE3140" w:rsidRPr="006F5D03">
        <w:rPr>
          <w:rFonts w:asciiTheme="minorHAnsi" w:hAnsiTheme="minorHAnsi" w:cstheme="minorHAnsi"/>
          <w:color w:val="auto"/>
          <w:sz w:val="22"/>
          <w:szCs w:val="22"/>
          <w:lang w:val="cs-CZ"/>
        </w:rPr>
        <w:t>ato forma komunikace je pro ně závazná stejně jako by se jednalo o písemnou formu</w:t>
      </w:r>
      <w:r w:rsidR="00DE5E3A" w:rsidRPr="006F5D0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, a to včetně případů, kdy </w:t>
      </w:r>
      <w:r w:rsidR="00D37626" w:rsidRPr="006F5D03">
        <w:rPr>
          <w:rFonts w:asciiTheme="minorHAnsi" w:hAnsiTheme="minorHAnsi" w:cstheme="minorHAnsi"/>
          <w:color w:val="auto"/>
          <w:sz w:val="22"/>
          <w:szCs w:val="22"/>
          <w:lang w:val="cs-CZ"/>
        </w:rPr>
        <w:t>s</w:t>
      </w:r>
      <w:r w:rsidR="00DE5E3A" w:rsidRPr="006F5D0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mlouva odkazuje na použití písemné formy, s výjimkou </w:t>
      </w:r>
      <w:r w:rsidR="00D848B3" w:rsidRPr="006F5D0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jednání směřujících k ukončení </w:t>
      </w:r>
      <w:r w:rsidR="00D37626" w:rsidRPr="006F5D03">
        <w:rPr>
          <w:rFonts w:asciiTheme="minorHAnsi" w:hAnsiTheme="minorHAnsi" w:cstheme="minorHAnsi"/>
          <w:color w:val="auto"/>
          <w:sz w:val="22"/>
          <w:szCs w:val="22"/>
          <w:lang w:val="cs-CZ"/>
        </w:rPr>
        <w:t>s</w:t>
      </w:r>
      <w:r w:rsidR="00D848B3" w:rsidRPr="006F5D03">
        <w:rPr>
          <w:rFonts w:asciiTheme="minorHAnsi" w:hAnsiTheme="minorHAnsi" w:cstheme="minorHAnsi"/>
          <w:color w:val="auto"/>
          <w:sz w:val="22"/>
          <w:szCs w:val="22"/>
          <w:lang w:val="cs-CZ"/>
        </w:rPr>
        <w:t>mlouvy (výpověď</w:t>
      </w:r>
      <w:r w:rsidR="00335EC0" w:rsidRPr="006F5D0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, dohoda </w:t>
      </w:r>
      <w:r w:rsidR="00D848B3" w:rsidRPr="006F5D0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apod.) nebo ke změně </w:t>
      </w:r>
      <w:r w:rsidR="00D37626" w:rsidRPr="006F5D03">
        <w:rPr>
          <w:rFonts w:asciiTheme="minorHAnsi" w:hAnsiTheme="minorHAnsi" w:cstheme="minorHAnsi"/>
          <w:color w:val="auto"/>
          <w:sz w:val="22"/>
          <w:szCs w:val="22"/>
          <w:lang w:val="cs-CZ"/>
        </w:rPr>
        <w:t>s</w:t>
      </w:r>
      <w:r w:rsidR="00D848B3" w:rsidRPr="006F5D03">
        <w:rPr>
          <w:rFonts w:asciiTheme="minorHAnsi" w:hAnsiTheme="minorHAnsi" w:cstheme="minorHAnsi"/>
          <w:color w:val="auto"/>
          <w:sz w:val="22"/>
          <w:szCs w:val="22"/>
          <w:lang w:val="cs-CZ"/>
        </w:rPr>
        <w:t>mlouvy (formou dodatku)</w:t>
      </w:r>
      <w:r w:rsidR="00BE3140" w:rsidRPr="006F5D0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. Tímto není dotčeno právo </w:t>
      </w:r>
      <w:r w:rsidR="00D37626" w:rsidRPr="006F5D03">
        <w:rPr>
          <w:rFonts w:asciiTheme="minorHAnsi" w:hAnsiTheme="minorHAnsi" w:cstheme="minorHAnsi"/>
          <w:color w:val="auto"/>
          <w:sz w:val="22"/>
          <w:szCs w:val="22"/>
          <w:lang w:val="cs-CZ"/>
        </w:rPr>
        <w:t>s</w:t>
      </w:r>
      <w:r w:rsidR="00BE3140" w:rsidRPr="006F5D03">
        <w:rPr>
          <w:rFonts w:asciiTheme="minorHAnsi" w:hAnsiTheme="minorHAnsi" w:cstheme="minorHAnsi"/>
          <w:color w:val="auto"/>
          <w:sz w:val="22"/>
          <w:szCs w:val="22"/>
          <w:lang w:val="cs-CZ"/>
        </w:rPr>
        <w:t>tran právně jednat v jiné, zejména písemné formě, a zároveň nejsou dotčena zákonná ustanovení, která stanovují povinnou formu u daných jednání (např. písemnou nebo formu veřejné listiny).</w:t>
      </w:r>
    </w:p>
    <w:p w14:paraId="45BF26E7" w14:textId="77777777" w:rsidR="00D37626" w:rsidRPr="006F5D03" w:rsidRDefault="00D37626" w:rsidP="007818F6">
      <w:pPr>
        <w:pStyle w:val="Standardnte"/>
        <w:snapToGrid w:val="0"/>
        <w:spacing w:line="264" w:lineRule="auto"/>
        <w:ind w:left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</w:p>
    <w:p w14:paraId="017522C4" w14:textId="3D3E0DDC" w:rsidR="00BE3140" w:rsidRPr="006F5D03" w:rsidRDefault="00335EC0" w:rsidP="00407068">
      <w:pPr>
        <w:pStyle w:val="Standardnte"/>
        <w:numPr>
          <w:ilvl w:val="0"/>
          <w:numId w:val="12"/>
        </w:numPr>
        <w:snapToGrid w:val="0"/>
        <w:spacing w:line="264" w:lineRule="auto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6F5D03">
        <w:rPr>
          <w:rFonts w:asciiTheme="minorHAnsi" w:hAnsiTheme="minorHAnsi" w:cstheme="minorHAnsi"/>
          <w:color w:val="auto"/>
          <w:sz w:val="22"/>
          <w:szCs w:val="22"/>
          <w:lang w:val="cs-CZ"/>
        </w:rPr>
        <w:t>S</w:t>
      </w:r>
      <w:r w:rsidR="00BE3140" w:rsidRPr="006F5D0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trany určují pro komunikaci ve věci plnění </w:t>
      </w:r>
      <w:r w:rsidR="007D62A3" w:rsidRPr="006F5D03">
        <w:rPr>
          <w:rFonts w:asciiTheme="minorHAnsi" w:hAnsiTheme="minorHAnsi" w:cstheme="minorHAnsi"/>
          <w:color w:val="auto"/>
          <w:sz w:val="22"/>
          <w:szCs w:val="22"/>
          <w:lang w:val="cs-CZ"/>
        </w:rPr>
        <w:t>s</w:t>
      </w:r>
      <w:r w:rsidR="00BE3140" w:rsidRPr="006F5D03">
        <w:rPr>
          <w:rFonts w:asciiTheme="minorHAnsi" w:hAnsiTheme="minorHAnsi" w:cstheme="minorHAnsi"/>
          <w:color w:val="auto"/>
          <w:sz w:val="22"/>
          <w:szCs w:val="22"/>
          <w:lang w:val="cs-CZ"/>
        </w:rPr>
        <w:t>mlouvy tyto osoby:</w:t>
      </w:r>
    </w:p>
    <w:p w14:paraId="05C37958" w14:textId="77777777" w:rsidR="00BE3140" w:rsidRPr="006F5D03" w:rsidRDefault="00BE3140" w:rsidP="00407068">
      <w:pPr>
        <w:pStyle w:val="Standardnte"/>
        <w:spacing w:line="264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</w:p>
    <w:p w14:paraId="62814EEA" w14:textId="1D5D8D44" w:rsidR="00407068" w:rsidRPr="006F5D03" w:rsidRDefault="00407068" w:rsidP="00407068">
      <w:pPr>
        <w:pStyle w:val="Standardnte"/>
        <w:spacing w:line="264" w:lineRule="auto"/>
        <w:ind w:left="426" w:firstLine="141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6F5D03">
        <w:rPr>
          <w:rFonts w:asciiTheme="minorHAnsi" w:hAnsiTheme="minorHAnsi" w:cstheme="minorHAnsi"/>
          <w:color w:val="auto"/>
          <w:sz w:val="22"/>
          <w:szCs w:val="22"/>
          <w:lang w:val="cs-CZ"/>
        </w:rPr>
        <w:t>za Pronajímatele:</w:t>
      </w:r>
      <w:r w:rsidRPr="006F5D03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</w:r>
      <w:r w:rsidR="001D2C2C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</w:r>
      <w:r w:rsidRPr="006F5D0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pan Jiří Linka, tel.: </w:t>
      </w:r>
      <w:r w:rsidR="00D55A79">
        <w:rPr>
          <w:rFonts w:asciiTheme="minorHAnsi" w:hAnsiTheme="minorHAnsi" w:cstheme="minorHAnsi"/>
          <w:color w:val="auto"/>
          <w:sz w:val="22"/>
          <w:szCs w:val="22"/>
          <w:lang w:val="cs-CZ"/>
        </w:rPr>
        <w:t>XXXXXXXXXXXXXX</w:t>
      </w:r>
    </w:p>
    <w:p w14:paraId="15BD518F" w14:textId="221EA83B" w:rsidR="00407068" w:rsidRPr="006F5D03" w:rsidRDefault="00407068" w:rsidP="00407068">
      <w:pPr>
        <w:pStyle w:val="Standardnte"/>
        <w:spacing w:line="264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6F5D03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</w:r>
      <w:r w:rsidRPr="006F5D03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</w:r>
      <w:r w:rsidRPr="006F5D03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</w:r>
      <w:r w:rsidRPr="006F5D03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</w:r>
      <w:r w:rsidRPr="006F5D03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  <w:t xml:space="preserve">e-mail: </w:t>
      </w:r>
      <w:r w:rsidR="00D55A79">
        <w:rPr>
          <w:rFonts w:asciiTheme="minorHAnsi" w:hAnsiTheme="minorHAnsi" w:cstheme="minorHAnsi"/>
          <w:color w:val="auto"/>
          <w:sz w:val="22"/>
          <w:szCs w:val="22"/>
          <w:lang w:val="cs-CZ"/>
        </w:rPr>
        <w:t>XXXXXXXXXXXXXX</w:t>
      </w:r>
    </w:p>
    <w:p w14:paraId="1AEE99AB" w14:textId="77777777" w:rsidR="00407068" w:rsidRPr="006F5D03" w:rsidRDefault="00407068" w:rsidP="00407068">
      <w:pPr>
        <w:pStyle w:val="Standardnte"/>
        <w:spacing w:line="264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</w:p>
    <w:p w14:paraId="4E89E9DF" w14:textId="03E9C8F5" w:rsidR="00407068" w:rsidRPr="006F5D03" w:rsidRDefault="00407068" w:rsidP="00407068">
      <w:pPr>
        <w:pStyle w:val="Standardnte"/>
        <w:spacing w:line="264" w:lineRule="auto"/>
        <w:ind w:left="426" w:firstLine="141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FE38ED">
        <w:rPr>
          <w:rFonts w:asciiTheme="minorHAnsi" w:hAnsiTheme="minorHAnsi" w:cstheme="minorHAnsi"/>
          <w:color w:val="auto"/>
          <w:sz w:val="22"/>
          <w:szCs w:val="22"/>
          <w:lang w:val="cs-CZ"/>
        </w:rPr>
        <w:t>za Nájemce:</w:t>
      </w:r>
      <w:r w:rsidRPr="00FE38ED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</w:r>
      <w:r w:rsidRPr="00FE38ED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</w:r>
      <w:r w:rsidR="00FE38ED">
        <w:rPr>
          <w:rFonts w:asciiTheme="minorHAnsi" w:hAnsiTheme="minorHAnsi" w:cstheme="minorHAnsi"/>
          <w:color w:val="auto"/>
          <w:sz w:val="22"/>
          <w:szCs w:val="22"/>
          <w:lang w:val="cs-CZ"/>
        </w:rPr>
        <w:t>paní Hana Jurásková</w:t>
      </w:r>
      <w:r w:rsidRPr="00FE38ED">
        <w:rPr>
          <w:rFonts w:asciiTheme="minorHAnsi" w:hAnsiTheme="minorHAnsi" w:cstheme="minorHAnsi"/>
          <w:color w:val="auto"/>
          <w:sz w:val="22"/>
          <w:szCs w:val="22"/>
          <w:lang w:val="cs-CZ"/>
        </w:rPr>
        <w:t>, tel.:</w:t>
      </w:r>
      <w:r w:rsidR="00FE38ED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55A79">
        <w:rPr>
          <w:rFonts w:asciiTheme="minorHAnsi" w:hAnsiTheme="minorHAnsi" w:cstheme="minorHAnsi"/>
          <w:color w:val="auto"/>
          <w:sz w:val="22"/>
          <w:szCs w:val="22"/>
          <w:lang w:val="cs-CZ"/>
        </w:rPr>
        <w:t>XXXXXXXXXXXXXX</w:t>
      </w:r>
      <w:r w:rsidRPr="00FE38ED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</w:r>
      <w:r w:rsidRPr="00FE38ED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</w:r>
      <w:r w:rsidRPr="00FE38ED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</w:r>
      <w:r w:rsidRPr="00FE38ED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</w:r>
      <w:r w:rsidRPr="00FE38ED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</w:r>
      <w:r w:rsidRPr="00FE38ED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</w:r>
      <w:r w:rsidRPr="00FE38ED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  <w:t>e-mail:</w:t>
      </w:r>
      <w:r w:rsidRPr="006F5D0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55A79">
        <w:rPr>
          <w:rFonts w:asciiTheme="minorHAnsi" w:hAnsiTheme="minorHAnsi" w:cstheme="minorHAnsi"/>
          <w:color w:val="auto"/>
          <w:sz w:val="22"/>
          <w:szCs w:val="22"/>
          <w:lang w:val="cs-CZ"/>
        </w:rPr>
        <w:t>XXXXXXXXXXXXXX</w:t>
      </w:r>
    </w:p>
    <w:p w14:paraId="33F759AA" w14:textId="77777777" w:rsidR="00BE3140" w:rsidRPr="006F5D03" w:rsidRDefault="00BE3140" w:rsidP="00407068">
      <w:pPr>
        <w:pStyle w:val="Standardnte"/>
        <w:snapToGrid w:val="0"/>
        <w:spacing w:line="264" w:lineRule="auto"/>
        <w:jc w:val="both"/>
        <w:rPr>
          <w:rFonts w:asciiTheme="minorHAnsi" w:hAnsiTheme="minorHAnsi" w:cstheme="minorHAnsi"/>
          <w:color w:val="auto"/>
          <w:sz w:val="22"/>
          <w:szCs w:val="22"/>
          <w:highlight w:val="yellow"/>
          <w:lang w:val="cs-CZ"/>
        </w:rPr>
      </w:pPr>
    </w:p>
    <w:p w14:paraId="3337A5E7" w14:textId="61FA0799" w:rsidR="00BE3140" w:rsidRPr="006F5D03" w:rsidRDefault="00BE3140" w:rsidP="00407068">
      <w:pPr>
        <w:pStyle w:val="Standardnte"/>
        <w:numPr>
          <w:ilvl w:val="0"/>
          <w:numId w:val="12"/>
        </w:numPr>
        <w:snapToGrid w:val="0"/>
        <w:spacing w:line="264" w:lineRule="auto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6F5D03">
        <w:rPr>
          <w:rFonts w:asciiTheme="minorHAnsi" w:hAnsiTheme="minorHAnsi" w:cstheme="minorHAnsi"/>
          <w:color w:val="auto"/>
          <w:sz w:val="22"/>
          <w:szCs w:val="22"/>
          <w:lang w:val="cs-CZ"/>
        </w:rPr>
        <w:t>Výše uvedené osoby a adresy, mohou být měněny jednostranným písemným oznámením doručeným příslušnou stranou druhé straně s tím, že takováto změna se stane účinnou uplynutím tří pracovních dnů od doručení takového oznámení druhé straně.</w:t>
      </w:r>
    </w:p>
    <w:p w14:paraId="78E44BE8" w14:textId="77777777" w:rsidR="00FF19A1" w:rsidRDefault="00FF19A1" w:rsidP="007818F6">
      <w:pPr>
        <w:pStyle w:val="Zkladntextodsazen3"/>
        <w:spacing w:after="0" w:line="264" w:lineRule="auto"/>
        <w:ind w:left="426" w:hanging="426"/>
        <w:jc w:val="both"/>
        <w:rPr>
          <w:rFonts w:asciiTheme="minorHAnsi" w:hAnsiTheme="minorHAnsi" w:cstheme="minorHAnsi"/>
          <w:smallCaps/>
          <w:sz w:val="22"/>
          <w:szCs w:val="22"/>
          <w:lang w:val="cs-CZ"/>
        </w:rPr>
      </w:pPr>
    </w:p>
    <w:p w14:paraId="21433801" w14:textId="77777777" w:rsidR="00D55A79" w:rsidRPr="006F5D03" w:rsidRDefault="00D55A79" w:rsidP="007818F6">
      <w:pPr>
        <w:pStyle w:val="Zkladntextodsazen3"/>
        <w:spacing w:after="0" w:line="264" w:lineRule="auto"/>
        <w:ind w:left="426" w:hanging="426"/>
        <w:jc w:val="both"/>
        <w:rPr>
          <w:rFonts w:asciiTheme="minorHAnsi" w:hAnsiTheme="minorHAnsi" w:cstheme="minorHAnsi"/>
          <w:smallCaps/>
          <w:sz w:val="22"/>
          <w:szCs w:val="22"/>
          <w:lang w:val="cs-CZ"/>
        </w:rPr>
      </w:pPr>
    </w:p>
    <w:p w14:paraId="6940FDF0" w14:textId="0C5C47C5" w:rsidR="00FF19A1" w:rsidRPr="006F5D03" w:rsidRDefault="00FF19A1" w:rsidP="007818F6">
      <w:pPr>
        <w:pStyle w:val="Odstavecseseznamem"/>
        <w:spacing w:line="264" w:lineRule="auto"/>
        <w:ind w:left="0"/>
        <w:jc w:val="center"/>
        <w:rPr>
          <w:rFonts w:asciiTheme="minorHAnsi" w:hAnsiTheme="minorHAnsi" w:cstheme="minorHAnsi"/>
          <w:i w:val="0"/>
          <w:sz w:val="22"/>
          <w:szCs w:val="22"/>
          <w:u w:val="none"/>
        </w:rPr>
      </w:pPr>
      <w:r w:rsidRPr="006F5D03">
        <w:rPr>
          <w:rFonts w:asciiTheme="minorHAnsi" w:hAnsiTheme="minorHAnsi" w:cstheme="minorHAnsi"/>
          <w:i w:val="0"/>
          <w:sz w:val="22"/>
          <w:szCs w:val="22"/>
          <w:u w:val="none"/>
        </w:rPr>
        <w:t xml:space="preserve">Článek </w:t>
      </w:r>
      <w:r w:rsidR="007818F6" w:rsidRPr="006F5D03">
        <w:rPr>
          <w:rFonts w:asciiTheme="minorHAnsi" w:hAnsiTheme="minorHAnsi" w:cstheme="minorHAnsi"/>
          <w:i w:val="0"/>
          <w:sz w:val="22"/>
          <w:szCs w:val="22"/>
          <w:u w:val="none"/>
        </w:rPr>
        <w:t>9</w:t>
      </w:r>
    </w:p>
    <w:p w14:paraId="7D5AC75C" w14:textId="77777777" w:rsidR="00FF19A1" w:rsidRPr="006F5D03" w:rsidRDefault="00FF19A1" w:rsidP="007818F6">
      <w:pPr>
        <w:pStyle w:val="Odstavecseseznamem"/>
        <w:spacing w:line="264" w:lineRule="auto"/>
        <w:ind w:left="0"/>
        <w:jc w:val="center"/>
        <w:rPr>
          <w:rFonts w:asciiTheme="minorHAnsi" w:hAnsiTheme="minorHAnsi" w:cstheme="minorHAnsi"/>
          <w:i w:val="0"/>
          <w:sz w:val="22"/>
          <w:szCs w:val="22"/>
          <w:u w:val="none"/>
        </w:rPr>
      </w:pPr>
      <w:r w:rsidRPr="006F5D03">
        <w:rPr>
          <w:rFonts w:asciiTheme="minorHAnsi" w:hAnsiTheme="minorHAnsi" w:cstheme="minorHAnsi"/>
          <w:i w:val="0"/>
          <w:sz w:val="22"/>
          <w:szCs w:val="22"/>
          <w:u w:val="none"/>
        </w:rPr>
        <w:t>Závěrečná ujednání</w:t>
      </w:r>
    </w:p>
    <w:p w14:paraId="1D1D19D5" w14:textId="77777777" w:rsidR="00620EAF" w:rsidRPr="006F5D03" w:rsidRDefault="00620EAF" w:rsidP="007818F6">
      <w:pPr>
        <w:widowControl w:val="0"/>
        <w:autoSpaceDE w:val="0"/>
        <w:autoSpaceDN w:val="0"/>
        <w:adjustRightInd w:val="0"/>
        <w:spacing w:line="264" w:lineRule="auto"/>
        <w:ind w:left="36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19D3D6D6" w14:textId="397366C2" w:rsidR="000F539C" w:rsidRPr="006F5D03" w:rsidRDefault="00980728" w:rsidP="00407068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F5D03">
        <w:rPr>
          <w:rFonts w:asciiTheme="minorHAnsi" w:hAnsiTheme="minorHAnsi" w:cstheme="minorHAnsi"/>
          <w:sz w:val="22"/>
          <w:szCs w:val="22"/>
        </w:rPr>
        <w:t xml:space="preserve">Smlouva obsahuje úplnou dohodu stran ve věci předmětu </w:t>
      </w:r>
      <w:r w:rsidR="007A2890" w:rsidRPr="006F5D03">
        <w:rPr>
          <w:rFonts w:asciiTheme="minorHAnsi" w:hAnsiTheme="minorHAnsi" w:cstheme="minorHAnsi"/>
          <w:sz w:val="22"/>
          <w:szCs w:val="22"/>
        </w:rPr>
        <w:t>s</w:t>
      </w:r>
      <w:r w:rsidRPr="006F5D03">
        <w:rPr>
          <w:rFonts w:asciiTheme="minorHAnsi" w:hAnsiTheme="minorHAnsi" w:cstheme="minorHAnsi"/>
          <w:sz w:val="22"/>
          <w:szCs w:val="22"/>
        </w:rPr>
        <w:t xml:space="preserve">mlouvy, a nahrazuje veškeré ostatní písemné či ústní dohody učiněné ve věci předmětu </w:t>
      </w:r>
      <w:r w:rsidR="00AE044F" w:rsidRPr="006F5D03">
        <w:rPr>
          <w:rFonts w:asciiTheme="minorHAnsi" w:hAnsiTheme="minorHAnsi" w:cstheme="minorHAnsi"/>
          <w:sz w:val="22"/>
          <w:szCs w:val="22"/>
        </w:rPr>
        <w:t>s</w:t>
      </w:r>
      <w:r w:rsidRPr="006F5D03">
        <w:rPr>
          <w:rFonts w:asciiTheme="minorHAnsi" w:hAnsiTheme="minorHAnsi" w:cstheme="minorHAnsi"/>
          <w:sz w:val="22"/>
          <w:szCs w:val="22"/>
        </w:rPr>
        <w:t xml:space="preserve">mlouvy. </w:t>
      </w:r>
    </w:p>
    <w:p w14:paraId="785D12DF" w14:textId="77777777" w:rsidR="00AE044F" w:rsidRPr="006F5D03" w:rsidRDefault="00AE044F" w:rsidP="00407068">
      <w:pPr>
        <w:pStyle w:val="Odstavecseseznamem"/>
        <w:spacing w:line="264" w:lineRule="auto"/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6EE57E6C" w14:textId="714B4342" w:rsidR="000F539C" w:rsidRPr="006F5D03" w:rsidRDefault="00407068" w:rsidP="00407068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F5D03">
        <w:rPr>
          <w:rFonts w:asciiTheme="minorHAnsi" w:hAnsiTheme="minorHAnsi" w:cstheme="minorHAnsi"/>
          <w:sz w:val="22"/>
          <w:szCs w:val="22"/>
        </w:rPr>
        <w:t>Nájemce na sebe přebírá nebezpečí změny okolností.</w:t>
      </w:r>
    </w:p>
    <w:p w14:paraId="752FE0CB" w14:textId="77777777" w:rsidR="000F539C" w:rsidRPr="006F5D03" w:rsidRDefault="000F539C" w:rsidP="00407068">
      <w:pPr>
        <w:pStyle w:val="Odstavecseseznamem"/>
        <w:spacing w:line="264" w:lineRule="auto"/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06BDCFEB" w14:textId="77777777" w:rsidR="00D9318D" w:rsidRDefault="00980728" w:rsidP="00407068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F5D03">
        <w:rPr>
          <w:rFonts w:asciiTheme="minorHAnsi" w:hAnsiTheme="minorHAnsi" w:cstheme="minorHAnsi"/>
          <w:sz w:val="22"/>
          <w:szCs w:val="22"/>
        </w:rPr>
        <w:t xml:space="preserve">Smlouva je vyhotovena ve dvou stejnopisech, z nichž po jednom stejnopise </w:t>
      </w:r>
      <w:proofErr w:type="gramStart"/>
      <w:r w:rsidRPr="006F5D03">
        <w:rPr>
          <w:rFonts w:asciiTheme="minorHAnsi" w:hAnsiTheme="minorHAnsi" w:cstheme="minorHAnsi"/>
          <w:sz w:val="22"/>
          <w:szCs w:val="22"/>
        </w:rPr>
        <w:t>obdrží</w:t>
      </w:r>
      <w:proofErr w:type="gramEnd"/>
      <w:r w:rsidRPr="006F5D03">
        <w:rPr>
          <w:rFonts w:asciiTheme="minorHAnsi" w:hAnsiTheme="minorHAnsi" w:cstheme="minorHAnsi"/>
          <w:sz w:val="22"/>
          <w:szCs w:val="22"/>
        </w:rPr>
        <w:t xml:space="preserve"> každá ze stran. </w:t>
      </w:r>
    </w:p>
    <w:p w14:paraId="7EB554CE" w14:textId="77777777" w:rsidR="000C6027" w:rsidRDefault="000C6027" w:rsidP="000C6027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B9BC7A3" w14:textId="75A89120" w:rsidR="00407068" w:rsidRPr="006F5D03" w:rsidRDefault="00407068" w:rsidP="00407068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F5D03">
        <w:rPr>
          <w:rFonts w:asciiTheme="minorHAnsi" w:hAnsiTheme="minorHAnsi" w:cstheme="minorHAnsi"/>
          <w:sz w:val="22"/>
          <w:szCs w:val="22"/>
        </w:rPr>
        <w:t>Nedíln</w:t>
      </w:r>
      <w:r w:rsidR="006648FF" w:rsidRPr="006F5D03">
        <w:rPr>
          <w:rFonts w:asciiTheme="minorHAnsi" w:hAnsiTheme="minorHAnsi" w:cstheme="minorHAnsi"/>
          <w:sz w:val="22"/>
          <w:szCs w:val="22"/>
        </w:rPr>
        <w:t>ou</w:t>
      </w:r>
      <w:r w:rsidRPr="006F5D03">
        <w:rPr>
          <w:rFonts w:asciiTheme="minorHAnsi" w:hAnsiTheme="minorHAnsi" w:cstheme="minorHAnsi"/>
          <w:sz w:val="22"/>
          <w:szCs w:val="22"/>
        </w:rPr>
        <w:t xml:space="preserve"> součást </w:t>
      </w:r>
      <w:r w:rsidR="006648FF" w:rsidRPr="006F5D03">
        <w:rPr>
          <w:rFonts w:asciiTheme="minorHAnsi" w:hAnsiTheme="minorHAnsi" w:cstheme="minorHAnsi"/>
          <w:sz w:val="22"/>
          <w:szCs w:val="22"/>
        </w:rPr>
        <w:t xml:space="preserve">smlouvy </w:t>
      </w:r>
      <w:proofErr w:type="gramStart"/>
      <w:r w:rsidRPr="006F5D03">
        <w:rPr>
          <w:rFonts w:asciiTheme="minorHAnsi" w:hAnsiTheme="minorHAnsi" w:cstheme="minorHAnsi"/>
          <w:sz w:val="22"/>
          <w:szCs w:val="22"/>
        </w:rPr>
        <w:t>tvoří</w:t>
      </w:r>
      <w:proofErr w:type="gramEnd"/>
      <w:r w:rsidR="006648FF" w:rsidRPr="006F5D03">
        <w:rPr>
          <w:rFonts w:asciiTheme="minorHAnsi" w:hAnsiTheme="minorHAnsi" w:cstheme="minorHAnsi"/>
          <w:sz w:val="22"/>
          <w:szCs w:val="22"/>
        </w:rPr>
        <w:t xml:space="preserve"> její přílohy</w:t>
      </w:r>
      <w:r w:rsidRPr="006F5D03">
        <w:rPr>
          <w:rFonts w:asciiTheme="minorHAnsi" w:hAnsiTheme="minorHAnsi" w:cstheme="minorHAnsi"/>
          <w:sz w:val="22"/>
          <w:szCs w:val="22"/>
        </w:rPr>
        <w:t>:</w:t>
      </w:r>
    </w:p>
    <w:p w14:paraId="02468D6A" w14:textId="77777777" w:rsidR="00407068" w:rsidRPr="006F5D03" w:rsidRDefault="00407068" w:rsidP="00407068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7862EF2" w14:textId="2A5BC77E" w:rsidR="0066000F" w:rsidRPr="006F5D03" w:rsidRDefault="0024150E" w:rsidP="00407068">
      <w:pPr>
        <w:widowControl w:val="0"/>
        <w:numPr>
          <w:ilvl w:val="1"/>
          <w:numId w:val="38"/>
        </w:numPr>
        <w:autoSpaceDE w:val="0"/>
        <w:autoSpaceDN w:val="0"/>
        <w:adjustRightInd w:val="0"/>
        <w:spacing w:line="264" w:lineRule="auto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6F5D03">
        <w:rPr>
          <w:rFonts w:asciiTheme="minorHAnsi" w:hAnsiTheme="minorHAnsi" w:cstheme="minorHAnsi"/>
          <w:sz w:val="22"/>
          <w:szCs w:val="22"/>
        </w:rPr>
        <w:t>s</w:t>
      </w:r>
      <w:r w:rsidR="009621D9" w:rsidRPr="006F5D03">
        <w:rPr>
          <w:rFonts w:asciiTheme="minorHAnsi" w:hAnsiTheme="minorHAnsi" w:cstheme="minorHAnsi"/>
          <w:sz w:val="22"/>
          <w:szCs w:val="22"/>
        </w:rPr>
        <w:t>ituační plán předmětu nájmu</w:t>
      </w:r>
    </w:p>
    <w:p w14:paraId="40685344" w14:textId="77777777" w:rsidR="00AD527D" w:rsidRPr="006F5D03" w:rsidRDefault="00AD527D" w:rsidP="007818F6">
      <w:pPr>
        <w:pStyle w:val="Odstavecseseznamem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452286BB" w14:textId="3F7C07F9" w:rsidR="00E91881" w:rsidRPr="006F5D03" w:rsidRDefault="00FE38ED" w:rsidP="007818F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  <w:r w:rsidR="00D55A79">
        <w:rPr>
          <w:rFonts w:asciiTheme="minorHAnsi" w:hAnsiTheme="minorHAnsi" w:cstheme="minorHAnsi"/>
          <w:sz w:val="22"/>
          <w:szCs w:val="22"/>
        </w:rPr>
        <w:lastRenderedPageBreak/>
        <w:t>Z</w:t>
      </w:r>
      <w:r w:rsidR="00DE5D9F" w:rsidRPr="006F5D03">
        <w:rPr>
          <w:rFonts w:asciiTheme="minorHAnsi" w:hAnsiTheme="minorHAnsi" w:cstheme="minorHAnsi"/>
          <w:sz w:val="22"/>
          <w:szCs w:val="22"/>
        </w:rPr>
        <w:t>líně dne</w:t>
      </w:r>
      <w:r w:rsidR="00FF19A1" w:rsidRPr="006F5D03">
        <w:rPr>
          <w:rFonts w:asciiTheme="minorHAnsi" w:hAnsiTheme="minorHAnsi" w:cstheme="minorHAnsi"/>
          <w:sz w:val="22"/>
          <w:szCs w:val="22"/>
        </w:rPr>
        <w:tab/>
      </w:r>
      <w:r w:rsidR="00FE5CC1" w:rsidRPr="006F5D03">
        <w:rPr>
          <w:rFonts w:asciiTheme="minorHAnsi" w:hAnsiTheme="minorHAnsi" w:cstheme="minorHAnsi"/>
          <w:sz w:val="22"/>
          <w:szCs w:val="22"/>
        </w:rPr>
        <w:tab/>
      </w:r>
      <w:r w:rsidR="00DE5D9F" w:rsidRPr="006F5D03">
        <w:rPr>
          <w:rFonts w:asciiTheme="minorHAnsi" w:hAnsiTheme="minorHAnsi" w:cstheme="minorHAnsi"/>
          <w:sz w:val="22"/>
          <w:szCs w:val="22"/>
        </w:rPr>
        <w:tab/>
      </w:r>
      <w:r w:rsidR="00085CF7" w:rsidRPr="006F5D03">
        <w:rPr>
          <w:rFonts w:asciiTheme="minorHAnsi" w:hAnsiTheme="minorHAnsi" w:cstheme="minorHAnsi"/>
          <w:sz w:val="22"/>
          <w:szCs w:val="22"/>
        </w:rPr>
        <w:tab/>
      </w:r>
      <w:r w:rsidR="00085CF7" w:rsidRPr="006F5D03">
        <w:rPr>
          <w:rFonts w:asciiTheme="minorHAnsi" w:hAnsiTheme="minorHAnsi" w:cstheme="minorHAnsi"/>
          <w:sz w:val="22"/>
          <w:szCs w:val="22"/>
        </w:rPr>
        <w:tab/>
      </w:r>
      <w:r w:rsidR="00494470">
        <w:rPr>
          <w:rFonts w:asciiTheme="minorHAnsi" w:hAnsiTheme="minorHAnsi" w:cstheme="minorHAnsi"/>
          <w:sz w:val="22"/>
          <w:szCs w:val="22"/>
        </w:rPr>
        <w:tab/>
      </w:r>
      <w:r w:rsidR="00494470">
        <w:rPr>
          <w:rFonts w:asciiTheme="minorHAnsi" w:hAnsiTheme="minorHAnsi" w:cstheme="minorHAnsi"/>
          <w:sz w:val="22"/>
          <w:szCs w:val="22"/>
        </w:rPr>
        <w:tab/>
      </w:r>
      <w:r w:rsidR="00D86EA0" w:rsidRPr="006F5D03">
        <w:rPr>
          <w:rFonts w:asciiTheme="minorHAnsi" w:hAnsiTheme="minorHAnsi" w:cstheme="minorHAnsi"/>
          <w:sz w:val="22"/>
          <w:szCs w:val="22"/>
        </w:rPr>
        <w:t>Ve Zlíně dne</w:t>
      </w:r>
      <w:r w:rsidR="00D86EA0" w:rsidRPr="006F5D03">
        <w:rPr>
          <w:rFonts w:asciiTheme="minorHAnsi" w:hAnsiTheme="minorHAnsi" w:cstheme="minorHAnsi"/>
          <w:sz w:val="22"/>
          <w:szCs w:val="22"/>
        </w:rPr>
        <w:tab/>
      </w:r>
      <w:r w:rsidR="00E91881" w:rsidRPr="006F5D03">
        <w:rPr>
          <w:rFonts w:asciiTheme="minorHAnsi" w:hAnsiTheme="minorHAnsi" w:cstheme="minorHAnsi"/>
          <w:sz w:val="22"/>
          <w:szCs w:val="22"/>
        </w:rPr>
        <w:tab/>
      </w:r>
    </w:p>
    <w:p w14:paraId="1B99A8D7" w14:textId="77777777" w:rsidR="007818F6" w:rsidRPr="006F5D03" w:rsidRDefault="007818F6" w:rsidP="007818F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5D03">
        <w:rPr>
          <w:rFonts w:asciiTheme="minorHAnsi" w:hAnsiTheme="minorHAnsi" w:cstheme="minorHAnsi"/>
          <w:sz w:val="22"/>
          <w:szCs w:val="22"/>
        </w:rPr>
        <w:t>Pronajímatel:</w:t>
      </w:r>
      <w:r w:rsidRPr="006F5D03">
        <w:rPr>
          <w:rFonts w:asciiTheme="minorHAnsi" w:hAnsiTheme="minorHAnsi" w:cstheme="minorHAnsi"/>
          <w:sz w:val="22"/>
          <w:szCs w:val="22"/>
        </w:rPr>
        <w:tab/>
      </w:r>
      <w:r w:rsidRPr="006F5D03">
        <w:rPr>
          <w:rFonts w:asciiTheme="minorHAnsi" w:hAnsiTheme="minorHAnsi" w:cstheme="minorHAnsi"/>
          <w:sz w:val="22"/>
          <w:szCs w:val="22"/>
        </w:rPr>
        <w:tab/>
      </w:r>
      <w:r w:rsidRPr="006F5D03">
        <w:rPr>
          <w:rFonts w:asciiTheme="minorHAnsi" w:hAnsiTheme="minorHAnsi" w:cstheme="minorHAnsi"/>
          <w:sz w:val="22"/>
          <w:szCs w:val="22"/>
        </w:rPr>
        <w:tab/>
      </w:r>
      <w:r w:rsidRPr="006F5D03">
        <w:rPr>
          <w:rFonts w:asciiTheme="minorHAnsi" w:hAnsiTheme="minorHAnsi" w:cstheme="minorHAnsi"/>
          <w:sz w:val="22"/>
          <w:szCs w:val="22"/>
        </w:rPr>
        <w:tab/>
      </w:r>
      <w:r w:rsidRPr="006F5D03">
        <w:rPr>
          <w:rFonts w:asciiTheme="minorHAnsi" w:hAnsiTheme="minorHAnsi" w:cstheme="minorHAnsi"/>
          <w:sz w:val="22"/>
          <w:szCs w:val="22"/>
        </w:rPr>
        <w:tab/>
      </w:r>
      <w:r w:rsidRPr="006F5D03">
        <w:rPr>
          <w:rFonts w:asciiTheme="minorHAnsi" w:hAnsiTheme="minorHAnsi" w:cstheme="minorHAnsi"/>
          <w:sz w:val="22"/>
          <w:szCs w:val="22"/>
        </w:rPr>
        <w:tab/>
        <w:t xml:space="preserve">              Nájemce:</w:t>
      </w:r>
    </w:p>
    <w:p w14:paraId="1DA9A2C6" w14:textId="77777777" w:rsidR="007818F6" w:rsidRPr="006F5D03" w:rsidRDefault="007818F6" w:rsidP="007818F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51771B" w14:textId="77777777" w:rsidR="00FE38ED" w:rsidRDefault="00FE38ED" w:rsidP="007818F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F5D387" w14:textId="77777777" w:rsidR="00FE38ED" w:rsidRDefault="00FE38ED" w:rsidP="007818F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8CCC6A" w14:textId="77777777" w:rsidR="00FE38ED" w:rsidRDefault="00FE38ED" w:rsidP="007818F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53F3CF" w14:textId="77777777" w:rsidR="00FE38ED" w:rsidRDefault="00FE38ED" w:rsidP="007818F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D63C68" w14:textId="1B8AA7CC" w:rsidR="007818F6" w:rsidRPr="006F5D03" w:rsidRDefault="007818F6" w:rsidP="007818F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5D03">
        <w:rPr>
          <w:rFonts w:asciiTheme="minorHAnsi" w:hAnsiTheme="minorHAnsi" w:cstheme="minorHAnsi"/>
          <w:sz w:val="22"/>
          <w:szCs w:val="22"/>
        </w:rPr>
        <w:t>_____________________________________</w:t>
      </w:r>
      <w:r w:rsidRPr="006F5D03">
        <w:rPr>
          <w:rFonts w:asciiTheme="minorHAnsi" w:hAnsiTheme="minorHAnsi" w:cstheme="minorHAnsi"/>
          <w:sz w:val="22"/>
          <w:szCs w:val="22"/>
        </w:rPr>
        <w:tab/>
      </w:r>
      <w:r w:rsidRPr="006F5D03">
        <w:rPr>
          <w:rFonts w:asciiTheme="minorHAnsi" w:hAnsiTheme="minorHAnsi" w:cstheme="minorHAnsi"/>
          <w:sz w:val="22"/>
          <w:szCs w:val="22"/>
        </w:rPr>
        <w:tab/>
      </w:r>
      <w:r w:rsidRPr="006F5D03">
        <w:rPr>
          <w:rFonts w:asciiTheme="minorHAnsi" w:hAnsiTheme="minorHAnsi" w:cstheme="minorHAnsi"/>
          <w:sz w:val="22"/>
          <w:szCs w:val="22"/>
        </w:rPr>
        <w:tab/>
        <w:t>_____________________________</w:t>
      </w:r>
    </w:p>
    <w:p w14:paraId="28D81748" w14:textId="3ACF207E" w:rsidR="007818F6" w:rsidRPr="006F5D03" w:rsidRDefault="007818F6" w:rsidP="00C65805">
      <w:pPr>
        <w:spacing w:line="264" w:lineRule="auto"/>
        <w:ind w:left="5670" w:hanging="5670"/>
        <w:jc w:val="both"/>
        <w:rPr>
          <w:rFonts w:asciiTheme="minorHAnsi" w:hAnsiTheme="minorHAnsi" w:cstheme="minorHAnsi"/>
          <w:sz w:val="22"/>
          <w:szCs w:val="22"/>
        </w:rPr>
      </w:pPr>
      <w:r w:rsidRPr="006F5D03">
        <w:rPr>
          <w:rFonts w:asciiTheme="minorHAnsi" w:hAnsiTheme="minorHAnsi" w:cstheme="minorHAnsi"/>
          <w:sz w:val="22"/>
          <w:szCs w:val="22"/>
        </w:rPr>
        <w:t>Kovárna VIVA a.s.</w:t>
      </w:r>
      <w:r w:rsidRPr="006F5D03">
        <w:rPr>
          <w:rFonts w:asciiTheme="minorHAnsi" w:hAnsiTheme="minorHAnsi" w:cstheme="minorHAnsi"/>
          <w:sz w:val="22"/>
          <w:szCs w:val="22"/>
        </w:rPr>
        <w:tab/>
      </w:r>
      <w:r w:rsidRPr="006F5D03">
        <w:rPr>
          <w:rFonts w:asciiTheme="minorHAnsi" w:hAnsiTheme="minorHAnsi" w:cstheme="minorHAnsi"/>
          <w:sz w:val="22"/>
          <w:szCs w:val="22"/>
        </w:rPr>
        <w:tab/>
      </w:r>
      <w:r w:rsidR="00C65805" w:rsidRPr="00C65805">
        <w:rPr>
          <w:rFonts w:asciiTheme="minorHAnsi" w:hAnsiTheme="minorHAnsi" w:cstheme="minorHAnsi"/>
          <w:sz w:val="22"/>
          <w:szCs w:val="22"/>
        </w:rPr>
        <w:t>Centrála cestovního ruchu Východní Moravy, o.p.s.</w:t>
      </w:r>
    </w:p>
    <w:p w14:paraId="08632D5E" w14:textId="3D68651A" w:rsidR="00407068" w:rsidRPr="006F5D03" w:rsidRDefault="007818F6" w:rsidP="007818F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5D03">
        <w:rPr>
          <w:rFonts w:asciiTheme="minorHAnsi" w:hAnsiTheme="minorHAnsi" w:cstheme="minorHAnsi"/>
          <w:sz w:val="22"/>
          <w:szCs w:val="22"/>
        </w:rPr>
        <w:t xml:space="preserve">Ing. František Červenka, </w:t>
      </w:r>
      <w:r w:rsidR="00407068" w:rsidRPr="006F5D03">
        <w:rPr>
          <w:rFonts w:asciiTheme="minorHAnsi" w:hAnsiTheme="minorHAnsi" w:cstheme="minorHAnsi"/>
          <w:sz w:val="22"/>
          <w:szCs w:val="22"/>
        </w:rPr>
        <w:tab/>
      </w:r>
      <w:r w:rsidR="00407068" w:rsidRPr="006F5D03">
        <w:rPr>
          <w:rFonts w:asciiTheme="minorHAnsi" w:hAnsiTheme="minorHAnsi" w:cstheme="minorHAnsi"/>
          <w:sz w:val="22"/>
          <w:szCs w:val="22"/>
        </w:rPr>
        <w:tab/>
      </w:r>
      <w:r w:rsidR="00407068" w:rsidRPr="006F5D03">
        <w:rPr>
          <w:rFonts w:asciiTheme="minorHAnsi" w:hAnsiTheme="minorHAnsi" w:cstheme="minorHAnsi"/>
          <w:sz w:val="22"/>
          <w:szCs w:val="22"/>
        </w:rPr>
        <w:tab/>
      </w:r>
      <w:r w:rsidR="00407068" w:rsidRPr="006F5D03">
        <w:rPr>
          <w:rFonts w:asciiTheme="minorHAnsi" w:hAnsiTheme="minorHAnsi" w:cstheme="minorHAnsi"/>
          <w:sz w:val="22"/>
          <w:szCs w:val="22"/>
        </w:rPr>
        <w:tab/>
      </w:r>
      <w:r w:rsidR="00407068" w:rsidRPr="006F5D03">
        <w:rPr>
          <w:rFonts w:asciiTheme="minorHAnsi" w:hAnsiTheme="minorHAnsi" w:cstheme="minorHAnsi"/>
          <w:sz w:val="22"/>
          <w:szCs w:val="22"/>
        </w:rPr>
        <w:tab/>
      </w:r>
      <w:r w:rsidR="00C65805">
        <w:rPr>
          <w:rFonts w:asciiTheme="minorHAnsi" w:hAnsiTheme="minorHAnsi" w:cstheme="minorHAnsi"/>
          <w:sz w:val="22"/>
          <w:szCs w:val="22"/>
        </w:rPr>
        <w:t>Mgr. Zuzana Vojtová</w:t>
      </w:r>
    </w:p>
    <w:p w14:paraId="0501F329" w14:textId="70E7CF64" w:rsidR="007818F6" w:rsidRPr="006F5D03" w:rsidRDefault="007818F6" w:rsidP="007818F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5D03">
        <w:rPr>
          <w:rFonts w:asciiTheme="minorHAnsi" w:hAnsiTheme="minorHAnsi" w:cstheme="minorHAnsi"/>
          <w:sz w:val="22"/>
          <w:szCs w:val="22"/>
        </w:rPr>
        <w:t>předseda představenstva</w:t>
      </w:r>
      <w:r w:rsidRPr="006F5D03">
        <w:rPr>
          <w:rFonts w:asciiTheme="minorHAnsi" w:hAnsiTheme="minorHAnsi" w:cstheme="minorHAnsi"/>
          <w:sz w:val="22"/>
          <w:szCs w:val="22"/>
        </w:rPr>
        <w:tab/>
      </w:r>
      <w:r w:rsidRPr="006F5D03">
        <w:rPr>
          <w:rFonts w:asciiTheme="minorHAnsi" w:hAnsiTheme="minorHAnsi" w:cstheme="minorHAnsi"/>
          <w:sz w:val="22"/>
          <w:szCs w:val="22"/>
        </w:rPr>
        <w:tab/>
      </w:r>
      <w:r w:rsidR="00C65805">
        <w:rPr>
          <w:rFonts w:asciiTheme="minorHAnsi" w:hAnsiTheme="minorHAnsi" w:cstheme="minorHAnsi"/>
          <w:sz w:val="22"/>
          <w:szCs w:val="22"/>
        </w:rPr>
        <w:tab/>
      </w:r>
      <w:r w:rsidR="00C65805">
        <w:rPr>
          <w:rFonts w:asciiTheme="minorHAnsi" w:hAnsiTheme="minorHAnsi" w:cstheme="minorHAnsi"/>
          <w:sz w:val="22"/>
          <w:szCs w:val="22"/>
        </w:rPr>
        <w:tab/>
      </w:r>
      <w:r w:rsidR="00C65805">
        <w:rPr>
          <w:rFonts w:asciiTheme="minorHAnsi" w:hAnsiTheme="minorHAnsi" w:cstheme="minorHAnsi"/>
          <w:sz w:val="22"/>
          <w:szCs w:val="22"/>
        </w:rPr>
        <w:tab/>
        <w:t>ředitelka</w:t>
      </w:r>
    </w:p>
    <w:p w14:paraId="1581EE8C" w14:textId="77777777" w:rsidR="007818F6" w:rsidRPr="006F5D03" w:rsidRDefault="007818F6" w:rsidP="007818F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7B36AB8" w14:textId="77777777" w:rsidR="00FE38ED" w:rsidRDefault="00FE38ED" w:rsidP="007818F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35CDA72" w14:textId="77777777" w:rsidR="00FE38ED" w:rsidRDefault="00FE38ED" w:rsidP="007818F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AA99ED" w14:textId="77777777" w:rsidR="00FE38ED" w:rsidRDefault="00FE38ED" w:rsidP="007818F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4D42D7" w14:textId="77777777" w:rsidR="00FE38ED" w:rsidRDefault="00FE38ED" w:rsidP="007818F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C931EEE" w14:textId="77777777" w:rsidR="00FE38ED" w:rsidRDefault="00FE38ED" w:rsidP="007818F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18F9F1" w14:textId="77777777" w:rsidR="00FE38ED" w:rsidRDefault="00FE38ED" w:rsidP="007818F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A92995" w14:textId="7CBD169A" w:rsidR="007818F6" w:rsidRPr="006F5D03" w:rsidRDefault="007818F6" w:rsidP="007818F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5D03">
        <w:rPr>
          <w:rFonts w:asciiTheme="minorHAnsi" w:hAnsiTheme="minorHAnsi" w:cstheme="minorHAnsi"/>
          <w:sz w:val="22"/>
          <w:szCs w:val="22"/>
        </w:rPr>
        <w:t>_____________________________________</w:t>
      </w:r>
    </w:p>
    <w:p w14:paraId="58ACFFDC" w14:textId="77777777" w:rsidR="007818F6" w:rsidRPr="006F5D03" w:rsidRDefault="007818F6" w:rsidP="007818F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5D03">
        <w:rPr>
          <w:rFonts w:asciiTheme="minorHAnsi" w:hAnsiTheme="minorHAnsi" w:cstheme="minorHAnsi"/>
          <w:sz w:val="22"/>
          <w:szCs w:val="22"/>
        </w:rPr>
        <w:t>Kovárna VIVA a.s.</w:t>
      </w:r>
    </w:p>
    <w:p w14:paraId="7EB072E8" w14:textId="0772A3E6" w:rsidR="00407068" w:rsidRPr="006F5D03" w:rsidRDefault="007818F6" w:rsidP="007818F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5D03">
        <w:rPr>
          <w:rFonts w:asciiTheme="minorHAnsi" w:hAnsiTheme="minorHAnsi" w:cstheme="minorHAnsi"/>
          <w:sz w:val="22"/>
          <w:szCs w:val="22"/>
        </w:rPr>
        <w:t xml:space="preserve">Ing. </w:t>
      </w:r>
      <w:r w:rsidR="00494470">
        <w:rPr>
          <w:rFonts w:asciiTheme="minorHAnsi" w:hAnsiTheme="minorHAnsi" w:cstheme="minorHAnsi"/>
          <w:sz w:val="22"/>
          <w:szCs w:val="22"/>
        </w:rPr>
        <w:t>Michal Červenka</w:t>
      </w:r>
      <w:r w:rsidRPr="006F5D03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FE086BD" w14:textId="3A79D089" w:rsidR="007818F6" w:rsidRPr="006F5D03" w:rsidRDefault="00494470" w:rsidP="007818F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člen</w:t>
      </w:r>
      <w:r w:rsidR="007818F6" w:rsidRPr="006F5D03">
        <w:rPr>
          <w:rFonts w:asciiTheme="minorHAnsi" w:hAnsiTheme="minorHAnsi" w:cstheme="minorHAnsi"/>
          <w:sz w:val="22"/>
          <w:szCs w:val="22"/>
        </w:rPr>
        <w:t xml:space="preserve"> představenstva</w:t>
      </w:r>
    </w:p>
    <w:sectPr w:rsidR="007818F6" w:rsidRPr="006F5D03" w:rsidSect="00653E57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7F8D3" w14:textId="77777777" w:rsidR="00653E57" w:rsidRDefault="00653E57" w:rsidP="00A036AE">
      <w:r>
        <w:separator/>
      </w:r>
    </w:p>
  </w:endnote>
  <w:endnote w:type="continuationSeparator" w:id="0">
    <w:p w14:paraId="60C983D9" w14:textId="77777777" w:rsidR="00653E57" w:rsidRDefault="00653E57" w:rsidP="00A036AE">
      <w:r>
        <w:continuationSeparator/>
      </w:r>
    </w:p>
  </w:endnote>
  <w:endnote w:type="continuationNotice" w:id="1">
    <w:p w14:paraId="3A4D7916" w14:textId="77777777" w:rsidR="00653E57" w:rsidRDefault="00653E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99B33" w14:textId="77777777" w:rsidR="00B2377D" w:rsidRDefault="00B2377D">
    <w:pPr>
      <w:pStyle w:val="Zpat"/>
      <w:jc w:val="center"/>
      <w:rPr>
        <w:color w:val="4472C4" w:themeColor="accent1"/>
      </w:rPr>
    </w:pPr>
    <w:r>
      <w:rPr>
        <w:color w:val="4472C4" w:themeColor="accent1"/>
      </w:rPr>
      <w:t xml:space="preserve">Stránka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z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</w:p>
  <w:p w14:paraId="6C10E355" w14:textId="2DE28E83" w:rsidR="002A35DB" w:rsidRPr="00B2377D" w:rsidRDefault="002A35DB" w:rsidP="00B237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F49A7" w14:textId="77777777" w:rsidR="00653E57" w:rsidRDefault="00653E57" w:rsidP="00A036AE">
      <w:r>
        <w:separator/>
      </w:r>
    </w:p>
  </w:footnote>
  <w:footnote w:type="continuationSeparator" w:id="0">
    <w:p w14:paraId="7F3EB665" w14:textId="77777777" w:rsidR="00653E57" w:rsidRDefault="00653E57" w:rsidP="00A036AE">
      <w:r>
        <w:continuationSeparator/>
      </w:r>
    </w:p>
  </w:footnote>
  <w:footnote w:type="continuationNotice" w:id="1">
    <w:p w14:paraId="1EA9F2FA" w14:textId="77777777" w:rsidR="00653E57" w:rsidRDefault="00653E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FFFFFFFB"/>
    <w:multiLevelType w:val="multilevel"/>
    <w:tmpl w:val="FFFFFFFF"/>
    <w:lvl w:ilvl="0">
      <w:start w:val="1"/>
      <w:numFmt w:val="decimal"/>
      <w:pStyle w:val="Nadpis1lnek"/>
      <w:lvlText w:val="%1. "/>
      <w:legacy w:legacy="1" w:legacySpace="0" w:legacyIndent="0"/>
      <w:lvlJc w:val="left"/>
    </w:lvl>
    <w:lvl w:ilvl="1">
      <w:start w:val="1"/>
      <w:numFmt w:val="decimal"/>
      <w:pStyle w:val="Nadpis211"/>
      <w:lvlText w:val="%1. %2"/>
      <w:legacy w:legacy="1" w:legacySpace="113" w:legacyIndent="0"/>
      <w:lvlJc w:val="left"/>
    </w:lvl>
    <w:lvl w:ilvl="2">
      <w:start w:val="1"/>
      <w:numFmt w:val="lowerLetter"/>
      <w:pStyle w:val="Nadpis3a"/>
      <w:lvlText w:val="%3/  "/>
      <w:legacy w:legacy="1" w:legacySpace="113" w:legacyIndent="0"/>
      <w:lvlJc w:val="left"/>
    </w:lvl>
    <w:lvl w:ilvl="3">
      <w:start w:val="1"/>
      <w:numFmt w:val="decimal"/>
      <w:pStyle w:val="Nadpis4"/>
      <w:lvlText w:val="%3/  .%4"/>
      <w:legacy w:legacy="1" w:legacySpace="0" w:legacyIndent="0"/>
      <w:lvlJc w:val="left"/>
    </w:lvl>
    <w:lvl w:ilvl="4">
      <w:start w:val="1"/>
      <w:numFmt w:val="decimal"/>
      <w:pStyle w:val="Nadpis5"/>
      <w:lvlText w:val="%3/  .%4.%5"/>
      <w:legacy w:legacy="1" w:legacySpace="0" w:legacyIndent="0"/>
      <w:lvlJc w:val="left"/>
    </w:lvl>
    <w:lvl w:ilvl="5">
      <w:start w:val="1"/>
      <w:numFmt w:val="decimal"/>
      <w:pStyle w:val="Nadpis6"/>
      <w:lvlText w:val="%3/  .%4.%5.%6"/>
      <w:legacy w:legacy="1" w:legacySpace="0" w:legacyIndent="0"/>
      <w:lvlJc w:val="left"/>
    </w:lvl>
    <w:lvl w:ilvl="6">
      <w:start w:val="1"/>
      <w:numFmt w:val="decimal"/>
      <w:pStyle w:val="Nadpis7"/>
      <w:lvlText w:val="%3/  .%4.%5.%6.%7"/>
      <w:legacy w:legacy="1" w:legacySpace="0" w:legacyIndent="0"/>
      <w:lvlJc w:val="left"/>
    </w:lvl>
    <w:lvl w:ilvl="7">
      <w:start w:val="1"/>
      <w:numFmt w:val="decimal"/>
      <w:pStyle w:val="Nadpis8"/>
      <w:lvlText w:val="%3/  .%4.%5.%6.%7.%8"/>
      <w:legacy w:legacy="1" w:legacySpace="0" w:legacyIndent="0"/>
      <w:lvlJc w:val="left"/>
    </w:lvl>
    <w:lvl w:ilvl="8">
      <w:start w:val="1"/>
      <w:numFmt w:val="decimal"/>
      <w:pStyle w:val="Nadpis9"/>
      <w:lvlText w:val="%3/  .%4.%5.%6.%7.%8.%9"/>
      <w:legacy w:legacy="1" w:legacySpace="0" w:legacyIndent="0"/>
      <w:lvlJc w:val="left"/>
    </w:lvl>
  </w:abstractNum>
  <w:abstractNum w:abstractNumId="1" w15:restartNumberingAfterBreak="0">
    <w:nsid w:val="04EA34BF"/>
    <w:multiLevelType w:val="hybridMultilevel"/>
    <w:tmpl w:val="26A849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615BC"/>
    <w:multiLevelType w:val="hybridMultilevel"/>
    <w:tmpl w:val="89924352"/>
    <w:lvl w:ilvl="0" w:tplc="1B8E8D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B23A7"/>
    <w:multiLevelType w:val="hybridMultilevel"/>
    <w:tmpl w:val="7F6CE856"/>
    <w:lvl w:ilvl="0" w:tplc="5874B612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36551"/>
    <w:multiLevelType w:val="hybridMultilevel"/>
    <w:tmpl w:val="452C3156"/>
    <w:lvl w:ilvl="0" w:tplc="04050019">
      <w:start w:val="1"/>
      <w:numFmt w:val="lowerLetter"/>
      <w:lvlText w:val="%1."/>
      <w:lvlJc w:val="left"/>
      <w:pPr>
        <w:ind w:left="1876" w:hanging="360"/>
      </w:pPr>
    </w:lvl>
    <w:lvl w:ilvl="1" w:tplc="04050019" w:tentative="1">
      <w:start w:val="1"/>
      <w:numFmt w:val="lowerLetter"/>
      <w:lvlText w:val="%2."/>
      <w:lvlJc w:val="left"/>
      <w:pPr>
        <w:ind w:left="2596" w:hanging="360"/>
      </w:pPr>
    </w:lvl>
    <w:lvl w:ilvl="2" w:tplc="0405001B" w:tentative="1">
      <w:start w:val="1"/>
      <w:numFmt w:val="lowerRoman"/>
      <w:lvlText w:val="%3."/>
      <w:lvlJc w:val="right"/>
      <w:pPr>
        <w:ind w:left="3316" w:hanging="180"/>
      </w:pPr>
    </w:lvl>
    <w:lvl w:ilvl="3" w:tplc="0405000F" w:tentative="1">
      <w:start w:val="1"/>
      <w:numFmt w:val="decimal"/>
      <w:lvlText w:val="%4."/>
      <w:lvlJc w:val="left"/>
      <w:pPr>
        <w:ind w:left="4036" w:hanging="360"/>
      </w:pPr>
    </w:lvl>
    <w:lvl w:ilvl="4" w:tplc="04050019" w:tentative="1">
      <w:start w:val="1"/>
      <w:numFmt w:val="lowerLetter"/>
      <w:lvlText w:val="%5."/>
      <w:lvlJc w:val="left"/>
      <w:pPr>
        <w:ind w:left="4756" w:hanging="360"/>
      </w:pPr>
    </w:lvl>
    <w:lvl w:ilvl="5" w:tplc="0405001B" w:tentative="1">
      <w:start w:val="1"/>
      <w:numFmt w:val="lowerRoman"/>
      <w:lvlText w:val="%6."/>
      <w:lvlJc w:val="right"/>
      <w:pPr>
        <w:ind w:left="5476" w:hanging="180"/>
      </w:pPr>
    </w:lvl>
    <w:lvl w:ilvl="6" w:tplc="0405000F" w:tentative="1">
      <w:start w:val="1"/>
      <w:numFmt w:val="decimal"/>
      <w:lvlText w:val="%7."/>
      <w:lvlJc w:val="left"/>
      <w:pPr>
        <w:ind w:left="6196" w:hanging="360"/>
      </w:pPr>
    </w:lvl>
    <w:lvl w:ilvl="7" w:tplc="04050019" w:tentative="1">
      <w:start w:val="1"/>
      <w:numFmt w:val="lowerLetter"/>
      <w:lvlText w:val="%8."/>
      <w:lvlJc w:val="left"/>
      <w:pPr>
        <w:ind w:left="6916" w:hanging="360"/>
      </w:pPr>
    </w:lvl>
    <w:lvl w:ilvl="8" w:tplc="0405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5" w15:restartNumberingAfterBreak="0">
    <w:nsid w:val="157901FB"/>
    <w:multiLevelType w:val="hybridMultilevel"/>
    <w:tmpl w:val="4474A138"/>
    <w:lvl w:ilvl="0" w:tplc="0534D9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63B27"/>
    <w:multiLevelType w:val="hybridMultilevel"/>
    <w:tmpl w:val="A5B4572C"/>
    <w:lvl w:ilvl="0" w:tplc="9374328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E00A1"/>
    <w:multiLevelType w:val="hybridMultilevel"/>
    <w:tmpl w:val="452C3156"/>
    <w:lvl w:ilvl="0" w:tplc="FFFFFFFF">
      <w:start w:val="1"/>
      <w:numFmt w:val="lowerLetter"/>
      <w:lvlText w:val="%1."/>
      <w:lvlJc w:val="left"/>
      <w:pPr>
        <w:ind w:left="1876" w:hanging="360"/>
      </w:pPr>
    </w:lvl>
    <w:lvl w:ilvl="1" w:tplc="FFFFFFFF" w:tentative="1">
      <w:start w:val="1"/>
      <w:numFmt w:val="lowerLetter"/>
      <w:lvlText w:val="%2."/>
      <w:lvlJc w:val="left"/>
      <w:pPr>
        <w:ind w:left="2596" w:hanging="360"/>
      </w:pPr>
    </w:lvl>
    <w:lvl w:ilvl="2" w:tplc="FFFFFFFF" w:tentative="1">
      <w:start w:val="1"/>
      <w:numFmt w:val="lowerRoman"/>
      <w:lvlText w:val="%3."/>
      <w:lvlJc w:val="right"/>
      <w:pPr>
        <w:ind w:left="3316" w:hanging="180"/>
      </w:pPr>
    </w:lvl>
    <w:lvl w:ilvl="3" w:tplc="FFFFFFFF" w:tentative="1">
      <w:start w:val="1"/>
      <w:numFmt w:val="decimal"/>
      <w:lvlText w:val="%4."/>
      <w:lvlJc w:val="left"/>
      <w:pPr>
        <w:ind w:left="4036" w:hanging="360"/>
      </w:pPr>
    </w:lvl>
    <w:lvl w:ilvl="4" w:tplc="FFFFFFFF" w:tentative="1">
      <w:start w:val="1"/>
      <w:numFmt w:val="lowerLetter"/>
      <w:lvlText w:val="%5."/>
      <w:lvlJc w:val="left"/>
      <w:pPr>
        <w:ind w:left="4756" w:hanging="360"/>
      </w:pPr>
    </w:lvl>
    <w:lvl w:ilvl="5" w:tplc="FFFFFFFF" w:tentative="1">
      <w:start w:val="1"/>
      <w:numFmt w:val="lowerRoman"/>
      <w:lvlText w:val="%6."/>
      <w:lvlJc w:val="right"/>
      <w:pPr>
        <w:ind w:left="5476" w:hanging="180"/>
      </w:pPr>
    </w:lvl>
    <w:lvl w:ilvl="6" w:tplc="FFFFFFFF" w:tentative="1">
      <w:start w:val="1"/>
      <w:numFmt w:val="decimal"/>
      <w:lvlText w:val="%7."/>
      <w:lvlJc w:val="left"/>
      <w:pPr>
        <w:ind w:left="6196" w:hanging="360"/>
      </w:pPr>
    </w:lvl>
    <w:lvl w:ilvl="7" w:tplc="FFFFFFFF" w:tentative="1">
      <w:start w:val="1"/>
      <w:numFmt w:val="lowerLetter"/>
      <w:lvlText w:val="%8."/>
      <w:lvlJc w:val="left"/>
      <w:pPr>
        <w:ind w:left="6916" w:hanging="360"/>
      </w:pPr>
    </w:lvl>
    <w:lvl w:ilvl="8" w:tplc="FFFFFFFF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8" w15:restartNumberingAfterBreak="0">
    <w:nsid w:val="19BF64DB"/>
    <w:multiLevelType w:val="hybridMultilevel"/>
    <w:tmpl w:val="C31A5A8C"/>
    <w:lvl w:ilvl="0" w:tplc="03DA2BF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25BFE"/>
    <w:multiLevelType w:val="hybridMultilevel"/>
    <w:tmpl w:val="ABCC27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F134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D421A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9651005"/>
    <w:multiLevelType w:val="hybridMultilevel"/>
    <w:tmpl w:val="9EC688EC"/>
    <w:lvl w:ilvl="0" w:tplc="B5CAB816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9EE14B2"/>
    <w:multiLevelType w:val="hybridMultilevel"/>
    <w:tmpl w:val="1562A9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525C9"/>
    <w:multiLevelType w:val="hybridMultilevel"/>
    <w:tmpl w:val="29EA5320"/>
    <w:lvl w:ilvl="0" w:tplc="748C91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42FF1"/>
    <w:multiLevelType w:val="hybridMultilevel"/>
    <w:tmpl w:val="859E6674"/>
    <w:lvl w:ilvl="0" w:tplc="D1A4298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F5A5F"/>
    <w:multiLevelType w:val="hybridMultilevel"/>
    <w:tmpl w:val="838E52EE"/>
    <w:lvl w:ilvl="0" w:tplc="0534D9BA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13836C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6C4059E"/>
    <w:multiLevelType w:val="hybridMultilevel"/>
    <w:tmpl w:val="0E4011FE"/>
    <w:lvl w:ilvl="0" w:tplc="BD808F4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9DC29232">
      <w:start w:val="1"/>
      <w:numFmt w:val="lowerLetter"/>
      <w:lvlText w:val="%2)"/>
      <w:lvlJc w:val="left"/>
      <w:pPr>
        <w:ind w:left="1640" w:hanging="5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32E70"/>
    <w:multiLevelType w:val="hybridMultilevel"/>
    <w:tmpl w:val="D9787F82"/>
    <w:lvl w:ilvl="0" w:tplc="4B2C6446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 w:tplc="0405001B">
      <w:start w:val="1"/>
      <w:numFmt w:val="lowerRoman"/>
      <w:lvlText w:val="%2."/>
      <w:lvlJc w:val="right"/>
      <w:pPr>
        <w:ind w:left="263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29"/>
        </w:tabs>
        <w:ind w:left="3729" w:hanging="360"/>
      </w:pPr>
    </w:lvl>
    <w:lvl w:ilvl="4" w:tplc="FFFFFFFF">
      <w:start w:val="1"/>
      <w:numFmt w:val="decimal"/>
      <w:lvlText w:val="%5."/>
      <w:lvlJc w:val="left"/>
      <w:pPr>
        <w:tabs>
          <w:tab w:val="num" w:pos="4449"/>
        </w:tabs>
        <w:ind w:left="4449" w:hanging="360"/>
      </w:pPr>
    </w:lvl>
    <w:lvl w:ilvl="5" w:tplc="FFFFFFFF">
      <w:start w:val="1"/>
      <w:numFmt w:val="decimal"/>
      <w:lvlText w:val="%6."/>
      <w:lvlJc w:val="left"/>
      <w:pPr>
        <w:tabs>
          <w:tab w:val="num" w:pos="5169"/>
        </w:tabs>
        <w:ind w:left="5169" w:hanging="360"/>
      </w:pPr>
    </w:lvl>
    <w:lvl w:ilvl="6" w:tplc="FFFFFFFF">
      <w:start w:val="1"/>
      <w:numFmt w:val="decimal"/>
      <w:lvlText w:val="%7."/>
      <w:lvlJc w:val="left"/>
      <w:pPr>
        <w:tabs>
          <w:tab w:val="num" w:pos="5889"/>
        </w:tabs>
        <w:ind w:left="5889" w:hanging="360"/>
      </w:pPr>
    </w:lvl>
    <w:lvl w:ilvl="7" w:tplc="FFFFFFFF">
      <w:start w:val="1"/>
      <w:numFmt w:val="decimal"/>
      <w:lvlText w:val="%8."/>
      <w:lvlJc w:val="left"/>
      <w:pPr>
        <w:tabs>
          <w:tab w:val="num" w:pos="6609"/>
        </w:tabs>
        <w:ind w:left="6609" w:hanging="360"/>
      </w:pPr>
    </w:lvl>
    <w:lvl w:ilvl="8" w:tplc="FFFFFFFF">
      <w:start w:val="1"/>
      <w:numFmt w:val="decimal"/>
      <w:lvlText w:val="%9."/>
      <w:lvlJc w:val="left"/>
      <w:pPr>
        <w:tabs>
          <w:tab w:val="num" w:pos="7329"/>
        </w:tabs>
        <w:ind w:left="7329" w:hanging="360"/>
      </w:pPr>
    </w:lvl>
  </w:abstractNum>
  <w:abstractNum w:abstractNumId="20" w15:restartNumberingAfterBreak="0">
    <w:nsid w:val="4B7625AB"/>
    <w:multiLevelType w:val="hybridMultilevel"/>
    <w:tmpl w:val="22EE79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91C4B"/>
    <w:multiLevelType w:val="hybridMultilevel"/>
    <w:tmpl w:val="8B7CC078"/>
    <w:lvl w:ilvl="0" w:tplc="3AD0ADF2">
      <w:start w:val="1"/>
      <w:numFmt w:val="lowerRoman"/>
      <w:pStyle w:val="Vetmsky"/>
      <w:lvlText w:val="(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142222E"/>
    <w:multiLevelType w:val="hybridMultilevel"/>
    <w:tmpl w:val="E3642154"/>
    <w:lvl w:ilvl="0" w:tplc="B7167E8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BB1"/>
    <w:multiLevelType w:val="multilevel"/>
    <w:tmpl w:val="F5CAF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A6169C"/>
    <w:multiLevelType w:val="hybridMultilevel"/>
    <w:tmpl w:val="06E4CCB2"/>
    <w:lvl w:ilvl="0" w:tplc="45E26556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872928"/>
    <w:multiLevelType w:val="hybridMultilevel"/>
    <w:tmpl w:val="366ADA4A"/>
    <w:lvl w:ilvl="0" w:tplc="D3AE68B2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CFC0790"/>
    <w:multiLevelType w:val="singleLevel"/>
    <w:tmpl w:val="10304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/>
      </w:rPr>
    </w:lvl>
  </w:abstractNum>
  <w:abstractNum w:abstractNumId="27" w15:restartNumberingAfterBreak="0">
    <w:nsid w:val="6028262E"/>
    <w:multiLevelType w:val="hybridMultilevel"/>
    <w:tmpl w:val="C1185B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44651"/>
    <w:multiLevelType w:val="hybridMultilevel"/>
    <w:tmpl w:val="0F745412"/>
    <w:lvl w:ilvl="0" w:tplc="6A1657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52051"/>
    <w:multiLevelType w:val="hybridMultilevel"/>
    <w:tmpl w:val="C3E81E0A"/>
    <w:lvl w:ilvl="0" w:tplc="FFFFFFFF">
      <w:start w:val="1"/>
      <w:numFmt w:val="decimal"/>
      <w:lvlText w:val="%1."/>
      <w:lvlJc w:val="left"/>
      <w:pPr>
        <w:ind w:left="930" w:hanging="57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885C64"/>
    <w:multiLevelType w:val="multilevel"/>
    <w:tmpl w:val="31B455B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C900CBE"/>
    <w:multiLevelType w:val="hybridMultilevel"/>
    <w:tmpl w:val="6C58E330"/>
    <w:lvl w:ilvl="0" w:tplc="59C0877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3B5604"/>
    <w:multiLevelType w:val="hybridMultilevel"/>
    <w:tmpl w:val="FE7681F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6B2C82"/>
    <w:multiLevelType w:val="hybridMultilevel"/>
    <w:tmpl w:val="E73212B4"/>
    <w:lvl w:ilvl="0" w:tplc="E508275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ED46A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97F5688"/>
    <w:multiLevelType w:val="hybridMultilevel"/>
    <w:tmpl w:val="511C0792"/>
    <w:lvl w:ilvl="0" w:tplc="10F4D650">
      <w:start w:val="1"/>
      <w:numFmt w:val="lowerLetter"/>
      <w:lvlText w:val="%1."/>
      <w:lvlJc w:val="left"/>
      <w:pPr>
        <w:ind w:left="987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A3A67D3"/>
    <w:multiLevelType w:val="hybridMultilevel"/>
    <w:tmpl w:val="2D56995C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C2A178F"/>
    <w:multiLevelType w:val="hybridMultilevel"/>
    <w:tmpl w:val="BB809098"/>
    <w:lvl w:ilvl="0" w:tplc="57A84B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6C125D"/>
    <w:multiLevelType w:val="hybridMultilevel"/>
    <w:tmpl w:val="2D9641F2"/>
    <w:lvl w:ilvl="0" w:tplc="0CE4D3C0">
      <w:start w:val="5"/>
      <w:numFmt w:val="bullet"/>
      <w:lvlText w:val="-"/>
      <w:lvlJc w:val="left"/>
      <w:pPr>
        <w:ind w:left="1420" w:hanging="630"/>
      </w:pPr>
      <w:rPr>
        <w:rFonts w:ascii="Sabon Next LT" w:eastAsia="Times New Roman" w:hAnsi="Sabon Next LT" w:cs="Sabon Next LT" w:hint="default"/>
      </w:rPr>
    </w:lvl>
    <w:lvl w:ilvl="1" w:tplc="0405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39" w15:restartNumberingAfterBreak="0">
    <w:nsid w:val="7D796E2D"/>
    <w:multiLevelType w:val="hybridMultilevel"/>
    <w:tmpl w:val="E5687A7E"/>
    <w:lvl w:ilvl="0" w:tplc="BF6E928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566298">
    <w:abstractNumId w:val="26"/>
  </w:num>
  <w:num w:numId="2" w16cid:durableId="1092774467">
    <w:abstractNumId w:val="23"/>
  </w:num>
  <w:num w:numId="3" w16cid:durableId="1463158554">
    <w:abstractNumId w:val="0"/>
  </w:num>
  <w:num w:numId="4" w16cid:durableId="607396575">
    <w:abstractNumId w:val="19"/>
  </w:num>
  <w:num w:numId="5" w16cid:durableId="11809474">
    <w:abstractNumId w:val="5"/>
  </w:num>
  <w:num w:numId="6" w16cid:durableId="1842967480">
    <w:abstractNumId w:val="32"/>
  </w:num>
  <w:num w:numId="7" w16cid:durableId="568811404">
    <w:abstractNumId w:val="8"/>
  </w:num>
  <w:num w:numId="8" w16cid:durableId="1431052037">
    <w:abstractNumId w:val="16"/>
  </w:num>
  <w:num w:numId="9" w16cid:durableId="807168322">
    <w:abstractNumId w:val="39"/>
  </w:num>
  <w:num w:numId="10" w16cid:durableId="1156915786">
    <w:abstractNumId w:val="27"/>
  </w:num>
  <w:num w:numId="11" w16cid:durableId="571545886">
    <w:abstractNumId w:val="25"/>
  </w:num>
  <w:num w:numId="12" w16cid:durableId="1542791261">
    <w:abstractNumId w:val="20"/>
  </w:num>
  <w:num w:numId="13" w16cid:durableId="1182937302">
    <w:abstractNumId w:val="15"/>
  </w:num>
  <w:num w:numId="14" w16cid:durableId="1308239499">
    <w:abstractNumId w:val="21"/>
  </w:num>
  <w:num w:numId="15" w16cid:durableId="1506088919">
    <w:abstractNumId w:val="21"/>
    <w:lvlOverride w:ilvl="0">
      <w:startOverride w:val="1"/>
    </w:lvlOverride>
  </w:num>
  <w:num w:numId="16" w16cid:durableId="1341928438">
    <w:abstractNumId w:val="21"/>
    <w:lvlOverride w:ilvl="0">
      <w:startOverride w:val="1"/>
    </w:lvlOverride>
  </w:num>
  <w:num w:numId="17" w16cid:durableId="519468524">
    <w:abstractNumId w:val="4"/>
  </w:num>
  <w:num w:numId="18" w16cid:durableId="1231695579">
    <w:abstractNumId w:val="33"/>
  </w:num>
  <w:num w:numId="19" w16cid:durableId="1003439761">
    <w:abstractNumId w:val="2"/>
  </w:num>
  <w:num w:numId="20" w16cid:durableId="470750329">
    <w:abstractNumId w:val="6"/>
  </w:num>
  <w:num w:numId="21" w16cid:durableId="1426264668">
    <w:abstractNumId w:val="7"/>
  </w:num>
  <w:num w:numId="22" w16cid:durableId="1481844605">
    <w:abstractNumId w:val="24"/>
  </w:num>
  <w:num w:numId="23" w16cid:durableId="2058773958">
    <w:abstractNumId w:val="3"/>
  </w:num>
  <w:num w:numId="24" w16cid:durableId="1238789177">
    <w:abstractNumId w:val="13"/>
  </w:num>
  <w:num w:numId="25" w16cid:durableId="146947469">
    <w:abstractNumId w:val="9"/>
  </w:num>
  <w:num w:numId="26" w16cid:durableId="1687558013">
    <w:abstractNumId w:val="29"/>
  </w:num>
  <w:num w:numId="27" w16cid:durableId="1697152183">
    <w:abstractNumId w:val="22"/>
  </w:num>
  <w:num w:numId="28" w16cid:durableId="1914512323">
    <w:abstractNumId w:val="28"/>
  </w:num>
  <w:num w:numId="29" w16cid:durableId="332993715">
    <w:abstractNumId w:val="14"/>
  </w:num>
  <w:num w:numId="30" w16cid:durableId="1689258358">
    <w:abstractNumId w:val="37"/>
  </w:num>
  <w:num w:numId="31" w16cid:durableId="703597658">
    <w:abstractNumId w:val="1"/>
  </w:num>
  <w:num w:numId="32" w16cid:durableId="348457397">
    <w:abstractNumId w:val="36"/>
  </w:num>
  <w:num w:numId="33" w16cid:durableId="915288985">
    <w:abstractNumId w:val="31"/>
  </w:num>
  <w:num w:numId="34" w16cid:durableId="1662541138">
    <w:abstractNumId w:val="30"/>
  </w:num>
  <w:num w:numId="35" w16cid:durableId="1004745816">
    <w:abstractNumId w:val="12"/>
  </w:num>
  <w:num w:numId="36" w16cid:durableId="179971525">
    <w:abstractNumId w:val="11"/>
  </w:num>
  <w:num w:numId="37" w16cid:durableId="286589901">
    <w:abstractNumId w:val="35"/>
  </w:num>
  <w:num w:numId="38" w16cid:durableId="1566992946">
    <w:abstractNumId w:val="17"/>
  </w:num>
  <w:num w:numId="39" w16cid:durableId="545678015">
    <w:abstractNumId w:val="34"/>
  </w:num>
  <w:num w:numId="40" w16cid:durableId="789207436">
    <w:abstractNumId w:val="38"/>
  </w:num>
  <w:num w:numId="41" w16cid:durableId="1157455818">
    <w:abstractNumId w:val="10"/>
  </w:num>
  <w:num w:numId="42" w16cid:durableId="1538354081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5CB"/>
    <w:rsid w:val="000073F0"/>
    <w:rsid w:val="0000770D"/>
    <w:rsid w:val="00012A35"/>
    <w:rsid w:val="00012ED7"/>
    <w:rsid w:val="000138C4"/>
    <w:rsid w:val="00015EE0"/>
    <w:rsid w:val="00022FE1"/>
    <w:rsid w:val="00025642"/>
    <w:rsid w:val="000259FC"/>
    <w:rsid w:val="00027714"/>
    <w:rsid w:val="00027D77"/>
    <w:rsid w:val="00027DE2"/>
    <w:rsid w:val="00031121"/>
    <w:rsid w:val="00032783"/>
    <w:rsid w:val="00034BAB"/>
    <w:rsid w:val="00041FF8"/>
    <w:rsid w:val="0004374F"/>
    <w:rsid w:val="000455CB"/>
    <w:rsid w:val="00045919"/>
    <w:rsid w:val="00046B11"/>
    <w:rsid w:val="00052539"/>
    <w:rsid w:val="00052886"/>
    <w:rsid w:val="00052972"/>
    <w:rsid w:val="00052974"/>
    <w:rsid w:val="00054302"/>
    <w:rsid w:val="0005490A"/>
    <w:rsid w:val="0006036A"/>
    <w:rsid w:val="0006223E"/>
    <w:rsid w:val="00062A7F"/>
    <w:rsid w:val="00062D04"/>
    <w:rsid w:val="000654DB"/>
    <w:rsid w:val="000656CB"/>
    <w:rsid w:val="00065852"/>
    <w:rsid w:val="00067207"/>
    <w:rsid w:val="000738FA"/>
    <w:rsid w:val="00076ABB"/>
    <w:rsid w:val="0008270E"/>
    <w:rsid w:val="00084A42"/>
    <w:rsid w:val="0008579D"/>
    <w:rsid w:val="00085CF7"/>
    <w:rsid w:val="00086100"/>
    <w:rsid w:val="000865A2"/>
    <w:rsid w:val="00086862"/>
    <w:rsid w:val="0009314D"/>
    <w:rsid w:val="000B1399"/>
    <w:rsid w:val="000B163C"/>
    <w:rsid w:val="000B242B"/>
    <w:rsid w:val="000B7D52"/>
    <w:rsid w:val="000C1246"/>
    <w:rsid w:val="000C17E7"/>
    <w:rsid w:val="000C1C0B"/>
    <w:rsid w:val="000C579A"/>
    <w:rsid w:val="000C5E9A"/>
    <w:rsid w:val="000C6027"/>
    <w:rsid w:val="000C65BB"/>
    <w:rsid w:val="000D355C"/>
    <w:rsid w:val="000D3D68"/>
    <w:rsid w:val="000F2F0C"/>
    <w:rsid w:val="000F539C"/>
    <w:rsid w:val="00103060"/>
    <w:rsid w:val="0010522D"/>
    <w:rsid w:val="00106C02"/>
    <w:rsid w:val="00107EB0"/>
    <w:rsid w:val="00110144"/>
    <w:rsid w:val="00113074"/>
    <w:rsid w:val="0011325B"/>
    <w:rsid w:val="0011360F"/>
    <w:rsid w:val="0011743A"/>
    <w:rsid w:val="00122770"/>
    <w:rsid w:val="00123CB9"/>
    <w:rsid w:val="00123FE3"/>
    <w:rsid w:val="001301FA"/>
    <w:rsid w:val="00130BBC"/>
    <w:rsid w:val="0013109D"/>
    <w:rsid w:val="00137811"/>
    <w:rsid w:val="00144953"/>
    <w:rsid w:val="00157B16"/>
    <w:rsid w:val="001627F3"/>
    <w:rsid w:val="0016471B"/>
    <w:rsid w:val="00164A57"/>
    <w:rsid w:val="001658C4"/>
    <w:rsid w:val="001667B8"/>
    <w:rsid w:val="00166E18"/>
    <w:rsid w:val="00170CDB"/>
    <w:rsid w:val="00170F25"/>
    <w:rsid w:val="00171263"/>
    <w:rsid w:val="001729B8"/>
    <w:rsid w:val="00172E2E"/>
    <w:rsid w:val="001763C2"/>
    <w:rsid w:val="001765A5"/>
    <w:rsid w:val="0018348F"/>
    <w:rsid w:val="00184832"/>
    <w:rsid w:val="00184D89"/>
    <w:rsid w:val="00192AAC"/>
    <w:rsid w:val="00194377"/>
    <w:rsid w:val="001946F4"/>
    <w:rsid w:val="00194C82"/>
    <w:rsid w:val="0019527B"/>
    <w:rsid w:val="0019574F"/>
    <w:rsid w:val="00195C02"/>
    <w:rsid w:val="001A0222"/>
    <w:rsid w:val="001A0C90"/>
    <w:rsid w:val="001A1901"/>
    <w:rsid w:val="001A1B2F"/>
    <w:rsid w:val="001A2DBC"/>
    <w:rsid w:val="001A53C0"/>
    <w:rsid w:val="001A5851"/>
    <w:rsid w:val="001A5A7D"/>
    <w:rsid w:val="001B0B2A"/>
    <w:rsid w:val="001B15AD"/>
    <w:rsid w:val="001B3B31"/>
    <w:rsid w:val="001B46A8"/>
    <w:rsid w:val="001B535B"/>
    <w:rsid w:val="001B67CA"/>
    <w:rsid w:val="001C0591"/>
    <w:rsid w:val="001C4BA1"/>
    <w:rsid w:val="001C6D8E"/>
    <w:rsid w:val="001D1771"/>
    <w:rsid w:val="001D2C2C"/>
    <w:rsid w:val="001D4142"/>
    <w:rsid w:val="001D4933"/>
    <w:rsid w:val="001D53CD"/>
    <w:rsid w:val="001D5A65"/>
    <w:rsid w:val="001E0ED3"/>
    <w:rsid w:val="001E24EC"/>
    <w:rsid w:val="001E334B"/>
    <w:rsid w:val="001E5ADA"/>
    <w:rsid w:val="001E718B"/>
    <w:rsid w:val="001F4AFC"/>
    <w:rsid w:val="001F64A4"/>
    <w:rsid w:val="00200F16"/>
    <w:rsid w:val="00201CD9"/>
    <w:rsid w:val="00207B95"/>
    <w:rsid w:val="00212000"/>
    <w:rsid w:val="00215AB2"/>
    <w:rsid w:val="00217890"/>
    <w:rsid w:val="0022163E"/>
    <w:rsid w:val="002222CE"/>
    <w:rsid w:val="002243F8"/>
    <w:rsid w:val="00225336"/>
    <w:rsid w:val="002279F8"/>
    <w:rsid w:val="00227CB6"/>
    <w:rsid w:val="00236100"/>
    <w:rsid w:val="00237717"/>
    <w:rsid w:val="00240B4E"/>
    <w:rsid w:val="0024150E"/>
    <w:rsid w:val="00243BC7"/>
    <w:rsid w:val="00243FEA"/>
    <w:rsid w:val="00245B14"/>
    <w:rsid w:val="002468DA"/>
    <w:rsid w:val="00257CA4"/>
    <w:rsid w:val="00260BAD"/>
    <w:rsid w:val="00263213"/>
    <w:rsid w:val="00275CD2"/>
    <w:rsid w:val="00275F0D"/>
    <w:rsid w:val="00281204"/>
    <w:rsid w:val="00281F83"/>
    <w:rsid w:val="00281F8F"/>
    <w:rsid w:val="00282C46"/>
    <w:rsid w:val="00287CE3"/>
    <w:rsid w:val="002926EC"/>
    <w:rsid w:val="00294B05"/>
    <w:rsid w:val="002A205A"/>
    <w:rsid w:val="002A25D9"/>
    <w:rsid w:val="002A35DB"/>
    <w:rsid w:val="002A660B"/>
    <w:rsid w:val="002A7C28"/>
    <w:rsid w:val="002B0312"/>
    <w:rsid w:val="002B3873"/>
    <w:rsid w:val="002C0610"/>
    <w:rsid w:val="002C0ECC"/>
    <w:rsid w:val="002C1F54"/>
    <w:rsid w:val="002D08B9"/>
    <w:rsid w:val="002D58CE"/>
    <w:rsid w:val="002D67F0"/>
    <w:rsid w:val="002E1651"/>
    <w:rsid w:val="002E411D"/>
    <w:rsid w:val="002F15ED"/>
    <w:rsid w:val="002F195C"/>
    <w:rsid w:val="002F24B3"/>
    <w:rsid w:val="002F2BB1"/>
    <w:rsid w:val="002F7152"/>
    <w:rsid w:val="002F778B"/>
    <w:rsid w:val="003012B3"/>
    <w:rsid w:val="00301CF6"/>
    <w:rsid w:val="00303C35"/>
    <w:rsid w:val="003045E1"/>
    <w:rsid w:val="00304C8F"/>
    <w:rsid w:val="00307BF1"/>
    <w:rsid w:val="003174EC"/>
    <w:rsid w:val="00322803"/>
    <w:rsid w:val="00322CF9"/>
    <w:rsid w:val="00324781"/>
    <w:rsid w:val="00324961"/>
    <w:rsid w:val="00331E35"/>
    <w:rsid w:val="0033479F"/>
    <w:rsid w:val="00334B55"/>
    <w:rsid w:val="00335E01"/>
    <w:rsid w:val="00335EC0"/>
    <w:rsid w:val="00344F41"/>
    <w:rsid w:val="003456D4"/>
    <w:rsid w:val="00346D97"/>
    <w:rsid w:val="00353EEE"/>
    <w:rsid w:val="00362592"/>
    <w:rsid w:val="00363BF9"/>
    <w:rsid w:val="00364ABE"/>
    <w:rsid w:val="00371082"/>
    <w:rsid w:val="00373C1B"/>
    <w:rsid w:val="00374D47"/>
    <w:rsid w:val="003812B4"/>
    <w:rsid w:val="00382D60"/>
    <w:rsid w:val="00383B0E"/>
    <w:rsid w:val="00390930"/>
    <w:rsid w:val="00390FF9"/>
    <w:rsid w:val="00395B3F"/>
    <w:rsid w:val="003A1B63"/>
    <w:rsid w:val="003A1FAA"/>
    <w:rsid w:val="003A2686"/>
    <w:rsid w:val="003A57FF"/>
    <w:rsid w:val="003A6C04"/>
    <w:rsid w:val="003A73E5"/>
    <w:rsid w:val="003B6D05"/>
    <w:rsid w:val="003D1D47"/>
    <w:rsid w:val="003D2DCA"/>
    <w:rsid w:val="003D5E3F"/>
    <w:rsid w:val="003E6681"/>
    <w:rsid w:val="003E7B07"/>
    <w:rsid w:val="003F6D01"/>
    <w:rsid w:val="00402F31"/>
    <w:rsid w:val="00403718"/>
    <w:rsid w:val="00403AA8"/>
    <w:rsid w:val="00406802"/>
    <w:rsid w:val="00407068"/>
    <w:rsid w:val="00407A57"/>
    <w:rsid w:val="0042218D"/>
    <w:rsid w:val="0042719A"/>
    <w:rsid w:val="00430110"/>
    <w:rsid w:val="00436272"/>
    <w:rsid w:val="00440F1E"/>
    <w:rsid w:val="0045025E"/>
    <w:rsid w:val="00452EBE"/>
    <w:rsid w:val="00453483"/>
    <w:rsid w:val="00457986"/>
    <w:rsid w:val="00457F04"/>
    <w:rsid w:val="00464422"/>
    <w:rsid w:val="00467362"/>
    <w:rsid w:val="00470886"/>
    <w:rsid w:val="00473104"/>
    <w:rsid w:val="00480D9E"/>
    <w:rsid w:val="004824C5"/>
    <w:rsid w:val="00482AED"/>
    <w:rsid w:val="00482DFE"/>
    <w:rsid w:val="00484885"/>
    <w:rsid w:val="00485E95"/>
    <w:rsid w:val="00491CC2"/>
    <w:rsid w:val="0049366C"/>
    <w:rsid w:val="00494470"/>
    <w:rsid w:val="00494738"/>
    <w:rsid w:val="00496D10"/>
    <w:rsid w:val="004A1195"/>
    <w:rsid w:val="004A41A3"/>
    <w:rsid w:val="004A58C4"/>
    <w:rsid w:val="004A59C3"/>
    <w:rsid w:val="004A642A"/>
    <w:rsid w:val="004A75A4"/>
    <w:rsid w:val="004B58C2"/>
    <w:rsid w:val="004B72A4"/>
    <w:rsid w:val="004C0FB3"/>
    <w:rsid w:val="004C2F5D"/>
    <w:rsid w:val="004C4F26"/>
    <w:rsid w:val="004C5E97"/>
    <w:rsid w:val="004D2334"/>
    <w:rsid w:val="004D2646"/>
    <w:rsid w:val="004D4186"/>
    <w:rsid w:val="004D4498"/>
    <w:rsid w:val="004D6B48"/>
    <w:rsid w:val="004D7B1B"/>
    <w:rsid w:val="004E4B67"/>
    <w:rsid w:val="004E665A"/>
    <w:rsid w:val="004E6CCC"/>
    <w:rsid w:val="004F0690"/>
    <w:rsid w:val="004F7A92"/>
    <w:rsid w:val="005030A3"/>
    <w:rsid w:val="005042B0"/>
    <w:rsid w:val="00505D5E"/>
    <w:rsid w:val="00507BD0"/>
    <w:rsid w:val="00510B62"/>
    <w:rsid w:val="00511974"/>
    <w:rsid w:val="00516C69"/>
    <w:rsid w:val="00520166"/>
    <w:rsid w:val="00520BAC"/>
    <w:rsid w:val="005262D8"/>
    <w:rsid w:val="00526B5A"/>
    <w:rsid w:val="0052757E"/>
    <w:rsid w:val="0052767F"/>
    <w:rsid w:val="0053209B"/>
    <w:rsid w:val="00532198"/>
    <w:rsid w:val="0053234B"/>
    <w:rsid w:val="00534497"/>
    <w:rsid w:val="00535E64"/>
    <w:rsid w:val="0053626F"/>
    <w:rsid w:val="0054103A"/>
    <w:rsid w:val="00545BD1"/>
    <w:rsid w:val="00545CE9"/>
    <w:rsid w:val="00551E1C"/>
    <w:rsid w:val="00553765"/>
    <w:rsid w:val="0056223C"/>
    <w:rsid w:val="00566B91"/>
    <w:rsid w:val="00573248"/>
    <w:rsid w:val="005732D9"/>
    <w:rsid w:val="00574CEC"/>
    <w:rsid w:val="005827E9"/>
    <w:rsid w:val="00590969"/>
    <w:rsid w:val="00591D25"/>
    <w:rsid w:val="00592819"/>
    <w:rsid w:val="00595602"/>
    <w:rsid w:val="005A2647"/>
    <w:rsid w:val="005A35F7"/>
    <w:rsid w:val="005A4DBE"/>
    <w:rsid w:val="005A5CA9"/>
    <w:rsid w:val="005B187E"/>
    <w:rsid w:val="005B189C"/>
    <w:rsid w:val="005B572E"/>
    <w:rsid w:val="005C5D40"/>
    <w:rsid w:val="005D347C"/>
    <w:rsid w:val="005D3AFF"/>
    <w:rsid w:val="005D4CB9"/>
    <w:rsid w:val="005D5A73"/>
    <w:rsid w:val="005E3F84"/>
    <w:rsid w:val="005E4FE0"/>
    <w:rsid w:val="005F1064"/>
    <w:rsid w:val="005F1730"/>
    <w:rsid w:val="005F5223"/>
    <w:rsid w:val="005F5391"/>
    <w:rsid w:val="0060086E"/>
    <w:rsid w:val="006011F0"/>
    <w:rsid w:val="00605B4C"/>
    <w:rsid w:val="00610C30"/>
    <w:rsid w:val="0061130F"/>
    <w:rsid w:val="0061754D"/>
    <w:rsid w:val="00617BBD"/>
    <w:rsid w:val="00620EAF"/>
    <w:rsid w:val="0062143A"/>
    <w:rsid w:val="00621561"/>
    <w:rsid w:val="00622088"/>
    <w:rsid w:val="006241ED"/>
    <w:rsid w:val="00625209"/>
    <w:rsid w:val="00627792"/>
    <w:rsid w:val="00627D9C"/>
    <w:rsid w:val="00634271"/>
    <w:rsid w:val="00636838"/>
    <w:rsid w:val="00636D59"/>
    <w:rsid w:val="006436D3"/>
    <w:rsid w:val="006442E0"/>
    <w:rsid w:val="00650073"/>
    <w:rsid w:val="006507CD"/>
    <w:rsid w:val="00651C3A"/>
    <w:rsid w:val="00653E57"/>
    <w:rsid w:val="00657B4C"/>
    <w:rsid w:val="00657E05"/>
    <w:rsid w:val="0066000F"/>
    <w:rsid w:val="00662043"/>
    <w:rsid w:val="006648FF"/>
    <w:rsid w:val="006658B3"/>
    <w:rsid w:val="006670A1"/>
    <w:rsid w:val="00676CF1"/>
    <w:rsid w:val="0068192A"/>
    <w:rsid w:val="00681F25"/>
    <w:rsid w:val="00685652"/>
    <w:rsid w:val="0069125A"/>
    <w:rsid w:val="00693AA5"/>
    <w:rsid w:val="006A2140"/>
    <w:rsid w:val="006A2BF5"/>
    <w:rsid w:val="006A5D98"/>
    <w:rsid w:val="006A7060"/>
    <w:rsid w:val="006A77AB"/>
    <w:rsid w:val="006B3FAF"/>
    <w:rsid w:val="006B7CB4"/>
    <w:rsid w:val="006C0993"/>
    <w:rsid w:val="006C2007"/>
    <w:rsid w:val="006C3F26"/>
    <w:rsid w:val="006C4ABF"/>
    <w:rsid w:val="006D1F16"/>
    <w:rsid w:val="006D4BF0"/>
    <w:rsid w:val="006E190E"/>
    <w:rsid w:val="006E423F"/>
    <w:rsid w:val="006E5C8B"/>
    <w:rsid w:val="006F2641"/>
    <w:rsid w:val="006F3BE9"/>
    <w:rsid w:val="006F5D03"/>
    <w:rsid w:val="006F5D19"/>
    <w:rsid w:val="007047FB"/>
    <w:rsid w:val="00706AD9"/>
    <w:rsid w:val="0071050F"/>
    <w:rsid w:val="0071092B"/>
    <w:rsid w:val="00720B05"/>
    <w:rsid w:val="00720EEF"/>
    <w:rsid w:val="00723ECD"/>
    <w:rsid w:val="00725A3D"/>
    <w:rsid w:val="007418F9"/>
    <w:rsid w:val="00741D72"/>
    <w:rsid w:val="00742788"/>
    <w:rsid w:val="00747A2C"/>
    <w:rsid w:val="00752F0A"/>
    <w:rsid w:val="00755620"/>
    <w:rsid w:val="00763C39"/>
    <w:rsid w:val="00764609"/>
    <w:rsid w:val="00770455"/>
    <w:rsid w:val="00774EDE"/>
    <w:rsid w:val="007750DD"/>
    <w:rsid w:val="00775E8A"/>
    <w:rsid w:val="007818F6"/>
    <w:rsid w:val="00782696"/>
    <w:rsid w:val="007857D2"/>
    <w:rsid w:val="00785E99"/>
    <w:rsid w:val="007900A2"/>
    <w:rsid w:val="007909FF"/>
    <w:rsid w:val="00791A29"/>
    <w:rsid w:val="007971EE"/>
    <w:rsid w:val="00797DCE"/>
    <w:rsid w:val="007A2890"/>
    <w:rsid w:val="007A5076"/>
    <w:rsid w:val="007A5853"/>
    <w:rsid w:val="007A6885"/>
    <w:rsid w:val="007A73EC"/>
    <w:rsid w:val="007B1DB2"/>
    <w:rsid w:val="007B4BF8"/>
    <w:rsid w:val="007B4C4F"/>
    <w:rsid w:val="007C1148"/>
    <w:rsid w:val="007C39F4"/>
    <w:rsid w:val="007C6212"/>
    <w:rsid w:val="007D036A"/>
    <w:rsid w:val="007D2245"/>
    <w:rsid w:val="007D2B50"/>
    <w:rsid w:val="007D301F"/>
    <w:rsid w:val="007D4B92"/>
    <w:rsid w:val="007D62A3"/>
    <w:rsid w:val="007E46C4"/>
    <w:rsid w:val="00803262"/>
    <w:rsid w:val="00803940"/>
    <w:rsid w:val="00803AC0"/>
    <w:rsid w:val="0080607A"/>
    <w:rsid w:val="008075AE"/>
    <w:rsid w:val="00807F02"/>
    <w:rsid w:val="00811531"/>
    <w:rsid w:val="008177D3"/>
    <w:rsid w:val="00823950"/>
    <w:rsid w:val="00824DD4"/>
    <w:rsid w:val="00825A1A"/>
    <w:rsid w:val="00827AAD"/>
    <w:rsid w:val="00827D1D"/>
    <w:rsid w:val="00827E38"/>
    <w:rsid w:val="00833F57"/>
    <w:rsid w:val="008362D7"/>
    <w:rsid w:val="00841849"/>
    <w:rsid w:val="00842A75"/>
    <w:rsid w:val="00844342"/>
    <w:rsid w:val="008447BB"/>
    <w:rsid w:val="00846A9B"/>
    <w:rsid w:val="00850921"/>
    <w:rsid w:val="00856ABC"/>
    <w:rsid w:val="00862851"/>
    <w:rsid w:val="008649FC"/>
    <w:rsid w:val="00864FC1"/>
    <w:rsid w:val="008708C2"/>
    <w:rsid w:val="00871ED6"/>
    <w:rsid w:val="008762B7"/>
    <w:rsid w:val="0089034B"/>
    <w:rsid w:val="00890AFF"/>
    <w:rsid w:val="0089367D"/>
    <w:rsid w:val="00897A15"/>
    <w:rsid w:val="008A0148"/>
    <w:rsid w:val="008A059A"/>
    <w:rsid w:val="008A5D94"/>
    <w:rsid w:val="008A5F77"/>
    <w:rsid w:val="008A7F45"/>
    <w:rsid w:val="008B09C0"/>
    <w:rsid w:val="008B118A"/>
    <w:rsid w:val="008B280C"/>
    <w:rsid w:val="008B6C6B"/>
    <w:rsid w:val="008B6F9D"/>
    <w:rsid w:val="008C29BD"/>
    <w:rsid w:val="008C3869"/>
    <w:rsid w:val="008C3CD2"/>
    <w:rsid w:val="008C6DA6"/>
    <w:rsid w:val="008C728B"/>
    <w:rsid w:val="008C7ABE"/>
    <w:rsid w:val="008D5179"/>
    <w:rsid w:val="008D588F"/>
    <w:rsid w:val="008E1C31"/>
    <w:rsid w:val="008E356F"/>
    <w:rsid w:val="008E5073"/>
    <w:rsid w:val="008E57B1"/>
    <w:rsid w:val="008E6BFD"/>
    <w:rsid w:val="008E73A3"/>
    <w:rsid w:val="008F05ED"/>
    <w:rsid w:val="008F0842"/>
    <w:rsid w:val="008F1BD4"/>
    <w:rsid w:val="008F4C81"/>
    <w:rsid w:val="008F4E87"/>
    <w:rsid w:val="008F65B5"/>
    <w:rsid w:val="009025FD"/>
    <w:rsid w:val="00902E3A"/>
    <w:rsid w:val="009040EE"/>
    <w:rsid w:val="009041E8"/>
    <w:rsid w:val="00905380"/>
    <w:rsid w:val="0090599B"/>
    <w:rsid w:val="0091038D"/>
    <w:rsid w:val="00910867"/>
    <w:rsid w:val="00910F2D"/>
    <w:rsid w:val="00915B82"/>
    <w:rsid w:val="00917591"/>
    <w:rsid w:val="00921D44"/>
    <w:rsid w:val="00921F76"/>
    <w:rsid w:val="00923F5C"/>
    <w:rsid w:val="009261D7"/>
    <w:rsid w:val="00926670"/>
    <w:rsid w:val="00926679"/>
    <w:rsid w:val="00926781"/>
    <w:rsid w:val="0093021F"/>
    <w:rsid w:val="00933F35"/>
    <w:rsid w:val="009355CA"/>
    <w:rsid w:val="0093580E"/>
    <w:rsid w:val="00937B3D"/>
    <w:rsid w:val="00943588"/>
    <w:rsid w:val="00943B89"/>
    <w:rsid w:val="00944F88"/>
    <w:rsid w:val="009454DA"/>
    <w:rsid w:val="00945962"/>
    <w:rsid w:val="009506BB"/>
    <w:rsid w:val="00951151"/>
    <w:rsid w:val="009540B4"/>
    <w:rsid w:val="0095660E"/>
    <w:rsid w:val="009621D9"/>
    <w:rsid w:val="009652C6"/>
    <w:rsid w:val="009654FC"/>
    <w:rsid w:val="009655F8"/>
    <w:rsid w:val="009706C9"/>
    <w:rsid w:val="00972850"/>
    <w:rsid w:val="00975984"/>
    <w:rsid w:val="00980728"/>
    <w:rsid w:val="00980A19"/>
    <w:rsid w:val="00983818"/>
    <w:rsid w:val="00984281"/>
    <w:rsid w:val="00985181"/>
    <w:rsid w:val="0098565D"/>
    <w:rsid w:val="00995DAD"/>
    <w:rsid w:val="0099698A"/>
    <w:rsid w:val="009A0053"/>
    <w:rsid w:val="009A270A"/>
    <w:rsid w:val="009A62CC"/>
    <w:rsid w:val="009B1DE0"/>
    <w:rsid w:val="009B24A1"/>
    <w:rsid w:val="009B37A3"/>
    <w:rsid w:val="009C1C4B"/>
    <w:rsid w:val="009C31E4"/>
    <w:rsid w:val="009C7425"/>
    <w:rsid w:val="009C771B"/>
    <w:rsid w:val="009D2FB6"/>
    <w:rsid w:val="009D6789"/>
    <w:rsid w:val="009D7F80"/>
    <w:rsid w:val="009E1559"/>
    <w:rsid w:val="009E2AEF"/>
    <w:rsid w:val="009E2BEC"/>
    <w:rsid w:val="009E5F7F"/>
    <w:rsid w:val="009F40C8"/>
    <w:rsid w:val="009F50F0"/>
    <w:rsid w:val="009F62CE"/>
    <w:rsid w:val="00A036AE"/>
    <w:rsid w:val="00A0784B"/>
    <w:rsid w:val="00A15249"/>
    <w:rsid w:val="00A1530D"/>
    <w:rsid w:val="00A15694"/>
    <w:rsid w:val="00A16A6B"/>
    <w:rsid w:val="00A17EF0"/>
    <w:rsid w:val="00A253C2"/>
    <w:rsid w:val="00A408CD"/>
    <w:rsid w:val="00A40D61"/>
    <w:rsid w:val="00A41F16"/>
    <w:rsid w:val="00A452F0"/>
    <w:rsid w:val="00A45E08"/>
    <w:rsid w:val="00A51B05"/>
    <w:rsid w:val="00A54435"/>
    <w:rsid w:val="00A56D50"/>
    <w:rsid w:val="00A6193A"/>
    <w:rsid w:val="00A65658"/>
    <w:rsid w:val="00A71B13"/>
    <w:rsid w:val="00A724C4"/>
    <w:rsid w:val="00A72724"/>
    <w:rsid w:val="00A75402"/>
    <w:rsid w:val="00A759DF"/>
    <w:rsid w:val="00A76537"/>
    <w:rsid w:val="00A85AD4"/>
    <w:rsid w:val="00A85E1A"/>
    <w:rsid w:val="00A87E1E"/>
    <w:rsid w:val="00A91506"/>
    <w:rsid w:val="00A93B54"/>
    <w:rsid w:val="00A96A74"/>
    <w:rsid w:val="00AA0CF8"/>
    <w:rsid w:val="00AA32A3"/>
    <w:rsid w:val="00AA4675"/>
    <w:rsid w:val="00AA5D0D"/>
    <w:rsid w:val="00AA625E"/>
    <w:rsid w:val="00AA7550"/>
    <w:rsid w:val="00AB0145"/>
    <w:rsid w:val="00AB1DD9"/>
    <w:rsid w:val="00AB23EC"/>
    <w:rsid w:val="00AB3CFC"/>
    <w:rsid w:val="00AB66BF"/>
    <w:rsid w:val="00AB683F"/>
    <w:rsid w:val="00AC0727"/>
    <w:rsid w:val="00AC119A"/>
    <w:rsid w:val="00AC19EC"/>
    <w:rsid w:val="00AC2793"/>
    <w:rsid w:val="00AC41D4"/>
    <w:rsid w:val="00AC7E63"/>
    <w:rsid w:val="00AD0B1A"/>
    <w:rsid w:val="00AD1CBA"/>
    <w:rsid w:val="00AD39EE"/>
    <w:rsid w:val="00AD527D"/>
    <w:rsid w:val="00AE001B"/>
    <w:rsid w:val="00AE044F"/>
    <w:rsid w:val="00AE0CDB"/>
    <w:rsid w:val="00AE1D83"/>
    <w:rsid w:val="00AE3B7A"/>
    <w:rsid w:val="00AE3DF4"/>
    <w:rsid w:val="00AE6CBF"/>
    <w:rsid w:val="00AF08D7"/>
    <w:rsid w:val="00AF2445"/>
    <w:rsid w:val="00AF2DA5"/>
    <w:rsid w:val="00AF3CAE"/>
    <w:rsid w:val="00AF6424"/>
    <w:rsid w:val="00AF75AE"/>
    <w:rsid w:val="00B03774"/>
    <w:rsid w:val="00B03DFA"/>
    <w:rsid w:val="00B12707"/>
    <w:rsid w:val="00B16002"/>
    <w:rsid w:val="00B21A3A"/>
    <w:rsid w:val="00B22D77"/>
    <w:rsid w:val="00B22E8C"/>
    <w:rsid w:val="00B2377D"/>
    <w:rsid w:val="00B30FA6"/>
    <w:rsid w:val="00B32A4E"/>
    <w:rsid w:val="00B32DD0"/>
    <w:rsid w:val="00B34132"/>
    <w:rsid w:val="00B34E9C"/>
    <w:rsid w:val="00B35D4B"/>
    <w:rsid w:val="00B362CA"/>
    <w:rsid w:val="00B37527"/>
    <w:rsid w:val="00B40FF3"/>
    <w:rsid w:val="00B46D03"/>
    <w:rsid w:val="00B53205"/>
    <w:rsid w:val="00B532C6"/>
    <w:rsid w:val="00B5588E"/>
    <w:rsid w:val="00B55F82"/>
    <w:rsid w:val="00B61853"/>
    <w:rsid w:val="00B624FA"/>
    <w:rsid w:val="00B63F62"/>
    <w:rsid w:val="00B6439E"/>
    <w:rsid w:val="00B73B89"/>
    <w:rsid w:val="00B73CAF"/>
    <w:rsid w:val="00B7497D"/>
    <w:rsid w:val="00B760BC"/>
    <w:rsid w:val="00B767B1"/>
    <w:rsid w:val="00B81021"/>
    <w:rsid w:val="00B87A5B"/>
    <w:rsid w:val="00B9585B"/>
    <w:rsid w:val="00BA18FA"/>
    <w:rsid w:val="00BA33E2"/>
    <w:rsid w:val="00BA3473"/>
    <w:rsid w:val="00BA36AA"/>
    <w:rsid w:val="00BA50E7"/>
    <w:rsid w:val="00BB1CFF"/>
    <w:rsid w:val="00BB2346"/>
    <w:rsid w:val="00BB5A01"/>
    <w:rsid w:val="00BB6BD9"/>
    <w:rsid w:val="00BC0714"/>
    <w:rsid w:val="00BC215E"/>
    <w:rsid w:val="00BC3C47"/>
    <w:rsid w:val="00BC5B2C"/>
    <w:rsid w:val="00BC69A5"/>
    <w:rsid w:val="00BD4595"/>
    <w:rsid w:val="00BE3140"/>
    <w:rsid w:val="00BE7D63"/>
    <w:rsid w:val="00BE7FC6"/>
    <w:rsid w:val="00BF1180"/>
    <w:rsid w:val="00BF39FD"/>
    <w:rsid w:val="00BF4367"/>
    <w:rsid w:val="00C0082B"/>
    <w:rsid w:val="00C013CA"/>
    <w:rsid w:val="00C02D3E"/>
    <w:rsid w:val="00C05922"/>
    <w:rsid w:val="00C06C43"/>
    <w:rsid w:val="00C1020E"/>
    <w:rsid w:val="00C10F26"/>
    <w:rsid w:val="00C12FDF"/>
    <w:rsid w:val="00C14BEA"/>
    <w:rsid w:val="00C15066"/>
    <w:rsid w:val="00C17913"/>
    <w:rsid w:val="00C241DC"/>
    <w:rsid w:val="00C2612D"/>
    <w:rsid w:val="00C27548"/>
    <w:rsid w:val="00C32AEC"/>
    <w:rsid w:val="00C32C16"/>
    <w:rsid w:val="00C342E9"/>
    <w:rsid w:val="00C34411"/>
    <w:rsid w:val="00C34E6B"/>
    <w:rsid w:val="00C4570F"/>
    <w:rsid w:val="00C45C5D"/>
    <w:rsid w:val="00C4641B"/>
    <w:rsid w:val="00C51871"/>
    <w:rsid w:val="00C54140"/>
    <w:rsid w:val="00C54854"/>
    <w:rsid w:val="00C561AF"/>
    <w:rsid w:val="00C610B1"/>
    <w:rsid w:val="00C65597"/>
    <w:rsid w:val="00C65805"/>
    <w:rsid w:val="00C71BA7"/>
    <w:rsid w:val="00C8291B"/>
    <w:rsid w:val="00C82EB6"/>
    <w:rsid w:val="00C83935"/>
    <w:rsid w:val="00C84F23"/>
    <w:rsid w:val="00C86F78"/>
    <w:rsid w:val="00C87558"/>
    <w:rsid w:val="00C921A6"/>
    <w:rsid w:val="00C92CC8"/>
    <w:rsid w:val="00C953A8"/>
    <w:rsid w:val="00C9545A"/>
    <w:rsid w:val="00C9766A"/>
    <w:rsid w:val="00CA3275"/>
    <w:rsid w:val="00CA7B8A"/>
    <w:rsid w:val="00CB1287"/>
    <w:rsid w:val="00CB18B9"/>
    <w:rsid w:val="00CC399C"/>
    <w:rsid w:val="00CC515E"/>
    <w:rsid w:val="00CC7F78"/>
    <w:rsid w:val="00CD64D3"/>
    <w:rsid w:val="00CD6C0C"/>
    <w:rsid w:val="00CE0E16"/>
    <w:rsid w:val="00CE2A6B"/>
    <w:rsid w:val="00CE5857"/>
    <w:rsid w:val="00CE5F01"/>
    <w:rsid w:val="00CE7447"/>
    <w:rsid w:val="00CF09A3"/>
    <w:rsid w:val="00CF7E71"/>
    <w:rsid w:val="00D03902"/>
    <w:rsid w:val="00D03F61"/>
    <w:rsid w:val="00D04781"/>
    <w:rsid w:val="00D07862"/>
    <w:rsid w:val="00D1240A"/>
    <w:rsid w:val="00D1303A"/>
    <w:rsid w:val="00D13832"/>
    <w:rsid w:val="00D13DE0"/>
    <w:rsid w:val="00D24C42"/>
    <w:rsid w:val="00D266B3"/>
    <w:rsid w:val="00D320D4"/>
    <w:rsid w:val="00D32BBF"/>
    <w:rsid w:val="00D3492A"/>
    <w:rsid w:val="00D36BBA"/>
    <w:rsid w:val="00D37626"/>
    <w:rsid w:val="00D37D33"/>
    <w:rsid w:val="00D37DA4"/>
    <w:rsid w:val="00D4080C"/>
    <w:rsid w:val="00D44F06"/>
    <w:rsid w:val="00D4503B"/>
    <w:rsid w:val="00D45750"/>
    <w:rsid w:val="00D4593A"/>
    <w:rsid w:val="00D47099"/>
    <w:rsid w:val="00D4798C"/>
    <w:rsid w:val="00D52AAF"/>
    <w:rsid w:val="00D55A79"/>
    <w:rsid w:val="00D57719"/>
    <w:rsid w:val="00D62B4E"/>
    <w:rsid w:val="00D64D72"/>
    <w:rsid w:val="00D72A7E"/>
    <w:rsid w:val="00D848B3"/>
    <w:rsid w:val="00D86EA0"/>
    <w:rsid w:val="00D9131F"/>
    <w:rsid w:val="00D9149D"/>
    <w:rsid w:val="00D9286F"/>
    <w:rsid w:val="00D9318D"/>
    <w:rsid w:val="00DA25A0"/>
    <w:rsid w:val="00DA6303"/>
    <w:rsid w:val="00DB091B"/>
    <w:rsid w:val="00DB381B"/>
    <w:rsid w:val="00DB49FD"/>
    <w:rsid w:val="00DC0CD5"/>
    <w:rsid w:val="00DC5E5E"/>
    <w:rsid w:val="00DC6874"/>
    <w:rsid w:val="00DC6FD3"/>
    <w:rsid w:val="00DD4634"/>
    <w:rsid w:val="00DD63F9"/>
    <w:rsid w:val="00DD717F"/>
    <w:rsid w:val="00DE50B5"/>
    <w:rsid w:val="00DE552C"/>
    <w:rsid w:val="00DE5B1D"/>
    <w:rsid w:val="00DE5D9F"/>
    <w:rsid w:val="00DE5E3A"/>
    <w:rsid w:val="00DF0052"/>
    <w:rsid w:val="00DF3F9C"/>
    <w:rsid w:val="00DF5319"/>
    <w:rsid w:val="00DF564C"/>
    <w:rsid w:val="00DF5BD9"/>
    <w:rsid w:val="00DF78ED"/>
    <w:rsid w:val="00E0334E"/>
    <w:rsid w:val="00E047BC"/>
    <w:rsid w:val="00E064E7"/>
    <w:rsid w:val="00E250B4"/>
    <w:rsid w:val="00E3455B"/>
    <w:rsid w:val="00E40F12"/>
    <w:rsid w:val="00E41DAA"/>
    <w:rsid w:val="00E4464E"/>
    <w:rsid w:val="00E44918"/>
    <w:rsid w:val="00E449DA"/>
    <w:rsid w:val="00E4539E"/>
    <w:rsid w:val="00E45C0F"/>
    <w:rsid w:val="00E46E09"/>
    <w:rsid w:val="00E57689"/>
    <w:rsid w:val="00E57D75"/>
    <w:rsid w:val="00E60781"/>
    <w:rsid w:val="00E60DCD"/>
    <w:rsid w:val="00E657E1"/>
    <w:rsid w:val="00E67124"/>
    <w:rsid w:val="00E80CCE"/>
    <w:rsid w:val="00E857EF"/>
    <w:rsid w:val="00E85DFD"/>
    <w:rsid w:val="00E91852"/>
    <w:rsid w:val="00E91881"/>
    <w:rsid w:val="00E933FD"/>
    <w:rsid w:val="00E94414"/>
    <w:rsid w:val="00E9482F"/>
    <w:rsid w:val="00EA0957"/>
    <w:rsid w:val="00EA3AB8"/>
    <w:rsid w:val="00EA3D48"/>
    <w:rsid w:val="00EB4A03"/>
    <w:rsid w:val="00EC4F22"/>
    <w:rsid w:val="00EC59A5"/>
    <w:rsid w:val="00ED0BA5"/>
    <w:rsid w:val="00ED5F6A"/>
    <w:rsid w:val="00ED61F5"/>
    <w:rsid w:val="00ED6BD3"/>
    <w:rsid w:val="00EE186C"/>
    <w:rsid w:val="00EE42BA"/>
    <w:rsid w:val="00EE780B"/>
    <w:rsid w:val="00EF1771"/>
    <w:rsid w:val="00EF38B8"/>
    <w:rsid w:val="00F022F4"/>
    <w:rsid w:val="00F03422"/>
    <w:rsid w:val="00F03BAD"/>
    <w:rsid w:val="00F06655"/>
    <w:rsid w:val="00F076D4"/>
    <w:rsid w:val="00F10639"/>
    <w:rsid w:val="00F16FB3"/>
    <w:rsid w:val="00F20293"/>
    <w:rsid w:val="00F20739"/>
    <w:rsid w:val="00F20D7D"/>
    <w:rsid w:val="00F22922"/>
    <w:rsid w:val="00F232C4"/>
    <w:rsid w:val="00F23BBB"/>
    <w:rsid w:val="00F244E1"/>
    <w:rsid w:val="00F25FB3"/>
    <w:rsid w:val="00F278E5"/>
    <w:rsid w:val="00F32685"/>
    <w:rsid w:val="00F3745E"/>
    <w:rsid w:val="00F4076A"/>
    <w:rsid w:val="00F42E3B"/>
    <w:rsid w:val="00F47148"/>
    <w:rsid w:val="00F5137E"/>
    <w:rsid w:val="00F52203"/>
    <w:rsid w:val="00F52860"/>
    <w:rsid w:val="00F569D7"/>
    <w:rsid w:val="00F579BD"/>
    <w:rsid w:val="00F657CE"/>
    <w:rsid w:val="00F75E91"/>
    <w:rsid w:val="00F76847"/>
    <w:rsid w:val="00F90988"/>
    <w:rsid w:val="00F939EE"/>
    <w:rsid w:val="00F97DD9"/>
    <w:rsid w:val="00FA25D4"/>
    <w:rsid w:val="00FA31AB"/>
    <w:rsid w:val="00FA31F9"/>
    <w:rsid w:val="00FA5B0F"/>
    <w:rsid w:val="00FB3D99"/>
    <w:rsid w:val="00FB4573"/>
    <w:rsid w:val="00FB6980"/>
    <w:rsid w:val="00FC0E07"/>
    <w:rsid w:val="00FC2AEC"/>
    <w:rsid w:val="00FD095F"/>
    <w:rsid w:val="00FD1D69"/>
    <w:rsid w:val="00FD4447"/>
    <w:rsid w:val="00FD50DC"/>
    <w:rsid w:val="00FD78A9"/>
    <w:rsid w:val="00FE10B4"/>
    <w:rsid w:val="00FE1F5E"/>
    <w:rsid w:val="00FE3684"/>
    <w:rsid w:val="00FE38ED"/>
    <w:rsid w:val="00FE4A40"/>
    <w:rsid w:val="00FE5CC1"/>
    <w:rsid w:val="00FF19A1"/>
    <w:rsid w:val="00FF79E9"/>
    <w:rsid w:val="00FF7B57"/>
    <w:rsid w:val="4F9F5B8D"/>
    <w:rsid w:val="51BB9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3E027"/>
  <w15:docId w15:val="{EA741599-48F2-4F8F-9011-31E0A598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8"/>
    </w:rPr>
  </w:style>
  <w:style w:type="paragraph" w:styleId="Nadpis4">
    <w:name w:val="heading 4"/>
    <w:basedOn w:val="Normln"/>
    <w:next w:val="Normln"/>
    <w:link w:val="Nadpis4Char"/>
    <w:qFormat/>
    <w:rsid w:val="000B242B"/>
    <w:pPr>
      <w:keepNext/>
      <w:numPr>
        <w:ilvl w:val="3"/>
        <w:numId w:val="3"/>
      </w:numPr>
      <w:spacing w:before="240" w:after="60"/>
      <w:outlineLvl w:val="3"/>
    </w:pPr>
    <w:rPr>
      <w:b/>
      <w:i/>
      <w:sz w:val="24"/>
      <w:szCs w:val="24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0B242B"/>
    <w:pPr>
      <w:numPr>
        <w:ilvl w:val="4"/>
        <w:numId w:val="3"/>
      </w:numPr>
      <w:spacing w:before="240" w:after="60"/>
      <w:outlineLvl w:val="4"/>
    </w:pPr>
    <w:rPr>
      <w:rFonts w:ascii="Arial" w:hAnsi="Arial"/>
      <w:sz w:val="22"/>
      <w:szCs w:val="24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0B242B"/>
    <w:pPr>
      <w:numPr>
        <w:ilvl w:val="5"/>
        <w:numId w:val="3"/>
      </w:numPr>
      <w:spacing w:before="240" w:after="60"/>
      <w:outlineLvl w:val="5"/>
    </w:pPr>
    <w:rPr>
      <w:rFonts w:ascii="Arial" w:hAnsi="Arial"/>
      <w:i/>
      <w:sz w:val="22"/>
      <w:szCs w:val="24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0B242B"/>
    <w:pPr>
      <w:numPr>
        <w:ilvl w:val="6"/>
        <w:numId w:val="3"/>
      </w:numPr>
      <w:spacing w:before="240" w:after="60"/>
      <w:outlineLvl w:val="6"/>
    </w:pPr>
    <w:rPr>
      <w:rFonts w:ascii="Arial" w:hAnsi="Arial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0B242B"/>
    <w:pPr>
      <w:numPr>
        <w:ilvl w:val="7"/>
        <w:numId w:val="3"/>
      </w:numPr>
      <w:spacing w:before="240" w:after="60"/>
      <w:outlineLvl w:val="7"/>
    </w:pPr>
    <w:rPr>
      <w:rFonts w:ascii="Arial" w:hAnsi="Arial"/>
      <w:i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0B242B"/>
    <w:pPr>
      <w:numPr>
        <w:ilvl w:val="8"/>
        <w:numId w:val="3"/>
      </w:numPr>
      <w:spacing w:before="240" w:after="60"/>
      <w:outlineLvl w:val="8"/>
    </w:pPr>
    <w:rPr>
      <w:rFonts w:ascii="Arial" w:hAnsi="Arial"/>
      <w:i/>
      <w:sz w:val="18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rPr>
      <w:sz w:val="24"/>
      <w:lang w:val="x-none" w:eastAsia="x-none"/>
    </w:rPr>
  </w:style>
  <w:style w:type="paragraph" w:styleId="Seznam">
    <w:name w:val="List"/>
    <w:basedOn w:val="Normln"/>
    <w:pPr>
      <w:ind w:left="283" w:hanging="283"/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Zkladntext2">
    <w:name w:val="Body Text 2"/>
    <w:basedOn w:val="Normln"/>
    <w:pPr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pPr>
      <w:jc w:val="both"/>
    </w:pPr>
    <w:rPr>
      <w:sz w:val="24"/>
    </w:rPr>
  </w:style>
  <w:style w:type="paragraph" w:customStyle="1" w:styleId="Podtitul">
    <w:name w:val="Podtitul"/>
    <w:basedOn w:val="Normln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Zkladntextodsazen2">
    <w:name w:val="Body Text Indent 2"/>
    <w:basedOn w:val="Normln"/>
    <w:pPr>
      <w:ind w:left="360"/>
      <w:jc w:val="both"/>
    </w:pPr>
  </w:style>
  <w:style w:type="paragraph" w:customStyle="1" w:styleId="Rozvrendokumentu">
    <w:name w:val="Rozvržení dokumentu"/>
    <w:basedOn w:val="Normln"/>
    <w:semiHidden/>
    <w:rsid w:val="000455CB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0455CB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281F8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281F8F"/>
    <w:rPr>
      <w:sz w:val="16"/>
      <w:szCs w:val="16"/>
    </w:rPr>
  </w:style>
  <w:style w:type="character" w:customStyle="1" w:styleId="Nadpis4Char">
    <w:name w:val="Nadpis 4 Char"/>
    <w:link w:val="Nadpis4"/>
    <w:rsid w:val="000B242B"/>
    <w:rPr>
      <w:b/>
      <w:i/>
      <w:sz w:val="24"/>
      <w:szCs w:val="24"/>
      <w:lang w:val="x-none" w:eastAsia="x-none"/>
    </w:rPr>
  </w:style>
  <w:style w:type="character" w:customStyle="1" w:styleId="Nadpis5Char">
    <w:name w:val="Nadpis 5 Char"/>
    <w:link w:val="Nadpis5"/>
    <w:rsid w:val="000B242B"/>
    <w:rPr>
      <w:rFonts w:ascii="Arial" w:hAnsi="Arial"/>
      <w:sz w:val="22"/>
      <w:szCs w:val="24"/>
      <w:lang w:val="x-none" w:eastAsia="x-none"/>
    </w:rPr>
  </w:style>
  <w:style w:type="character" w:customStyle="1" w:styleId="Nadpis6Char">
    <w:name w:val="Nadpis 6 Char"/>
    <w:link w:val="Nadpis6"/>
    <w:rsid w:val="000B242B"/>
    <w:rPr>
      <w:rFonts w:ascii="Arial" w:hAnsi="Arial"/>
      <w:i/>
      <w:sz w:val="22"/>
      <w:szCs w:val="24"/>
      <w:lang w:val="x-none" w:eastAsia="x-none"/>
    </w:rPr>
  </w:style>
  <w:style w:type="character" w:customStyle="1" w:styleId="Nadpis7Char">
    <w:name w:val="Nadpis 7 Char"/>
    <w:link w:val="Nadpis7"/>
    <w:rsid w:val="000B242B"/>
    <w:rPr>
      <w:rFonts w:ascii="Arial" w:hAnsi="Arial"/>
      <w:szCs w:val="24"/>
      <w:lang w:val="x-none" w:eastAsia="x-none"/>
    </w:rPr>
  </w:style>
  <w:style w:type="character" w:customStyle="1" w:styleId="Nadpis8Char">
    <w:name w:val="Nadpis 8 Char"/>
    <w:link w:val="Nadpis8"/>
    <w:rsid w:val="000B242B"/>
    <w:rPr>
      <w:rFonts w:ascii="Arial" w:hAnsi="Arial"/>
      <w:i/>
      <w:szCs w:val="24"/>
      <w:lang w:val="x-none" w:eastAsia="x-none"/>
    </w:rPr>
  </w:style>
  <w:style w:type="character" w:customStyle="1" w:styleId="Nadpis9Char">
    <w:name w:val="Nadpis 9 Char"/>
    <w:link w:val="Nadpis9"/>
    <w:rsid w:val="000B242B"/>
    <w:rPr>
      <w:rFonts w:ascii="Arial" w:hAnsi="Arial"/>
      <w:i/>
      <w:sz w:val="18"/>
      <w:szCs w:val="24"/>
      <w:lang w:val="x-none" w:eastAsia="x-none"/>
    </w:rPr>
  </w:style>
  <w:style w:type="paragraph" w:customStyle="1" w:styleId="Nadpis1lnek">
    <w:name w:val="Nadpis 1.Článek"/>
    <w:basedOn w:val="Normln"/>
    <w:next w:val="Normln"/>
    <w:rsid w:val="000B242B"/>
    <w:pPr>
      <w:keepNext/>
      <w:keepLines/>
      <w:widowControl w:val="0"/>
      <w:numPr>
        <w:numId w:val="3"/>
      </w:numPr>
      <w:spacing w:before="480" w:after="60"/>
      <w:jc w:val="center"/>
      <w:outlineLvl w:val="0"/>
    </w:pPr>
    <w:rPr>
      <w:b/>
      <w:kern w:val="28"/>
      <w:sz w:val="24"/>
      <w:szCs w:val="24"/>
    </w:rPr>
  </w:style>
  <w:style w:type="paragraph" w:customStyle="1" w:styleId="Nadpis211">
    <w:name w:val="Nadpis 2.1.1"/>
    <w:basedOn w:val="Normln"/>
    <w:rsid w:val="000B242B"/>
    <w:pPr>
      <w:numPr>
        <w:ilvl w:val="1"/>
        <w:numId w:val="3"/>
      </w:numPr>
      <w:spacing w:after="120"/>
      <w:ind w:left="482" w:hanging="482"/>
      <w:outlineLvl w:val="1"/>
    </w:pPr>
    <w:rPr>
      <w:sz w:val="24"/>
      <w:szCs w:val="24"/>
    </w:rPr>
  </w:style>
  <w:style w:type="paragraph" w:customStyle="1" w:styleId="Nadpis3a">
    <w:name w:val="Nadpis 3.a/"/>
    <w:basedOn w:val="Normln"/>
    <w:rsid w:val="000B242B"/>
    <w:pPr>
      <w:widowControl w:val="0"/>
      <w:numPr>
        <w:ilvl w:val="2"/>
        <w:numId w:val="3"/>
      </w:numPr>
      <w:spacing w:after="120"/>
      <w:ind w:left="1248" w:hanging="397"/>
      <w:outlineLvl w:val="2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B9585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B9585B"/>
  </w:style>
  <w:style w:type="paragraph" w:customStyle="1" w:styleId="Standardnte">
    <w:name w:val="Standardní te"/>
    <w:rsid w:val="00B9585B"/>
    <w:pPr>
      <w:widowControl w:val="0"/>
    </w:pPr>
    <w:rPr>
      <w:snapToGrid w:val="0"/>
      <w:color w:val="000000"/>
      <w:sz w:val="24"/>
      <w:lang w:val="en-US" w:eastAsia="en-US"/>
    </w:rPr>
  </w:style>
  <w:style w:type="paragraph" w:styleId="Normlnweb">
    <w:name w:val="Normal (Web)"/>
    <w:basedOn w:val="Normln"/>
    <w:uiPriority w:val="99"/>
    <w:unhideWhenUsed/>
    <w:rsid w:val="00303C35"/>
    <w:pPr>
      <w:spacing w:before="100" w:beforeAutospacing="1" w:after="100" w:afterAutospacing="1"/>
    </w:pPr>
    <w:rPr>
      <w:sz w:val="24"/>
      <w:szCs w:val="24"/>
    </w:rPr>
  </w:style>
  <w:style w:type="character" w:customStyle="1" w:styleId="Zvraznn">
    <w:name w:val="Zvýraznění"/>
    <w:uiPriority w:val="20"/>
    <w:qFormat/>
    <w:rsid w:val="00303C35"/>
    <w:rPr>
      <w:i/>
      <w:iCs/>
    </w:rPr>
  </w:style>
  <w:style w:type="paragraph" w:styleId="Zpat">
    <w:name w:val="footer"/>
    <w:basedOn w:val="Normln"/>
    <w:link w:val="ZpatChar"/>
    <w:uiPriority w:val="99"/>
    <w:rsid w:val="00A036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36AE"/>
  </w:style>
  <w:style w:type="paragraph" w:customStyle="1" w:styleId="Nadpissmlouvy1">
    <w:name w:val="Nadpis smlouvy 1"/>
    <w:basedOn w:val="Normln"/>
    <w:next w:val="Normln"/>
    <w:rsid w:val="0090599B"/>
    <w:pPr>
      <w:keepNext/>
      <w:keepLines/>
      <w:spacing w:before="240" w:after="600"/>
      <w:jc w:val="center"/>
    </w:pPr>
    <w:rPr>
      <w:b/>
      <w:caps/>
      <w:sz w:val="72"/>
    </w:rPr>
  </w:style>
  <w:style w:type="paragraph" w:styleId="Odstavecseseznamem">
    <w:name w:val="List Paragraph"/>
    <w:basedOn w:val="Normln"/>
    <w:qFormat/>
    <w:rsid w:val="00E91881"/>
    <w:pPr>
      <w:suppressAutoHyphens/>
      <w:overflowPunct w:val="0"/>
      <w:autoSpaceDE w:val="0"/>
      <w:autoSpaceDN w:val="0"/>
      <w:adjustRightInd w:val="0"/>
      <w:ind w:left="708"/>
      <w:textAlignment w:val="baseline"/>
    </w:pPr>
    <w:rPr>
      <w:b/>
      <w:i/>
      <w:sz w:val="24"/>
      <w:u w:val="single"/>
    </w:rPr>
  </w:style>
  <w:style w:type="character" w:styleId="Hypertextovodkaz">
    <w:name w:val="Hyperlink"/>
    <w:rsid w:val="00E91881"/>
    <w:rPr>
      <w:color w:val="0000FF"/>
      <w:u w:val="single"/>
    </w:rPr>
  </w:style>
  <w:style w:type="paragraph" w:customStyle="1" w:styleId="Default">
    <w:name w:val="Default"/>
    <w:rsid w:val="00E918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0B1399"/>
    <w:rPr>
      <w:sz w:val="16"/>
      <w:szCs w:val="16"/>
    </w:rPr>
  </w:style>
  <w:style w:type="paragraph" w:styleId="Textkomente">
    <w:name w:val="annotation text"/>
    <w:basedOn w:val="Normln"/>
    <w:link w:val="TextkomenteChar"/>
    <w:rsid w:val="000B1399"/>
  </w:style>
  <w:style w:type="character" w:customStyle="1" w:styleId="TextkomenteChar">
    <w:name w:val="Text komentáře Char"/>
    <w:basedOn w:val="Standardnpsmoodstavce"/>
    <w:link w:val="Textkomente"/>
    <w:rsid w:val="000B1399"/>
  </w:style>
  <w:style w:type="paragraph" w:styleId="Pedmtkomente">
    <w:name w:val="annotation subject"/>
    <w:basedOn w:val="Textkomente"/>
    <w:next w:val="Textkomente"/>
    <w:link w:val="PedmtkomenteChar"/>
    <w:rsid w:val="000B1399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0B1399"/>
    <w:rPr>
      <w:b/>
      <w:bCs/>
    </w:rPr>
  </w:style>
  <w:style w:type="character" w:customStyle="1" w:styleId="ZkladntextChar">
    <w:name w:val="Základní text Char"/>
    <w:link w:val="Zkladntext"/>
    <w:rsid w:val="003F6D01"/>
    <w:rPr>
      <w:sz w:val="24"/>
    </w:rPr>
  </w:style>
  <w:style w:type="paragraph" w:styleId="Revize">
    <w:name w:val="Revision"/>
    <w:hidden/>
    <w:uiPriority w:val="99"/>
    <w:semiHidden/>
    <w:rsid w:val="00B22D77"/>
  </w:style>
  <w:style w:type="paragraph" w:customStyle="1" w:styleId="Vetmsky">
    <w:name w:val="Výčet římsky"/>
    <w:basedOn w:val="Normln"/>
    <w:uiPriority w:val="99"/>
    <w:qFormat/>
    <w:rsid w:val="000F539C"/>
    <w:pPr>
      <w:keepLines/>
      <w:widowControl w:val="0"/>
      <w:numPr>
        <w:numId w:val="14"/>
      </w:numPr>
      <w:spacing w:before="120" w:after="120" w:line="320" w:lineRule="atLeast"/>
      <w:jc w:val="both"/>
    </w:pPr>
    <w:rPr>
      <w:sz w:val="22"/>
      <w:szCs w:val="24"/>
      <w:lang w:eastAsia="en-US"/>
    </w:rPr>
  </w:style>
  <w:style w:type="table" w:styleId="Mkatabulky">
    <w:name w:val="Table Grid"/>
    <w:basedOn w:val="Normlntabulka"/>
    <w:uiPriority w:val="59"/>
    <w:rsid w:val="00BC5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534497"/>
    <w:rPr>
      <w:color w:val="605E5C"/>
      <w:shd w:val="clear" w:color="auto" w:fill="E1DFDD"/>
    </w:rPr>
  </w:style>
  <w:style w:type="character" w:customStyle="1" w:styleId="Zkladntext3Char">
    <w:name w:val="Základní text 3 Char"/>
    <w:basedOn w:val="Standardnpsmoodstavce"/>
    <w:link w:val="Zkladntext3"/>
    <w:rsid w:val="00F5137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4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8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172DF406ECA4F8F07E7CDFA6B3109" ma:contentTypeVersion="3" ma:contentTypeDescription="Vytvoří nový dokument" ma:contentTypeScope="" ma:versionID="13828f3c4b88eb896a63b0abaf247e04">
  <xsd:schema xmlns:xsd="http://www.w3.org/2001/XMLSchema" xmlns:xs="http://www.w3.org/2001/XMLSchema" xmlns:p="http://schemas.microsoft.com/office/2006/metadata/properties" xmlns:ns3="eab9d164-8b4c-401b-b7f0-f145c66e6267" targetNamespace="http://schemas.microsoft.com/office/2006/metadata/properties" ma:root="true" ma:fieldsID="21dec558e62af4f59985d184f22bce35" ns3:_="">
    <xsd:import namespace="eab9d164-8b4c-401b-b7f0-f145c66e62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9d164-8b4c-401b-b7f0-f145c66e62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091AB-F427-45E0-BAA6-DE0348969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b9d164-8b4c-401b-b7f0-f145c66e6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4C641C-D2AD-4259-979C-D1E8137DDF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FC4333-4EDE-4E38-80B0-A986101036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C531FB-37C6-46E7-8D51-AFD56DF7D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8</Pages>
  <Words>2525</Words>
  <Characters>14904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Hodonín</Company>
  <LinksUpToDate>false</LinksUpToDate>
  <CharactersWithSpaces>17395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JUDr. Lucie Chovancová</dc:creator>
  <cp:keywords/>
  <dc:description/>
  <cp:lastModifiedBy>Hana Jurásková</cp:lastModifiedBy>
  <cp:revision>9</cp:revision>
  <cp:lastPrinted>2024-03-12T08:10:00Z</cp:lastPrinted>
  <dcterms:created xsi:type="dcterms:W3CDTF">2024-08-28T08:26:00Z</dcterms:created>
  <dcterms:modified xsi:type="dcterms:W3CDTF">2024-09-27T07:16:00Z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0x010100FB1172DF406ECA4F8F07E7CDFA6B3109</vt:lpwstr>
  </property>
</Properties>
</file>