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CF" w:rsidRDefault="009465CF" w:rsidP="00F11D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9465CF" w:rsidRDefault="000B009C" w:rsidP="00F11D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SMLOUVA O PŘEDSTAVENÍ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Pořadatel: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Beskydské divadlo Nový Jičín, příspěvková organizace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Divadelní 873/5, 741 01 Nový Jičín 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IČO: 00096 334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Zastupuje: Bc. Jiří </w:t>
      </w:r>
      <w:proofErr w:type="spellStart"/>
      <w:r>
        <w:rPr>
          <w:color w:val="000000"/>
        </w:rPr>
        <w:t>Močička</w:t>
      </w:r>
      <w:proofErr w:type="spellEnd"/>
      <w:r>
        <w:rPr>
          <w:color w:val="000000"/>
        </w:rPr>
        <w:t>, ředitel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Dodavatel: </w:t>
      </w:r>
      <w:r>
        <w:t xml:space="preserve">ZL </w:t>
      </w:r>
      <w:proofErr w:type="spellStart"/>
      <w:r>
        <w:t>Production</w:t>
      </w:r>
      <w:proofErr w:type="spellEnd"/>
      <w:r>
        <w:t xml:space="preserve"> s.r.o.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Zastupuje: Jan </w:t>
      </w:r>
      <w:proofErr w:type="spellStart"/>
      <w:r>
        <w:rPr>
          <w:color w:val="000000"/>
        </w:rPr>
        <w:t>Lippert</w:t>
      </w:r>
      <w:proofErr w:type="spellEnd"/>
      <w:r>
        <w:rPr>
          <w:color w:val="000000"/>
        </w:rPr>
        <w:t>, jednatel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 xml:space="preserve">Adresa: </w:t>
      </w:r>
      <w:r>
        <w:t>Brojova 16, 326 00 Plzeň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IČO: 26398443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kontaktní osoba: </w:t>
      </w:r>
      <w:proofErr w:type="spellStart"/>
      <w:r w:rsidR="002235A4">
        <w:t>xxx</w:t>
      </w:r>
      <w:proofErr w:type="spellEnd"/>
      <w:r>
        <w:t xml:space="preserve">, </w:t>
      </w:r>
      <w:r w:rsidR="002235A4">
        <w:t>xxx</w:t>
      </w:r>
      <w:bookmarkStart w:id="0" w:name="_GoBack"/>
      <w:bookmarkEnd w:id="0"/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UZAVÍRAJÍ SMLOUVU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Umělec – soubor:</w:t>
      </w:r>
      <w:r>
        <w:rPr>
          <w:color w:val="000000"/>
        </w:rPr>
        <w:tab/>
        <w:t>kapela J</w:t>
      </w:r>
      <w:r>
        <w:t>ELEN</w:t>
      </w:r>
      <w:r>
        <w:rPr>
          <w:color w:val="000000"/>
        </w:rPr>
        <w:tab/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Se zavazuje  vystoupit dne:</w:t>
      </w:r>
      <w:r>
        <w:rPr>
          <w:color w:val="000000"/>
        </w:rPr>
        <w:tab/>
      </w:r>
      <w:proofErr w:type="gramStart"/>
      <w:r>
        <w:rPr>
          <w:color w:val="000000"/>
        </w:rPr>
        <w:t>29.11.2024</w:t>
      </w:r>
      <w:proofErr w:type="gramEnd"/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V místě:</w:t>
      </w:r>
      <w:r>
        <w:rPr>
          <w:color w:val="000000"/>
        </w:rPr>
        <w:tab/>
        <w:t>Beskydské divadlo</w:t>
      </w:r>
      <w:r>
        <w:t xml:space="preserve"> Nový Jičín</w:t>
      </w:r>
      <w:r>
        <w:rPr>
          <w:color w:val="000000"/>
        </w:rPr>
        <w:tab/>
      </w:r>
      <w:r>
        <w:rPr>
          <w:color w:val="000000"/>
        </w:rPr>
        <w:tab/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 programem:</w:t>
      </w:r>
      <w:r>
        <w:rPr>
          <w:color w:val="000000"/>
        </w:rPr>
        <w:tab/>
      </w:r>
      <w:r>
        <w:rPr>
          <w:color w:val="000000"/>
        </w:rPr>
        <w:tab/>
        <w:t>Divadelní turné Jelen</w:t>
      </w:r>
      <w:r>
        <w:rPr>
          <w:color w:val="000000"/>
        </w:rPr>
        <w:tab/>
        <w:t xml:space="preserve"> 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Umělecký výkon, který je předmětem této smlouvy, bude proveden za následujících podmínek: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 xml:space="preserve">a) </w:t>
      </w:r>
      <w:r>
        <w:t xml:space="preserve">Pořadatel zajistí, aby hlediště odpovídalo použitému </w:t>
      </w:r>
      <w:proofErr w:type="spellStart"/>
      <w:r>
        <w:t>seating</w:t>
      </w:r>
      <w:proofErr w:type="spellEnd"/>
      <w:r>
        <w:t xml:space="preserve"> planu, který je použit pro předprodej vstupenek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b) Pořadatel nedá do prodeje 6 míst, konkrétně v 9. řadě, sedadla 1 až 6. Tato místa budou poskytnuta bezúplatně dodavateli.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c) Pořadatel zajistí na své náklady personál: uvaděčky, šatnářky, technik, hasič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d) Pořadatel zajistí šatny pro umělce a realizační tým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e</w:t>
      </w:r>
      <w:r>
        <w:rPr>
          <w:color w:val="000000"/>
        </w:rPr>
        <w:t>) Pořadatel umožní přípravu na místě od</w:t>
      </w:r>
      <w:r>
        <w:t xml:space="preserve"> 29.11.2024 12:00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>Technické podmínky:</w:t>
      </w:r>
      <w:r>
        <w:t xml:space="preserve"> Přístup k elektřině 32A 380V, zadní tah na zavěšení </w:t>
      </w:r>
      <w:proofErr w:type="spellStart"/>
      <w:r>
        <w:t>backdropu</w:t>
      </w:r>
      <w:proofErr w:type="spellEnd"/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3.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Pořadatel je povinen zajistit odpovídající podmínky pro podání uměleckého výkonu. Pořadatel odpovídá za technické, společenské a bezpečnostní vystoupení na svůj náklad.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4.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 xml:space="preserve">Pořadatel zajistí, že bez předchozího souhlasu nebudou pořizovány obrazové či zvukové záznamy uměleckých výkonů s výjimkou případů povolených zákonem. 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5.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Dodavatel je povinen zajistit provedení uměleckého výkonu a zajistit ozvučení tohoto výkonu. Dále je dodavatel povinen uhradit: poplatky OSA, občerstvení pro kapelu.</w:t>
      </w:r>
    </w:p>
    <w:p w:rsidR="00F11DD8" w:rsidRDefault="00F11DD8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6. </w:t>
      </w:r>
    </w:p>
    <w:p w:rsidR="00F11DD8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Pořadatel a dodavatel se dohodli na rozdělení tržby z prodeje vstupenek tímto způsobem: 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10 % tržby z prodeje vstupenek náleží pořadateli. Dodavateli náleží 90 % tržby z prodeje vstupenek. </w:t>
      </w:r>
      <w:r w:rsidR="00F11DD8">
        <w:t xml:space="preserve">Cena vstupenek: </w:t>
      </w:r>
      <w:r w:rsidR="00F11DD8" w:rsidRPr="00F11DD8">
        <w:t>1090 Kč, 990 Kč, 890 Kč</w:t>
      </w:r>
      <w:r w:rsidR="00F11DD8">
        <w:t xml:space="preserve">. </w:t>
      </w:r>
      <w:r>
        <w:t>Pořadatel zašle dodavateli bezprostředně po ukončení prodeje vyúčtování prodeje vstupenek. Na základě zaslaného vyúčtování zašle dodavatel faktu</w:t>
      </w:r>
      <w:r w:rsidR="00F11DD8">
        <w:t>r</w:t>
      </w:r>
      <w:r>
        <w:t>u pořadateli.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7</w:t>
      </w:r>
      <w:r>
        <w:rPr>
          <w:color w:val="000000"/>
        </w:rPr>
        <w:t>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Smluvní strany jsou oprávněny od smlouvy odstoupit z důvodu zakládajících objektivní nemožnost plnění a vyšší moci, v těchto případech nevzniká žádné smluvní straně nárok na náhradu škody. Důvody odstoupení musí být však sděleny druhé straně neprodleně, jakmile se o důvodu doví. Nedostatečný počet prodaných vstupenek není důvodem ke zrušení smlouvy.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8</w:t>
      </w:r>
      <w:r>
        <w:rPr>
          <w:color w:val="000000"/>
        </w:rPr>
        <w:t xml:space="preserve">. 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Neuskuteční-li se vystoupení zaviněním umělce, je tento povinen uhradit pořadateli škodu. Odpadne-li vystoupení zaviněním pořadatele, hradí tento škodu umělci.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9</w:t>
      </w:r>
      <w:r>
        <w:rPr>
          <w:color w:val="000000"/>
        </w:rPr>
        <w:t>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Pořadatel je povinen splnit všechny náležitosti nezbytné k pořádání veřejné produkce a uhradit provozovací honoráře i další poplatky ve smyslu platných předpisů.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10</w:t>
      </w:r>
      <w:r>
        <w:rPr>
          <w:color w:val="000000"/>
        </w:rPr>
        <w:t>.</w:t>
      </w: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Tato smlouva je vyhotovena ve dvou exemplářích, z nichž každý má platnost originálu. Nabývá účinnosti dnem podpisu oběma stranami. Veškeré změny či dodatky této smlouvy musí být učiněny na základě vzájemné dohody a musí mít písemnou formu.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11</w:t>
      </w:r>
      <w:r>
        <w:rPr>
          <w:color w:val="000000"/>
        </w:rPr>
        <w:t>.</w:t>
      </w:r>
    </w:p>
    <w:p w:rsidR="009465CF" w:rsidRDefault="000B009C" w:rsidP="00F11D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Obě strany souhlasí a tímto berou na vědomí, že údaje v této smlouvě budou zveřejněny dle zákona č. 340/2015 Sb. v platném znění, o zvláštních podmínkách účinnosti některých smluv, uveřejňování těchto smluv a o registru smluv (zákonu o registru smluv). Uvedené ustanovení se týká pouze smluv s plněním vyšším než 50.000 Kč bez DPH. Tato smlouva nabývá platnosti dnem jejího podpisu oběma smluvními stranami a účinnosti dnem zveřejnění v Registru smluv dle zák. č. 340/2015 Sb. v platném znění, o Registru smluv. 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 Dne</w:t>
      </w:r>
      <w:r>
        <w:rPr>
          <w:color w:val="000000"/>
        </w:rPr>
        <w:tab/>
      </w:r>
      <w:proofErr w:type="gramStart"/>
      <w:r w:rsidR="002235A4">
        <w:rPr>
          <w:color w:val="000000"/>
        </w:rPr>
        <w:t>27.9.2024</w:t>
      </w:r>
      <w:proofErr w:type="gramEnd"/>
      <w:r w:rsidR="002235A4">
        <w:rPr>
          <w:color w:val="000000"/>
        </w:rPr>
        <w:tab/>
      </w:r>
      <w:r w:rsidR="002235A4">
        <w:rPr>
          <w:color w:val="000000"/>
        </w:rPr>
        <w:tab/>
      </w:r>
      <w:r w:rsidR="002235A4">
        <w:rPr>
          <w:color w:val="000000"/>
        </w:rPr>
        <w:tab/>
      </w:r>
      <w:r w:rsidR="002235A4">
        <w:rPr>
          <w:color w:val="000000"/>
        </w:rPr>
        <w:tab/>
        <w:t xml:space="preserve">      </w:t>
      </w:r>
      <w:r>
        <w:rPr>
          <w:color w:val="000000"/>
        </w:rPr>
        <w:t xml:space="preserve">   Dne </w:t>
      </w:r>
      <w:r>
        <w:t>16.</w:t>
      </w:r>
      <w:r w:rsidR="00F11DD8">
        <w:t xml:space="preserve"> </w:t>
      </w:r>
      <w:r>
        <w:t>9.</w:t>
      </w:r>
      <w:r w:rsidR="00F11DD8">
        <w:t xml:space="preserve"> </w:t>
      </w:r>
      <w:r>
        <w:t>2024</w:t>
      </w: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11DD8" w:rsidRDefault="00F11DD8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11DD8" w:rsidRDefault="00F11DD8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11DD8" w:rsidRDefault="00F11DD8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9465CF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465CF" w:rsidRDefault="000B009C" w:rsidP="00F11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                         ……………………………………………</w:t>
      </w:r>
    </w:p>
    <w:p w:rsidR="009465CF" w:rsidRDefault="000B009C" w:rsidP="009465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proofErr w:type="gramStart"/>
      <w:r>
        <w:rPr>
          <w:color w:val="000000"/>
        </w:rPr>
        <w:t xml:space="preserve">pořadatel                                                                  </w:t>
      </w:r>
      <w:r>
        <w:t>Dodavatel</w:t>
      </w:r>
      <w:proofErr w:type="gramEnd"/>
    </w:p>
    <w:sectPr w:rsidR="009465CF">
      <w:headerReference w:type="default" r:id="rId8"/>
      <w:footerReference w:type="default" r:id="rId9"/>
      <w:pgSz w:w="11906" w:h="16838"/>
      <w:pgMar w:top="1417" w:right="1417" w:bottom="1417" w:left="1417" w:header="28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DE" w:rsidRDefault="007B30DE" w:rsidP="00F11DD8">
      <w:pPr>
        <w:spacing w:line="240" w:lineRule="auto"/>
        <w:ind w:left="0" w:hanging="2"/>
      </w:pPr>
      <w:r>
        <w:separator/>
      </w:r>
    </w:p>
  </w:endnote>
  <w:endnote w:type="continuationSeparator" w:id="0">
    <w:p w:rsidR="007B30DE" w:rsidRDefault="007B30DE" w:rsidP="00F11D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CF" w:rsidRDefault="000B009C" w:rsidP="00F11DD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color w:val="000000"/>
        <w:sz w:val="16"/>
        <w:szCs w:val="16"/>
        <w:vertAlign w:val="subscript"/>
      </w:rPr>
    </w:pPr>
    <w:r>
      <w:rPr>
        <w:rFonts w:ascii="Calibri" w:eastAsia="Calibri" w:hAnsi="Calibri" w:cs="Calibri"/>
        <w:color w:val="000000"/>
        <w:sz w:val="16"/>
        <w:szCs w:val="16"/>
        <w:vertAlign w:val="subscript"/>
      </w:rPr>
      <w:t>______________________________________________________________________________________________________________________________________________________________________________________</w:t>
    </w:r>
  </w:p>
  <w:p w:rsidR="009465CF" w:rsidRDefault="000B009C" w:rsidP="00F11D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  <w:vertAlign w:val="subscript"/>
      </w:rPr>
    </w:pPr>
    <w:r>
      <w:rPr>
        <w:rFonts w:ascii="Calibri" w:eastAsia="Calibri" w:hAnsi="Calibri" w:cs="Calibri"/>
        <w:color w:val="000000"/>
        <w:sz w:val="20"/>
        <w:szCs w:val="20"/>
        <w:vertAlign w:val="subscript"/>
      </w:rPr>
      <w:t>Příspěvková organizace města Nový Jičín pracuje na základě usnesení č. 16/2013 Zastupitelstva města Nový Jičín</w:t>
    </w:r>
    <w:r>
      <w:rPr>
        <w:rFonts w:ascii="Calibri" w:eastAsia="Calibri" w:hAnsi="Calibri" w:cs="Calibri"/>
        <w:color w:val="000000"/>
        <w:sz w:val="20"/>
        <w:szCs w:val="20"/>
        <w:vertAlign w:val="subscript"/>
      </w:rPr>
      <w:br/>
      <w:t>IČ: 00096334</w:t>
    </w:r>
    <w:r>
      <w:rPr>
        <w:rFonts w:ascii="Calibri" w:eastAsia="Calibri" w:hAnsi="Calibri" w:cs="Calibri"/>
        <w:color w:val="000000"/>
        <w:sz w:val="20"/>
        <w:szCs w:val="20"/>
        <w:vertAlign w:val="subscript"/>
      </w:rPr>
      <w:tab/>
      <w:t xml:space="preserve"> ǀ DIČ: 00096334 Neplátci ǀ KB, a.s. Nový Jičín, č. účtu 633801/0100</w:t>
    </w:r>
  </w:p>
  <w:p w:rsidR="009465CF" w:rsidRDefault="000B009C" w:rsidP="00F11D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  <w:vertAlign w:val="subscript"/>
      </w:rPr>
    </w:pPr>
    <w:r>
      <w:rPr>
        <w:rFonts w:ascii="Calibri" w:eastAsia="Calibri" w:hAnsi="Calibri" w:cs="Calibri"/>
        <w:color w:val="000000"/>
        <w:sz w:val="20"/>
        <w:szCs w:val="20"/>
        <w:vertAlign w:val="subscript"/>
      </w:rPr>
      <w:t xml:space="preserve">Tel.: + 420 556 770 140-3 ǀ Email: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  <w:vertAlign w:val="subscript"/>
        </w:rPr>
        <w:t>info@beskydskedivadlo.cz</w:t>
      </w:r>
    </w:hyperlink>
    <w:r>
      <w:rPr>
        <w:rFonts w:ascii="Calibri" w:eastAsia="Calibri" w:hAnsi="Calibri" w:cs="Calibri"/>
        <w:color w:val="000000"/>
        <w:sz w:val="20"/>
        <w:szCs w:val="20"/>
        <w:vertAlign w:val="subscript"/>
      </w:rPr>
      <w:t xml:space="preserve"> ǀ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  <w:vertAlign w:val="subscript"/>
        </w:rPr>
        <w:t>https://www.beskydskedivadlo.cz/</w:t>
      </w:r>
    </w:hyperlink>
  </w:p>
  <w:p w:rsidR="009465CF" w:rsidRDefault="000B009C" w:rsidP="00F11D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  <w:vertAlign w:val="subscript"/>
      </w:rPr>
    </w:pPr>
    <w:r>
      <w:rPr>
        <w:rFonts w:ascii="Calibri" w:eastAsia="Calibri" w:hAnsi="Calibri" w:cs="Calibri"/>
        <w:color w:val="000000"/>
        <w:sz w:val="20"/>
        <w:szCs w:val="20"/>
        <w:vertAlign w:val="subscript"/>
      </w:rPr>
      <w:t xml:space="preserve">ID datové schránky: czwxt6g ǀ Elektronická adresa podatelny: </w:t>
    </w:r>
    <w:hyperlink r:id="rId3">
      <w:r>
        <w:rPr>
          <w:rFonts w:ascii="Calibri" w:eastAsia="Calibri" w:hAnsi="Calibri" w:cs="Calibri"/>
          <w:color w:val="0000FF"/>
          <w:sz w:val="20"/>
          <w:szCs w:val="20"/>
          <w:u w:val="single"/>
          <w:vertAlign w:val="subscript"/>
        </w:rPr>
        <w:t>epodatelna@beskydskedivadlo.cz</w:t>
      </w:r>
    </w:hyperlink>
  </w:p>
  <w:p w:rsidR="009465CF" w:rsidRDefault="009465CF" w:rsidP="00F11D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9465CF" w:rsidRDefault="009465CF" w:rsidP="00F11D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DE" w:rsidRDefault="007B30DE" w:rsidP="00F11DD8">
      <w:pPr>
        <w:spacing w:line="240" w:lineRule="auto"/>
        <w:ind w:left="0" w:hanging="2"/>
      </w:pPr>
      <w:r>
        <w:separator/>
      </w:r>
    </w:p>
  </w:footnote>
  <w:footnote w:type="continuationSeparator" w:id="0">
    <w:p w:rsidR="007B30DE" w:rsidRDefault="007B30DE" w:rsidP="00F11D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CF" w:rsidRDefault="000B009C" w:rsidP="00F11D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525905" cy="5759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90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16"/>
        <w:szCs w:val="16"/>
      </w:rPr>
      <w:t>Beskydské divadlo Nový Jičín, příspěvková organizace</w:t>
    </w:r>
    <w:r>
      <w:rPr>
        <w:color w:val="000000"/>
      </w:rPr>
      <w:tab/>
    </w:r>
    <w:r>
      <w:rPr>
        <w:color w:val="000000"/>
      </w:rPr>
      <w:tab/>
    </w:r>
  </w:p>
  <w:p w:rsidR="009465CF" w:rsidRDefault="000B009C" w:rsidP="00F11D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5CF"/>
    <w:rsid w:val="000B009C"/>
    <w:rsid w:val="002235A4"/>
    <w:rsid w:val="004F158B"/>
    <w:rsid w:val="007B30DE"/>
    <w:rsid w:val="009465CF"/>
    <w:rsid w:val="00C13FAE"/>
    <w:rsid w:val="00F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pPr>
      <w:keepNext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-567"/>
      <w:jc w:val="both"/>
    </w:pPr>
    <w:rPr>
      <w:szCs w:val="20"/>
    </w:rPr>
  </w:style>
  <w:style w:type="paragraph" w:styleId="Zkladntextodsazen2">
    <w:name w:val="Body Text Indent 2"/>
    <w:basedOn w:val="Normln"/>
    <w:pPr>
      <w:ind w:left="-567"/>
    </w:pPr>
    <w:rPr>
      <w:szCs w:val="20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pPr>
      <w:keepNext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-567"/>
      <w:jc w:val="both"/>
    </w:pPr>
    <w:rPr>
      <w:szCs w:val="20"/>
    </w:rPr>
  </w:style>
  <w:style w:type="paragraph" w:styleId="Zkladntextodsazen2">
    <w:name w:val="Body Text Indent 2"/>
    <w:basedOn w:val="Normln"/>
    <w:pPr>
      <w:ind w:left="-567"/>
    </w:pPr>
    <w:rPr>
      <w:szCs w:val="20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odatelna@beskydskedivadlo.cz" TargetMode="External"/><Relationship Id="rId2" Type="http://schemas.openxmlformats.org/officeDocument/2006/relationships/hyperlink" Target="https://www.beskydskedivadlo.cz/" TargetMode="External"/><Relationship Id="rId1" Type="http://schemas.openxmlformats.org/officeDocument/2006/relationships/hyperlink" Target="mailto:info@beskydskedivadl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T6n67hqqRMd9w5AJki+QR4/jA==">CgMxLjA4AHIhMVNsXzN1cGdqcGxON0xxWjZWSUlBbU42SWUzNE5QSzJL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kozuskova</dc:creator>
  <cp:lastModifiedBy>Milena Kožušková</cp:lastModifiedBy>
  <cp:revision>3</cp:revision>
  <cp:lastPrinted>2024-09-27T07:14:00Z</cp:lastPrinted>
  <dcterms:created xsi:type="dcterms:W3CDTF">2024-09-27T07:24:00Z</dcterms:created>
  <dcterms:modified xsi:type="dcterms:W3CDTF">2024-09-27T07:26:00Z</dcterms:modified>
</cp:coreProperties>
</file>