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69" w:rsidRDefault="00774C83">
      <w:pPr>
        <w:spacing w:after="3" w:line="259" w:lineRule="auto"/>
        <w:ind w:left="0" w:right="0" w:firstLine="0"/>
      </w:pPr>
      <w:r>
        <w:rPr>
          <w:b/>
          <w:sz w:val="28"/>
        </w:rPr>
        <w:t>Rozpočet a specifikace</w:t>
      </w:r>
    </w:p>
    <w:p w:rsidR="002F4169" w:rsidRDefault="00774C83">
      <w:pPr>
        <w:spacing w:line="259" w:lineRule="auto"/>
        <w:ind w:left="10" w:right="1123"/>
        <w:jc w:val="right"/>
      </w:pPr>
      <w:r>
        <w:rPr>
          <w:sz w:val="22"/>
        </w:rPr>
        <w:t>Číslo akce:</w:t>
      </w:r>
      <w:r>
        <w:rPr>
          <w:b/>
          <w:sz w:val="22"/>
        </w:rPr>
        <w:t xml:space="preserve"> </w:t>
      </w:r>
      <w:r>
        <w:rPr>
          <w:sz w:val="22"/>
        </w:rPr>
        <w:t>1239/53/24</w:t>
      </w:r>
    </w:p>
    <w:p w:rsidR="002F4169" w:rsidRDefault="00774C83">
      <w:pPr>
        <w:spacing w:line="259" w:lineRule="auto"/>
        <w:ind w:left="10" w:right="1123"/>
        <w:jc w:val="right"/>
      </w:pPr>
      <w:r>
        <w:rPr>
          <w:sz w:val="22"/>
        </w:rPr>
        <w:t>Číslo jednací: 05541/UL/24</w:t>
      </w:r>
    </w:p>
    <w:p w:rsidR="002F4169" w:rsidRDefault="00774C83">
      <w:pPr>
        <w:spacing w:after="11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241" cy="6477"/>
                <wp:effectExtent l="0" t="0" r="0" b="0"/>
                <wp:docPr id="10097" name="Group 10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241" cy="6477"/>
                          <a:chOff x="0" y="0"/>
                          <a:chExt cx="6115241" cy="6477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115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241">
                                <a:moveTo>
                                  <a:pt x="61152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17AAC" id="Group 10097" o:spid="_x0000_s1026" style="width:481.5pt;height:.5pt;mso-position-horizontal-relative:char;mso-position-vertical-relative:line" coordsize="6115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MfYAIAANIFAAAOAAAAZHJzL2Uyb0RvYy54bWykVEtv2zAMvg/YfxB8X20HXbMaSXpYt1yG&#10;rVi7H6DIkm1AL0hKnPz7kfQjQYr10OXgUOLr40eKq4ej0ewgQ+ycXWflTZExaYWrO9ussz8v3z99&#10;yVhM3NZcOyvX2UnG7GHz8cOq95VcuNbpWgYGQWyser/O2pR8ledRtNLweOO8tKBULhie4BiavA68&#10;h+hG54uiuMt7F2ofnJAxwu3joMw2FF8pKdIvpaJMTK8zwJboG+i7w2++WfGqCdy3nRhh8HegMLyz&#10;kHQO9cgTZ/vQvQplOhFcdCrdCGdyp1QnJNUA1ZTFVTXb4PaeammqvvEzTUDtFU/vDit+Hp4C62ro&#10;XVHcLzNmuYE2UWY2XAFFvW8qsNwG/+yfwnjRDCes+qiCwX+ohx2J3NNMrjwmJuDyriw/L27LjAnQ&#10;3d0ulwP3ooUGvXIS7be33PIpZY7IZiC9hyGKZ57i//H03HIvif6I1U88QQkDSaRnZYmFYGqwmemJ&#10;VQSm3sUNDeVcIa/EPqatdEQwP/yIaZjZepJ4O0niaCcxwOS/OfOeJ/RDhCiy/twhvDPuIF8caRN2&#10;Z+7e1FgAeLbR9tIW3tmF1aADc0yzWY0CpQb5sjhtCQWOBhMcloHSPNGrMl2CLaE7A2O6WBbFRJG2&#10;EBCpH8gmKZ20RNza/pYKJhvAlxQkhmb3VQd24LgL6IedAxBkij6q03r2Kv7phaZc+5aPscYwYwIK&#10;OUZCS0lr6DqsGNEMuwheNLA2bSSANDsRLGfT7G9hj1LCi2pR3Ln6RG+TCIFnQNTQ4iBE45LDzXR5&#10;JqvzKt78BQAA//8DAFBLAwQUAAYACAAAACEANXdYoNkAAAADAQAADwAAAGRycy9kb3ducmV2Lnht&#10;bEyPQUvDQBCF74L/YRnBm93EYtGYTSlFPRXBVhBv0+w0Cc3Ohuw2Sf+9oxd7GXi8x5vv5cvJtWqg&#10;PjSeDaSzBBRx6W3DlYHP3evdI6gQkS22nsnAmQIsi+urHDPrR/6gYRsrJSUcMjRQx9hlWoeyJodh&#10;5jti8Q6+dxhF9pW2PY5S7lp9nyQL7bBh+VBjR+uayuP25Ay8jTiu5unLsDke1ufv3cP71yYlY25v&#10;ptUzqEhT/A/DL76gQyFMe39iG1RrQIbEvyve02Iuci+hBHSR60v24gcAAP//AwBQSwECLQAUAAYA&#10;CAAAACEAtoM4kv4AAADhAQAAEwAAAAAAAAAAAAAAAAAAAAAAW0NvbnRlbnRfVHlwZXNdLnhtbFBL&#10;AQItABQABgAIAAAAIQA4/SH/1gAAAJQBAAALAAAAAAAAAAAAAAAAAC8BAABfcmVscy8ucmVsc1BL&#10;AQItABQABgAIAAAAIQAcd+MfYAIAANIFAAAOAAAAAAAAAAAAAAAAAC4CAABkcnMvZTJvRG9jLnht&#10;bFBLAQItABQABgAIAAAAIQA1d1ig2QAAAAMBAAAPAAAAAAAAAAAAAAAAALoEAABkcnMvZG93bnJl&#10;di54bWxQSwUGAAAAAAQABADzAAAAwAUAAAAA&#10;">
                <v:shape id="Shape 11" o:spid="_x0000_s1027" style="position:absolute;width:61152;height:0;visibility:visible;mso-wrap-style:square;v-text-anchor:top" coordsize="6115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jbMMA&#10;AADbAAAADwAAAGRycy9kb3ducmV2LnhtbERPTWvCQBC9F/wPywi91U1CkRJdQxWspT1p9eBtzE6z&#10;wexsml1j/PddodDbPN7nzIvBNqKnzteOFaSTBARx6XTNlYL91/rpBYQPyBobx6TgRh6Kxehhjrl2&#10;V95SvwuViCHsc1RgQmhzKX1pyKKfuJY4ct+usxgi7CqpO7zGcNvILEmm0mLNscFgSytD5Xl3sQo+&#10;ws/hcsyWb897s7Hl5ynrm02m1ON4eJ2BCDSEf/Gf+13H+Sncf4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EjbMMAAADbAAAADwAAAAAAAAAAAAAAAACYAgAAZHJzL2Rv&#10;d25yZXYueG1sUEsFBgAAAAAEAAQA9QAAAIgDAAAAAA==&#10;" path="m6115241,l,e" filled="f" strokeweight=".51pt">
                  <v:stroke miterlimit="83231f" joinstyle="miter"/>
                  <v:path arrowok="t" textboxrect="0,0,6115241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896" w:type="dxa"/>
        <w:tblInd w:w="0" w:type="dxa"/>
        <w:tblLook w:val="04A0" w:firstRow="1" w:lastRow="0" w:firstColumn="1" w:lastColumn="0" w:noHBand="0" w:noVBand="1"/>
      </w:tblPr>
      <w:tblGrid>
        <w:gridCol w:w="8"/>
        <w:gridCol w:w="792"/>
        <w:gridCol w:w="794"/>
        <w:gridCol w:w="64"/>
        <w:gridCol w:w="3139"/>
        <w:gridCol w:w="1429"/>
        <w:gridCol w:w="1051"/>
        <w:gridCol w:w="907"/>
        <w:gridCol w:w="1704"/>
        <w:gridCol w:w="8"/>
      </w:tblGrid>
      <w:tr w:rsidR="002F4169" w:rsidTr="00774C83">
        <w:trPr>
          <w:gridAfter w:val="1"/>
          <w:wAfter w:w="8" w:type="dxa"/>
          <w:trHeight w:val="198"/>
        </w:trPr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169" w:rsidRDefault="00774C83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</w:tr>
      <w:tr w:rsidR="002F4169" w:rsidTr="00774C83">
        <w:trPr>
          <w:gridAfter w:val="1"/>
          <w:wAfter w:w="8" w:type="dxa"/>
          <w:trHeight w:val="725"/>
        </w:trPr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169" w:rsidRDefault="00774C83">
            <w:pPr>
              <w:tabs>
                <w:tab w:val="center" w:pos="1046"/>
              </w:tabs>
              <w:spacing w:after="108" w:line="259" w:lineRule="auto"/>
              <w:ind w:left="0" w:right="0" w:firstLine="0"/>
            </w:pPr>
            <w:r>
              <w:rPr>
                <w:b/>
                <w:color w:val="FFFFFF"/>
                <w:sz w:val="12"/>
              </w:rPr>
              <w:t>256908</w:t>
            </w:r>
            <w:r>
              <w:rPr>
                <w:b/>
                <w:color w:val="FFFFFF"/>
                <w:sz w:val="12"/>
              </w:rPr>
              <w:tab/>
              <w:t>ZC02a</w:t>
            </w:r>
          </w:p>
          <w:p w:rsidR="002F4169" w:rsidRDefault="00774C83">
            <w:pPr>
              <w:spacing w:after="20" w:line="259" w:lineRule="auto"/>
              <w:ind w:left="130" w:right="0" w:firstLine="0"/>
            </w:pPr>
            <w:r>
              <w:t>Rok: 2024</w:t>
            </w:r>
          </w:p>
          <w:p w:rsidR="002F4169" w:rsidRDefault="00774C83">
            <w:pPr>
              <w:spacing w:line="259" w:lineRule="auto"/>
              <w:ind w:left="130" w:right="0" w:firstLine="0"/>
            </w:pPr>
            <w:r>
              <w:t xml:space="preserve">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2F4169" w:rsidRDefault="00774C83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  <w:sz w:val="12"/>
              </w:rPr>
              <w:t>Pastva extensivní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169" w:rsidRDefault="00774C83">
            <w:pPr>
              <w:tabs>
                <w:tab w:val="center" w:pos="1745"/>
                <w:tab w:val="center" w:pos="2956"/>
                <w:tab w:val="right" w:pos="5094"/>
              </w:tabs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color w:val="FFFFFF"/>
                <w:sz w:val="12"/>
              </w:rPr>
              <w:t>15158,25</w:t>
            </w:r>
            <w:r>
              <w:rPr>
                <w:b/>
                <w:color w:val="FFFFFF"/>
                <w:sz w:val="12"/>
              </w:rPr>
              <w:tab/>
            </w:r>
            <w:proofErr w:type="gramStart"/>
            <w:r>
              <w:rPr>
                <w:b/>
                <w:color w:val="FFFFFF"/>
                <w:sz w:val="12"/>
              </w:rPr>
              <w:t>M.J.</w:t>
            </w:r>
            <w:proofErr w:type="gramEnd"/>
            <w:r>
              <w:rPr>
                <w:b/>
                <w:color w:val="FFFFFF"/>
                <w:sz w:val="12"/>
              </w:rPr>
              <w:tab/>
              <w:t>Celková cena</w:t>
            </w:r>
          </w:p>
        </w:tc>
      </w:tr>
      <w:tr w:rsidR="002F4169" w:rsidTr="00774C83">
        <w:trPr>
          <w:gridAfter w:val="1"/>
          <w:wAfter w:w="8" w:type="dxa"/>
          <w:trHeight w:val="217"/>
        </w:trPr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169" w:rsidRDefault="00774C83">
            <w:pPr>
              <w:spacing w:line="259" w:lineRule="auto"/>
              <w:ind w:left="130" w:right="0" w:firstLine="0"/>
            </w:pPr>
            <w:r>
              <w:rPr>
                <w:b/>
              </w:rPr>
              <w:t>Rozpočet: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169" w:rsidRDefault="00774C83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Všechny ceny jsou uvedeny v Kč</w:t>
            </w:r>
          </w:p>
        </w:tc>
      </w:tr>
      <w:tr w:rsidR="002F4169" w:rsidTr="00774C83">
        <w:trPr>
          <w:gridBefore w:val="1"/>
          <w:wBefore w:w="8" w:type="dxa"/>
          <w:trHeight w:val="407"/>
        </w:trPr>
        <w:tc>
          <w:tcPr>
            <w:tcW w:w="1586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E2EFD9"/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  <w:vAlign w:val="center"/>
          </w:tcPr>
          <w:p w:rsidR="002F4169" w:rsidRDefault="00774C83">
            <w:pPr>
              <w:spacing w:line="259" w:lineRule="auto"/>
              <w:ind w:left="1105" w:right="0" w:firstLine="0"/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E2EFD9"/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</w:tr>
      <w:tr w:rsidR="002F4169" w:rsidTr="00774C83">
        <w:trPr>
          <w:gridBefore w:val="1"/>
          <w:wBefore w:w="8" w:type="dxa"/>
          <w:trHeight w:val="276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2F4169" w:rsidRDefault="00774C83">
            <w:pPr>
              <w:spacing w:line="259" w:lineRule="auto"/>
              <w:ind w:left="0" w:right="0" w:firstLine="0"/>
            </w:pPr>
            <w:r>
              <w:rPr>
                <w:b/>
              </w:rPr>
              <w:t>ID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2F4169" w:rsidRDefault="00774C83">
            <w:pPr>
              <w:spacing w:line="259" w:lineRule="auto"/>
              <w:ind w:left="4" w:right="0" w:firstLine="0"/>
            </w:pPr>
            <w:r>
              <w:rPr>
                <w:b/>
              </w:rPr>
              <w:t>Kód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2F4169" w:rsidRDefault="00774C83">
            <w:pPr>
              <w:spacing w:line="259" w:lineRule="auto"/>
              <w:ind w:left="5" w:right="0" w:firstLine="0"/>
            </w:pPr>
            <w:r>
              <w:rPr>
                <w:b/>
              </w:rPr>
              <w:t>Opatření a činnost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2F4169" w:rsidRDefault="00774C83">
            <w:pPr>
              <w:spacing w:line="259" w:lineRule="auto"/>
              <w:ind w:left="5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2F4169" w:rsidRDefault="00774C83">
            <w:pPr>
              <w:spacing w:line="259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M.J.</w:t>
            </w:r>
            <w:proofErr w:type="gramEnd"/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2F4169" w:rsidRDefault="00774C83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Celková cena</w:t>
            </w:r>
          </w:p>
        </w:tc>
      </w:tr>
      <w:tr w:rsidR="00774C83" w:rsidTr="00774C83">
        <w:trPr>
          <w:gridBefore w:val="1"/>
          <w:wBefore w:w="8" w:type="dxa"/>
          <w:trHeight w:val="276"/>
        </w:trPr>
        <w:tc>
          <w:tcPr>
            <w:tcW w:w="1586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774C83">
            <w:pPr>
              <w:spacing w:line="259" w:lineRule="auto"/>
              <w:ind w:left="58" w:right="0" w:firstLine="0"/>
            </w:pPr>
            <w:r>
              <w:rPr>
                <w:b/>
              </w:rPr>
              <w:t>NPR Lovoš;</w:t>
            </w: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</w:tr>
      <w:tr w:rsidR="00774C83" w:rsidTr="00774C83">
        <w:trPr>
          <w:gridBefore w:val="1"/>
          <w:wBefore w:w="8" w:type="dxa"/>
          <w:trHeight w:val="274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rPr>
                <w:b/>
              </w:rPr>
              <w:t>6043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rPr>
                <w:b/>
              </w:rPr>
              <w:t>ZE10</w:t>
            </w: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rPr>
                <w:b/>
              </w:rPr>
              <w:t>Odstranění nevhodných dřevin bez odstranění pařezu</w:t>
            </w: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</w:tr>
      <w:tr w:rsidR="00774C83" w:rsidTr="00774C83">
        <w:trPr>
          <w:gridBefore w:val="1"/>
          <w:wBefore w:w="8" w:type="dxa"/>
          <w:trHeight w:val="279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>ZE10a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Odstranění náletu sečením křovinořezem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0.8225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ha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41 125,00</w:t>
            </w:r>
          </w:p>
        </w:tc>
      </w:tr>
      <w:tr w:rsidR="00774C83" w:rsidTr="00774C83">
        <w:trPr>
          <w:gridBefore w:val="1"/>
          <w:wBefore w:w="8" w:type="dxa"/>
          <w:trHeight w:val="276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sklon svahu nad 30 %: navýšení o 30%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30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%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12 337,50</w:t>
            </w:r>
          </w:p>
        </w:tc>
      </w:tr>
      <w:tr w:rsidR="00774C83" w:rsidTr="00774C83">
        <w:trPr>
          <w:gridBefore w:val="1"/>
          <w:wBefore w:w="8" w:type="dxa"/>
          <w:trHeight w:val="489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42" w:lineRule="auto"/>
              <w:ind w:left="5" w:right="0" w:firstLine="0"/>
            </w:pPr>
            <w:r>
              <w:t>nepropustný porost z netrnitých dřevin a lián (např. vrby, olše, bezy jasany, opletka, loubinec apod.) nebo prostupný porost s trnitými dřevinami: navýšení o</w:t>
            </w:r>
          </w:p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20%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20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%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8 225,00</w:t>
            </w:r>
          </w:p>
        </w:tc>
      </w:tr>
      <w:tr w:rsidR="00774C83" w:rsidTr="00774C83">
        <w:trPr>
          <w:gridBefore w:val="1"/>
          <w:wBefore w:w="8" w:type="dxa"/>
          <w:trHeight w:val="279"/>
        </w:trPr>
        <w:tc>
          <w:tcPr>
            <w:tcW w:w="1586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rPr>
                <w:b/>
              </w:rPr>
              <w:t>Cena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61 687,50</w:t>
            </w:r>
          </w:p>
        </w:tc>
      </w:tr>
      <w:tr w:rsidR="00774C83" w:rsidTr="00774C83">
        <w:trPr>
          <w:gridBefore w:val="1"/>
          <w:wBefore w:w="8" w:type="dxa"/>
          <w:trHeight w:val="274"/>
        </w:trPr>
        <w:tc>
          <w:tcPr>
            <w:tcW w:w="1586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774C83">
            <w:pPr>
              <w:spacing w:line="259" w:lineRule="auto"/>
              <w:ind w:left="58" w:right="0" w:firstLine="0"/>
            </w:pPr>
            <w:r>
              <w:rPr>
                <w:b/>
              </w:rPr>
              <w:t>EVL Lovoš;</w:t>
            </w: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</w:tr>
      <w:tr w:rsidR="00774C83" w:rsidTr="00774C83">
        <w:trPr>
          <w:gridBefore w:val="1"/>
          <w:wBefore w:w="8" w:type="dxa"/>
          <w:trHeight w:val="274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rPr>
                <w:b/>
              </w:rPr>
              <w:t>5624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rPr>
                <w:b/>
              </w:rPr>
              <w:t>LI01</w:t>
            </w: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rPr>
                <w:b/>
              </w:rPr>
              <w:t>Likvidace invazních a expanzivních rostlin</w:t>
            </w: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</w:tr>
      <w:tr w:rsidR="00774C83" w:rsidTr="00774C83">
        <w:trPr>
          <w:gridBefore w:val="1"/>
          <w:wBefore w:w="8" w:type="dxa"/>
          <w:trHeight w:val="492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>LI01f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Injektáž dřevin herbicidem do kmene, pokryvnost dřevin 30-60 %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0.6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ha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21 900,00</w:t>
            </w:r>
          </w:p>
        </w:tc>
      </w:tr>
      <w:tr w:rsidR="00774C83" w:rsidTr="00774C83">
        <w:trPr>
          <w:gridBefore w:val="1"/>
          <w:wBefore w:w="8" w:type="dxa"/>
          <w:trHeight w:val="276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Základní částka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500,00</w:t>
            </w:r>
          </w:p>
        </w:tc>
      </w:tr>
      <w:tr w:rsidR="00774C83" w:rsidTr="00774C83">
        <w:trPr>
          <w:gridBefore w:val="1"/>
          <w:wBefore w:w="8" w:type="dxa"/>
          <w:trHeight w:val="279"/>
        </w:trPr>
        <w:tc>
          <w:tcPr>
            <w:tcW w:w="1586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rPr>
                <w:b/>
              </w:rPr>
              <w:t>Cena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22 400,00</w:t>
            </w:r>
          </w:p>
        </w:tc>
      </w:tr>
      <w:tr w:rsidR="00774C83" w:rsidTr="00774C83">
        <w:trPr>
          <w:gridBefore w:val="1"/>
          <w:wBefore w:w="8" w:type="dxa"/>
          <w:trHeight w:val="274"/>
        </w:trPr>
        <w:tc>
          <w:tcPr>
            <w:tcW w:w="1586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774C83">
            <w:pPr>
              <w:spacing w:line="259" w:lineRule="auto"/>
              <w:ind w:left="58" w:right="0" w:firstLine="0"/>
            </w:pPr>
            <w:r>
              <w:rPr>
                <w:b/>
              </w:rPr>
              <w:t>EVL Košťálov;</w:t>
            </w: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</w:tr>
      <w:tr w:rsidR="00774C83" w:rsidTr="00774C83">
        <w:trPr>
          <w:gridBefore w:val="1"/>
          <w:wBefore w:w="8" w:type="dxa"/>
          <w:trHeight w:val="274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rPr>
                <w:b/>
              </w:rPr>
              <w:t>5625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rPr>
                <w:b/>
              </w:rPr>
              <w:t>ZC04</w:t>
            </w: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</w:tr>
      <w:tr w:rsidR="00774C83" w:rsidTr="00774C83">
        <w:trPr>
          <w:gridBefore w:val="1"/>
          <w:wBefore w:w="8" w:type="dxa"/>
          <w:trHeight w:val="279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>ZC04b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Seč křovinořezem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0.1179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ha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4 126,50</w:t>
            </w:r>
          </w:p>
        </w:tc>
      </w:tr>
      <w:tr w:rsidR="00774C83" w:rsidTr="00774C83">
        <w:trPr>
          <w:gridBefore w:val="1"/>
          <w:wBefore w:w="8" w:type="dxa"/>
          <w:trHeight w:val="276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sklon svahu nad 30 %: navýšení o 30%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30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%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1 237,95</w:t>
            </w:r>
          </w:p>
        </w:tc>
      </w:tr>
      <w:tr w:rsidR="00774C83" w:rsidTr="00774C83">
        <w:trPr>
          <w:gridBefore w:val="1"/>
          <w:wBefore w:w="8" w:type="dxa"/>
          <w:trHeight w:val="489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velmi častý výskyt kamenů na více než 50 % plochy:</w:t>
            </w:r>
          </w:p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navýšení o 20%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20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%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825,30</w:t>
            </w:r>
          </w:p>
        </w:tc>
      </w:tr>
      <w:tr w:rsidR="00774C83" w:rsidTr="00774C83">
        <w:trPr>
          <w:gridBefore w:val="1"/>
          <w:wBefore w:w="8" w:type="dxa"/>
          <w:trHeight w:val="673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téměř nepřístupná lokalita, chybí cesty nebo jsou již zcela neprostupné: navýšení o 20%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20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%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825,30</w:t>
            </w:r>
          </w:p>
        </w:tc>
      </w:tr>
      <w:tr w:rsidR="00774C83" w:rsidTr="00774C83">
        <w:trPr>
          <w:gridBefore w:val="1"/>
          <w:wBefore w:w="8" w:type="dxa"/>
          <w:trHeight w:val="276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632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>Základní částka</w:t>
            </w:r>
          </w:p>
        </w:tc>
        <w:tc>
          <w:tcPr>
            <w:tcW w:w="105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t>3 000,00</w:t>
            </w:r>
          </w:p>
        </w:tc>
      </w:tr>
      <w:tr w:rsidR="00774C83" w:rsidTr="00774C83">
        <w:trPr>
          <w:gridBefore w:val="1"/>
          <w:wBefore w:w="8" w:type="dxa"/>
          <w:trHeight w:val="279"/>
        </w:trPr>
        <w:tc>
          <w:tcPr>
            <w:tcW w:w="1586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683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after="160" w:line="259" w:lineRule="auto"/>
              <w:ind w:left="0" w:righ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5" w:right="0" w:firstLine="0"/>
            </w:pPr>
            <w:r>
              <w:rPr>
                <w:b/>
              </w:rPr>
              <w:t>Cena</w:t>
            </w:r>
          </w:p>
        </w:tc>
        <w:tc>
          <w:tcPr>
            <w:tcW w:w="1712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774C83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10 015,05</w:t>
            </w:r>
          </w:p>
        </w:tc>
      </w:tr>
    </w:tbl>
    <w:p w:rsidR="002F4169" w:rsidRDefault="00774C83">
      <w:pPr>
        <w:spacing w:after="20" w:line="259" w:lineRule="auto"/>
        <w:ind w:left="130" w:right="0" w:firstLine="0"/>
      </w:pPr>
      <w:r>
        <w:t xml:space="preserve"> </w:t>
      </w:r>
    </w:p>
    <w:p w:rsidR="002F4169" w:rsidRDefault="00774C83">
      <w:pPr>
        <w:spacing w:after="13" w:line="259" w:lineRule="auto"/>
        <w:ind w:left="130" w:right="0" w:firstLine="0"/>
      </w:pPr>
      <w:r>
        <w:t xml:space="preserve"> </w:t>
      </w:r>
    </w:p>
    <w:p w:rsidR="002F4169" w:rsidRDefault="00774C83">
      <w:pPr>
        <w:spacing w:after="140" w:line="259" w:lineRule="auto"/>
        <w:ind w:left="58" w:right="0" w:firstLine="0"/>
      </w:pPr>
      <w:r>
        <w:t xml:space="preserve"> </w:t>
      </w:r>
    </w:p>
    <w:p w:rsidR="002F4169" w:rsidRDefault="00774C83">
      <w:pPr>
        <w:tabs>
          <w:tab w:val="center" w:pos="4876"/>
        </w:tabs>
        <w:spacing w:line="259" w:lineRule="auto"/>
        <w:ind w:left="0" w:right="0" w:firstLine="0"/>
      </w:pPr>
      <w:r>
        <w:rPr>
          <w:b/>
        </w:rPr>
        <w:t>Souhrnný rozpočet:</w:t>
      </w:r>
      <w:r>
        <w:rPr>
          <w:b/>
        </w:rPr>
        <w:tab/>
        <w:t>Všechny ceny jsou uvedeny v Kč</w:t>
      </w:r>
    </w:p>
    <w:tbl>
      <w:tblPr>
        <w:tblStyle w:val="TableGrid"/>
        <w:tblW w:w="6374" w:type="dxa"/>
        <w:tblInd w:w="5" w:type="dxa"/>
        <w:tblCellMar>
          <w:top w:w="56" w:type="dxa"/>
          <w:left w:w="210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4247"/>
      </w:tblGrid>
      <w:tr w:rsidR="002F4169">
        <w:trPr>
          <w:trHeight w:val="385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2F4169" w:rsidRDefault="00774C83">
            <w:pPr>
              <w:spacing w:line="259" w:lineRule="auto"/>
              <w:ind w:left="0" w:right="0" w:firstLine="0"/>
            </w:pPr>
            <w:r>
              <w:rPr>
                <w:b/>
              </w:rPr>
              <w:t>Rok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2F4169" w:rsidRDefault="00774C83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Cena bez DPH</w:t>
            </w:r>
          </w:p>
        </w:tc>
      </w:tr>
      <w:tr w:rsidR="002F4169">
        <w:trPr>
          <w:trHeight w:val="31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2F4169" w:rsidRDefault="00774C83">
            <w:pPr>
              <w:spacing w:line="259" w:lineRule="auto"/>
              <w:ind w:left="83" w:right="0" w:firstLine="0"/>
            </w:pPr>
            <w:r>
              <w:t>2024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2F4169" w:rsidRPr="00774C83" w:rsidRDefault="00774C83">
            <w:pPr>
              <w:spacing w:line="259" w:lineRule="auto"/>
              <w:ind w:left="0" w:right="0" w:firstLine="0"/>
              <w:jc w:val="right"/>
            </w:pPr>
            <w:r w:rsidRPr="00774C83">
              <w:t>94 102,55</w:t>
            </w:r>
          </w:p>
        </w:tc>
      </w:tr>
      <w:tr w:rsidR="002F4169">
        <w:trPr>
          <w:trHeight w:val="27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2F4169" w:rsidRDefault="00774C83">
            <w:pPr>
              <w:spacing w:line="259" w:lineRule="auto"/>
              <w:ind w:left="0" w:right="0" w:firstLine="0"/>
            </w:pPr>
            <w:r>
              <w:rPr>
                <w:b/>
              </w:rPr>
              <w:t>Celkem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2F4169" w:rsidRPr="00774C83" w:rsidRDefault="00774C83">
            <w:pPr>
              <w:spacing w:line="259" w:lineRule="auto"/>
              <w:ind w:left="0" w:right="0" w:firstLine="0"/>
              <w:jc w:val="right"/>
            </w:pPr>
            <w:r w:rsidRPr="00774C83">
              <w:rPr>
                <w:b/>
              </w:rPr>
              <w:t>94 102,55</w:t>
            </w:r>
          </w:p>
        </w:tc>
      </w:tr>
    </w:tbl>
    <w:p w:rsidR="002F4169" w:rsidRDefault="00774C83">
      <w:pPr>
        <w:spacing w:after="20" w:line="259" w:lineRule="auto"/>
        <w:ind w:left="130" w:right="0" w:firstLine="0"/>
      </w:pPr>
      <w:r>
        <w:t xml:space="preserve"> </w:t>
      </w:r>
    </w:p>
    <w:p w:rsidR="002F4169" w:rsidRDefault="00774C83">
      <w:pPr>
        <w:spacing w:after="13" w:line="259" w:lineRule="auto"/>
        <w:ind w:left="130" w:right="0" w:firstLine="0"/>
      </w:pPr>
      <w:r>
        <w:t xml:space="preserve"> </w:t>
      </w:r>
    </w:p>
    <w:p w:rsidR="002F4169" w:rsidRDefault="00774C83">
      <w:pPr>
        <w:spacing w:line="259" w:lineRule="auto"/>
        <w:ind w:left="58" w:right="0" w:firstLine="0"/>
      </w:pPr>
      <w:r>
        <w:lastRenderedPageBreak/>
        <w:t xml:space="preserve"> </w:t>
      </w:r>
    </w:p>
    <w:p w:rsidR="002F4169" w:rsidRDefault="00774C83">
      <w:pPr>
        <w:spacing w:after="124" w:line="259" w:lineRule="auto"/>
        <w:ind w:left="72" w:right="0" w:firstLine="0"/>
        <w:jc w:val="both"/>
      </w:pPr>
      <w:r>
        <w:rPr>
          <w:b/>
          <w:color w:val="FFFFFF"/>
          <w:sz w:val="12"/>
        </w:rPr>
        <w:t xml:space="preserve"> </w:t>
      </w:r>
      <w:r>
        <w:rPr>
          <w:b/>
          <w:color w:val="FFFFFF"/>
          <w:sz w:val="12"/>
        </w:rPr>
        <w:tab/>
        <w:t xml:space="preserve"> </w:t>
      </w:r>
      <w:r>
        <w:rPr>
          <w:b/>
          <w:color w:val="FFFFFF"/>
          <w:sz w:val="12"/>
        </w:rPr>
        <w:tab/>
        <w:t xml:space="preserve"> </w:t>
      </w:r>
      <w:r>
        <w:rPr>
          <w:b/>
          <w:color w:val="FFFFFF"/>
          <w:sz w:val="12"/>
        </w:rPr>
        <w:tab/>
        <w:t xml:space="preserve"> </w:t>
      </w:r>
    </w:p>
    <w:p w:rsidR="002F4169" w:rsidRDefault="00774C83">
      <w:pPr>
        <w:tabs>
          <w:tab w:val="center" w:pos="8870"/>
        </w:tabs>
        <w:spacing w:line="259" w:lineRule="auto"/>
        <w:ind w:left="0" w:right="0" w:firstLine="0"/>
      </w:pPr>
      <w:r>
        <w:rPr>
          <w:b/>
        </w:rPr>
        <w:t>Specifikace díla:</w:t>
      </w:r>
      <w:r>
        <w:rPr>
          <w:b/>
        </w:rPr>
        <w:tab/>
        <w:t>Odkaz na mapové dílo</w:t>
      </w:r>
    </w:p>
    <w:p w:rsidR="002F4169" w:rsidRDefault="002F4169">
      <w:pPr>
        <w:spacing w:line="259" w:lineRule="auto"/>
        <w:ind w:left="130" w:right="0" w:firstLine="0"/>
      </w:pPr>
    </w:p>
    <w:tbl>
      <w:tblPr>
        <w:tblStyle w:val="TableGrid"/>
        <w:tblW w:w="9878" w:type="dxa"/>
        <w:tblInd w:w="5" w:type="dxa"/>
        <w:tblCellMar>
          <w:top w:w="53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774C83" w:rsidTr="00966BB7">
        <w:trPr>
          <w:trHeight w:val="274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966BB7">
            <w:pPr>
              <w:spacing w:line="259" w:lineRule="auto"/>
              <w:ind w:left="58" w:right="0" w:firstLine="0"/>
            </w:pPr>
            <w:r>
              <w:rPr>
                <w:b/>
              </w:rPr>
              <w:t>NPR Lovoš;</w:t>
            </w: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774C83" w:rsidRDefault="00774C83" w:rsidP="00966BB7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774C83" w:rsidRDefault="00774C83" w:rsidP="00966BB7">
            <w:pPr>
              <w:spacing w:after="160" w:line="259" w:lineRule="auto"/>
              <w:ind w:left="0" w:right="0" w:firstLine="0"/>
            </w:pPr>
          </w:p>
        </w:tc>
      </w:tr>
      <w:tr w:rsidR="00774C83" w:rsidTr="00966BB7">
        <w:trPr>
          <w:trHeight w:val="450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  <w:vAlign w:val="center"/>
          </w:tcPr>
          <w:p w:rsidR="00774C83" w:rsidRDefault="00774C83" w:rsidP="00966BB7">
            <w:pPr>
              <w:spacing w:line="259" w:lineRule="auto"/>
              <w:ind w:left="0" w:right="0" w:firstLine="0"/>
            </w:pPr>
            <w:r>
              <w:rPr>
                <w:b/>
              </w:rPr>
              <w:t>6043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  <w:vAlign w:val="center"/>
          </w:tcPr>
          <w:p w:rsidR="00774C83" w:rsidRDefault="00774C83" w:rsidP="00966BB7">
            <w:pPr>
              <w:spacing w:line="259" w:lineRule="auto"/>
              <w:ind w:left="4" w:right="0" w:firstLine="0"/>
            </w:pPr>
            <w:r>
              <w:rPr>
                <w:b/>
              </w:rPr>
              <w:t>ZE10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  <w:vAlign w:val="center"/>
          </w:tcPr>
          <w:p w:rsidR="00774C83" w:rsidRDefault="00774C83" w:rsidP="00966BB7">
            <w:pPr>
              <w:spacing w:line="259" w:lineRule="auto"/>
              <w:ind w:left="5" w:right="0" w:firstLine="0"/>
            </w:pPr>
            <w:r>
              <w:rPr>
                <w:b/>
              </w:rPr>
              <w:t>Odstranění nevhodných dřevin bez odstranění pařezu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  <w:vAlign w:val="center"/>
          </w:tcPr>
          <w:p w:rsidR="00774C83" w:rsidRDefault="00774C83" w:rsidP="00966BB7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61 687,50 Kč</w:t>
            </w:r>
          </w:p>
        </w:tc>
      </w:tr>
      <w:tr w:rsidR="00774C83" w:rsidTr="00966BB7">
        <w:trPr>
          <w:trHeight w:val="279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966BB7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774C83" w:rsidRDefault="00774C83" w:rsidP="00966BB7">
            <w:pPr>
              <w:spacing w:line="259" w:lineRule="auto"/>
              <w:ind w:left="4" w:right="0" w:firstLine="0"/>
            </w:pPr>
            <w:r>
              <w:t>ZE10a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774C83" w:rsidRDefault="00774C83" w:rsidP="00966BB7">
            <w:pPr>
              <w:spacing w:line="259" w:lineRule="auto"/>
              <w:ind w:left="5" w:right="0" w:firstLine="0"/>
            </w:pPr>
            <w:r>
              <w:t>Odstranění náletu sečením křovinořezem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774C83" w:rsidRDefault="00774C83" w:rsidP="00966BB7">
            <w:pPr>
              <w:spacing w:after="160" w:line="259" w:lineRule="auto"/>
              <w:ind w:left="0" w:right="0" w:firstLine="0"/>
            </w:pPr>
          </w:p>
        </w:tc>
      </w:tr>
    </w:tbl>
    <w:p w:rsidR="00774C83" w:rsidRDefault="00774C83" w:rsidP="00774C83">
      <w:pPr>
        <w:spacing w:after="191" w:line="265" w:lineRule="auto"/>
        <w:ind w:left="67" w:right="0"/>
      </w:pPr>
      <w:r>
        <w:rPr>
          <w:u w:val="single" w:color="000000"/>
        </w:rPr>
        <w:t>Popis opatření:</w:t>
      </w:r>
    </w:p>
    <w:p w:rsidR="00774C83" w:rsidRDefault="002D47D6" w:rsidP="002D47D6">
      <w:pPr>
        <w:ind w:left="67" w:right="949"/>
      </w:pPr>
      <w:r>
        <w:t xml:space="preserve">Odstranění výmlaků křovin na vrcholové stepi. </w:t>
      </w:r>
      <w:r w:rsidR="00774C83">
        <w:t>Celková plocha vymezená zákresem nad ortofotomapou je 2,0562 ha. Z důvodu nesouvislého výskytu výmladků a množství ponechaných dřevin je rozloha k jejich odstranění snížena o 60 %, tj. na 0,8225 ha. Na lokalitě se vyskytuje endemický jeřáb český (Sorbus bohemica), při kosení výmladků je proto potřeba dbát zvýšené pozornosti, aby nedošlo k odstranění juvenilních jedinců. Opatření bude provedeno v období od účinnosti Dohody do 15. 11.</w:t>
      </w:r>
      <w:r>
        <w:t xml:space="preserve"> </w:t>
      </w:r>
      <w:bookmarkStart w:id="0" w:name="_GoBack"/>
      <w:bookmarkEnd w:id="0"/>
      <w:r w:rsidR="00774C83">
        <w:t>2024. Veškerá hmota bude odklizena a využita v souladu s platnými právními předpisy.</w:t>
      </w:r>
    </w:p>
    <w:p w:rsidR="00774C83" w:rsidRDefault="00774C83" w:rsidP="00774C83">
      <w:pPr>
        <w:spacing w:after="20" w:line="259" w:lineRule="auto"/>
        <w:ind w:left="130" w:right="0" w:firstLine="0"/>
      </w:pPr>
      <w:r>
        <w:t xml:space="preserve"> </w:t>
      </w:r>
    </w:p>
    <w:tbl>
      <w:tblPr>
        <w:tblStyle w:val="TableGrid"/>
        <w:tblW w:w="9878" w:type="dxa"/>
        <w:tblInd w:w="5" w:type="dxa"/>
        <w:tblCellMar>
          <w:top w:w="53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2F4169">
        <w:trPr>
          <w:trHeight w:val="274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2F4169" w:rsidRDefault="00774C83">
            <w:pPr>
              <w:spacing w:line="259" w:lineRule="auto"/>
              <w:ind w:left="58" w:right="0" w:firstLine="0"/>
            </w:pPr>
            <w:r>
              <w:rPr>
                <w:b/>
              </w:rPr>
              <w:t>EVL Lovoš;</w:t>
            </w: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</w:tr>
      <w:tr w:rsidR="002F4169">
        <w:trPr>
          <w:trHeight w:val="274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2F4169" w:rsidRDefault="00774C83">
            <w:pPr>
              <w:spacing w:line="259" w:lineRule="auto"/>
              <w:ind w:left="0" w:right="0" w:firstLine="0"/>
            </w:pPr>
            <w:r>
              <w:rPr>
                <w:b/>
              </w:rPr>
              <w:t>5624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2F4169" w:rsidRDefault="00774C83">
            <w:pPr>
              <w:spacing w:line="259" w:lineRule="auto"/>
              <w:ind w:left="4" w:right="0" w:firstLine="0"/>
            </w:pPr>
            <w:r>
              <w:rPr>
                <w:b/>
              </w:rPr>
              <w:t>LI01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2F4169" w:rsidRDefault="00774C83">
            <w:pPr>
              <w:spacing w:line="259" w:lineRule="auto"/>
              <w:ind w:left="5" w:right="0" w:firstLine="0"/>
            </w:pPr>
            <w:r>
              <w:rPr>
                <w:b/>
              </w:rPr>
              <w:t>Likvidace invazních a expanzivních rostlin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2F4169" w:rsidRDefault="00774C83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22 400,00 Kč</w:t>
            </w:r>
          </w:p>
        </w:tc>
      </w:tr>
      <w:tr w:rsidR="002F4169">
        <w:trPr>
          <w:trHeight w:val="279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2F4169" w:rsidRDefault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2F4169" w:rsidRDefault="00774C83">
            <w:pPr>
              <w:spacing w:line="259" w:lineRule="auto"/>
              <w:ind w:left="4" w:right="0" w:firstLine="0"/>
            </w:pPr>
            <w:r>
              <w:t>LI01f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2F4169" w:rsidRDefault="00774C83">
            <w:pPr>
              <w:spacing w:line="259" w:lineRule="auto"/>
              <w:ind w:left="5" w:right="0" w:firstLine="0"/>
            </w:pPr>
            <w:r>
              <w:t>Injektáž dřevin herbicidem do kmene, pokryvnost dřevin 30-60 %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</w:tr>
    </w:tbl>
    <w:p w:rsidR="002F4169" w:rsidRDefault="00774C83">
      <w:pPr>
        <w:spacing w:after="175" w:line="265" w:lineRule="auto"/>
        <w:ind w:left="67" w:right="0"/>
      </w:pPr>
      <w:r>
        <w:rPr>
          <w:u w:val="single" w:color="000000"/>
        </w:rPr>
        <w:t>Popis opatření:</w:t>
      </w:r>
    </w:p>
    <w:p w:rsidR="002F4169" w:rsidRDefault="00774C83">
      <w:pPr>
        <w:spacing w:after="144"/>
        <w:ind w:left="67" w:right="949"/>
      </w:pPr>
      <w:r>
        <w:t>Injektáž AK výmladků neředěným herbicidem na plochách o celkové rozloze 1,0 ha dle zákresů nad ortofotomapou. Z důvodu nesouvislého výskytu výmladků je plocha k zásahu snížena o 40 %, tj. na 0,6 ha. Injektáž herbicidu bude provedena do každého výmladku o tloušťce alespoň 2 cm, slabší výmladky budou ošetřeny herbicidem na lýko po oškrábání kůry z části kmínku. Ošetřené jedince je nutné nechat stát do další vegetační sezóny pro úplné vstřebání herbicidu. Zásah bude proveden ve vegetační sezóně, nejlépe v období srpen, září. Ošetřeni budou i jedinci vyskytující se podél cesty, vně oplocenky.</w:t>
      </w:r>
    </w:p>
    <w:p w:rsidR="002F4169" w:rsidRDefault="00774C83">
      <w:pPr>
        <w:spacing w:line="259" w:lineRule="auto"/>
        <w:ind w:left="130" w:right="0" w:firstLine="0"/>
      </w:pPr>
      <w:r>
        <w:t xml:space="preserve"> </w:t>
      </w:r>
    </w:p>
    <w:tbl>
      <w:tblPr>
        <w:tblStyle w:val="TableGrid"/>
        <w:tblW w:w="9878" w:type="dxa"/>
        <w:tblInd w:w="5" w:type="dxa"/>
        <w:tblCellMar>
          <w:top w:w="53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2F4169">
        <w:trPr>
          <w:trHeight w:val="274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2F4169" w:rsidRDefault="00774C83">
            <w:pPr>
              <w:spacing w:line="259" w:lineRule="auto"/>
              <w:ind w:left="58" w:right="0" w:firstLine="0"/>
            </w:pPr>
            <w:r>
              <w:rPr>
                <w:b/>
              </w:rPr>
              <w:t>EVL Košťálov;</w:t>
            </w: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</w:tr>
      <w:tr w:rsidR="002F4169">
        <w:trPr>
          <w:trHeight w:val="274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2F4169" w:rsidRDefault="00774C83">
            <w:pPr>
              <w:spacing w:line="259" w:lineRule="auto"/>
              <w:ind w:left="0" w:right="0" w:firstLine="0"/>
            </w:pPr>
            <w:r>
              <w:rPr>
                <w:b/>
              </w:rPr>
              <w:t>5625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2F4169" w:rsidRDefault="00774C83">
            <w:pPr>
              <w:spacing w:line="259" w:lineRule="auto"/>
              <w:ind w:left="4" w:right="0" w:firstLine="0"/>
            </w:pPr>
            <w:r>
              <w:rPr>
                <w:b/>
              </w:rPr>
              <w:t>ZC04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2F4169" w:rsidRDefault="00774C83">
            <w:pPr>
              <w:spacing w:line="259" w:lineRule="auto"/>
              <w:ind w:left="5" w:right="0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2F4169" w:rsidRDefault="00774C83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10 015,05 Kč</w:t>
            </w:r>
          </w:p>
        </w:tc>
      </w:tr>
      <w:tr w:rsidR="002F4169">
        <w:trPr>
          <w:trHeight w:val="279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2F4169" w:rsidRDefault="00774C83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2F4169" w:rsidRDefault="00774C83">
            <w:pPr>
              <w:spacing w:line="259" w:lineRule="auto"/>
              <w:ind w:left="4" w:right="0" w:firstLine="0"/>
            </w:pPr>
            <w:r>
              <w:t>ZC04b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2F4169" w:rsidRDefault="00774C83">
            <w:pPr>
              <w:spacing w:line="259" w:lineRule="auto"/>
              <w:ind w:left="5" w:right="0" w:firstLine="0"/>
            </w:pPr>
            <w:r>
              <w:t>Seč křovinořezem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2F4169" w:rsidRDefault="002F4169">
            <w:pPr>
              <w:spacing w:after="160" w:line="259" w:lineRule="auto"/>
              <w:ind w:left="0" w:right="0" w:firstLine="0"/>
            </w:pPr>
          </w:p>
        </w:tc>
      </w:tr>
    </w:tbl>
    <w:p w:rsidR="002F4169" w:rsidRDefault="00774C83">
      <w:pPr>
        <w:spacing w:after="99" w:line="265" w:lineRule="auto"/>
        <w:ind w:left="67" w:right="0"/>
      </w:pPr>
      <w:r>
        <w:rPr>
          <w:u w:val="single" w:color="000000"/>
        </w:rPr>
        <w:t>Popis opatření:</w:t>
      </w:r>
    </w:p>
    <w:p w:rsidR="002F4169" w:rsidRDefault="00774C83">
      <w:pPr>
        <w:spacing w:after="67"/>
        <w:ind w:left="67" w:right="949"/>
      </w:pPr>
      <w:r>
        <w:t xml:space="preserve">kosení v EVL Košťálov </w:t>
      </w:r>
      <w:r>
        <w:rPr>
          <w:rFonts w:ascii="Segoe UI Symbol" w:eastAsia="Segoe UI Symbol" w:hAnsi="Segoe UI Symbol" w:cs="Segoe UI Symbol"/>
        </w:rPr>
        <w:t xml:space="preserve">– </w:t>
      </w:r>
      <w:r>
        <w:t>Ovčín na p. p. č 1245 k. ú. Radostice u Vchynice Celková plocha vymezená zákresem nad ortofotomapou má rozlohu 0,1179 ha. Pozemek je obtížně dostupný a svažitý, s výskytem kamenů. Opatření bude provedeno v období od účinnosti Smlouvy do 15. 11. 2024. Veškerá pokosená hmota bude odklizena a využita v souladu s platnými právními předpisy.</w:t>
      </w:r>
    </w:p>
    <w:p w:rsidR="002F4169" w:rsidRDefault="00774C83">
      <w:pPr>
        <w:spacing w:line="259" w:lineRule="auto"/>
        <w:ind w:left="130" w:right="0" w:firstLine="0"/>
      </w:pPr>
      <w:r>
        <w:t xml:space="preserve"> </w:t>
      </w:r>
    </w:p>
    <w:p w:rsidR="002F4169" w:rsidRDefault="002F4169">
      <w:pPr>
        <w:spacing w:line="259" w:lineRule="auto"/>
        <w:ind w:left="130" w:right="0" w:firstLine="0"/>
      </w:pPr>
    </w:p>
    <w:p w:rsidR="002F4169" w:rsidRDefault="00774C83">
      <w:pPr>
        <w:spacing w:line="259" w:lineRule="auto"/>
        <w:ind w:left="0" w:right="0" w:firstLine="0"/>
      </w:pPr>
      <w:r>
        <w:rPr>
          <w:sz w:val="22"/>
        </w:rPr>
        <w:t xml:space="preserve"> </w:t>
      </w:r>
    </w:p>
    <w:p w:rsidR="002F4169" w:rsidRDefault="00774C83">
      <w:pPr>
        <w:pStyle w:val="Nadpis1"/>
        <w:ind w:left="95" w:right="0"/>
      </w:pPr>
      <w:r>
        <w:lastRenderedPageBreak/>
        <w:t>5624 [LI01] Likvidace invazních a expanzivních rostlin [LI01f] Injektáž dřevin herbicidem do kmene, pok</w:t>
      </w:r>
    </w:p>
    <w:p w:rsidR="002F4169" w:rsidRDefault="00774C83">
      <w:pPr>
        <w:spacing w:line="259" w:lineRule="auto"/>
        <w:ind w:left="173" w:right="0" w:firstLine="0"/>
      </w:pPr>
      <w:r>
        <w:rPr>
          <w:noProof/>
        </w:rPr>
        <w:drawing>
          <wp:inline distT="0" distB="0" distL="0" distR="0">
            <wp:extent cx="6108700" cy="8639873"/>
            <wp:effectExtent l="0" t="0" r="0" b="0"/>
            <wp:docPr id="1954" name="Picture 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Picture 19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63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169" w:rsidRDefault="00774C83">
      <w:pPr>
        <w:pStyle w:val="Nadpis1"/>
        <w:ind w:left="95" w:right="0"/>
      </w:pPr>
      <w:r>
        <w:lastRenderedPageBreak/>
        <w:t xml:space="preserve">6043 [ZE10] Odstranění nevhodných dřevin bez odstranění pařezu [ZE10a] Odstranění náletu sečením </w:t>
      </w:r>
    </w:p>
    <w:p w:rsidR="002F4169" w:rsidRDefault="00774C83">
      <w:pPr>
        <w:spacing w:line="259" w:lineRule="auto"/>
        <w:ind w:left="173" w:right="0" w:firstLine="0"/>
      </w:pPr>
      <w:r>
        <w:rPr>
          <w:noProof/>
        </w:rPr>
        <w:drawing>
          <wp:inline distT="0" distB="0" distL="0" distR="0">
            <wp:extent cx="6108700" cy="8639873"/>
            <wp:effectExtent l="0" t="0" r="0" b="0"/>
            <wp:docPr id="1963" name="Picture 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63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169" w:rsidRDefault="002F4169">
      <w:pPr>
        <w:spacing w:line="259" w:lineRule="auto"/>
        <w:ind w:left="173" w:right="0" w:firstLine="0"/>
      </w:pPr>
    </w:p>
    <w:p w:rsidR="002F4169" w:rsidRDefault="00774C83">
      <w:pPr>
        <w:pStyle w:val="Nadpis1"/>
        <w:ind w:left="95" w:right="0"/>
      </w:pPr>
      <w:r>
        <w:t>5625 [ZC04] Sečení travního porostu a rákosin [ZC04b] Seč křovinořezem</w:t>
      </w:r>
    </w:p>
    <w:p w:rsidR="002F4169" w:rsidRDefault="00774C83">
      <w:pPr>
        <w:spacing w:line="259" w:lineRule="auto"/>
        <w:ind w:left="173" w:right="0" w:firstLine="0"/>
      </w:pPr>
      <w:r>
        <w:rPr>
          <w:noProof/>
        </w:rPr>
        <w:drawing>
          <wp:inline distT="0" distB="0" distL="0" distR="0">
            <wp:extent cx="6108700" cy="8639873"/>
            <wp:effectExtent l="0" t="0" r="0" b="0"/>
            <wp:docPr id="1979" name="Picture 1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" name="Picture 19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63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169">
      <w:pgSz w:w="11906" w:h="16838"/>
      <w:pgMar w:top="1109" w:right="0" w:bottom="1158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69"/>
    <w:rsid w:val="002D47D6"/>
    <w:rsid w:val="002F4169"/>
    <w:rsid w:val="007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99F97-1801-488F-B9D7-7128E8B5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0" w:lineRule="auto"/>
      <w:ind w:left="82" w:right="964" w:hanging="10"/>
    </w:pPr>
    <w:rPr>
      <w:rFonts w:ascii="Arial" w:eastAsia="Arial" w:hAnsi="Arial" w:cs="Arial"/>
      <w:color w:val="000000"/>
      <w:sz w:val="19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"/>
      <w:ind w:left="110" w:right="-9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Tremlová</dc:creator>
  <cp:keywords/>
  <cp:lastModifiedBy>Kateřina Tremlová</cp:lastModifiedBy>
  <cp:revision>3</cp:revision>
  <dcterms:created xsi:type="dcterms:W3CDTF">2024-09-06T11:49:00Z</dcterms:created>
  <dcterms:modified xsi:type="dcterms:W3CDTF">2024-09-10T05:34:00Z</dcterms:modified>
</cp:coreProperties>
</file>