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B8BC3" w14:textId="5C86F8B2" w:rsidR="00952B02" w:rsidRPr="00FD6462" w:rsidRDefault="00752418" w:rsidP="00AF48BD">
      <w:pPr>
        <w:pStyle w:val="Obyejn"/>
        <w:rPr>
          <w:highlight w:val="yellow"/>
        </w:rPr>
      </w:pPr>
      <w:bookmarkStart w:id="0" w:name="_Toc360914523"/>
      <w:r>
        <w:rPr>
          <w:noProof/>
        </w:rPr>
        <w:drawing>
          <wp:anchor distT="0" distB="0" distL="114300" distR="114300" simplePos="0" relativeHeight="251660288" behindDoc="0" locked="0" layoutInCell="1" allowOverlap="1" wp14:anchorId="40FFBA60" wp14:editId="1ED50E77">
            <wp:simplePos x="0" y="0"/>
            <wp:positionH relativeFrom="margin">
              <wp:posOffset>-909955</wp:posOffset>
            </wp:positionH>
            <wp:positionV relativeFrom="paragraph">
              <wp:posOffset>-988695</wp:posOffset>
            </wp:positionV>
            <wp:extent cx="7572375" cy="1268095"/>
            <wp:effectExtent l="0" t="0" r="0" b="1905"/>
            <wp:wrapNone/>
            <wp:docPr id="6" name="obrázek 1" descr="Obsah obrázku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snímek obrazovky, Grafika&#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bookmarkStart w:id="1" w:name="_GoBack"/>
      <w:r w:rsidRPr="00752418">
        <w:rPr>
          <w:noProof/>
        </w:rPr>
        <w:drawing>
          <wp:anchor distT="0" distB="0" distL="114300" distR="114300" simplePos="0" relativeHeight="251658240" behindDoc="1" locked="0" layoutInCell="1" allowOverlap="1" wp14:anchorId="4B44AD21" wp14:editId="34FA57DF">
            <wp:simplePos x="0" y="0"/>
            <wp:positionH relativeFrom="column">
              <wp:posOffset>0</wp:posOffset>
            </wp:positionH>
            <wp:positionV relativeFrom="paragraph">
              <wp:posOffset>4517390</wp:posOffset>
            </wp:positionV>
            <wp:extent cx="5760720" cy="4281170"/>
            <wp:effectExtent l="0" t="0" r="5080" b="0"/>
            <wp:wrapTight wrapText="bothSides">
              <wp:wrapPolygon edited="0">
                <wp:start x="0" y="0"/>
                <wp:lineTo x="0" y="21530"/>
                <wp:lineTo x="21571" y="21530"/>
                <wp:lineTo x="21571" y="0"/>
                <wp:lineTo x="0" y="0"/>
              </wp:wrapPolygon>
            </wp:wrapTight>
            <wp:docPr id="1055457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57250" name=""/>
                    <pic:cNvPicPr/>
                  </pic:nvPicPr>
                  <pic:blipFill>
                    <a:blip r:embed="rId13" cstate="email">
                      <a:extLst>
                        <a:ext uri="{28A0092B-C50C-407E-A947-70E740481C1C}">
                          <a14:useLocalDpi xmlns:a14="http://schemas.microsoft.com/office/drawing/2010/main"/>
                        </a:ext>
                      </a:extLst>
                    </a:blip>
                    <a:stretch>
                      <a:fillRect/>
                    </a:stretch>
                  </pic:blipFill>
                  <pic:spPr>
                    <a:xfrm>
                      <a:off x="0" y="0"/>
                      <a:ext cx="5760720" cy="4281170"/>
                    </a:xfrm>
                    <a:prstGeom prst="rect">
                      <a:avLst/>
                    </a:prstGeom>
                  </pic:spPr>
                </pic:pic>
              </a:graphicData>
            </a:graphic>
            <wp14:sizeRelH relativeFrom="page">
              <wp14:pctWidth>0</wp14:pctWidth>
            </wp14:sizeRelH>
            <wp14:sizeRelV relativeFrom="page">
              <wp14:pctHeight>0</wp14:pctHeight>
            </wp14:sizeRelV>
          </wp:anchor>
        </w:drawing>
      </w:r>
      <w:bookmarkEnd w:id="1"/>
    </w:p>
    <w:p w14:paraId="68E76831" w14:textId="55EF9B09" w:rsidR="00D66768" w:rsidRDefault="00D66768">
      <w:pPr>
        <w:spacing w:after="0" w:line="240" w:lineRule="auto"/>
        <w:rPr>
          <w:rFonts w:ascii="Arial" w:eastAsia="Calibri" w:hAnsi="Arial" w:cs="Arial"/>
          <w:b/>
          <w:bCs/>
          <w:sz w:val="36"/>
          <w:szCs w:val="40"/>
          <w:lang w:eastAsia="cs-CZ"/>
        </w:rPr>
      </w:pPr>
      <w:r>
        <w:rPr>
          <w:b/>
          <w:bCs/>
          <w:sz w:val="36"/>
          <w:szCs w:val="40"/>
        </w:rPr>
        <w:br w:type="page"/>
      </w:r>
    </w:p>
    <w:p w14:paraId="1FEDBDF7" w14:textId="75A2280D" w:rsidR="00952B02" w:rsidRPr="00411D89" w:rsidRDefault="46DF26B9" w:rsidP="00411D89">
      <w:pPr>
        <w:pStyle w:val="Obyejn"/>
        <w:jc w:val="center"/>
        <w:rPr>
          <w:b/>
          <w:bCs/>
          <w:sz w:val="36"/>
          <w:szCs w:val="40"/>
        </w:rPr>
      </w:pPr>
      <w:r w:rsidRPr="00411D89">
        <w:rPr>
          <w:b/>
          <w:bCs/>
          <w:sz w:val="36"/>
          <w:szCs w:val="40"/>
        </w:rPr>
        <w:lastRenderedPageBreak/>
        <w:t>Soutěžní podmínky k soutěži o návrh</w:t>
      </w:r>
    </w:p>
    <w:p w14:paraId="7E9D6599" w14:textId="77777777" w:rsidR="00952B02" w:rsidRPr="00411D89" w:rsidRDefault="00952B02" w:rsidP="00411D89">
      <w:pPr>
        <w:pStyle w:val="Obyejn"/>
        <w:jc w:val="center"/>
        <w:rPr>
          <w:b/>
          <w:bCs/>
          <w:sz w:val="36"/>
          <w:szCs w:val="40"/>
        </w:rPr>
      </w:pPr>
    </w:p>
    <w:p w14:paraId="7D755A76" w14:textId="181FD9CB" w:rsidR="003D2D0B" w:rsidRPr="00411D89" w:rsidRDefault="00FE3F3F" w:rsidP="00846736">
      <w:pPr>
        <w:pStyle w:val="Obyejn"/>
        <w:ind w:left="708"/>
        <w:jc w:val="center"/>
        <w:rPr>
          <w:b/>
          <w:bCs/>
          <w:sz w:val="36"/>
          <w:szCs w:val="40"/>
        </w:rPr>
      </w:pPr>
      <w:r w:rsidRPr="00FE3F3F">
        <w:rPr>
          <w:b/>
          <w:bCs/>
          <w:sz w:val="36"/>
          <w:szCs w:val="40"/>
        </w:rPr>
        <w:t>„Dům přírody Jeseníků“, návštěvnické středisko chráněné krajinné oblasti Jeseníky</w:t>
      </w:r>
    </w:p>
    <w:p w14:paraId="18254632" w14:textId="6902A52F" w:rsidR="00FB2B82" w:rsidRPr="00411D89" w:rsidRDefault="00FB2B82" w:rsidP="00411D89">
      <w:pPr>
        <w:pStyle w:val="Obyejn"/>
        <w:jc w:val="center"/>
        <w:rPr>
          <w:b/>
          <w:bCs/>
          <w:sz w:val="36"/>
          <w:szCs w:val="40"/>
        </w:rPr>
      </w:pPr>
    </w:p>
    <w:p w14:paraId="2587DEAF" w14:textId="0C80AB6F" w:rsidR="00FB2B82" w:rsidRPr="00411D89" w:rsidRDefault="00FB2B82" w:rsidP="00411D89">
      <w:pPr>
        <w:pStyle w:val="Obyejn"/>
        <w:jc w:val="center"/>
        <w:rPr>
          <w:b/>
          <w:bCs/>
          <w:sz w:val="36"/>
          <w:szCs w:val="40"/>
        </w:rPr>
      </w:pPr>
      <w:r w:rsidRPr="00411D89">
        <w:rPr>
          <w:b/>
          <w:bCs/>
          <w:sz w:val="36"/>
          <w:szCs w:val="40"/>
        </w:rPr>
        <w:t xml:space="preserve">Vyhlašovatel: </w:t>
      </w:r>
      <w:r w:rsidR="00FE3F3F" w:rsidRPr="00FE3F3F">
        <w:rPr>
          <w:b/>
          <w:bCs/>
          <w:sz w:val="36"/>
          <w:szCs w:val="40"/>
        </w:rPr>
        <w:t>Agentura ochrany přírody a krajiny České republiky</w:t>
      </w:r>
    </w:p>
    <w:p w14:paraId="7794D30C" w14:textId="5D45CE0D" w:rsidR="00952B02" w:rsidRPr="0052480D" w:rsidRDefault="00952B02" w:rsidP="00AF48BD">
      <w:pPr>
        <w:pStyle w:val="Obyejn"/>
        <w:rPr>
          <w:highlight w:val="yellow"/>
        </w:rPr>
      </w:pPr>
    </w:p>
    <w:p w14:paraId="23717330" w14:textId="598157D2" w:rsidR="00952B02" w:rsidRPr="0052480D" w:rsidRDefault="00952B02" w:rsidP="00AF48BD">
      <w:pPr>
        <w:pStyle w:val="Obyejn"/>
        <w:rPr>
          <w:highlight w:val="yellow"/>
        </w:rPr>
      </w:pPr>
    </w:p>
    <w:p w14:paraId="525CCDC8" w14:textId="6146BD2E" w:rsidR="00952B02" w:rsidRPr="00ED163F" w:rsidRDefault="00952B02" w:rsidP="00AF48BD">
      <w:pPr>
        <w:pStyle w:val="Obyejn"/>
        <w:rPr>
          <w:highlight w:val="yellow"/>
        </w:rPr>
      </w:pPr>
    </w:p>
    <w:p w14:paraId="4D4F4739" w14:textId="5FF4DAD0" w:rsidR="00952B02" w:rsidRPr="00ED163F" w:rsidRDefault="00952B02" w:rsidP="00AF48BD">
      <w:pPr>
        <w:pStyle w:val="Obyejn"/>
        <w:rPr>
          <w:highlight w:val="yellow"/>
        </w:rPr>
      </w:pPr>
    </w:p>
    <w:p w14:paraId="756C402D" w14:textId="2B7844AE" w:rsidR="00952B02" w:rsidRPr="00ED163F" w:rsidRDefault="00952B02" w:rsidP="00AF48BD">
      <w:pPr>
        <w:pStyle w:val="Obyejn"/>
        <w:rPr>
          <w:highlight w:val="yellow"/>
        </w:rPr>
      </w:pPr>
    </w:p>
    <w:p w14:paraId="54E702D2" w14:textId="7F6D913F" w:rsidR="00952B02" w:rsidRPr="00ED163F" w:rsidRDefault="00952B02" w:rsidP="00AF48BD">
      <w:pPr>
        <w:pStyle w:val="Obyejn"/>
        <w:rPr>
          <w:highlight w:val="yellow"/>
        </w:rPr>
      </w:pPr>
    </w:p>
    <w:p w14:paraId="3D641186" w14:textId="77777777" w:rsidR="00952B02" w:rsidRPr="00ED163F" w:rsidRDefault="00952B02" w:rsidP="00AF48BD">
      <w:pPr>
        <w:pStyle w:val="Obyejn"/>
        <w:rPr>
          <w:highlight w:val="yellow"/>
        </w:rPr>
      </w:pPr>
    </w:p>
    <w:p w14:paraId="43011659" w14:textId="163D1F68" w:rsidR="00952B02" w:rsidRPr="00ED163F" w:rsidRDefault="00952B02" w:rsidP="00AF48BD">
      <w:pPr>
        <w:pStyle w:val="Obyejn"/>
        <w:rPr>
          <w:highlight w:val="yellow"/>
        </w:rPr>
      </w:pPr>
    </w:p>
    <w:p w14:paraId="1BC337EA" w14:textId="775AE383" w:rsidR="00952B02" w:rsidRPr="00ED163F" w:rsidRDefault="00952B02" w:rsidP="00AF48BD">
      <w:pPr>
        <w:pStyle w:val="Obyejn"/>
        <w:rPr>
          <w:highlight w:val="yellow"/>
        </w:rPr>
      </w:pPr>
    </w:p>
    <w:p w14:paraId="2B44CED8" w14:textId="7729C65E" w:rsidR="00952B02" w:rsidRPr="00142DF3" w:rsidRDefault="00952B02" w:rsidP="00AF48BD">
      <w:pPr>
        <w:pStyle w:val="Obyejn"/>
        <w:rPr>
          <w:highlight w:val="yellow"/>
        </w:rPr>
      </w:pPr>
    </w:p>
    <w:p w14:paraId="09C00F36" w14:textId="6AE2806F" w:rsidR="00952B02" w:rsidRPr="00142DF3" w:rsidRDefault="00952B02" w:rsidP="00FE3F3F">
      <w:pPr>
        <w:pStyle w:val="Obyejn"/>
        <w:jc w:val="both"/>
        <w:rPr>
          <w:noProof/>
        </w:rPr>
      </w:pPr>
      <w:r w:rsidRPr="00142DF3">
        <w:t>veřejná zakázka je zadávána v </w:t>
      </w:r>
      <w:r w:rsidR="00FE3F3F">
        <w:t>otevřené</w:t>
      </w:r>
      <w:r w:rsidRPr="00142DF3">
        <w:t xml:space="preserve"> </w:t>
      </w:r>
      <w:r w:rsidR="00DB1EC7">
        <w:t>soutěži o návrh</w:t>
      </w:r>
      <w:r w:rsidRPr="00142DF3">
        <w:t xml:space="preserve"> dle ustanovení § </w:t>
      </w:r>
      <w:r w:rsidR="00DB1EC7">
        <w:t>143 a násl.</w:t>
      </w:r>
      <w:r w:rsidRPr="00142DF3">
        <w:t xml:space="preserve"> zákona č. 134/2016 Sb., o zadávání veřejných zakázek (dále v zadávací dokumentaci „zákon“</w:t>
      </w:r>
      <w:r w:rsidR="00FE3F3F">
        <w:t xml:space="preserve"> nebo „ZZVZ“</w:t>
      </w:r>
      <w:r w:rsidRPr="00142DF3">
        <w:t>)</w:t>
      </w:r>
      <w:r w:rsidR="00DB1EC7">
        <w:t xml:space="preserve">, a dále </w:t>
      </w:r>
      <w:r w:rsidR="00DB1EC7" w:rsidRPr="00DB1EC7">
        <w:t xml:space="preserve">v souladu se Soutěžním řádem České komory architektů ze dne 24. dubna 1993, v platném znění (dále „soutěžní řád“), v souladu se zákonem č. </w:t>
      </w:r>
      <w:r w:rsidR="00FE3F3F">
        <w:t>283/2021</w:t>
      </w:r>
      <w:r w:rsidR="00DB1EC7" w:rsidRPr="00DB1EC7">
        <w:t xml:space="preserve"> Sb., stavební zákon, v platném znění, v souladu se zákonem č. 360/1992 Sb., o výkonu povolání autorizovaných architektů a o výkonu povolání autorizovaných inženýrů a techniků činných ve výstavbě, v platném znění (dále „zákon o výkonu povolání“)</w:t>
      </w:r>
      <w:r w:rsidRPr="00142DF3">
        <w:t>.</w:t>
      </w:r>
    </w:p>
    <w:p w14:paraId="28143CD2" w14:textId="77777777" w:rsidR="00952B02" w:rsidRDefault="00952B02" w:rsidP="00AF48BD">
      <w:pPr>
        <w:pStyle w:val="Obyejn"/>
        <w:rPr>
          <w:noProof/>
        </w:rPr>
      </w:pPr>
    </w:p>
    <w:p w14:paraId="2B6E1297" w14:textId="12C2DA11" w:rsidR="00952B02" w:rsidRPr="00ED163F" w:rsidRDefault="00952B02" w:rsidP="00AF48BD">
      <w:pPr>
        <w:pStyle w:val="Obyejn"/>
      </w:pPr>
    </w:p>
    <w:p w14:paraId="61A5858F" w14:textId="77777777" w:rsidR="00290BC7" w:rsidRPr="0070704E" w:rsidRDefault="00952B02" w:rsidP="00AF48BD">
      <w:pPr>
        <w:pStyle w:val="Obyejn"/>
        <w:rPr>
          <w:noProof/>
          <w:szCs w:val="22"/>
        </w:rPr>
      </w:pPr>
      <w:r w:rsidRPr="00ED163F">
        <w:br w:type="page"/>
      </w:r>
      <w:r w:rsidR="00A6239F" w:rsidRPr="0070704E">
        <w:rPr>
          <w:szCs w:val="22"/>
        </w:rPr>
        <w:fldChar w:fldCharType="begin"/>
      </w:r>
      <w:r w:rsidRPr="0070704E">
        <w:rPr>
          <w:szCs w:val="22"/>
        </w:rPr>
        <w:instrText xml:space="preserve"> TOC \o "1-3" \h \z \u </w:instrText>
      </w:r>
      <w:r w:rsidR="00A6239F" w:rsidRPr="0070704E">
        <w:rPr>
          <w:szCs w:val="22"/>
        </w:rPr>
        <w:fldChar w:fldCharType="separate"/>
      </w:r>
    </w:p>
    <w:p w14:paraId="2601B9C2" w14:textId="30D1CD98" w:rsidR="00290BC7" w:rsidRPr="0070704E" w:rsidRDefault="001E0C41">
      <w:pPr>
        <w:pStyle w:val="Obsah1"/>
        <w:rPr>
          <w:rFonts w:ascii="Arial" w:eastAsiaTheme="minorEastAsia" w:hAnsi="Arial" w:cs="Arial"/>
          <w:noProof/>
          <w:kern w:val="2"/>
          <w:lang w:eastAsia="cs-CZ"/>
          <w14:ligatures w14:val="standardContextual"/>
        </w:rPr>
      </w:pPr>
      <w:hyperlink w:anchor="_Toc172988249" w:history="1">
        <w:r w:rsidR="00290BC7" w:rsidRPr="0070704E">
          <w:rPr>
            <w:rStyle w:val="Hypertextovodkaz"/>
            <w:rFonts w:ascii="Arial" w:hAnsi="Arial" w:cs="Arial"/>
            <w:noProof/>
          </w:rPr>
          <w:t>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Základní informace o veřejné zakázce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_Toc172988249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5</w:t>
        </w:r>
        <w:r w:rsidR="00290BC7" w:rsidRPr="0070704E">
          <w:rPr>
            <w:rFonts w:ascii="Arial" w:hAnsi="Arial" w:cs="Arial"/>
            <w:noProof/>
            <w:webHidden/>
          </w:rPr>
          <w:fldChar w:fldCharType="end"/>
        </w:r>
      </w:hyperlink>
    </w:p>
    <w:p w14:paraId="2B401627" w14:textId="493300BD" w:rsidR="00290BC7" w:rsidRPr="0070704E" w:rsidRDefault="001E0C41">
      <w:pPr>
        <w:pStyle w:val="Obsah1"/>
        <w:rPr>
          <w:rFonts w:ascii="Arial" w:eastAsiaTheme="minorEastAsia" w:hAnsi="Arial" w:cs="Arial"/>
          <w:noProof/>
          <w:kern w:val="2"/>
          <w:lang w:eastAsia="cs-CZ"/>
          <w14:ligatures w14:val="standardContextual"/>
        </w:rPr>
      </w:pPr>
      <w:hyperlink w:anchor="_Toc172988250" w:history="1">
        <w:r w:rsidR="00290BC7" w:rsidRPr="0070704E">
          <w:rPr>
            <w:rStyle w:val="Hypertextovodkaz"/>
            <w:rFonts w:ascii="Arial" w:hAnsi="Arial" w:cs="Arial"/>
            <w:noProof/>
          </w:rPr>
          <w:t>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Informace o lhůtách a místu podání návrhů</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_Toc172988250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5</w:t>
        </w:r>
        <w:r w:rsidR="00290BC7" w:rsidRPr="0070704E">
          <w:rPr>
            <w:rFonts w:ascii="Arial" w:hAnsi="Arial" w:cs="Arial"/>
            <w:noProof/>
            <w:webHidden/>
          </w:rPr>
          <w:fldChar w:fldCharType="end"/>
        </w:r>
      </w:hyperlink>
    </w:p>
    <w:p w14:paraId="549EA55E" w14:textId="120471B2" w:rsidR="00290BC7" w:rsidRPr="0070704E" w:rsidRDefault="001E0C41">
      <w:pPr>
        <w:pStyle w:val="Obsah1"/>
        <w:rPr>
          <w:rFonts w:ascii="Arial" w:eastAsiaTheme="minorEastAsia" w:hAnsi="Arial" w:cs="Arial"/>
          <w:noProof/>
          <w:kern w:val="2"/>
          <w:lang w:eastAsia="cs-CZ"/>
          <w14:ligatures w14:val="standardContextual"/>
        </w:rPr>
      </w:pPr>
      <w:hyperlink w:anchor="_Toc172988251" w:history="1">
        <w:r w:rsidR="00290BC7" w:rsidRPr="0070704E">
          <w:rPr>
            <w:rStyle w:val="Hypertextovodkaz"/>
            <w:rFonts w:ascii="Arial" w:hAnsi="Arial" w:cs="Arial"/>
            <w:noProof/>
          </w:rPr>
          <w:t>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Kontaktní osoba zadávacího řízení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_Toc172988251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5</w:t>
        </w:r>
        <w:r w:rsidR="00290BC7" w:rsidRPr="0070704E">
          <w:rPr>
            <w:rFonts w:ascii="Arial" w:hAnsi="Arial" w:cs="Arial"/>
            <w:noProof/>
            <w:webHidden/>
          </w:rPr>
          <w:fldChar w:fldCharType="end"/>
        </w:r>
      </w:hyperlink>
    </w:p>
    <w:p w14:paraId="653AE0C3" w14:textId="7C0A32A9" w:rsidR="00290BC7" w:rsidRPr="0070704E" w:rsidRDefault="001E0C41">
      <w:pPr>
        <w:pStyle w:val="Obsah1"/>
        <w:rPr>
          <w:rFonts w:ascii="Arial" w:eastAsiaTheme="minorEastAsia" w:hAnsi="Arial" w:cs="Arial"/>
          <w:noProof/>
          <w:kern w:val="2"/>
          <w:lang w:eastAsia="cs-CZ"/>
          <w14:ligatures w14:val="standardContextual"/>
        </w:rPr>
      </w:pPr>
      <w:hyperlink w:anchor="_Toc172988252" w:history="1">
        <w:r w:rsidR="00290BC7" w:rsidRPr="0070704E">
          <w:rPr>
            <w:rStyle w:val="Hypertextovodkaz"/>
            <w:rFonts w:ascii="Arial" w:hAnsi="Arial" w:cs="Arial"/>
            <w:noProof/>
            <w:lang w:eastAsia="cs-CZ"/>
          </w:rPr>
          <w:t>4.</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lang w:eastAsia="cs-CZ"/>
          </w:rPr>
          <w:t>Osoby odlišné od zadavatele, které se podílely na zpracování soutěžních podmínek, porota, přizvaní odborníci</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_Toc172988252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6</w:t>
        </w:r>
        <w:r w:rsidR="00290BC7" w:rsidRPr="0070704E">
          <w:rPr>
            <w:rFonts w:ascii="Arial" w:hAnsi="Arial" w:cs="Arial"/>
            <w:noProof/>
            <w:webHidden/>
          </w:rPr>
          <w:fldChar w:fldCharType="end"/>
        </w:r>
      </w:hyperlink>
    </w:p>
    <w:p w14:paraId="1ECD7BF9" w14:textId="60373467" w:rsidR="00290BC7" w:rsidRPr="0070704E" w:rsidRDefault="001E0C41">
      <w:pPr>
        <w:pStyle w:val="Obsah2"/>
        <w:rPr>
          <w:rFonts w:ascii="Arial" w:eastAsiaTheme="minorEastAsia" w:hAnsi="Arial" w:cs="Arial"/>
          <w:noProof/>
          <w:kern w:val="2"/>
          <w:lang w:eastAsia="cs-CZ"/>
          <w14:ligatures w14:val="standardContextual"/>
        </w:rPr>
      </w:pPr>
      <w:hyperlink w:anchor="_Toc172988253" w:history="1">
        <w:r w:rsidR="00290BC7" w:rsidRPr="0070704E">
          <w:rPr>
            <w:rStyle w:val="Hypertextovodkaz"/>
            <w:rFonts w:ascii="Arial" w:hAnsi="Arial" w:cs="Arial"/>
            <w:noProof/>
          </w:rPr>
          <w:t>4.1.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Osoby odlišné od zadavatele, které se podílely na zpracování zadávací dokumentace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_Toc172988253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6</w:t>
        </w:r>
        <w:r w:rsidR="00290BC7" w:rsidRPr="0070704E">
          <w:rPr>
            <w:rFonts w:ascii="Arial" w:hAnsi="Arial" w:cs="Arial"/>
            <w:noProof/>
            <w:webHidden/>
          </w:rPr>
          <w:fldChar w:fldCharType="end"/>
        </w:r>
      </w:hyperlink>
    </w:p>
    <w:p w14:paraId="4C19BED9" w14:textId="40E1C654" w:rsidR="00290BC7" w:rsidRPr="0070704E" w:rsidRDefault="001E0C41">
      <w:pPr>
        <w:pStyle w:val="Obsah2"/>
        <w:rPr>
          <w:rFonts w:ascii="Arial" w:eastAsiaTheme="minorEastAsia" w:hAnsi="Arial" w:cs="Arial"/>
          <w:noProof/>
          <w:kern w:val="2"/>
          <w:lang w:eastAsia="cs-CZ"/>
          <w14:ligatures w14:val="standardContextual"/>
        </w:rPr>
      </w:pPr>
      <w:hyperlink w:anchor="_Toc172988254" w:history="1">
        <w:r w:rsidR="00290BC7" w:rsidRPr="0070704E">
          <w:rPr>
            <w:rStyle w:val="Hypertextovodkaz"/>
            <w:rFonts w:ascii="Arial" w:hAnsi="Arial" w:cs="Arial"/>
            <w:noProof/>
          </w:rPr>
          <w:t>4.2.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Porota</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_Toc172988254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6</w:t>
        </w:r>
        <w:r w:rsidR="00290BC7" w:rsidRPr="0070704E">
          <w:rPr>
            <w:rFonts w:ascii="Arial" w:hAnsi="Arial" w:cs="Arial"/>
            <w:noProof/>
            <w:webHidden/>
          </w:rPr>
          <w:fldChar w:fldCharType="end"/>
        </w:r>
      </w:hyperlink>
    </w:p>
    <w:p w14:paraId="12BB57F0" w14:textId="2984F567" w:rsidR="00290BC7" w:rsidRPr="0070704E" w:rsidRDefault="001E0C41">
      <w:pPr>
        <w:pStyle w:val="Obsah2"/>
        <w:rPr>
          <w:rFonts w:ascii="Arial" w:eastAsiaTheme="minorEastAsia" w:hAnsi="Arial" w:cs="Arial"/>
          <w:noProof/>
          <w:kern w:val="2"/>
          <w:lang w:eastAsia="cs-CZ"/>
          <w14:ligatures w14:val="standardContextual"/>
        </w:rPr>
      </w:pPr>
      <w:hyperlink w:anchor="_Toc172988255" w:history="1">
        <w:r w:rsidR="00290BC7" w:rsidRPr="0070704E">
          <w:rPr>
            <w:rStyle w:val="Hypertextovodkaz"/>
            <w:rFonts w:ascii="Arial" w:hAnsi="Arial" w:cs="Arial"/>
            <w:noProof/>
          </w:rPr>
          <w:t>4.3.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Sekretář soutěže, Přezkušovatel</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_Toc172988255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6</w:t>
        </w:r>
        <w:r w:rsidR="00290BC7" w:rsidRPr="0070704E">
          <w:rPr>
            <w:rFonts w:ascii="Arial" w:hAnsi="Arial" w:cs="Arial"/>
            <w:noProof/>
            <w:webHidden/>
          </w:rPr>
          <w:fldChar w:fldCharType="end"/>
        </w:r>
      </w:hyperlink>
    </w:p>
    <w:p w14:paraId="38294224" w14:textId="609B2C07" w:rsidR="00290BC7" w:rsidRPr="0070704E" w:rsidRDefault="001E0C41">
      <w:pPr>
        <w:pStyle w:val="Obsah1"/>
        <w:rPr>
          <w:rFonts w:ascii="Arial" w:eastAsiaTheme="minorEastAsia" w:hAnsi="Arial" w:cs="Arial"/>
          <w:noProof/>
          <w:kern w:val="2"/>
          <w:lang w:eastAsia="cs-CZ"/>
          <w14:ligatures w14:val="standardContextual"/>
        </w:rPr>
      </w:pPr>
      <w:hyperlink w:anchor="_Toc172988256" w:history="1">
        <w:r w:rsidR="00290BC7" w:rsidRPr="0070704E">
          <w:rPr>
            <w:rStyle w:val="Hypertextovodkaz"/>
            <w:rFonts w:ascii="Arial" w:hAnsi="Arial" w:cs="Arial"/>
            <w:noProof/>
            <w:lang w:eastAsia="cs-CZ"/>
          </w:rPr>
          <w:t>5.</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lang w:eastAsia="cs-CZ"/>
          </w:rPr>
          <w:t>Předmět soutěže o návrh a soutěžní zadání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_Toc172988256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7</w:t>
        </w:r>
        <w:r w:rsidR="00290BC7" w:rsidRPr="0070704E">
          <w:rPr>
            <w:rFonts w:ascii="Arial" w:hAnsi="Arial" w:cs="Arial"/>
            <w:noProof/>
            <w:webHidden/>
          </w:rPr>
          <w:fldChar w:fldCharType="end"/>
        </w:r>
      </w:hyperlink>
    </w:p>
    <w:p w14:paraId="21DB4283" w14:textId="7362D57E" w:rsidR="00290BC7" w:rsidRPr="0070704E" w:rsidRDefault="001E0C41">
      <w:pPr>
        <w:pStyle w:val="Obsah2"/>
        <w:rPr>
          <w:rFonts w:ascii="Arial" w:eastAsiaTheme="minorEastAsia" w:hAnsi="Arial" w:cs="Arial"/>
          <w:noProof/>
          <w:kern w:val="2"/>
          <w:lang w:eastAsia="cs-CZ"/>
          <w14:ligatures w14:val="standardContextual"/>
        </w:rPr>
      </w:pPr>
      <w:hyperlink w:anchor="_Toc172988257" w:history="1">
        <w:r w:rsidR="00290BC7" w:rsidRPr="0070704E">
          <w:rPr>
            <w:rStyle w:val="Hypertextovodkaz"/>
            <w:rFonts w:ascii="Arial" w:hAnsi="Arial" w:cs="Arial"/>
            <w:noProof/>
          </w:rPr>
          <w:t>5.1.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Předmět zakázky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_Toc172988257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7</w:t>
        </w:r>
        <w:r w:rsidR="00290BC7" w:rsidRPr="0070704E">
          <w:rPr>
            <w:rFonts w:ascii="Arial" w:hAnsi="Arial" w:cs="Arial"/>
            <w:noProof/>
            <w:webHidden/>
          </w:rPr>
          <w:fldChar w:fldCharType="end"/>
        </w:r>
      </w:hyperlink>
    </w:p>
    <w:p w14:paraId="7393507D" w14:textId="02449E5A" w:rsidR="00290BC7" w:rsidRPr="0070704E" w:rsidRDefault="001E0C41">
      <w:pPr>
        <w:pStyle w:val="Obsah2"/>
        <w:rPr>
          <w:rFonts w:ascii="Arial" w:eastAsiaTheme="minorEastAsia" w:hAnsi="Arial" w:cs="Arial"/>
          <w:noProof/>
          <w:kern w:val="2"/>
          <w:lang w:eastAsia="cs-CZ"/>
          <w14:ligatures w14:val="standardContextual"/>
        </w:rPr>
      </w:pPr>
      <w:hyperlink w:anchor="_Toc172988258" w:history="1">
        <w:r w:rsidR="00290BC7" w:rsidRPr="0070704E">
          <w:rPr>
            <w:rStyle w:val="Hypertextovodkaz"/>
            <w:rFonts w:ascii="Arial" w:hAnsi="Arial" w:cs="Arial"/>
            <w:noProof/>
          </w:rPr>
          <w:t>5.2.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Soutěžní zadání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_Toc172988258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7</w:t>
        </w:r>
        <w:r w:rsidR="00290BC7" w:rsidRPr="0070704E">
          <w:rPr>
            <w:rFonts w:ascii="Arial" w:hAnsi="Arial" w:cs="Arial"/>
            <w:noProof/>
            <w:webHidden/>
          </w:rPr>
          <w:fldChar w:fldCharType="end"/>
        </w:r>
      </w:hyperlink>
    </w:p>
    <w:p w14:paraId="7583AE63" w14:textId="524C59F2" w:rsidR="00290BC7" w:rsidRPr="0070704E" w:rsidRDefault="001E0C41">
      <w:pPr>
        <w:pStyle w:val="Obsah2"/>
        <w:rPr>
          <w:rFonts w:ascii="Arial" w:eastAsiaTheme="minorEastAsia" w:hAnsi="Arial" w:cs="Arial"/>
          <w:noProof/>
          <w:kern w:val="2"/>
          <w:lang w:eastAsia="cs-CZ"/>
          <w14:ligatures w14:val="standardContextual"/>
        </w:rPr>
      </w:pPr>
      <w:hyperlink w:anchor="_Toc172988259" w:history="1">
        <w:r w:rsidR="00290BC7" w:rsidRPr="0070704E">
          <w:rPr>
            <w:rStyle w:val="Hypertextovodkaz"/>
            <w:rFonts w:ascii="Arial" w:hAnsi="Arial" w:cs="Arial"/>
            <w:noProof/>
          </w:rPr>
          <w:t>5.3.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Druh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_Toc172988259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7</w:t>
        </w:r>
        <w:r w:rsidR="00290BC7" w:rsidRPr="0070704E">
          <w:rPr>
            <w:rFonts w:ascii="Arial" w:hAnsi="Arial" w:cs="Arial"/>
            <w:noProof/>
            <w:webHidden/>
          </w:rPr>
          <w:fldChar w:fldCharType="end"/>
        </w:r>
      </w:hyperlink>
    </w:p>
    <w:p w14:paraId="57C60A38" w14:textId="419FE940" w:rsidR="00290BC7" w:rsidRPr="0070704E" w:rsidRDefault="001E0C41">
      <w:pPr>
        <w:pStyle w:val="Obsah2"/>
        <w:rPr>
          <w:rFonts w:ascii="Arial" w:eastAsiaTheme="minorEastAsia" w:hAnsi="Arial" w:cs="Arial"/>
          <w:noProof/>
          <w:kern w:val="2"/>
          <w:lang w:eastAsia="cs-CZ"/>
          <w14:ligatures w14:val="standardContextual"/>
        </w:rPr>
      </w:pPr>
      <w:hyperlink w:anchor="_Toc172988260" w:history="1">
        <w:r w:rsidR="00290BC7" w:rsidRPr="0070704E">
          <w:rPr>
            <w:rStyle w:val="Hypertextovodkaz"/>
            <w:rFonts w:ascii="Arial" w:hAnsi="Arial" w:cs="Arial"/>
            <w:noProof/>
          </w:rPr>
          <w:t>5.4.</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Účel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_Toc172988260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7</w:t>
        </w:r>
        <w:r w:rsidR="00290BC7" w:rsidRPr="0070704E">
          <w:rPr>
            <w:rFonts w:ascii="Arial" w:hAnsi="Arial" w:cs="Arial"/>
            <w:noProof/>
            <w:webHidden/>
          </w:rPr>
          <w:fldChar w:fldCharType="end"/>
        </w:r>
      </w:hyperlink>
    </w:p>
    <w:p w14:paraId="6382E2BA" w14:textId="30AD681A" w:rsidR="00290BC7" w:rsidRPr="0070704E" w:rsidRDefault="001E0C41">
      <w:pPr>
        <w:pStyle w:val="Obsah2"/>
        <w:rPr>
          <w:rFonts w:ascii="Arial" w:eastAsiaTheme="minorEastAsia" w:hAnsi="Arial" w:cs="Arial"/>
          <w:noProof/>
          <w:kern w:val="2"/>
          <w:lang w:eastAsia="cs-CZ"/>
          <w14:ligatures w14:val="standardContextual"/>
        </w:rPr>
      </w:pPr>
      <w:hyperlink w:anchor="_Toc172988261" w:history="1">
        <w:r w:rsidR="00290BC7" w:rsidRPr="0070704E">
          <w:rPr>
            <w:rStyle w:val="Hypertextovodkaz"/>
            <w:rFonts w:ascii="Arial" w:hAnsi="Arial" w:cs="Arial"/>
            <w:noProof/>
          </w:rPr>
          <w:t>5.5.</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specifikace následné zakázky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_Toc172988261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8</w:t>
        </w:r>
        <w:r w:rsidR="00290BC7" w:rsidRPr="0070704E">
          <w:rPr>
            <w:rFonts w:ascii="Arial" w:hAnsi="Arial" w:cs="Arial"/>
            <w:noProof/>
            <w:webHidden/>
          </w:rPr>
          <w:fldChar w:fldCharType="end"/>
        </w:r>
      </w:hyperlink>
    </w:p>
    <w:p w14:paraId="2F40F85A" w14:textId="3698FE00" w:rsidR="00290BC7" w:rsidRPr="0070704E" w:rsidRDefault="001E0C41">
      <w:pPr>
        <w:pStyle w:val="Obsah2"/>
        <w:rPr>
          <w:rFonts w:ascii="Arial" w:eastAsiaTheme="minorEastAsia" w:hAnsi="Arial" w:cs="Arial"/>
          <w:noProof/>
          <w:kern w:val="2"/>
          <w:lang w:eastAsia="cs-CZ"/>
          <w14:ligatures w14:val="standardContextual"/>
        </w:rPr>
      </w:pPr>
      <w:hyperlink w:anchor="_Toc172988262" w:history="1">
        <w:r w:rsidR="00290BC7" w:rsidRPr="0070704E">
          <w:rPr>
            <w:rStyle w:val="Hypertextovodkaz"/>
            <w:rFonts w:ascii="Arial" w:hAnsi="Arial" w:cs="Arial"/>
            <w:noProof/>
          </w:rPr>
          <w:t>5.6.</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Místo plnění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_Toc172988262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8</w:t>
        </w:r>
        <w:r w:rsidR="00290BC7" w:rsidRPr="0070704E">
          <w:rPr>
            <w:rFonts w:ascii="Arial" w:hAnsi="Arial" w:cs="Arial"/>
            <w:noProof/>
            <w:webHidden/>
          </w:rPr>
          <w:fldChar w:fldCharType="end"/>
        </w:r>
      </w:hyperlink>
    </w:p>
    <w:p w14:paraId="6A84550E" w14:textId="673F95B0" w:rsidR="00290BC7" w:rsidRPr="0070704E" w:rsidRDefault="001E0C41">
      <w:pPr>
        <w:pStyle w:val="Obsah2"/>
        <w:rPr>
          <w:rFonts w:ascii="Arial" w:eastAsiaTheme="minorEastAsia" w:hAnsi="Arial" w:cs="Arial"/>
          <w:noProof/>
          <w:kern w:val="2"/>
          <w:lang w:eastAsia="cs-CZ"/>
          <w14:ligatures w14:val="standardContextual"/>
        </w:rPr>
      </w:pPr>
      <w:hyperlink w:anchor="_Toc172988263" w:history="1">
        <w:r w:rsidR="00290BC7" w:rsidRPr="0070704E">
          <w:rPr>
            <w:rStyle w:val="Hypertextovodkaz"/>
            <w:rFonts w:ascii="Arial" w:hAnsi="Arial" w:cs="Arial"/>
            <w:noProof/>
          </w:rPr>
          <w:t>5.7.</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Doba plnění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_Toc172988263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8</w:t>
        </w:r>
        <w:r w:rsidR="00290BC7" w:rsidRPr="0070704E">
          <w:rPr>
            <w:rFonts w:ascii="Arial" w:hAnsi="Arial" w:cs="Arial"/>
            <w:noProof/>
            <w:webHidden/>
          </w:rPr>
          <w:fldChar w:fldCharType="end"/>
        </w:r>
      </w:hyperlink>
    </w:p>
    <w:p w14:paraId="71BFFB69" w14:textId="57947F2B" w:rsidR="00290BC7" w:rsidRPr="0070704E" w:rsidRDefault="001E0C41">
      <w:pPr>
        <w:pStyle w:val="Obsah1"/>
        <w:rPr>
          <w:rFonts w:ascii="Arial" w:eastAsiaTheme="minorEastAsia" w:hAnsi="Arial" w:cs="Arial"/>
          <w:noProof/>
          <w:kern w:val="2"/>
          <w:lang w:eastAsia="cs-CZ"/>
          <w14:ligatures w14:val="standardContextual"/>
        </w:rPr>
      </w:pPr>
      <w:hyperlink w:anchor="_Toc172988264" w:history="1">
        <w:r w:rsidR="00290BC7" w:rsidRPr="0070704E">
          <w:rPr>
            <w:rStyle w:val="Hypertextovodkaz"/>
            <w:rFonts w:ascii="Arial" w:hAnsi="Arial" w:cs="Arial"/>
            <w:noProof/>
            <w:lang w:eastAsia="cs-CZ"/>
          </w:rPr>
          <w:t>6.</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lang w:eastAsia="cs-CZ"/>
          </w:rPr>
          <w:t>Klasifikace dle CPV</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_Toc172988264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9</w:t>
        </w:r>
        <w:r w:rsidR="00290BC7" w:rsidRPr="0070704E">
          <w:rPr>
            <w:rFonts w:ascii="Arial" w:hAnsi="Arial" w:cs="Arial"/>
            <w:noProof/>
            <w:webHidden/>
          </w:rPr>
          <w:fldChar w:fldCharType="end"/>
        </w:r>
      </w:hyperlink>
    </w:p>
    <w:p w14:paraId="6D1CD89D" w14:textId="7B0E5786" w:rsidR="00290BC7" w:rsidRPr="0070704E" w:rsidRDefault="001E0C41">
      <w:pPr>
        <w:pStyle w:val="Obsah2"/>
        <w:rPr>
          <w:rFonts w:ascii="Arial" w:eastAsiaTheme="minorEastAsia" w:hAnsi="Arial" w:cs="Arial"/>
          <w:noProof/>
          <w:kern w:val="2"/>
          <w:lang w:eastAsia="cs-CZ"/>
          <w14:ligatures w14:val="standardContextual"/>
        </w:rPr>
      </w:pPr>
      <w:hyperlink w:anchor="_Toc172988265" w:history="1">
        <w:r w:rsidR="00290BC7" w:rsidRPr="0070704E">
          <w:rPr>
            <w:rStyle w:val="Hypertextovodkaz"/>
            <w:rFonts w:ascii="Arial" w:hAnsi="Arial" w:cs="Arial"/>
            <w:noProof/>
          </w:rPr>
          <w:t>6.1.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CPV</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_Toc172988265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9</w:t>
        </w:r>
        <w:r w:rsidR="00290BC7" w:rsidRPr="0070704E">
          <w:rPr>
            <w:rFonts w:ascii="Arial" w:hAnsi="Arial" w:cs="Arial"/>
            <w:noProof/>
            <w:webHidden/>
          </w:rPr>
          <w:fldChar w:fldCharType="end"/>
        </w:r>
      </w:hyperlink>
    </w:p>
    <w:p w14:paraId="06AEE76A" w14:textId="2AF29E1C" w:rsidR="00290BC7" w:rsidRPr="0070704E" w:rsidRDefault="001E0C41">
      <w:pPr>
        <w:pStyle w:val="Obsah1"/>
        <w:rPr>
          <w:rFonts w:ascii="Arial" w:eastAsiaTheme="minorEastAsia" w:hAnsi="Arial" w:cs="Arial"/>
          <w:noProof/>
          <w:kern w:val="2"/>
          <w:lang w:eastAsia="cs-CZ"/>
          <w14:ligatures w14:val="standardContextual"/>
        </w:rPr>
      </w:pPr>
      <w:hyperlink w:anchor="_Toc172988266" w:history="1">
        <w:r w:rsidR="00290BC7" w:rsidRPr="0070704E">
          <w:rPr>
            <w:rStyle w:val="Hypertextovodkaz"/>
            <w:rFonts w:ascii="Arial" w:hAnsi="Arial" w:cs="Arial"/>
            <w:noProof/>
            <w:lang w:eastAsia="cs-CZ"/>
          </w:rPr>
          <w:t>7.</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lang w:eastAsia="cs-CZ"/>
          </w:rPr>
          <w:t>Účastníci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_Toc172988266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9</w:t>
        </w:r>
        <w:r w:rsidR="00290BC7" w:rsidRPr="0070704E">
          <w:rPr>
            <w:rFonts w:ascii="Arial" w:hAnsi="Arial" w:cs="Arial"/>
            <w:noProof/>
            <w:webHidden/>
          </w:rPr>
          <w:fldChar w:fldCharType="end"/>
        </w:r>
      </w:hyperlink>
    </w:p>
    <w:p w14:paraId="7EF08207" w14:textId="55D58720" w:rsidR="00290BC7" w:rsidRPr="0070704E" w:rsidRDefault="001E0C41">
      <w:pPr>
        <w:pStyle w:val="Obsah2"/>
        <w:rPr>
          <w:rFonts w:ascii="Arial" w:eastAsiaTheme="minorEastAsia" w:hAnsi="Arial" w:cs="Arial"/>
          <w:noProof/>
          <w:kern w:val="2"/>
          <w:lang w:eastAsia="cs-CZ"/>
          <w14:ligatures w14:val="standardContextual"/>
        </w:rPr>
      </w:pPr>
      <w:hyperlink w:anchor="_Toc172988267" w:history="1">
        <w:r w:rsidR="00290BC7" w:rsidRPr="0070704E">
          <w:rPr>
            <w:rStyle w:val="Hypertextovodkaz"/>
            <w:rFonts w:ascii="Arial" w:hAnsi="Arial" w:cs="Arial"/>
            <w:noProof/>
          </w:rPr>
          <w:t>7.1.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Podmínky účasti v soutěži</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_Toc172988267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9</w:t>
        </w:r>
        <w:r w:rsidR="00290BC7" w:rsidRPr="0070704E">
          <w:rPr>
            <w:rFonts w:ascii="Arial" w:hAnsi="Arial" w:cs="Arial"/>
            <w:noProof/>
            <w:webHidden/>
          </w:rPr>
          <w:fldChar w:fldCharType="end"/>
        </w:r>
      </w:hyperlink>
    </w:p>
    <w:p w14:paraId="6BB95368" w14:textId="33CD6AE0" w:rsidR="00290BC7" w:rsidRPr="0070704E" w:rsidRDefault="001E0C41">
      <w:pPr>
        <w:pStyle w:val="Obsah2"/>
        <w:rPr>
          <w:rFonts w:ascii="Arial" w:eastAsiaTheme="minorEastAsia" w:hAnsi="Arial" w:cs="Arial"/>
          <w:noProof/>
          <w:kern w:val="2"/>
          <w:lang w:eastAsia="cs-CZ"/>
          <w14:ligatures w14:val="standardContextual"/>
        </w:rPr>
      </w:pPr>
      <w:hyperlink w:anchor="_Toc172988268" w:history="1">
        <w:r w:rsidR="00290BC7" w:rsidRPr="0070704E">
          <w:rPr>
            <w:rStyle w:val="Hypertextovodkaz"/>
            <w:rFonts w:ascii="Arial" w:hAnsi="Arial" w:cs="Arial"/>
            <w:noProof/>
          </w:rPr>
          <w:t>7.2.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Důsledky nesplnění podmínek k účasti v soutěži</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_Toc172988268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11</w:t>
        </w:r>
        <w:r w:rsidR="00290BC7" w:rsidRPr="0070704E">
          <w:rPr>
            <w:rFonts w:ascii="Arial" w:hAnsi="Arial" w:cs="Arial"/>
            <w:noProof/>
            <w:webHidden/>
          </w:rPr>
          <w:fldChar w:fldCharType="end"/>
        </w:r>
      </w:hyperlink>
    </w:p>
    <w:p w14:paraId="3FC1A934" w14:textId="4A3F7E3F" w:rsidR="00290BC7" w:rsidRPr="0070704E" w:rsidRDefault="001E0C41">
      <w:pPr>
        <w:pStyle w:val="Obsah2"/>
        <w:rPr>
          <w:rFonts w:ascii="Arial" w:eastAsiaTheme="minorEastAsia" w:hAnsi="Arial" w:cs="Arial"/>
          <w:noProof/>
          <w:kern w:val="2"/>
          <w:lang w:eastAsia="cs-CZ"/>
          <w14:ligatures w14:val="standardContextual"/>
        </w:rPr>
      </w:pPr>
      <w:hyperlink w:anchor="_Toc172988269" w:history="1">
        <w:r w:rsidR="00290BC7" w:rsidRPr="0070704E">
          <w:rPr>
            <w:rStyle w:val="Hypertextovodkaz"/>
            <w:rFonts w:ascii="Arial" w:hAnsi="Arial" w:cs="Arial"/>
            <w:noProof/>
          </w:rPr>
          <w:t>7.3.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Podmínky pro uzavření smlouvy na zhotovení následné zakázky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_Toc172988269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11</w:t>
        </w:r>
        <w:r w:rsidR="00290BC7" w:rsidRPr="0070704E">
          <w:rPr>
            <w:rFonts w:ascii="Arial" w:hAnsi="Arial" w:cs="Arial"/>
            <w:noProof/>
            <w:webHidden/>
          </w:rPr>
          <w:fldChar w:fldCharType="end"/>
        </w:r>
      </w:hyperlink>
    </w:p>
    <w:p w14:paraId="03850371" w14:textId="5F6A72E4" w:rsidR="00290BC7" w:rsidRPr="0070704E" w:rsidRDefault="001E0C41">
      <w:pPr>
        <w:pStyle w:val="Obsah1"/>
        <w:rPr>
          <w:rFonts w:ascii="Arial" w:eastAsiaTheme="minorEastAsia" w:hAnsi="Arial" w:cs="Arial"/>
          <w:noProof/>
          <w:kern w:val="2"/>
          <w:lang w:eastAsia="cs-CZ"/>
          <w14:ligatures w14:val="standardContextual"/>
        </w:rPr>
      </w:pPr>
      <w:hyperlink w:anchor="_Toc172988270" w:history="1">
        <w:r w:rsidR="00290BC7" w:rsidRPr="0070704E">
          <w:rPr>
            <w:rStyle w:val="Hypertextovodkaz"/>
            <w:rFonts w:ascii="Arial" w:hAnsi="Arial" w:cs="Arial"/>
            <w:noProof/>
          </w:rPr>
          <w:t>8.</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Soutěžní podmínky, soutěžní podklady, jejich dostupnost a vysvětlení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_Toc172988270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11</w:t>
        </w:r>
        <w:r w:rsidR="00290BC7" w:rsidRPr="0070704E">
          <w:rPr>
            <w:rFonts w:ascii="Arial" w:hAnsi="Arial" w:cs="Arial"/>
            <w:noProof/>
            <w:webHidden/>
          </w:rPr>
          <w:fldChar w:fldCharType="end"/>
        </w:r>
      </w:hyperlink>
    </w:p>
    <w:p w14:paraId="20E1A779" w14:textId="58068634" w:rsidR="00290BC7" w:rsidRPr="0070704E" w:rsidRDefault="001E0C41">
      <w:pPr>
        <w:pStyle w:val="Obsah2"/>
        <w:rPr>
          <w:rFonts w:ascii="Arial" w:eastAsiaTheme="minorEastAsia" w:hAnsi="Arial" w:cs="Arial"/>
          <w:noProof/>
          <w:kern w:val="2"/>
          <w:lang w:eastAsia="cs-CZ"/>
          <w14:ligatures w14:val="standardContextual"/>
        </w:rPr>
      </w:pPr>
      <w:hyperlink w:anchor="_Toc172988271" w:history="1">
        <w:r w:rsidR="00290BC7" w:rsidRPr="0070704E">
          <w:rPr>
            <w:rStyle w:val="Hypertextovodkaz"/>
            <w:rFonts w:ascii="Arial" w:hAnsi="Arial" w:cs="Arial"/>
            <w:noProof/>
          </w:rPr>
          <w:t>8.1.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Soutěžní podmínky, soutěžní podklady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_Toc172988271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11</w:t>
        </w:r>
        <w:r w:rsidR="00290BC7" w:rsidRPr="0070704E">
          <w:rPr>
            <w:rFonts w:ascii="Arial" w:hAnsi="Arial" w:cs="Arial"/>
            <w:noProof/>
            <w:webHidden/>
          </w:rPr>
          <w:fldChar w:fldCharType="end"/>
        </w:r>
      </w:hyperlink>
    </w:p>
    <w:p w14:paraId="0BE280E3" w14:textId="1012D9F9" w:rsidR="00290BC7" w:rsidRPr="0070704E" w:rsidRDefault="001E0C41">
      <w:pPr>
        <w:pStyle w:val="Obsah2"/>
        <w:rPr>
          <w:rFonts w:ascii="Arial" w:eastAsiaTheme="minorEastAsia" w:hAnsi="Arial" w:cs="Arial"/>
          <w:noProof/>
          <w:kern w:val="2"/>
          <w:lang w:eastAsia="cs-CZ"/>
          <w14:ligatures w14:val="standardContextual"/>
        </w:rPr>
      </w:pPr>
      <w:hyperlink w:anchor="_Toc172988272" w:history="1">
        <w:r w:rsidR="00290BC7" w:rsidRPr="0070704E">
          <w:rPr>
            <w:rStyle w:val="Hypertextovodkaz"/>
            <w:rFonts w:ascii="Arial" w:hAnsi="Arial" w:cs="Arial"/>
            <w:noProof/>
          </w:rPr>
          <w:t>8.2.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Vysvětlení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_Toc172988272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12</w:t>
        </w:r>
        <w:r w:rsidR="00290BC7" w:rsidRPr="0070704E">
          <w:rPr>
            <w:rFonts w:ascii="Arial" w:hAnsi="Arial" w:cs="Arial"/>
            <w:noProof/>
            <w:webHidden/>
          </w:rPr>
          <w:fldChar w:fldCharType="end"/>
        </w:r>
      </w:hyperlink>
    </w:p>
    <w:p w14:paraId="0B773339" w14:textId="532CDCCF" w:rsidR="00290BC7" w:rsidRPr="0070704E" w:rsidRDefault="001E0C41">
      <w:pPr>
        <w:pStyle w:val="Obsah1"/>
        <w:rPr>
          <w:rFonts w:ascii="Arial" w:eastAsiaTheme="minorEastAsia" w:hAnsi="Arial" w:cs="Arial"/>
          <w:noProof/>
          <w:kern w:val="2"/>
          <w:lang w:eastAsia="cs-CZ"/>
          <w14:ligatures w14:val="standardContextual"/>
        </w:rPr>
      </w:pPr>
      <w:hyperlink w:anchor="_Toc172988273" w:history="1">
        <w:r w:rsidR="00290BC7" w:rsidRPr="0070704E">
          <w:rPr>
            <w:rStyle w:val="Hypertextovodkaz"/>
            <w:rFonts w:ascii="Arial" w:hAnsi="Arial" w:cs="Arial"/>
            <w:noProof/>
          </w:rPr>
          <w:t>9.</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Soutěžní návrh</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_Toc172988273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12</w:t>
        </w:r>
        <w:r w:rsidR="00290BC7" w:rsidRPr="0070704E">
          <w:rPr>
            <w:rFonts w:ascii="Arial" w:hAnsi="Arial" w:cs="Arial"/>
            <w:noProof/>
            <w:webHidden/>
          </w:rPr>
          <w:fldChar w:fldCharType="end"/>
        </w:r>
      </w:hyperlink>
    </w:p>
    <w:p w14:paraId="76F4D25E" w14:textId="774BEB2B" w:rsidR="00290BC7" w:rsidRPr="0070704E" w:rsidRDefault="001E0C41">
      <w:pPr>
        <w:pStyle w:val="Obsah2"/>
        <w:rPr>
          <w:rFonts w:ascii="Arial" w:eastAsiaTheme="minorEastAsia" w:hAnsi="Arial" w:cs="Arial"/>
          <w:noProof/>
          <w:kern w:val="2"/>
          <w:lang w:eastAsia="cs-CZ"/>
          <w14:ligatures w14:val="standardContextual"/>
        </w:rPr>
      </w:pPr>
      <w:hyperlink w:anchor="_Toc172988274" w:history="1">
        <w:r w:rsidR="00290BC7" w:rsidRPr="0070704E">
          <w:rPr>
            <w:rStyle w:val="Hypertextovodkaz"/>
            <w:rFonts w:ascii="Arial" w:hAnsi="Arial" w:cs="Arial"/>
            <w:noProof/>
          </w:rPr>
          <w:t>9.1.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Náležitosti soutěžního návrhu</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_Toc172988274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12</w:t>
        </w:r>
        <w:r w:rsidR="00290BC7" w:rsidRPr="0070704E">
          <w:rPr>
            <w:rFonts w:ascii="Arial" w:hAnsi="Arial" w:cs="Arial"/>
            <w:noProof/>
            <w:webHidden/>
          </w:rPr>
          <w:fldChar w:fldCharType="end"/>
        </w:r>
      </w:hyperlink>
    </w:p>
    <w:p w14:paraId="293756FD" w14:textId="7ED0231F" w:rsidR="00290BC7" w:rsidRPr="0070704E" w:rsidRDefault="001E0C41">
      <w:pPr>
        <w:pStyle w:val="Obsah2"/>
        <w:rPr>
          <w:rFonts w:ascii="Arial" w:eastAsiaTheme="minorEastAsia" w:hAnsi="Arial" w:cs="Arial"/>
          <w:noProof/>
          <w:kern w:val="2"/>
          <w:lang w:eastAsia="cs-CZ"/>
          <w14:ligatures w14:val="standardContextual"/>
        </w:rPr>
      </w:pPr>
      <w:hyperlink w:anchor="_Toc172988275" w:history="1">
        <w:r w:rsidR="00290BC7" w:rsidRPr="0070704E">
          <w:rPr>
            <w:rStyle w:val="Hypertextovodkaz"/>
            <w:rFonts w:ascii="Arial" w:hAnsi="Arial" w:cs="Arial"/>
            <w:noProof/>
          </w:rPr>
          <w:t>9.2.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Podmínky anonymity soutěžních návrhů</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_Toc172988275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14</w:t>
        </w:r>
        <w:r w:rsidR="00290BC7" w:rsidRPr="0070704E">
          <w:rPr>
            <w:rFonts w:ascii="Arial" w:hAnsi="Arial" w:cs="Arial"/>
            <w:noProof/>
            <w:webHidden/>
          </w:rPr>
          <w:fldChar w:fldCharType="end"/>
        </w:r>
      </w:hyperlink>
    </w:p>
    <w:p w14:paraId="4B10DE88" w14:textId="597C3C03" w:rsidR="00290BC7" w:rsidRPr="0070704E" w:rsidRDefault="001E0C41">
      <w:pPr>
        <w:pStyle w:val="Obsah2"/>
        <w:rPr>
          <w:rFonts w:ascii="Arial" w:eastAsiaTheme="minorEastAsia" w:hAnsi="Arial" w:cs="Arial"/>
          <w:noProof/>
          <w:kern w:val="2"/>
          <w:lang w:eastAsia="cs-CZ"/>
          <w14:ligatures w14:val="standardContextual"/>
        </w:rPr>
      </w:pPr>
      <w:hyperlink w:anchor="_Toc172988276" w:history="1">
        <w:r w:rsidR="00290BC7" w:rsidRPr="0070704E">
          <w:rPr>
            <w:rStyle w:val="Hypertextovodkaz"/>
            <w:rFonts w:ascii="Arial" w:hAnsi="Arial" w:cs="Arial"/>
            <w:noProof/>
          </w:rPr>
          <w:t>9.3.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Důsledky nesplnění požadavků na soutěžní návrhy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_Toc172988276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14</w:t>
        </w:r>
        <w:r w:rsidR="00290BC7" w:rsidRPr="0070704E">
          <w:rPr>
            <w:rFonts w:ascii="Arial" w:hAnsi="Arial" w:cs="Arial"/>
            <w:noProof/>
            <w:webHidden/>
          </w:rPr>
          <w:fldChar w:fldCharType="end"/>
        </w:r>
      </w:hyperlink>
    </w:p>
    <w:p w14:paraId="6135F134" w14:textId="03D616EE" w:rsidR="00290BC7" w:rsidRPr="0070704E" w:rsidRDefault="001E0C41">
      <w:pPr>
        <w:pStyle w:val="Obsah1"/>
        <w:rPr>
          <w:rFonts w:ascii="Arial" w:eastAsiaTheme="minorEastAsia" w:hAnsi="Arial" w:cs="Arial"/>
          <w:noProof/>
          <w:kern w:val="2"/>
          <w:lang w:eastAsia="cs-CZ"/>
          <w14:ligatures w14:val="standardContextual"/>
        </w:rPr>
      </w:pPr>
      <w:hyperlink w:anchor="_Toc172988277" w:history="1">
        <w:r w:rsidR="00290BC7" w:rsidRPr="0070704E">
          <w:rPr>
            <w:rStyle w:val="Hypertextovodkaz"/>
            <w:rFonts w:ascii="Arial" w:hAnsi="Arial" w:cs="Arial"/>
            <w:noProof/>
          </w:rPr>
          <w:t>10.</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kritéria hodnocení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_Toc172988277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15</w:t>
        </w:r>
        <w:r w:rsidR="00290BC7" w:rsidRPr="0070704E">
          <w:rPr>
            <w:rFonts w:ascii="Arial" w:hAnsi="Arial" w:cs="Arial"/>
            <w:noProof/>
            <w:webHidden/>
          </w:rPr>
          <w:fldChar w:fldCharType="end"/>
        </w:r>
      </w:hyperlink>
    </w:p>
    <w:p w14:paraId="6D734402" w14:textId="7D42DD32" w:rsidR="00290BC7" w:rsidRPr="0070704E" w:rsidRDefault="001E0C41">
      <w:pPr>
        <w:pStyle w:val="Obsah1"/>
        <w:rPr>
          <w:rFonts w:ascii="Arial" w:eastAsiaTheme="minorEastAsia" w:hAnsi="Arial" w:cs="Arial"/>
          <w:noProof/>
          <w:kern w:val="2"/>
          <w:lang w:eastAsia="cs-CZ"/>
          <w14:ligatures w14:val="standardContextual"/>
        </w:rPr>
      </w:pPr>
      <w:hyperlink w:anchor="_Toc172988278" w:history="1">
        <w:r w:rsidR="00290BC7" w:rsidRPr="0070704E">
          <w:rPr>
            <w:rStyle w:val="Hypertextovodkaz"/>
            <w:rFonts w:ascii="Arial" w:hAnsi="Arial" w:cs="Arial"/>
            <w:noProof/>
          </w:rPr>
          <w:t>11.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Ceny, odměny a náhrady výloh spojených s účastí v soutěži</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_Toc172988278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15</w:t>
        </w:r>
        <w:r w:rsidR="00290BC7" w:rsidRPr="0070704E">
          <w:rPr>
            <w:rFonts w:ascii="Arial" w:hAnsi="Arial" w:cs="Arial"/>
            <w:noProof/>
            <w:webHidden/>
          </w:rPr>
          <w:fldChar w:fldCharType="end"/>
        </w:r>
      </w:hyperlink>
    </w:p>
    <w:p w14:paraId="7A05050C" w14:textId="45DFBAF5" w:rsidR="00290BC7" w:rsidRPr="0070704E" w:rsidRDefault="001E0C41">
      <w:pPr>
        <w:pStyle w:val="Obsah1"/>
        <w:rPr>
          <w:rFonts w:ascii="Arial" w:eastAsiaTheme="minorEastAsia" w:hAnsi="Arial" w:cs="Arial"/>
          <w:noProof/>
          <w:kern w:val="2"/>
          <w:lang w:eastAsia="cs-CZ"/>
          <w14:ligatures w14:val="standardContextual"/>
        </w:rPr>
      </w:pPr>
      <w:hyperlink w:anchor="_Toc172988279" w:history="1">
        <w:r w:rsidR="00290BC7" w:rsidRPr="0070704E">
          <w:rPr>
            <w:rStyle w:val="Hypertextovodkaz"/>
            <w:rFonts w:ascii="Arial" w:hAnsi="Arial" w:cs="Arial"/>
            <w:noProof/>
          </w:rPr>
          <w:t>12.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Průběh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_Toc172988279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16</w:t>
        </w:r>
        <w:r w:rsidR="00290BC7" w:rsidRPr="0070704E">
          <w:rPr>
            <w:rFonts w:ascii="Arial" w:hAnsi="Arial" w:cs="Arial"/>
            <w:noProof/>
            <w:webHidden/>
          </w:rPr>
          <w:fldChar w:fldCharType="end"/>
        </w:r>
      </w:hyperlink>
    </w:p>
    <w:p w14:paraId="2D9F9505" w14:textId="05856079" w:rsidR="00290BC7" w:rsidRPr="0070704E" w:rsidRDefault="001E0C41">
      <w:pPr>
        <w:pStyle w:val="Obsah2"/>
        <w:rPr>
          <w:rFonts w:ascii="Arial" w:eastAsiaTheme="minorEastAsia" w:hAnsi="Arial" w:cs="Arial"/>
          <w:noProof/>
          <w:kern w:val="2"/>
          <w:lang w:eastAsia="cs-CZ"/>
          <w14:ligatures w14:val="standardContextual"/>
        </w:rPr>
      </w:pPr>
      <w:hyperlink w:anchor="_Toc172988280" w:history="1">
        <w:r w:rsidR="00290BC7" w:rsidRPr="0070704E">
          <w:rPr>
            <w:rStyle w:val="Hypertextovodkaz"/>
            <w:rFonts w:ascii="Arial" w:hAnsi="Arial" w:cs="Arial"/>
            <w:noProof/>
          </w:rPr>
          <w:t>12.1.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Projednání soutěžních podmínek před vyhlášením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_Toc172988280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16</w:t>
        </w:r>
        <w:r w:rsidR="00290BC7" w:rsidRPr="0070704E">
          <w:rPr>
            <w:rFonts w:ascii="Arial" w:hAnsi="Arial" w:cs="Arial"/>
            <w:noProof/>
            <w:webHidden/>
          </w:rPr>
          <w:fldChar w:fldCharType="end"/>
        </w:r>
      </w:hyperlink>
    </w:p>
    <w:p w14:paraId="5E24BDCD" w14:textId="7766D6F8" w:rsidR="00290BC7" w:rsidRPr="0070704E" w:rsidRDefault="001E0C41">
      <w:pPr>
        <w:pStyle w:val="Obsah2"/>
        <w:rPr>
          <w:rFonts w:ascii="Arial" w:eastAsiaTheme="minorEastAsia" w:hAnsi="Arial" w:cs="Arial"/>
          <w:noProof/>
          <w:kern w:val="2"/>
          <w:lang w:eastAsia="cs-CZ"/>
          <w14:ligatures w14:val="standardContextual"/>
        </w:rPr>
      </w:pPr>
      <w:hyperlink w:anchor="_Toc172988281" w:history="1">
        <w:r w:rsidR="00290BC7" w:rsidRPr="0070704E">
          <w:rPr>
            <w:rStyle w:val="Hypertextovodkaz"/>
            <w:rFonts w:ascii="Arial" w:hAnsi="Arial" w:cs="Arial"/>
            <w:noProof/>
          </w:rPr>
          <w:t>12.2.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Zahájení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_Toc172988281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16</w:t>
        </w:r>
        <w:r w:rsidR="00290BC7" w:rsidRPr="0070704E">
          <w:rPr>
            <w:rFonts w:ascii="Arial" w:hAnsi="Arial" w:cs="Arial"/>
            <w:noProof/>
            <w:webHidden/>
          </w:rPr>
          <w:fldChar w:fldCharType="end"/>
        </w:r>
      </w:hyperlink>
    </w:p>
    <w:p w14:paraId="42924B46" w14:textId="5035CE23" w:rsidR="00290BC7" w:rsidRPr="0070704E" w:rsidRDefault="001E0C41">
      <w:pPr>
        <w:pStyle w:val="Obsah2"/>
        <w:rPr>
          <w:rFonts w:ascii="Arial" w:eastAsiaTheme="minorEastAsia" w:hAnsi="Arial" w:cs="Arial"/>
          <w:noProof/>
          <w:kern w:val="2"/>
          <w:lang w:eastAsia="cs-CZ"/>
          <w14:ligatures w14:val="standardContextual"/>
        </w:rPr>
      </w:pPr>
      <w:hyperlink w:anchor="_Toc172988282" w:history="1">
        <w:r w:rsidR="00290BC7" w:rsidRPr="0070704E">
          <w:rPr>
            <w:rStyle w:val="Hypertextovodkaz"/>
            <w:rFonts w:ascii="Arial" w:hAnsi="Arial" w:cs="Arial"/>
            <w:noProof/>
          </w:rPr>
          <w:t>12.3.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Prohlídka soutěžního místa</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_Toc172988282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16</w:t>
        </w:r>
        <w:r w:rsidR="00290BC7" w:rsidRPr="0070704E">
          <w:rPr>
            <w:rFonts w:ascii="Arial" w:hAnsi="Arial" w:cs="Arial"/>
            <w:noProof/>
            <w:webHidden/>
          </w:rPr>
          <w:fldChar w:fldCharType="end"/>
        </w:r>
      </w:hyperlink>
    </w:p>
    <w:p w14:paraId="015E8231" w14:textId="6E9D3BF0" w:rsidR="00290BC7" w:rsidRPr="0070704E" w:rsidRDefault="001E0C41">
      <w:pPr>
        <w:pStyle w:val="Obsah2"/>
        <w:rPr>
          <w:rFonts w:ascii="Arial" w:eastAsiaTheme="minorEastAsia" w:hAnsi="Arial" w:cs="Arial"/>
          <w:noProof/>
          <w:kern w:val="2"/>
          <w:lang w:eastAsia="cs-CZ"/>
          <w14:ligatures w14:val="standardContextual"/>
        </w:rPr>
      </w:pPr>
      <w:hyperlink w:anchor="_Toc172988283" w:history="1">
        <w:r w:rsidR="00290BC7" w:rsidRPr="0070704E">
          <w:rPr>
            <w:rStyle w:val="Hypertextovodkaz"/>
            <w:rFonts w:ascii="Arial" w:hAnsi="Arial" w:cs="Arial"/>
            <w:noProof/>
          </w:rPr>
          <w:t>12.4.</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Vysvětlení soutěžních podmínek</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_Toc172988283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16</w:t>
        </w:r>
        <w:r w:rsidR="00290BC7" w:rsidRPr="0070704E">
          <w:rPr>
            <w:rFonts w:ascii="Arial" w:hAnsi="Arial" w:cs="Arial"/>
            <w:noProof/>
            <w:webHidden/>
          </w:rPr>
          <w:fldChar w:fldCharType="end"/>
        </w:r>
      </w:hyperlink>
    </w:p>
    <w:p w14:paraId="21B54966" w14:textId="10260A25" w:rsidR="00290BC7" w:rsidRPr="0070704E" w:rsidRDefault="001E0C41">
      <w:pPr>
        <w:pStyle w:val="Obsah2"/>
        <w:rPr>
          <w:rFonts w:ascii="Arial" w:eastAsiaTheme="minorEastAsia" w:hAnsi="Arial" w:cs="Arial"/>
          <w:noProof/>
          <w:kern w:val="2"/>
          <w:lang w:eastAsia="cs-CZ"/>
          <w14:ligatures w14:val="standardContextual"/>
        </w:rPr>
      </w:pPr>
      <w:hyperlink w:anchor="_Toc172988284" w:history="1">
        <w:r w:rsidR="00290BC7" w:rsidRPr="0070704E">
          <w:rPr>
            <w:rStyle w:val="Hypertextovodkaz"/>
            <w:rFonts w:ascii="Arial" w:hAnsi="Arial" w:cs="Arial"/>
            <w:noProof/>
          </w:rPr>
          <w:t>12.5.</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Odevzdání soutěžních návrhů</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_Toc172988284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16</w:t>
        </w:r>
        <w:r w:rsidR="00290BC7" w:rsidRPr="0070704E">
          <w:rPr>
            <w:rFonts w:ascii="Arial" w:hAnsi="Arial" w:cs="Arial"/>
            <w:noProof/>
            <w:webHidden/>
          </w:rPr>
          <w:fldChar w:fldCharType="end"/>
        </w:r>
      </w:hyperlink>
    </w:p>
    <w:p w14:paraId="42CD9F5A" w14:textId="2970FF2B" w:rsidR="00290BC7" w:rsidRPr="0070704E" w:rsidRDefault="001E0C41">
      <w:pPr>
        <w:pStyle w:val="Obsah2"/>
        <w:rPr>
          <w:rFonts w:ascii="Arial" w:eastAsiaTheme="minorEastAsia" w:hAnsi="Arial" w:cs="Arial"/>
          <w:noProof/>
          <w:kern w:val="2"/>
          <w:lang w:eastAsia="cs-CZ"/>
          <w14:ligatures w14:val="standardContextual"/>
        </w:rPr>
      </w:pPr>
      <w:hyperlink w:anchor="_Toc172988285" w:history="1">
        <w:r w:rsidR="00290BC7" w:rsidRPr="0070704E">
          <w:rPr>
            <w:rStyle w:val="Hypertextovodkaz"/>
            <w:rFonts w:ascii="Arial" w:hAnsi="Arial" w:cs="Arial"/>
            <w:noProof/>
          </w:rPr>
          <w:t>12.6.</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Přezkoušení návrhů</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_Toc172988285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17</w:t>
        </w:r>
        <w:r w:rsidR="00290BC7" w:rsidRPr="0070704E">
          <w:rPr>
            <w:rFonts w:ascii="Arial" w:hAnsi="Arial" w:cs="Arial"/>
            <w:noProof/>
            <w:webHidden/>
          </w:rPr>
          <w:fldChar w:fldCharType="end"/>
        </w:r>
      </w:hyperlink>
    </w:p>
    <w:p w14:paraId="6567281B" w14:textId="67418E70" w:rsidR="00290BC7" w:rsidRPr="0070704E" w:rsidRDefault="001E0C41">
      <w:pPr>
        <w:pStyle w:val="Obsah2"/>
        <w:rPr>
          <w:rFonts w:ascii="Arial" w:eastAsiaTheme="minorEastAsia" w:hAnsi="Arial" w:cs="Arial"/>
          <w:noProof/>
          <w:kern w:val="2"/>
          <w:lang w:eastAsia="cs-CZ"/>
          <w14:ligatures w14:val="standardContextual"/>
        </w:rPr>
      </w:pPr>
      <w:hyperlink w:anchor="_Toc172988286" w:history="1">
        <w:r w:rsidR="00290BC7" w:rsidRPr="0070704E">
          <w:rPr>
            <w:rStyle w:val="Hypertextovodkaz"/>
            <w:rFonts w:ascii="Arial" w:hAnsi="Arial" w:cs="Arial"/>
            <w:noProof/>
          </w:rPr>
          <w:t>12.7.</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Termín jednání poroty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_Toc172988286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17</w:t>
        </w:r>
        <w:r w:rsidR="00290BC7" w:rsidRPr="0070704E">
          <w:rPr>
            <w:rFonts w:ascii="Arial" w:hAnsi="Arial" w:cs="Arial"/>
            <w:noProof/>
            <w:webHidden/>
          </w:rPr>
          <w:fldChar w:fldCharType="end"/>
        </w:r>
      </w:hyperlink>
    </w:p>
    <w:p w14:paraId="417A8553" w14:textId="33B0F108" w:rsidR="00290BC7" w:rsidRPr="0070704E" w:rsidRDefault="001E0C41">
      <w:pPr>
        <w:pStyle w:val="Obsah2"/>
        <w:rPr>
          <w:rFonts w:ascii="Arial" w:eastAsiaTheme="minorEastAsia" w:hAnsi="Arial" w:cs="Arial"/>
          <w:noProof/>
          <w:kern w:val="2"/>
          <w:lang w:eastAsia="cs-CZ"/>
          <w14:ligatures w14:val="standardContextual"/>
        </w:rPr>
      </w:pPr>
      <w:hyperlink w:anchor="_Toc172988287" w:history="1">
        <w:r w:rsidR="00290BC7" w:rsidRPr="0070704E">
          <w:rPr>
            <w:rStyle w:val="Hypertextovodkaz"/>
            <w:rFonts w:ascii="Arial" w:hAnsi="Arial" w:cs="Arial"/>
            <w:noProof/>
          </w:rPr>
          <w:t>12.8.</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Protokol o průběhu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_Toc172988287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17</w:t>
        </w:r>
        <w:r w:rsidR="00290BC7" w:rsidRPr="0070704E">
          <w:rPr>
            <w:rFonts w:ascii="Arial" w:hAnsi="Arial" w:cs="Arial"/>
            <w:noProof/>
            <w:webHidden/>
          </w:rPr>
          <w:fldChar w:fldCharType="end"/>
        </w:r>
      </w:hyperlink>
    </w:p>
    <w:p w14:paraId="1459A21D" w14:textId="50064810" w:rsidR="00290BC7" w:rsidRPr="0070704E" w:rsidRDefault="001E0C41">
      <w:pPr>
        <w:pStyle w:val="Obsah2"/>
        <w:rPr>
          <w:rFonts w:ascii="Arial" w:eastAsiaTheme="minorEastAsia" w:hAnsi="Arial" w:cs="Arial"/>
          <w:noProof/>
          <w:kern w:val="2"/>
          <w:lang w:eastAsia="cs-CZ"/>
          <w14:ligatures w14:val="standardContextual"/>
        </w:rPr>
      </w:pPr>
      <w:hyperlink w:anchor="_Toc172988288" w:history="1">
        <w:r w:rsidR="00290BC7" w:rsidRPr="0070704E">
          <w:rPr>
            <w:rStyle w:val="Hypertextovodkaz"/>
            <w:rFonts w:ascii="Arial" w:hAnsi="Arial" w:cs="Arial"/>
            <w:noProof/>
          </w:rPr>
          <w:t>12.9.</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Rozhodnutí o výběru nejvhodnějšího návrhu a jeho oznámení</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_Toc172988288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18</w:t>
        </w:r>
        <w:r w:rsidR="00290BC7" w:rsidRPr="0070704E">
          <w:rPr>
            <w:rFonts w:ascii="Arial" w:hAnsi="Arial" w:cs="Arial"/>
            <w:noProof/>
            <w:webHidden/>
          </w:rPr>
          <w:fldChar w:fldCharType="end"/>
        </w:r>
      </w:hyperlink>
    </w:p>
    <w:p w14:paraId="4DACE7A9" w14:textId="7D2C7B1F" w:rsidR="00290BC7" w:rsidRPr="0070704E" w:rsidRDefault="001E0C41">
      <w:pPr>
        <w:pStyle w:val="Obsah2"/>
        <w:rPr>
          <w:rFonts w:ascii="Arial" w:eastAsiaTheme="minorEastAsia" w:hAnsi="Arial" w:cs="Arial"/>
          <w:noProof/>
          <w:kern w:val="2"/>
          <w:lang w:eastAsia="cs-CZ"/>
          <w14:ligatures w14:val="standardContextual"/>
        </w:rPr>
      </w:pPr>
      <w:hyperlink w:anchor="_Toc172988289" w:history="1">
        <w:r w:rsidR="00290BC7" w:rsidRPr="0070704E">
          <w:rPr>
            <w:rStyle w:val="Hypertextovodkaz"/>
            <w:rFonts w:ascii="Arial" w:hAnsi="Arial" w:cs="Arial"/>
            <w:noProof/>
          </w:rPr>
          <w:t>12.10.</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Zpřístupnění soutěžních návrhů</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_Toc172988289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18</w:t>
        </w:r>
        <w:r w:rsidR="00290BC7" w:rsidRPr="0070704E">
          <w:rPr>
            <w:rFonts w:ascii="Arial" w:hAnsi="Arial" w:cs="Arial"/>
            <w:noProof/>
            <w:webHidden/>
          </w:rPr>
          <w:fldChar w:fldCharType="end"/>
        </w:r>
      </w:hyperlink>
    </w:p>
    <w:p w14:paraId="7D400FEA" w14:textId="112B19E4" w:rsidR="00290BC7" w:rsidRPr="0070704E" w:rsidRDefault="001E0C41">
      <w:pPr>
        <w:pStyle w:val="Obsah2"/>
        <w:rPr>
          <w:rFonts w:ascii="Arial" w:eastAsiaTheme="minorEastAsia" w:hAnsi="Arial" w:cs="Arial"/>
          <w:noProof/>
          <w:kern w:val="2"/>
          <w:lang w:eastAsia="cs-CZ"/>
          <w14:ligatures w14:val="standardContextual"/>
        </w:rPr>
      </w:pPr>
      <w:hyperlink w:anchor="_Toc172988290" w:history="1">
        <w:r w:rsidR="00290BC7" w:rsidRPr="0070704E">
          <w:rPr>
            <w:rStyle w:val="Hypertextovodkaz"/>
            <w:rFonts w:ascii="Arial" w:hAnsi="Arial" w:cs="Arial"/>
            <w:noProof/>
          </w:rPr>
          <w:t>12.11.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Ukončení soutěže, zrušení soutěže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_Toc172988290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18</w:t>
        </w:r>
        <w:r w:rsidR="00290BC7" w:rsidRPr="0070704E">
          <w:rPr>
            <w:rFonts w:ascii="Arial" w:hAnsi="Arial" w:cs="Arial"/>
            <w:noProof/>
            <w:webHidden/>
          </w:rPr>
          <w:fldChar w:fldCharType="end"/>
        </w:r>
      </w:hyperlink>
    </w:p>
    <w:p w14:paraId="1DAF75D4" w14:textId="0190F0F6" w:rsidR="00290BC7" w:rsidRPr="0070704E" w:rsidRDefault="001E0C41">
      <w:pPr>
        <w:pStyle w:val="Obsah1"/>
        <w:rPr>
          <w:rFonts w:ascii="Arial" w:eastAsiaTheme="minorEastAsia" w:hAnsi="Arial" w:cs="Arial"/>
          <w:noProof/>
          <w:kern w:val="2"/>
          <w:lang w:eastAsia="cs-CZ"/>
          <w14:ligatures w14:val="standardContextual"/>
        </w:rPr>
      </w:pPr>
      <w:hyperlink w:anchor="_Toc172988291" w:history="1">
        <w:r w:rsidR="00290BC7" w:rsidRPr="0070704E">
          <w:rPr>
            <w:rStyle w:val="Hypertextovodkaz"/>
            <w:rFonts w:ascii="Arial" w:hAnsi="Arial" w:cs="Arial"/>
            <w:noProof/>
          </w:rPr>
          <w:t>13.</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Řešení rozporů</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_Toc172988291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19</w:t>
        </w:r>
        <w:r w:rsidR="00290BC7" w:rsidRPr="0070704E">
          <w:rPr>
            <w:rFonts w:ascii="Arial" w:hAnsi="Arial" w:cs="Arial"/>
            <w:noProof/>
            <w:webHidden/>
          </w:rPr>
          <w:fldChar w:fldCharType="end"/>
        </w:r>
      </w:hyperlink>
    </w:p>
    <w:p w14:paraId="6F47F631" w14:textId="14970224" w:rsidR="00290BC7" w:rsidRPr="0070704E" w:rsidRDefault="001E0C41">
      <w:pPr>
        <w:pStyle w:val="Obsah2"/>
        <w:rPr>
          <w:rFonts w:ascii="Arial" w:eastAsiaTheme="minorEastAsia" w:hAnsi="Arial" w:cs="Arial"/>
          <w:noProof/>
          <w:kern w:val="2"/>
          <w:lang w:eastAsia="cs-CZ"/>
          <w14:ligatures w14:val="standardContextual"/>
        </w:rPr>
      </w:pPr>
      <w:hyperlink w:anchor="_Toc172988292" w:history="1">
        <w:r w:rsidR="00290BC7" w:rsidRPr="0070704E">
          <w:rPr>
            <w:rStyle w:val="Hypertextovodkaz"/>
            <w:rFonts w:ascii="Arial" w:hAnsi="Arial" w:cs="Arial"/>
            <w:noProof/>
          </w:rPr>
          <w:t>13.1.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Námitky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_Toc172988292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19</w:t>
        </w:r>
        <w:r w:rsidR="00290BC7" w:rsidRPr="0070704E">
          <w:rPr>
            <w:rFonts w:ascii="Arial" w:hAnsi="Arial" w:cs="Arial"/>
            <w:noProof/>
            <w:webHidden/>
          </w:rPr>
          <w:fldChar w:fldCharType="end"/>
        </w:r>
      </w:hyperlink>
    </w:p>
    <w:p w14:paraId="36BCAE23" w14:textId="42B0E5CD" w:rsidR="00290BC7" w:rsidRPr="0070704E" w:rsidRDefault="001E0C41">
      <w:pPr>
        <w:pStyle w:val="Obsah2"/>
        <w:rPr>
          <w:rFonts w:ascii="Arial" w:eastAsiaTheme="minorEastAsia" w:hAnsi="Arial" w:cs="Arial"/>
          <w:noProof/>
          <w:kern w:val="2"/>
          <w:lang w:eastAsia="cs-CZ"/>
          <w14:ligatures w14:val="standardContextual"/>
        </w:rPr>
      </w:pPr>
      <w:hyperlink w:anchor="_Toc172988293" w:history="1">
        <w:r w:rsidR="00290BC7" w:rsidRPr="0070704E">
          <w:rPr>
            <w:rStyle w:val="Hypertextovodkaz"/>
            <w:rFonts w:ascii="Arial" w:hAnsi="Arial" w:cs="Arial"/>
            <w:noProof/>
          </w:rPr>
          <w:t>13.2.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Návrh na zahájení řízení o přezkoumání úkonů zadavatele</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_Toc172988293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19</w:t>
        </w:r>
        <w:r w:rsidR="00290BC7" w:rsidRPr="0070704E">
          <w:rPr>
            <w:rFonts w:ascii="Arial" w:hAnsi="Arial" w:cs="Arial"/>
            <w:noProof/>
            <w:webHidden/>
          </w:rPr>
          <w:fldChar w:fldCharType="end"/>
        </w:r>
      </w:hyperlink>
    </w:p>
    <w:p w14:paraId="7F71439C" w14:textId="70A83ED7" w:rsidR="00290BC7" w:rsidRPr="0070704E" w:rsidRDefault="001E0C41">
      <w:pPr>
        <w:pStyle w:val="Obsah1"/>
        <w:rPr>
          <w:rFonts w:ascii="Arial" w:eastAsiaTheme="minorEastAsia" w:hAnsi="Arial" w:cs="Arial"/>
          <w:noProof/>
          <w:kern w:val="2"/>
          <w:lang w:eastAsia="cs-CZ"/>
          <w14:ligatures w14:val="standardContextual"/>
        </w:rPr>
      </w:pPr>
      <w:hyperlink w:anchor="_Toc172988294" w:history="1">
        <w:r w:rsidR="00290BC7" w:rsidRPr="0070704E">
          <w:rPr>
            <w:rStyle w:val="Hypertextovodkaz"/>
            <w:rFonts w:ascii="Arial" w:hAnsi="Arial" w:cs="Arial"/>
            <w:noProof/>
          </w:rPr>
          <w:t>14.</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Autorská práva</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_Toc172988294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20</w:t>
        </w:r>
        <w:r w:rsidR="00290BC7" w:rsidRPr="0070704E">
          <w:rPr>
            <w:rFonts w:ascii="Arial" w:hAnsi="Arial" w:cs="Arial"/>
            <w:noProof/>
            <w:webHidden/>
          </w:rPr>
          <w:fldChar w:fldCharType="end"/>
        </w:r>
      </w:hyperlink>
    </w:p>
    <w:p w14:paraId="373BC224" w14:textId="3DAD97A0" w:rsidR="00290BC7" w:rsidRPr="0070704E" w:rsidRDefault="001E0C41">
      <w:pPr>
        <w:pStyle w:val="Obsah2"/>
        <w:rPr>
          <w:rFonts w:ascii="Arial" w:eastAsiaTheme="minorEastAsia" w:hAnsi="Arial" w:cs="Arial"/>
          <w:noProof/>
          <w:kern w:val="2"/>
          <w:lang w:eastAsia="cs-CZ"/>
          <w14:ligatures w14:val="standardContextual"/>
        </w:rPr>
      </w:pPr>
      <w:hyperlink w:anchor="_Toc172988295" w:history="1">
        <w:r w:rsidR="00290BC7" w:rsidRPr="0070704E">
          <w:rPr>
            <w:rStyle w:val="Hypertextovodkaz"/>
            <w:rFonts w:ascii="Arial" w:hAnsi="Arial" w:cs="Arial"/>
            <w:noProof/>
          </w:rPr>
          <w:t>14.1.</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Zajištění ochrany autorských práv k návrhu ve vztahu účastník – autor</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_Toc172988295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20</w:t>
        </w:r>
        <w:r w:rsidR="00290BC7" w:rsidRPr="0070704E">
          <w:rPr>
            <w:rFonts w:ascii="Arial" w:hAnsi="Arial" w:cs="Arial"/>
            <w:noProof/>
            <w:webHidden/>
          </w:rPr>
          <w:fldChar w:fldCharType="end"/>
        </w:r>
      </w:hyperlink>
    </w:p>
    <w:p w14:paraId="0A93AC55" w14:textId="067CEB93" w:rsidR="00290BC7" w:rsidRPr="0070704E" w:rsidRDefault="001E0C41">
      <w:pPr>
        <w:pStyle w:val="Obsah2"/>
        <w:rPr>
          <w:rFonts w:ascii="Arial" w:eastAsiaTheme="minorEastAsia" w:hAnsi="Arial" w:cs="Arial"/>
          <w:noProof/>
          <w:kern w:val="2"/>
          <w:lang w:eastAsia="cs-CZ"/>
          <w14:ligatures w14:val="standardContextual"/>
        </w:rPr>
      </w:pPr>
      <w:hyperlink w:anchor="_Toc172988296" w:history="1">
        <w:r w:rsidR="00290BC7" w:rsidRPr="0070704E">
          <w:rPr>
            <w:rStyle w:val="Hypertextovodkaz"/>
            <w:rFonts w:ascii="Arial" w:hAnsi="Arial" w:cs="Arial"/>
            <w:noProof/>
          </w:rPr>
          <w:t>14.2.</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Zajištění ochrany autorských práv k návrhu ve vztahu účastník – zadavatel</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_Toc172988296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20</w:t>
        </w:r>
        <w:r w:rsidR="00290BC7" w:rsidRPr="0070704E">
          <w:rPr>
            <w:rFonts w:ascii="Arial" w:hAnsi="Arial" w:cs="Arial"/>
            <w:noProof/>
            <w:webHidden/>
          </w:rPr>
          <w:fldChar w:fldCharType="end"/>
        </w:r>
      </w:hyperlink>
    </w:p>
    <w:p w14:paraId="5E46F6C5" w14:textId="79DAF5AE" w:rsidR="00290BC7" w:rsidRPr="0070704E" w:rsidRDefault="001E0C41">
      <w:pPr>
        <w:pStyle w:val="Obsah1"/>
        <w:rPr>
          <w:rFonts w:ascii="Arial" w:eastAsiaTheme="minorEastAsia" w:hAnsi="Arial" w:cs="Arial"/>
          <w:noProof/>
          <w:kern w:val="2"/>
          <w:lang w:eastAsia="cs-CZ"/>
          <w14:ligatures w14:val="standardContextual"/>
        </w:rPr>
      </w:pPr>
      <w:hyperlink w:anchor="_Toc172988297" w:history="1">
        <w:r w:rsidR="00290BC7" w:rsidRPr="0070704E">
          <w:rPr>
            <w:rStyle w:val="Hypertextovodkaz"/>
            <w:rFonts w:ascii="Arial" w:hAnsi="Arial" w:cs="Arial"/>
            <w:noProof/>
          </w:rPr>
          <w:t>15.</w:t>
        </w:r>
        <w:r w:rsidR="00290BC7" w:rsidRPr="0070704E">
          <w:rPr>
            <w:rFonts w:ascii="Arial" w:eastAsiaTheme="minorEastAsia" w:hAnsi="Arial" w:cs="Arial"/>
            <w:noProof/>
            <w:kern w:val="2"/>
            <w:lang w:eastAsia="cs-CZ"/>
            <w14:ligatures w14:val="standardContextual"/>
          </w:rPr>
          <w:tab/>
        </w:r>
        <w:r w:rsidR="00290BC7" w:rsidRPr="0070704E">
          <w:rPr>
            <w:rStyle w:val="Hypertextovodkaz"/>
            <w:rFonts w:ascii="Arial" w:hAnsi="Arial" w:cs="Arial"/>
            <w:noProof/>
          </w:rPr>
          <w:t>Další informace a výhrady</w:t>
        </w:r>
        <w:r w:rsidR="00290BC7" w:rsidRPr="0070704E">
          <w:rPr>
            <w:rFonts w:ascii="Arial" w:hAnsi="Arial" w:cs="Arial"/>
            <w:noProof/>
            <w:webHidden/>
          </w:rPr>
          <w:tab/>
        </w:r>
        <w:r w:rsidR="00290BC7" w:rsidRPr="0070704E">
          <w:rPr>
            <w:rFonts w:ascii="Arial" w:hAnsi="Arial" w:cs="Arial"/>
            <w:noProof/>
            <w:webHidden/>
          </w:rPr>
          <w:fldChar w:fldCharType="begin"/>
        </w:r>
        <w:r w:rsidR="00290BC7" w:rsidRPr="0070704E">
          <w:rPr>
            <w:rFonts w:ascii="Arial" w:hAnsi="Arial" w:cs="Arial"/>
            <w:noProof/>
            <w:webHidden/>
          </w:rPr>
          <w:instrText xml:space="preserve"> PAGEREF _Toc172988297 \h </w:instrText>
        </w:r>
        <w:r w:rsidR="00290BC7" w:rsidRPr="0070704E">
          <w:rPr>
            <w:rFonts w:ascii="Arial" w:hAnsi="Arial" w:cs="Arial"/>
            <w:noProof/>
            <w:webHidden/>
          </w:rPr>
        </w:r>
        <w:r w:rsidR="00290BC7" w:rsidRPr="0070704E">
          <w:rPr>
            <w:rFonts w:ascii="Arial" w:hAnsi="Arial" w:cs="Arial"/>
            <w:noProof/>
            <w:webHidden/>
          </w:rPr>
          <w:fldChar w:fldCharType="separate"/>
        </w:r>
        <w:r w:rsidR="00290BC7" w:rsidRPr="0070704E">
          <w:rPr>
            <w:rFonts w:ascii="Arial" w:hAnsi="Arial" w:cs="Arial"/>
            <w:noProof/>
            <w:webHidden/>
          </w:rPr>
          <w:t>20</w:t>
        </w:r>
        <w:r w:rsidR="00290BC7" w:rsidRPr="0070704E">
          <w:rPr>
            <w:rFonts w:ascii="Arial" w:hAnsi="Arial" w:cs="Arial"/>
            <w:noProof/>
            <w:webHidden/>
          </w:rPr>
          <w:fldChar w:fldCharType="end"/>
        </w:r>
      </w:hyperlink>
    </w:p>
    <w:p w14:paraId="1181619A" w14:textId="77777777" w:rsidR="00952B02" w:rsidRPr="00ED163F" w:rsidRDefault="00A6239F" w:rsidP="00AA1BF8">
      <w:pPr>
        <w:spacing w:after="0"/>
        <w:rPr>
          <w:rFonts w:cs="Times New Roman"/>
        </w:rPr>
      </w:pPr>
      <w:r w:rsidRPr="0070704E">
        <w:rPr>
          <w:rFonts w:ascii="Arial" w:hAnsi="Arial" w:cs="Arial"/>
        </w:rPr>
        <w:fldChar w:fldCharType="end"/>
      </w:r>
    </w:p>
    <w:p w14:paraId="2B8A0B77" w14:textId="77777777" w:rsidR="00952B02" w:rsidRPr="00ED163F" w:rsidRDefault="00952B02" w:rsidP="00780A8B">
      <w:pPr>
        <w:pStyle w:val="Nadpis1"/>
      </w:pPr>
      <w:r w:rsidRPr="00ED163F">
        <w:rPr>
          <w:rFonts w:cs="Times New Roman"/>
        </w:rPr>
        <w:br w:type="page"/>
      </w:r>
      <w:bookmarkStart w:id="2" w:name="_Toc505860201"/>
      <w:bookmarkStart w:id="3" w:name="_Toc172988249"/>
      <w:r w:rsidRPr="00ED163F">
        <w:lastRenderedPageBreak/>
        <w:t>Základní informace o veřejné zakázce</w:t>
      </w:r>
      <w:bookmarkEnd w:id="2"/>
      <w:bookmarkEnd w:id="3"/>
    </w:p>
    <w:tbl>
      <w:tblPr>
        <w:tblW w:w="9062" w:type="dxa"/>
        <w:tblInd w:w="-106" w:type="dxa"/>
        <w:tblLook w:val="00A0" w:firstRow="1" w:lastRow="0" w:firstColumn="1" w:lastColumn="0" w:noHBand="0" w:noVBand="0"/>
      </w:tblPr>
      <w:tblGrid>
        <w:gridCol w:w="3397"/>
        <w:gridCol w:w="5665"/>
      </w:tblGrid>
      <w:tr w:rsidR="00952B02" w:rsidRPr="00DA152C" w14:paraId="6E5D24C4" w14:textId="77777777">
        <w:trPr>
          <w:trHeight w:val="454"/>
        </w:trPr>
        <w:tc>
          <w:tcPr>
            <w:tcW w:w="3397" w:type="dxa"/>
            <w:vAlign w:val="center"/>
          </w:tcPr>
          <w:p w14:paraId="69E6A8BF" w14:textId="77777777" w:rsidR="00952B02" w:rsidRPr="009565B6" w:rsidRDefault="00952B02" w:rsidP="00AF48BD">
            <w:pPr>
              <w:pStyle w:val="Obyejn"/>
            </w:pPr>
            <w:bookmarkStart w:id="4" w:name="_Toc408776725"/>
            <w:bookmarkStart w:id="5" w:name="_Toc505860202"/>
            <w:r w:rsidRPr="009565B6">
              <w:t>Název veřejné zakázky:</w:t>
            </w:r>
          </w:p>
        </w:tc>
        <w:tc>
          <w:tcPr>
            <w:tcW w:w="5665" w:type="dxa"/>
            <w:vAlign w:val="center"/>
          </w:tcPr>
          <w:p w14:paraId="50E4A364" w14:textId="60EFDA9A" w:rsidR="00952B02" w:rsidRPr="0052480D" w:rsidRDefault="00FE3F3F" w:rsidP="00AF48BD">
            <w:pPr>
              <w:pStyle w:val="Obyejn"/>
              <w:rPr>
                <w:bCs/>
              </w:rPr>
            </w:pPr>
            <w:r w:rsidRPr="00FE3F3F">
              <w:t>„Dům přírody Jeseníků“, návštěvnické středisko chráněné krajinné oblasti Jeseníky</w:t>
            </w:r>
          </w:p>
        </w:tc>
      </w:tr>
      <w:tr w:rsidR="00952B02" w:rsidRPr="00DA152C" w14:paraId="1DA2A52F" w14:textId="77777777">
        <w:trPr>
          <w:trHeight w:val="454"/>
        </w:trPr>
        <w:tc>
          <w:tcPr>
            <w:tcW w:w="3397" w:type="dxa"/>
            <w:vAlign w:val="center"/>
          </w:tcPr>
          <w:p w14:paraId="0658738F" w14:textId="77777777" w:rsidR="00952B02" w:rsidRPr="009565B6" w:rsidRDefault="00952B02" w:rsidP="00AF48BD">
            <w:pPr>
              <w:pStyle w:val="Obyejn"/>
            </w:pPr>
            <w:r w:rsidRPr="009565B6">
              <w:t>Předmět veřejné zakázky:</w:t>
            </w:r>
          </w:p>
        </w:tc>
        <w:tc>
          <w:tcPr>
            <w:tcW w:w="5665" w:type="dxa"/>
            <w:vAlign w:val="center"/>
          </w:tcPr>
          <w:p w14:paraId="0A55EE46" w14:textId="5D999739" w:rsidR="00952B02" w:rsidRPr="009565B6" w:rsidRDefault="00DB1EC7" w:rsidP="00AF48BD">
            <w:pPr>
              <w:pStyle w:val="Obyejn"/>
            </w:pPr>
            <w:r>
              <w:t>služby</w:t>
            </w:r>
          </w:p>
        </w:tc>
      </w:tr>
      <w:tr w:rsidR="00952B02" w:rsidRPr="00DA152C" w14:paraId="221C8978" w14:textId="77777777">
        <w:trPr>
          <w:trHeight w:val="454"/>
        </w:trPr>
        <w:tc>
          <w:tcPr>
            <w:tcW w:w="3397" w:type="dxa"/>
            <w:vAlign w:val="center"/>
          </w:tcPr>
          <w:p w14:paraId="03A7C6EE" w14:textId="77777777" w:rsidR="00952B02" w:rsidRPr="009565B6" w:rsidRDefault="00952B02" w:rsidP="00AF48BD">
            <w:pPr>
              <w:pStyle w:val="Obyejn"/>
            </w:pPr>
            <w:r w:rsidRPr="009565B6">
              <w:t>Dle předpokládané hodnoty:</w:t>
            </w:r>
          </w:p>
        </w:tc>
        <w:tc>
          <w:tcPr>
            <w:tcW w:w="5665" w:type="dxa"/>
            <w:vAlign w:val="center"/>
          </w:tcPr>
          <w:p w14:paraId="56875D8B" w14:textId="0500AB70" w:rsidR="00952B02" w:rsidRPr="009565B6" w:rsidRDefault="00DB1EC7" w:rsidP="00AF48BD">
            <w:pPr>
              <w:pStyle w:val="Obyejn"/>
            </w:pPr>
            <w:r>
              <w:t>Nadlimitní</w:t>
            </w:r>
            <w:r w:rsidR="00952B02" w:rsidRPr="009565B6">
              <w:t xml:space="preserve"> veřejná zakázka</w:t>
            </w:r>
          </w:p>
        </w:tc>
      </w:tr>
      <w:tr w:rsidR="00952B02" w:rsidRPr="00DA152C" w14:paraId="3FFC915A" w14:textId="77777777">
        <w:trPr>
          <w:trHeight w:val="454"/>
        </w:trPr>
        <w:tc>
          <w:tcPr>
            <w:tcW w:w="3397" w:type="dxa"/>
            <w:vAlign w:val="center"/>
          </w:tcPr>
          <w:p w14:paraId="3BD2909E" w14:textId="77777777" w:rsidR="00952B02" w:rsidRPr="009565B6" w:rsidRDefault="00952B02" w:rsidP="00AF48BD">
            <w:pPr>
              <w:pStyle w:val="Obyejn"/>
            </w:pPr>
            <w:r w:rsidRPr="009565B6">
              <w:t>Druh zadávacího řízeni:</w:t>
            </w:r>
          </w:p>
        </w:tc>
        <w:tc>
          <w:tcPr>
            <w:tcW w:w="5665" w:type="dxa"/>
            <w:vAlign w:val="center"/>
          </w:tcPr>
          <w:p w14:paraId="1802D6F1" w14:textId="2331CF87" w:rsidR="00952B02" w:rsidRPr="009565B6" w:rsidRDefault="00FE3F3F" w:rsidP="00AF48BD">
            <w:pPr>
              <w:pStyle w:val="Obyejn"/>
            </w:pPr>
            <w:r>
              <w:t>Otevřená</w:t>
            </w:r>
            <w:r w:rsidR="00952B02" w:rsidRPr="009565B6">
              <w:t xml:space="preserve"> </w:t>
            </w:r>
            <w:r w:rsidR="00DB1EC7">
              <w:t>soutěž o návrh</w:t>
            </w:r>
          </w:p>
        </w:tc>
      </w:tr>
      <w:tr w:rsidR="00DB1EC7" w:rsidRPr="00DA152C" w14:paraId="02DC3507" w14:textId="77777777">
        <w:trPr>
          <w:trHeight w:val="454"/>
        </w:trPr>
        <w:tc>
          <w:tcPr>
            <w:tcW w:w="3397" w:type="dxa"/>
            <w:vAlign w:val="center"/>
          </w:tcPr>
          <w:p w14:paraId="5760ED34" w14:textId="77777777" w:rsidR="00DB1EC7" w:rsidRPr="009565B6" w:rsidRDefault="00DB1EC7" w:rsidP="00AF48BD">
            <w:pPr>
              <w:pStyle w:val="Obyejn"/>
            </w:pPr>
            <w:r w:rsidRPr="009565B6">
              <w:t>Název zadavatele:</w:t>
            </w:r>
          </w:p>
        </w:tc>
        <w:sdt>
          <w:sdtPr>
            <w:id w:val="75796463"/>
            <w:placeholder>
              <w:docPart w:val="186C715D888B44568E19C750DCAA4ED5"/>
            </w:placeholder>
            <w:text/>
          </w:sdtPr>
          <w:sdtEndPr/>
          <w:sdtContent>
            <w:tc>
              <w:tcPr>
                <w:tcW w:w="5665" w:type="dxa"/>
                <w:vAlign w:val="center"/>
              </w:tcPr>
              <w:p w14:paraId="3C78D6FB" w14:textId="7006AF1D" w:rsidR="00DB1EC7" w:rsidRPr="009565B6" w:rsidRDefault="00FE3F3F" w:rsidP="00AF48BD">
                <w:pPr>
                  <w:pStyle w:val="Obyejn"/>
                </w:pPr>
                <w:r w:rsidRPr="00FE3F3F">
                  <w:t>Agentura ochrany přírody a krajiny České republiky</w:t>
                </w:r>
              </w:p>
            </w:tc>
          </w:sdtContent>
        </w:sdt>
      </w:tr>
      <w:tr w:rsidR="00DB1EC7" w:rsidRPr="00DA152C" w14:paraId="69D90BB8" w14:textId="77777777">
        <w:trPr>
          <w:trHeight w:val="454"/>
        </w:trPr>
        <w:tc>
          <w:tcPr>
            <w:tcW w:w="3397" w:type="dxa"/>
            <w:vAlign w:val="center"/>
          </w:tcPr>
          <w:p w14:paraId="54EAF8DA" w14:textId="77777777" w:rsidR="00DB1EC7" w:rsidRPr="009565B6" w:rsidRDefault="00DB1EC7" w:rsidP="00AF48BD">
            <w:pPr>
              <w:pStyle w:val="Obyejn"/>
            </w:pPr>
            <w:r w:rsidRPr="009565B6">
              <w:t>Sídlo zadavatele:</w:t>
            </w:r>
          </w:p>
        </w:tc>
        <w:sdt>
          <w:sdtPr>
            <w:id w:val="-1527255100"/>
            <w:placeholder>
              <w:docPart w:val="2F03543456954B29A5E77EA99CA23D23"/>
            </w:placeholder>
            <w:text/>
          </w:sdtPr>
          <w:sdtEndPr/>
          <w:sdtContent>
            <w:tc>
              <w:tcPr>
                <w:tcW w:w="5665" w:type="dxa"/>
                <w:vAlign w:val="center"/>
              </w:tcPr>
              <w:p w14:paraId="55599C96" w14:textId="3FE0D49D" w:rsidR="00DB1EC7" w:rsidRPr="009565B6" w:rsidRDefault="00FE3F3F" w:rsidP="00AF48BD">
                <w:pPr>
                  <w:pStyle w:val="Obyejn"/>
                </w:pPr>
                <w:r>
                  <w:t>Kaplanova 1931/1, 148 00 Praha 11 - Chodov</w:t>
                </w:r>
              </w:p>
            </w:tc>
          </w:sdtContent>
        </w:sdt>
      </w:tr>
      <w:tr w:rsidR="00DB1EC7" w:rsidRPr="00DA152C" w14:paraId="270B4415" w14:textId="77777777">
        <w:trPr>
          <w:trHeight w:val="454"/>
        </w:trPr>
        <w:tc>
          <w:tcPr>
            <w:tcW w:w="3397" w:type="dxa"/>
            <w:vAlign w:val="center"/>
          </w:tcPr>
          <w:p w14:paraId="46A37AE5" w14:textId="77777777" w:rsidR="00DB1EC7" w:rsidRPr="009565B6" w:rsidRDefault="00DB1EC7" w:rsidP="00AF48BD">
            <w:pPr>
              <w:pStyle w:val="Obyejn"/>
            </w:pPr>
            <w:r w:rsidRPr="009565B6">
              <w:t>IČO zadavatele:</w:t>
            </w:r>
          </w:p>
        </w:tc>
        <w:sdt>
          <w:sdtPr>
            <w:id w:val="2089418562"/>
            <w:placeholder>
              <w:docPart w:val="2850834B17B446AA9C1D31BD9F58658F"/>
            </w:placeholder>
            <w:text/>
          </w:sdtPr>
          <w:sdtEndPr/>
          <w:sdtContent>
            <w:tc>
              <w:tcPr>
                <w:tcW w:w="5665" w:type="dxa"/>
                <w:vAlign w:val="center"/>
              </w:tcPr>
              <w:p w14:paraId="08AE6FFF" w14:textId="234862EB" w:rsidR="00DB1EC7" w:rsidRPr="009565B6" w:rsidRDefault="00FE3F3F" w:rsidP="00AF48BD">
                <w:pPr>
                  <w:pStyle w:val="Obyejn"/>
                </w:pPr>
                <w:r>
                  <w:t>62933591</w:t>
                </w:r>
              </w:p>
            </w:tc>
          </w:sdtContent>
        </w:sdt>
      </w:tr>
      <w:tr w:rsidR="00DB1EC7" w:rsidRPr="00DA152C" w14:paraId="3A397725" w14:textId="77777777">
        <w:trPr>
          <w:trHeight w:val="454"/>
        </w:trPr>
        <w:tc>
          <w:tcPr>
            <w:tcW w:w="3397" w:type="dxa"/>
            <w:vAlign w:val="center"/>
          </w:tcPr>
          <w:p w14:paraId="58ABDB6F" w14:textId="77777777" w:rsidR="00DB1EC7" w:rsidRPr="009565B6" w:rsidRDefault="00DB1EC7" w:rsidP="00AF48BD">
            <w:pPr>
              <w:pStyle w:val="Obyejn"/>
            </w:pPr>
            <w:r w:rsidRPr="009565B6">
              <w:t>Zastoupen:</w:t>
            </w:r>
          </w:p>
        </w:tc>
        <w:sdt>
          <w:sdtPr>
            <w:id w:val="166073737"/>
            <w:placeholder>
              <w:docPart w:val="0246DF171C6342D3A4A2DFCA156ACDCB"/>
            </w:placeholder>
            <w:text/>
          </w:sdtPr>
          <w:sdtEndPr/>
          <w:sdtContent>
            <w:tc>
              <w:tcPr>
                <w:tcW w:w="5665" w:type="dxa"/>
                <w:vAlign w:val="center"/>
              </w:tcPr>
              <w:p w14:paraId="540E0DEF" w14:textId="128C7AE3" w:rsidR="00DB1EC7" w:rsidRPr="009565B6" w:rsidRDefault="00FE3F3F" w:rsidP="00AF48BD">
                <w:pPr>
                  <w:pStyle w:val="Obyejn"/>
                </w:pPr>
                <w:r>
                  <w:t>RNDr. František Pelc, ředitel</w:t>
                </w:r>
              </w:p>
            </w:tc>
          </w:sdtContent>
        </w:sdt>
      </w:tr>
      <w:tr w:rsidR="00DB1EC7" w:rsidRPr="00DA152C" w14:paraId="45C872A4" w14:textId="77777777">
        <w:trPr>
          <w:trHeight w:val="454"/>
        </w:trPr>
        <w:tc>
          <w:tcPr>
            <w:tcW w:w="3397" w:type="dxa"/>
            <w:vAlign w:val="center"/>
          </w:tcPr>
          <w:p w14:paraId="499CA0CE" w14:textId="77777777" w:rsidR="00DB1EC7" w:rsidRPr="009565B6" w:rsidRDefault="00DB1EC7" w:rsidP="00AF48BD">
            <w:pPr>
              <w:pStyle w:val="Obyejn"/>
            </w:pPr>
            <w:r w:rsidRPr="009565B6">
              <w:t>Adresa profilu zadavatele:</w:t>
            </w:r>
          </w:p>
        </w:tc>
        <w:tc>
          <w:tcPr>
            <w:tcW w:w="5665" w:type="dxa"/>
            <w:vAlign w:val="center"/>
          </w:tcPr>
          <w:p w14:paraId="18D1DAED" w14:textId="352528E0" w:rsidR="00DB1EC7" w:rsidRPr="009565B6" w:rsidRDefault="001E0C41" w:rsidP="00AF48BD">
            <w:pPr>
              <w:pStyle w:val="Obyejn"/>
            </w:pPr>
            <w:sdt>
              <w:sdtPr>
                <w:id w:val="171997220"/>
                <w:placeholder>
                  <w:docPart w:val="F01D4EFF062840D4BAD5FBBF36C7B613"/>
                </w:placeholder>
                <w:text/>
              </w:sdtPr>
              <w:sdtEndPr/>
              <w:sdtContent>
                <w:r w:rsidR="00FE3F3F" w:rsidRPr="00FE3F3F">
                  <w:t>https://nen.nipez.cz/profily-zadavatelu-platne/detail-profilu/AOPK</w:t>
                </w:r>
              </w:sdtContent>
            </w:sdt>
          </w:p>
        </w:tc>
      </w:tr>
    </w:tbl>
    <w:p w14:paraId="35E2CE6D" w14:textId="240C5A14" w:rsidR="00952B02" w:rsidRPr="00ED163F" w:rsidRDefault="000A1A2F" w:rsidP="00780A8B">
      <w:pPr>
        <w:pStyle w:val="Nadpis1"/>
        <w:rPr>
          <w:rFonts w:cs="Times New Roman"/>
        </w:rPr>
      </w:pPr>
      <w:bookmarkStart w:id="6" w:name="_Toc172988250"/>
      <w:r>
        <w:t>I</w:t>
      </w:r>
      <w:r w:rsidR="00952B02" w:rsidRPr="00ED163F">
        <w:t>nformace o</w:t>
      </w:r>
      <w:r w:rsidR="00952B02">
        <w:t xml:space="preserve"> lhůtách a místu podání </w:t>
      </w:r>
      <w:bookmarkEnd w:id="4"/>
      <w:bookmarkEnd w:id="5"/>
      <w:r w:rsidR="009130C4">
        <w:t>návrhů</w:t>
      </w:r>
      <w:bookmarkEnd w:id="6"/>
    </w:p>
    <w:tbl>
      <w:tblPr>
        <w:tblW w:w="0" w:type="auto"/>
        <w:tblInd w:w="-106" w:type="dxa"/>
        <w:tblLook w:val="00A0" w:firstRow="1" w:lastRow="0" w:firstColumn="1" w:lastColumn="0" w:noHBand="0" w:noVBand="0"/>
      </w:tblPr>
      <w:tblGrid>
        <w:gridCol w:w="3397"/>
        <w:gridCol w:w="5665"/>
      </w:tblGrid>
      <w:tr w:rsidR="00952B02" w:rsidRPr="00ED163F" w14:paraId="2152705C" w14:textId="77777777">
        <w:trPr>
          <w:trHeight w:val="454"/>
        </w:trPr>
        <w:tc>
          <w:tcPr>
            <w:tcW w:w="3397" w:type="dxa"/>
            <w:vAlign w:val="center"/>
          </w:tcPr>
          <w:p w14:paraId="59160510" w14:textId="023D749B" w:rsidR="00952B02" w:rsidRPr="009565B6" w:rsidRDefault="00952B02" w:rsidP="00AF48BD">
            <w:pPr>
              <w:pStyle w:val="Obyejn"/>
            </w:pPr>
            <w:r w:rsidRPr="009565B6">
              <w:t>Zahájení:</w:t>
            </w:r>
          </w:p>
        </w:tc>
        <w:tc>
          <w:tcPr>
            <w:tcW w:w="5665" w:type="dxa"/>
            <w:vAlign w:val="center"/>
          </w:tcPr>
          <w:p w14:paraId="3CCD0C02" w14:textId="06EB9648" w:rsidR="00952B02" w:rsidRPr="009565B6" w:rsidRDefault="00FE3F3F" w:rsidP="00AF48BD">
            <w:pPr>
              <w:pStyle w:val="Obyejn"/>
            </w:pPr>
            <w:r>
              <w:t>(</w:t>
            </w:r>
            <w:r w:rsidRPr="00FE3F3F">
              <w:rPr>
                <w:highlight w:val="yellow"/>
              </w:rPr>
              <w:t>bude doplněno</w:t>
            </w:r>
            <w:r>
              <w:t>)</w:t>
            </w:r>
          </w:p>
        </w:tc>
      </w:tr>
      <w:tr w:rsidR="00952B02" w:rsidRPr="00ED163F" w14:paraId="3ADDEF4F" w14:textId="77777777">
        <w:trPr>
          <w:trHeight w:val="454"/>
        </w:trPr>
        <w:tc>
          <w:tcPr>
            <w:tcW w:w="3397" w:type="dxa"/>
            <w:vAlign w:val="center"/>
          </w:tcPr>
          <w:p w14:paraId="72AD45C5" w14:textId="1992DFDD" w:rsidR="00952B02" w:rsidRPr="009565B6" w:rsidRDefault="00952B02" w:rsidP="00AF48BD">
            <w:pPr>
              <w:pStyle w:val="Obyejn"/>
            </w:pPr>
            <w:r w:rsidRPr="009565B6">
              <w:t xml:space="preserve">Lhůta pro podání </w:t>
            </w:r>
            <w:r w:rsidR="00FE3F3F">
              <w:t>návrhů</w:t>
            </w:r>
            <w:r w:rsidRPr="009565B6">
              <w:t>:</w:t>
            </w:r>
          </w:p>
        </w:tc>
        <w:tc>
          <w:tcPr>
            <w:tcW w:w="5665" w:type="dxa"/>
            <w:vAlign w:val="center"/>
          </w:tcPr>
          <w:p w14:paraId="7C5A9A49" w14:textId="5255F853" w:rsidR="00952B02" w:rsidRPr="009565B6" w:rsidRDefault="004A634F" w:rsidP="00AF48BD">
            <w:pPr>
              <w:pStyle w:val="Obyejn"/>
            </w:pPr>
            <w:r>
              <w:t>10. 1. 2025 do 10:00</w:t>
            </w:r>
          </w:p>
        </w:tc>
      </w:tr>
      <w:tr w:rsidR="00952B02" w:rsidRPr="00ED163F" w14:paraId="78793D51" w14:textId="77777777">
        <w:trPr>
          <w:trHeight w:val="454"/>
        </w:trPr>
        <w:tc>
          <w:tcPr>
            <w:tcW w:w="3397" w:type="dxa"/>
            <w:vAlign w:val="center"/>
          </w:tcPr>
          <w:p w14:paraId="6F328F39" w14:textId="77777777" w:rsidR="00952B02" w:rsidRPr="009565B6" w:rsidRDefault="00952B02" w:rsidP="00AF48BD">
            <w:pPr>
              <w:pStyle w:val="Obyejn"/>
            </w:pPr>
            <w:r w:rsidRPr="009565B6">
              <w:t>Další informace lze získat:</w:t>
            </w:r>
          </w:p>
        </w:tc>
        <w:tc>
          <w:tcPr>
            <w:tcW w:w="5665" w:type="dxa"/>
            <w:vAlign w:val="center"/>
          </w:tcPr>
          <w:p w14:paraId="01AD82A2" w14:textId="77777777" w:rsidR="00952B02" w:rsidRPr="009565B6" w:rsidRDefault="00952B02" w:rsidP="00AF48BD">
            <w:pPr>
              <w:pStyle w:val="Obyejn"/>
            </w:pPr>
            <w:r w:rsidRPr="009565B6">
              <w:t>u kontaktní osoby zadávacího řízení</w:t>
            </w:r>
          </w:p>
        </w:tc>
      </w:tr>
    </w:tbl>
    <w:p w14:paraId="5E323CAB" w14:textId="77777777" w:rsidR="00952B02" w:rsidRPr="00ED163F" w:rsidRDefault="00952B02" w:rsidP="00780A8B">
      <w:pPr>
        <w:pStyle w:val="Nadpis1"/>
      </w:pPr>
      <w:bookmarkStart w:id="7" w:name="_Toc408776726"/>
      <w:bookmarkStart w:id="8" w:name="_Toc505860203"/>
      <w:bookmarkStart w:id="9" w:name="_Toc172988251"/>
      <w:r w:rsidRPr="00ED163F">
        <w:t xml:space="preserve">Kontaktní osoba </w:t>
      </w:r>
      <w:r>
        <w:t>zadávacího řízení</w:t>
      </w:r>
      <w:bookmarkEnd w:id="7"/>
      <w:bookmarkEnd w:id="8"/>
      <w:bookmarkEnd w:id="9"/>
      <w:r w:rsidRPr="00ED163F">
        <w:t xml:space="preserve"> </w:t>
      </w:r>
    </w:p>
    <w:tbl>
      <w:tblPr>
        <w:tblW w:w="0" w:type="auto"/>
        <w:tblInd w:w="-106" w:type="dxa"/>
        <w:tblLook w:val="00A0" w:firstRow="1" w:lastRow="0" w:firstColumn="1" w:lastColumn="0" w:noHBand="0" w:noVBand="0"/>
      </w:tblPr>
      <w:tblGrid>
        <w:gridCol w:w="3397"/>
        <w:gridCol w:w="5665"/>
      </w:tblGrid>
      <w:tr w:rsidR="00952B02" w:rsidRPr="00333A0C" w14:paraId="1BF22DE2" w14:textId="77777777">
        <w:trPr>
          <w:trHeight w:val="454"/>
        </w:trPr>
        <w:tc>
          <w:tcPr>
            <w:tcW w:w="3397" w:type="dxa"/>
            <w:vAlign w:val="center"/>
          </w:tcPr>
          <w:p w14:paraId="484E60C9" w14:textId="77777777" w:rsidR="00952B02" w:rsidRPr="009565B6" w:rsidRDefault="00952B02" w:rsidP="00AF48BD">
            <w:pPr>
              <w:pStyle w:val="Obyejn"/>
            </w:pPr>
            <w:r w:rsidRPr="009565B6">
              <w:t>Smluvní zástupce zadavatele:</w:t>
            </w:r>
          </w:p>
        </w:tc>
        <w:tc>
          <w:tcPr>
            <w:tcW w:w="5665" w:type="dxa"/>
            <w:vAlign w:val="center"/>
          </w:tcPr>
          <w:p w14:paraId="01E3D1BF" w14:textId="489C13DD" w:rsidR="00952B02" w:rsidRPr="009565B6" w:rsidRDefault="00FD6462" w:rsidP="00AF48BD">
            <w:pPr>
              <w:pStyle w:val="Obyejn"/>
            </w:pPr>
            <w:r>
              <w:t>LAWYA</w:t>
            </w:r>
            <w:r w:rsidR="00FB2B82">
              <w:t>,</w:t>
            </w:r>
            <w:r w:rsidR="00571396">
              <w:t xml:space="preserve"> advokátní kancelář</w:t>
            </w:r>
            <w:r w:rsidR="00880C64">
              <w:t xml:space="preserve"> s.r.o.</w:t>
            </w:r>
          </w:p>
        </w:tc>
      </w:tr>
      <w:tr w:rsidR="00952B02" w:rsidRPr="00333A0C" w14:paraId="0EDB6A8E" w14:textId="77777777">
        <w:trPr>
          <w:trHeight w:val="454"/>
        </w:trPr>
        <w:tc>
          <w:tcPr>
            <w:tcW w:w="3397" w:type="dxa"/>
            <w:vAlign w:val="center"/>
          </w:tcPr>
          <w:p w14:paraId="34D6F200" w14:textId="77777777" w:rsidR="00952B02" w:rsidRPr="009565B6" w:rsidRDefault="00952B02" w:rsidP="00AF48BD">
            <w:pPr>
              <w:pStyle w:val="Obyejn"/>
            </w:pPr>
            <w:r w:rsidRPr="009565B6">
              <w:t>Kontaktní adresa:</w:t>
            </w:r>
          </w:p>
        </w:tc>
        <w:tc>
          <w:tcPr>
            <w:tcW w:w="5665" w:type="dxa"/>
            <w:vAlign w:val="center"/>
          </w:tcPr>
          <w:p w14:paraId="350EABA3" w14:textId="6C15DAAB" w:rsidR="00952B02" w:rsidRPr="009565B6" w:rsidRDefault="00571396" w:rsidP="00AF48BD">
            <w:pPr>
              <w:pStyle w:val="Obyejn"/>
            </w:pPr>
            <w:r>
              <w:t>Králova 298/4, 616 00 Brno</w:t>
            </w:r>
          </w:p>
        </w:tc>
      </w:tr>
      <w:tr w:rsidR="00952B02" w:rsidRPr="00333A0C" w14:paraId="139DF60B" w14:textId="77777777">
        <w:trPr>
          <w:trHeight w:val="454"/>
        </w:trPr>
        <w:tc>
          <w:tcPr>
            <w:tcW w:w="3397" w:type="dxa"/>
            <w:vAlign w:val="center"/>
          </w:tcPr>
          <w:p w14:paraId="12937100" w14:textId="78BF5F3F" w:rsidR="00952B02" w:rsidRPr="009565B6" w:rsidRDefault="00952B02" w:rsidP="00AF48BD">
            <w:pPr>
              <w:pStyle w:val="Obyejn"/>
            </w:pPr>
            <w:r w:rsidRPr="009565B6">
              <w:t>IČO:</w:t>
            </w:r>
          </w:p>
        </w:tc>
        <w:tc>
          <w:tcPr>
            <w:tcW w:w="5665" w:type="dxa"/>
            <w:vAlign w:val="center"/>
          </w:tcPr>
          <w:p w14:paraId="3D62D54E" w14:textId="20C7BE49" w:rsidR="00952B02" w:rsidRPr="009565B6" w:rsidRDefault="00880C64" w:rsidP="00AF48BD">
            <w:pPr>
              <w:pStyle w:val="Obyejn"/>
            </w:pPr>
            <w:r>
              <w:t>0</w:t>
            </w:r>
            <w:r w:rsidR="00571396">
              <w:t>7013531</w:t>
            </w:r>
          </w:p>
        </w:tc>
      </w:tr>
      <w:tr w:rsidR="008465BC" w:rsidRPr="00333A0C" w14:paraId="684E68E1" w14:textId="77777777">
        <w:trPr>
          <w:trHeight w:val="454"/>
        </w:trPr>
        <w:tc>
          <w:tcPr>
            <w:tcW w:w="3397" w:type="dxa"/>
            <w:vAlign w:val="center"/>
          </w:tcPr>
          <w:p w14:paraId="2DF4BC45" w14:textId="77777777" w:rsidR="008465BC" w:rsidRPr="009565B6" w:rsidRDefault="008465BC" w:rsidP="00AF48BD">
            <w:pPr>
              <w:pStyle w:val="Obyejn"/>
            </w:pPr>
            <w:r w:rsidRPr="009565B6">
              <w:t>Kontaktní osoba:</w:t>
            </w:r>
          </w:p>
        </w:tc>
        <w:tc>
          <w:tcPr>
            <w:tcW w:w="5665" w:type="dxa"/>
            <w:vAlign w:val="center"/>
          </w:tcPr>
          <w:p w14:paraId="20E7665B" w14:textId="4E19BBBA" w:rsidR="008465BC" w:rsidRPr="009565B6" w:rsidRDefault="001E0C41" w:rsidP="00AF48BD">
            <w:pPr>
              <w:pStyle w:val="Obyejn"/>
            </w:pPr>
            <w:r>
              <w:t>xxxx</w:t>
            </w:r>
          </w:p>
        </w:tc>
      </w:tr>
      <w:tr w:rsidR="008465BC" w:rsidRPr="00333A0C" w14:paraId="2675660A" w14:textId="77777777">
        <w:trPr>
          <w:trHeight w:val="454"/>
        </w:trPr>
        <w:tc>
          <w:tcPr>
            <w:tcW w:w="3397" w:type="dxa"/>
            <w:vAlign w:val="center"/>
          </w:tcPr>
          <w:p w14:paraId="231A65F1" w14:textId="77777777" w:rsidR="008465BC" w:rsidRPr="009565B6" w:rsidRDefault="008465BC" w:rsidP="00AF48BD">
            <w:pPr>
              <w:pStyle w:val="Obyejn"/>
            </w:pPr>
            <w:r w:rsidRPr="009565B6">
              <w:t>Telefon:</w:t>
            </w:r>
          </w:p>
        </w:tc>
        <w:tc>
          <w:tcPr>
            <w:tcW w:w="5665" w:type="dxa"/>
            <w:vAlign w:val="center"/>
          </w:tcPr>
          <w:p w14:paraId="46C59F19" w14:textId="5ED163F0" w:rsidR="008465BC" w:rsidRPr="009565B6" w:rsidRDefault="001E0C41" w:rsidP="00AF48BD">
            <w:pPr>
              <w:pStyle w:val="Obyejn"/>
            </w:pPr>
            <w:r>
              <w:t>xxxx</w:t>
            </w:r>
          </w:p>
        </w:tc>
      </w:tr>
      <w:tr w:rsidR="008465BC" w:rsidRPr="00333A0C" w14:paraId="570AB295" w14:textId="77777777">
        <w:trPr>
          <w:trHeight w:val="454"/>
        </w:trPr>
        <w:tc>
          <w:tcPr>
            <w:tcW w:w="3397" w:type="dxa"/>
            <w:vAlign w:val="center"/>
          </w:tcPr>
          <w:p w14:paraId="00D84CF4" w14:textId="77777777" w:rsidR="008465BC" w:rsidRPr="009565B6" w:rsidRDefault="008465BC" w:rsidP="00AF48BD">
            <w:pPr>
              <w:pStyle w:val="Obyejn"/>
            </w:pPr>
            <w:r w:rsidRPr="009565B6">
              <w:t>E-mail:</w:t>
            </w:r>
          </w:p>
        </w:tc>
        <w:tc>
          <w:tcPr>
            <w:tcW w:w="5665" w:type="dxa"/>
            <w:vAlign w:val="center"/>
          </w:tcPr>
          <w:p w14:paraId="050CCC6A" w14:textId="085FDD17" w:rsidR="008465BC" w:rsidRPr="009565B6" w:rsidRDefault="001E0C41" w:rsidP="00AF48BD">
            <w:pPr>
              <w:pStyle w:val="Obyejn"/>
            </w:pPr>
            <w:r>
              <w:t>xxxx</w:t>
            </w:r>
          </w:p>
        </w:tc>
      </w:tr>
      <w:bookmarkEnd w:id="0"/>
    </w:tbl>
    <w:p w14:paraId="3D91B50A" w14:textId="23D50F53" w:rsidR="00952B02" w:rsidRPr="00135C94" w:rsidRDefault="00952B02" w:rsidP="00780A8B">
      <w:pPr>
        <w:pStyle w:val="Nadpis1"/>
        <w:rPr>
          <w:lang w:eastAsia="cs-CZ"/>
        </w:rPr>
      </w:pPr>
      <w:r w:rsidRPr="70977A0D">
        <w:rPr>
          <w:lang w:eastAsia="cs-CZ"/>
        </w:rPr>
        <w:br w:type="page"/>
      </w:r>
      <w:bookmarkStart w:id="10" w:name="_Toc172988252"/>
      <w:r w:rsidR="5056D53C" w:rsidRPr="70977A0D">
        <w:rPr>
          <w:lang w:eastAsia="cs-CZ"/>
        </w:rPr>
        <w:lastRenderedPageBreak/>
        <w:t>Osoby odlišn</w:t>
      </w:r>
      <w:r w:rsidR="00FD6462">
        <w:rPr>
          <w:lang w:eastAsia="cs-CZ"/>
        </w:rPr>
        <w:t>é</w:t>
      </w:r>
      <w:r w:rsidR="5056D53C" w:rsidRPr="70977A0D">
        <w:rPr>
          <w:lang w:eastAsia="cs-CZ"/>
        </w:rPr>
        <w:t xml:space="preserve"> od zadavatele, které se podílely na zpracování soutěžních po</w:t>
      </w:r>
      <w:r w:rsidR="46DF26B9" w:rsidRPr="70977A0D">
        <w:rPr>
          <w:lang w:eastAsia="cs-CZ"/>
        </w:rPr>
        <w:t>d</w:t>
      </w:r>
      <w:r w:rsidR="5056D53C" w:rsidRPr="70977A0D">
        <w:rPr>
          <w:lang w:eastAsia="cs-CZ"/>
        </w:rPr>
        <w:t>mínek</w:t>
      </w:r>
      <w:r w:rsidR="26422D0F" w:rsidRPr="70977A0D">
        <w:rPr>
          <w:lang w:eastAsia="cs-CZ"/>
        </w:rPr>
        <w:t>, porota, přizvaní odborníci</w:t>
      </w:r>
      <w:bookmarkEnd w:id="10"/>
    </w:p>
    <w:p w14:paraId="19DB14B4" w14:textId="0A414849" w:rsidR="00952B02" w:rsidRPr="00ED163F" w:rsidRDefault="00EA4987" w:rsidP="004C719B">
      <w:pPr>
        <w:pStyle w:val="Nadpisrove2"/>
      </w:pPr>
      <w:bookmarkStart w:id="11" w:name="_Toc172988253"/>
      <w:r>
        <w:t>Osoby odlišné od zadavatele, které se podílely na zpracování zadávací dokumentace</w:t>
      </w:r>
      <w:bookmarkEnd w:id="11"/>
    </w:p>
    <w:p w14:paraId="2BBF7729" w14:textId="6AFA97E3" w:rsidR="00EA4987" w:rsidRDefault="00EA4987" w:rsidP="004A634F">
      <w:pPr>
        <w:pStyle w:val="Styl2"/>
      </w:pPr>
      <w:bookmarkStart w:id="12" w:name="_Toc505860207"/>
      <w:r>
        <w:t xml:space="preserve">Na </w:t>
      </w:r>
      <w:r w:rsidRPr="00E86E35">
        <w:t>zpracování</w:t>
      </w:r>
      <w:r>
        <w:t xml:space="preserve"> zadávací dokumentace se podílely níže uvedené osoby odlišné od zadavatele:</w:t>
      </w:r>
    </w:p>
    <w:p w14:paraId="6B4B36CF" w14:textId="77777777" w:rsidR="00EA4987" w:rsidRDefault="00EA4987" w:rsidP="004A634F">
      <w:pPr>
        <w:pStyle w:val="Styl2"/>
        <w:numPr>
          <w:ilvl w:val="0"/>
          <w:numId w:val="32"/>
        </w:numPr>
      </w:pPr>
      <w:r>
        <w:t>Smluvní zástupce zadavatele, který je uveden výše. Smluvní zástupce zadavatele se podílel na zpracování textové části zadávací dokumentace v rozsahu stanoveném zadavatelem. Smluvní zástupce zadavatele zpracoval zejména obecné části zadávací dokumentace a ve spolupráci se zadavatelem byly zpracovány především požadavky na kvalifikaci, kritéria hodnocení a obchodní a platební podmínky.</w:t>
      </w:r>
    </w:p>
    <w:p w14:paraId="03EA285B" w14:textId="35A7F240" w:rsidR="00952B02" w:rsidRDefault="00EA4987" w:rsidP="004C719B">
      <w:pPr>
        <w:pStyle w:val="Nadpisrove2"/>
      </w:pPr>
      <w:bookmarkStart w:id="13" w:name="_Toc172988254"/>
      <w:bookmarkEnd w:id="12"/>
      <w:r>
        <w:t>Porota</w:t>
      </w:r>
      <w:bookmarkEnd w:id="13"/>
    </w:p>
    <w:p w14:paraId="491AD312" w14:textId="4630AE8A" w:rsidR="00952B02" w:rsidRDefault="00EA4987" w:rsidP="004A634F">
      <w:pPr>
        <w:pStyle w:val="Styl2"/>
      </w:pPr>
      <w:bookmarkStart w:id="14" w:name="_Toc505860208"/>
      <w:r>
        <w:t>Řádní členové závislí:</w:t>
      </w:r>
    </w:p>
    <w:p w14:paraId="54A4B428" w14:textId="35ACA938" w:rsidR="002D2CA1" w:rsidRDefault="001E0C41" w:rsidP="004A634F">
      <w:pPr>
        <w:pStyle w:val="Styl2"/>
        <w:numPr>
          <w:ilvl w:val="0"/>
          <w:numId w:val="26"/>
        </w:numPr>
      </w:pPr>
      <w:r>
        <w:t>xxxx</w:t>
      </w:r>
      <w:r w:rsidR="00571396">
        <w:t>, ředitel RP Olomoucko</w:t>
      </w:r>
    </w:p>
    <w:p w14:paraId="6B7F29E8" w14:textId="351B00F1" w:rsidR="00CC22DD" w:rsidRDefault="001E0C41" w:rsidP="004A634F">
      <w:pPr>
        <w:pStyle w:val="Styl2"/>
        <w:numPr>
          <w:ilvl w:val="0"/>
          <w:numId w:val="26"/>
        </w:numPr>
      </w:pPr>
      <w:r>
        <w:t>xxxx</w:t>
      </w:r>
      <w:r w:rsidR="00571396">
        <w:t>, krajinář, urbanista SCHKO Jizerské hory, RP Liberecko</w:t>
      </w:r>
    </w:p>
    <w:p w14:paraId="7A2FDFDD" w14:textId="00B1E770" w:rsidR="00EA4987" w:rsidRDefault="00EA4987" w:rsidP="004A634F">
      <w:pPr>
        <w:pStyle w:val="Styl2"/>
      </w:pPr>
      <w:r>
        <w:t>Řádní členové nezávislí:</w:t>
      </w:r>
    </w:p>
    <w:p w14:paraId="3E273EE8" w14:textId="7071C917" w:rsidR="00CC22DD" w:rsidRDefault="001E0C41" w:rsidP="004A634F">
      <w:pPr>
        <w:pStyle w:val="Styl2"/>
        <w:numPr>
          <w:ilvl w:val="0"/>
          <w:numId w:val="27"/>
        </w:numPr>
      </w:pPr>
      <w:r>
        <w:t>xxxx</w:t>
      </w:r>
      <w:r w:rsidR="00571396">
        <w:t>, autorizovaný architekt</w:t>
      </w:r>
    </w:p>
    <w:p w14:paraId="3A192219" w14:textId="26B21FFB" w:rsidR="00571396" w:rsidRDefault="001E0C41" w:rsidP="004A634F">
      <w:pPr>
        <w:pStyle w:val="Styl2"/>
        <w:numPr>
          <w:ilvl w:val="0"/>
          <w:numId w:val="27"/>
        </w:numPr>
      </w:pPr>
      <w:r>
        <w:t>xxxx</w:t>
      </w:r>
      <w:r w:rsidR="00571396">
        <w:t>, autorizovaný krajinářský architekt</w:t>
      </w:r>
    </w:p>
    <w:p w14:paraId="14C3CAC7" w14:textId="0534D5F2" w:rsidR="00571396" w:rsidRDefault="001E0C41" w:rsidP="004A634F">
      <w:pPr>
        <w:pStyle w:val="Styl2"/>
        <w:numPr>
          <w:ilvl w:val="0"/>
          <w:numId w:val="27"/>
        </w:numPr>
      </w:pPr>
      <w:r>
        <w:t>xxxx</w:t>
      </w:r>
      <w:r w:rsidR="00571396">
        <w:t>, autorizovaná architekta</w:t>
      </w:r>
    </w:p>
    <w:p w14:paraId="2ABA73EC" w14:textId="6F876168" w:rsidR="00EA4987" w:rsidRDefault="00EA4987" w:rsidP="004A634F">
      <w:pPr>
        <w:pStyle w:val="Styl2"/>
      </w:pPr>
      <w:r>
        <w:t>Náhradníci závislí:</w:t>
      </w:r>
    </w:p>
    <w:p w14:paraId="178432C2" w14:textId="57970D88" w:rsidR="00CC22DD" w:rsidRDefault="001E0C41" w:rsidP="004A634F">
      <w:pPr>
        <w:pStyle w:val="Styl2"/>
        <w:numPr>
          <w:ilvl w:val="0"/>
          <w:numId w:val="28"/>
        </w:numPr>
      </w:pPr>
      <w:r>
        <w:t>xxxx</w:t>
      </w:r>
      <w:r w:rsidR="00571396">
        <w:t>, poradce – Sekce vnitřních služeb, AOPK ČR</w:t>
      </w:r>
    </w:p>
    <w:p w14:paraId="2428AFC3" w14:textId="5F053D7A" w:rsidR="00571396" w:rsidRDefault="001E0C41" w:rsidP="004A634F">
      <w:pPr>
        <w:pStyle w:val="Styl2"/>
        <w:numPr>
          <w:ilvl w:val="0"/>
          <w:numId w:val="28"/>
        </w:numPr>
      </w:pPr>
      <w:r>
        <w:t>xxxx</w:t>
      </w:r>
      <w:r w:rsidR="00571396">
        <w:t>, ředitel RP Východní Čechy</w:t>
      </w:r>
    </w:p>
    <w:p w14:paraId="49BD00AA" w14:textId="2BBF70DA" w:rsidR="00EA4987" w:rsidRDefault="00EA4987" w:rsidP="004A634F">
      <w:pPr>
        <w:pStyle w:val="Styl2"/>
      </w:pPr>
      <w:r>
        <w:t>Náhradníci nezávislí</w:t>
      </w:r>
    </w:p>
    <w:p w14:paraId="25971B9B" w14:textId="28574BDD" w:rsidR="00CC22DD" w:rsidRDefault="001E0C41" w:rsidP="004A634F">
      <w:pPr>
        <w:pStyle w:val="Styl2"/>
        <w:numPr>
          <w:ilvl w:val="0"/>
          <w:numId w:val="29"/>
        </w:numPr>
      </w:pPr>
      <w:r>
        <w:t>xxxx</w:t>
      </w:r>
      <w:r w:rsidR="00571396">
        <w:t>, autorizovaný krajinářský architekt</w:t>
      </w:r>
    </w:p>
    <w:p w14:paraId="03D8D81E" w14:textId="1E78FC89" w:rsidR="00571396" w:rsidRDefault="001E0C41" w:rsidP="004A634F">
      <w:pPr>
        <w:pStyle w:val="Styl2"/>
        <w:numPr>
          <w:ilvl w:val="0"/>
          <w:numId w:val="29"/>
        </w:numPr>
      </w:pPr>
      <w:r>
        <w:t>xxxx</w:t>
      </w:r>
      <w:r w:rsidR="00571396">
        <w:t>, autorizovaný architekt</w:t>
      </w:r>
    </w:p>
    <w:p w14:paraId="35122FC9" w14:textId="697D3C57" w:rsidR="00EA4987" w:rsidRDefault="00EA4987" w:rsidP="004C719B">
      <w:pPr>
        <w:pStyle w:val="Nadpisrove2"/>
      </w:pPr>
      <w:bookmarkStart w:id="15" w:name="_Toc172988255"/>
      <w:bookmarkStart w:id="16" w:name="_Toc505860209"/>
      <w:bookmarkEnd w:id="14"/>
      <w:r>
        <w:t>Sekretář soutěže, Přezkušovatel</w:t>
      </w:r>
      <w:bookmarkEnd w:id="15"/>
    </w:p>
    <w:p w14:paraId="7F9A365F" w14:textId="6943054C" w:rsidR="00EA4987" w:rsidRDefault="002D2CA1" w:rsidP="004A634F">
      <w:pPr>
        <w:pStyle w:val="Styl2"/>
      </w:pPr>
      <w:r>
        <w:t>Sekretář soutěže:</w:t>
      </w:r>
    </w:p>
    <w:p w14:paraId="1C78B396" w14:textId="16F68AD2" w:rsidR="002D2CA1" w:rsidRDefault="001E0C41" w:rsidP="004A634F">
      <w:pPr>
        <w:pStyle w:val="Styl2"/>
        <w:numPr>
          <w:ilvl w:val="0"/>
          <w:numId w:val="0"/>
        </w:numPr>
        <w:ind w:left="851"/>
      </w:pPr>
      <w:r>
        <w:t>xxxx</w:t>
      </w:r>
      <w:r w:rsidR="00844CCC">
        <w:t xml:space="preserve">, </w:t>
      </w:r>
      <w:r w:rsidR="00F11A7E">
        <w:t>LAWYA,</w:t>
      </w:r>
      <w:r w:rsidR="00844CCC">
        <w:t xml:space="preserve"> </w:t>
      </w:r>
      <w:r w:rsidR="00571396">
        <w:t>advokátní kancelář</w:t>
      </w:r>
      <w:r w:rsidR="001C75D5">
        <w:t xml:space="preserve"> </w:t>
      </w:r>
      <w:r w:rsidR="00844CCC">
        <w:t>s.r.o.</w:t>
      </w:r>
    </w:p>
    <w:p w14:paraId="7C50BF4B" w14:textId="32FD667E" w:rsidR="002D2CA1" w:rsidRDefault="002D2CA1" w:rsidP="004A634F">
      <w:pPr>
        <w:pStyle w:val="Styl2"/>
      </w:pPr>
      <w:r>
        <w:t>Přezkušovatel:</w:t>
      </w:r>
    </w:p>
    <w:p w14:paraId="3E51B947" w14:textId="1193EF31" w:rsidR="002D2CA1" w:rsidRPr="00EA4987" w:rsidRDefault="001E0C41" w:rsidP="004A634F">
      <w:pPr>
        <w:pStyle w:val="Styl2"/>
        <w:numPr>
          <w:ilvl w:val="0"/>
          <w:numId w:val="0"/>
        </w:numPr>
        <w:ind w:left="851"/>
      </w:pPr>
      <w:r>
        <w:t>xxxx</w:t>
      </w:r>
      <w:r w:rsidR="00E96003">
        <w:t>, autorizovaný architekt</w:t>
      </w:r>
    </w:p>
    <w:p w14:paraId="266418A8" w14:textId="0B880AD1" w:rsidR="00EA4987" w:rsidRPr="00135C94" w:rsidRDefault="00EA4987" w:rsidP="00780A8B">
      <w:pPr>
        <w:pStyle w:val="Nadpis1"/>
        <w:rPr>
          <w:rFonts w:cs="Times New Roman"/>
          <w:lang w:eastAsia="cs-CZ"/>
        </w:rPr>
      </w:pPr>
      <w:bookmarkStart w:id="17" w:name="_Toc172988256"/>
      <w:r w:rsidRPr="00ED163F">
        <w:rPr>
          <w:lang w:eastAsia="cs-CZ"/>
        </w:rPr>
        <w:lastRenderedPageBreak/>
        <w:t xml:space="preserve">Předmět </w:t>
      </w:r>
      <w:r w:rsidR="002D2CA1">
        <w:rPr>
          <w:lang w:eastAsia="cs-CZ"/>
        </w:rPr>
        <w:t>soutěže o návrh</w:t>
      </w:r>
      <w:r w:rsidR="00844CCC">
        <w:rPr>
          <w:lang w:eastAsia="cs-CZ"/>
        </w:rPr>
        <w:t xml:space="preserve"> a soutěžní zadání</w:t>
      </w:r>
      <w:bookmarkEnd w:id="17"/>
    </w:p>
    <w:p w14:paraId="6912AB03" w14:textId="77777777" w:rsidR="00EA4987" w:rsidRPr="00ED163F" w:rsidRDefault="00EA4987" w:rsidP="004C719B">
      <w:pPr>
        <w:pStyle w:val="Nadpisrove2"/>
      </w:pPr>
      <w:bookmarkStart w:id="18" w:name="_Toc172988257"/>
      <w:r w:rsidRPr="00ED163F">
        <w:t>Předmět zakázky</w:t>
      </w:r>
      <w:bookmarkEnd w:id="18"/>
    </w:p>
    <w:p w14:paraId="10131742" w14:textId="18352559" w:rsidR="00571396" w:rsidRPr="00571396" w:rsidRDefault="00571396" w:rsidP="004A634F">
      <w:pPr>
        <w:pStyle w:val="Styl2"/>
      </w:pPr>
      <w:r w:rsidRPr="00571396">
        <w:t xml:space="preserve">Předmětem soutěže je zpracování architektonického návrhu novostavby návštěvnického střediska chráněné krajinné oblasti Jeseníky „Dům přírody Jeseníků“ (dále jen DPJ) v k. ú. Karlova Studánka na pozemku p. č. 53/6 a jeho propojení se stávající geologickou expozicí. DPJ bude samostatným objektem umístěným ve zvláště chráněném území, v území soustavy Natura 2000 (Evropsky významná lokalita Karlova Studánka) a v památkové zóně Karlova Studánka včetně návrhu výchovně vzdělávací a interaktivní expozice o přírodě, krajině, historii osídlení a lázeňství v CHKO. V Domě přírody se budou podávat komplexní informace o chráněné krajinné oblasti Jeseníky, o ochraně přírody a krajiny, o místě samém s důrazem na historii lázeňství, o možnostech pohybu a pobytu v chráněném území, a který bude poskytovat další informace nezbytné pro bezpečný pohyb návštěvníků a jejich směrování s cílem zachování biodiverzity v území. DPJ bude součástí sítě v programu AOPK ČR Dům přírody a musí splňovat jednotící prvky definované Jednotným architektonickým konceptem, manuálem pro navrhování návštěvnických středisek AOPK ČR. </w:t>
      </w:r>
    </w:p>
    <w:p w14:paraId="665CBE27" w14:textId="73A59DCE" w:rsidR="00EA485E" w:rsidRPr="000B32F7" w:rsidRDefault="00EA485E" w:rsidP="004A634F">
      <w:pPr>
        <w:pStyle w:val="Styl2"/>
      </w:pPr>
      <w:r>
        <w:t xml:space="preserve">Podrobnější požadavky jsou specifikovány v příloze </w:t>
      </w:r>
      <w:r w:rsidR="00E76EA3">
        <w:t>P.01</w:t>
      </w:r>
      <w:r>
        <w:t xml:space="preserve"> této zadávací dokumentace.</w:t>
      </w:r>
    </w:p>
    <w:p w14:paraId="241A6603" w14:textId="359A69A7" w:rsidR="00844CCC" w:rsidRDefault="00844CCC" w:rsidP="004C719B">
      <w:pPr>
        <w:pStyle w:val="Nadpisrove2"/>
      </w:pPr>
      <w:bookmarkStart w:id="19" w:name="_Toc172988258"/>
      <w:r>
        <w:t>Soutěžní zadání</w:t>
      </w:r>
      <w:bookmarkEnd w:id="19"/>
    </w:p>
    <w:p w14:paraId="7FD40EB8" w14:textId="7FA401EC" w:rsidR="00844CCC" w:rsidRDefault="00844CCC" w:rsidP="004A634F">
      <w:pPr>
        <w:pStyle w:val="Styl2"/>
      </w:pPr>
      <w:r>
        <w:t xml:space="preserve">Zadavatel požaduje </w:t>
      </w:r>
      <w:r w:rsidR="6D0227FF">
        <w:t>v návrhu</w:t>
      </w:r>
      <w:r>
        <w:t>:</w:t>
      </w:r>
    </w:p>
    <w:p w14:paraId="065F441E" w14:textId="5152D668" w:rsidR="00FD6462" w:rsidRDefault="00571396" w:rsidP="004A634F">
      <w:pPr>
        <w:pStyle w:val="Styl2"/>
        <w:numPr>
          <w:ilvl w:val="0"/>
          <w:numId w:val="30"/>
        </w:numPr>
      </w:pPr>
      <w:bookmarkStart w:id="20" w:name="_Hlk92637039"/>
      <w:r w:rsidRPr="00571396">
        <w:t>Dodržení řešeného území a respektování pro umístění DPJ zastavitelné plochy Z4 dle ÚP Karlova Studánka</w:t>
      </w:r>
      <w:r w:rsidR="00FD6462">
        <w:t>.</w:t>
      </w:r>
      <w:bookmarkEnd w:id="20"/>
    </w:p>
    <w:p w14:paraId="26BCE974" w14:textId="7DC1A461" w:rsidR="00B3521C" w:rsidRDefault="00B3521C" w:rsidP="004A634F">
      <w:pPr>
        <w:pStyle w:val="Styl2"/>
      </w:pPr>
      <w:bookmarkStart w:id="21" w:name="_Hlk92637115"/>
      <w:r>
        <w:t>Pokud účastník soutěže v soutěžním návrhu nedodrží požadavky uvedené v odst. 5.2.1, porota vyřadí jeho návrh z posuzování. Pokud je návrh vyřazen z posuzování, zadavatel příslušného účastníka vyloučí ze soutěže. Návrhy vyřazené z důvodů nesplnění soutěžního zadání mohou být hodnoceny mimo soutěž</w:t>
      </w:r>
      <w:bookmarkEnd w:id="21"/>
      <w:r>
        <w:t>.</w:t>
      </w:r>
    </w:p>
    <w:p w14:paraId="32F14DAB" w14:textId="1379123A" w:rsidR="00EA485E" w:rsidRDefault="001E4EC4" w:rsidP="004C719B">
      <w:pPr>
        <w:pStyle w:val="Nadpisrove2"/>
      </w:pPr>
      <w:bookmarkStart w:id="22" w:name="_Toc172988259"/>
      <w:r w:rsidRPr="001E4EC4">
        <w:t>Druh soutěže</w:t>
      </w:r>
      <w:bookmarkEnd w:id="22"/>
    </w:p>
    <w:p w14:paraId="1BC48963" w14:textId="0837CDE9" w:rsidR="001E4EC4" w:rsidRDefault="001E4EC4" w:rsidP="004A634F">
      <w:pPr>
        <w:pStyle w:val="Styl2"/>
      </w:pPr>
      <w:r>
        <w:t>Podle předmětu řešení se soutěž vyhlašuje jako architektonická.</w:t>
      </w:r>
    </w:p>
    <w:p w14:paraId="5DD75110" w14:textId="603BD13E" w:rsidR="001E4EC4" w:rsidRDefault="001E4EC4" w:rsidP="004A634F">
      <w:pPr>
        <w:pStyle w:val="Styl2"/>
      </w:pPr>
      <w:r>
        <w:t xml:space="preserve">Podle okruhu účastníků se soutěž vyhlašuje jako </w:t>
      </w:r>
      <w:r w:rsidR="00571396">
        <w:t>otevřená</w:t>
      </w:r>
      <w:r>
        <w:t>.</w:t>
      </w:r>
    </w:p>
    <w:p w14:paraId="284DB233" w14:textId="6A3C9B9C" w:rsidR="001E4EC4" w:rsidRDefault="001E4EC4" w:rsidP="004A634F">
      <w:pPr>
        <w:pStyle w:val="Styl2"/>
      </w:pPr>
      <w:r>
        <w:t xml:space="preserve">Podle počtu vyhlášených fází se soutěž vyhlašuje jako </w:t>
      </w:r>
      <w:r w:rsidR="007F7E01">
        <w:t>jedno</w:t>
      </w:r>
      <w:r>
        <w:t>fázová.</w:t>
      </w:r>
    </w:p>
    <w:p w14:paraId="7E13FFDE" w14:textId="779F371B" w:rsidR="001E4EC4" w:rsidRDefault="14C9C845" w:rsidP="004A634F">
      <w:pPr>
        <w:pStyle w:val="Styl2"/>
      </w:pPr>
      <w:r>
        <w:t>Podle účelu se soutěž vyhlašuje jako projektová</w:t>
      </w:r>
      <w:r w:rsidR="28FECE0F">
        <w:t>.</w:t>
      </w:r>
    </w:p>
    <w:p w14:paraId="32120B5C" w14:textId="045ADEFA" w:rsidR="00880915" w:rsidRDefault="00880915" w:rsidP="004A634F">
      <w:pPr>
        <w:pStyle w:val="Styl2"/>
      </w:pPr>
      <w:bookmarkStart w:id="23" w:name="_Hlk92637133"/>
      <w:r w:rsidRPr="00880915">
        <w:t>Soutěžní návrhy budou posuzovány anonymně ve smyslu §</w:t>
      </w:r>
      <w:r>
        <w:t xml:space="preserve"> </w:t>
      </w:r>
      <w:r w:rsidRPr="00880915">
        <w:t xml:space="preserve">148 odst. 4 </w:t>
      </w:r>
      <w:r>
        <w:t>z</w:t>
      </w:r>
      <w:r w:rsidRPr="00880915">
        <w:t>ákona</w:t>
      </w:r>
      <w:bookmarkEnd w:id="23"/>
      <w:r w:rsidRPr="00880915">
        <w:t>.</w:t>
      </w:r>
    </w:p>
    <w:p w14:paraId="5F19AEC5" w14:textId="481ACAD6" w:rsidR="001E4EC4" w:rsidRDefault="001E4EC4" w:rsidP="004C719B">
      <w:pPr>
        <w:pStyle w:val="Nadpisrove2"/>
      </w:pPr>
      <w:bookmarkStart w:id="24" w:name="_Toc172988260"/>
      <w:r>
        <w:t>Ú</w:t>
      </w:r>
      <w:r w:rsidRPr="001E4EC4">
        <w:t>čel soutěže</w:t>
      </w:r>
      <w:bookmarkEnd w:id="24"/>
    </w:p>
    <w:p w14:paraId="3CC4A5CE" w14:textId="5603AF41" w:rsidR="001E4EC4" w:rsidRDefault="001E4EC4" w:rsidP="004A634F">
      <w:pPr>
        <w:pStyle w:val="Styl2"/>
      </w:pPr>
      <w:r w:rsidRPr="001E4EC4">
        <w:t>Účelem a posláním soutěže je nalézt a ocenit nejvhodnější řešení předmětu soutěže, které splní požadavky zadavatele obsažené v těchto soutěžních podmínkách a v soutěžních podkladech, a vybrat účastník</w:t>
      </w:r>
      <w:r>
        <w:t>a</w:t>
      </w:r>
      <w:r w:rsidRPr="001E4EC4">
        <w:t xml:space="preserve">, s nimž bude zadavatel oprávněn jednat v </w:t>
      </w:r>
      <w:r w:rsidRPr="001E4EC4">
        <w:lastRenderedPageBreak/>
        <w:t>jednacím řízení bez uveřejnění v souladu s ustanovením § 143 odst. 2 a § 65 zákona o zadávání veřejných zakázek (dále jen "JŘBU"), o zadání následné zakázky</w:t>
      </w:r>
      <w:r>
        <w:t>,</w:t>
      </w:r>
    </w:p>
    <w:p w14:paraId="66674427" w14:textId="5B493E3E" w:rsidR="001E4EC4" w:rsidRDefault="001E4EC4" w:rsidP="004A634F">
      <w:pPr>
        <w:pStyle w:val="Styl2"/>
      </w:pPr>
      <w:r>
        <w:t>Zadavatel</w:t>
      </w:r>
      <w:r w:rsidR="00EE2702" w:rsidRPr="00EE2702">
        <w:t xml:space="preserve"> </w:t>
      </w:r>
      <w:r w:rsidR="00EE2702" w:rsidRPr="003D11C3">
        <w:t>vyzve k účasti v zadávacím řízení navazujícím na soutěž všechny účastníky, jejichž soutěžní návrhy byly v soutěži oceněny, přičemž:</w:t>
      </w:r>
    </w:p>
    <w:p w14:paraId="747F00DA" w14:textId="77777777" w:rsidR="001E4EC4" w:rsidRDefault="001E4EC4" w:rsidP="004A634F">
      <w:pPr>
        <w:pStyle w:val="Styl2"/>
        <w:numPr>
          <w:ilvl w:val="0"/>
          <w:numId w:val="33"/>
        </w:numPr>
      </w:pPr>
      <w:r>
        <w:t xml:space="preserve">vyzve k jednání nejprve účastníka, jehož návrh se umístí na nejvýše oceněném místě, a pokud s ním dojedná uzavření smlouvy, jednání ukončí; </w:t>
      </w:r>
    </w:p>
    <w:p w14:paraId="4750B1F4" w14:textId="77777777" w:rsidR="001E4EC4" w:rsidRDefault="001E4EC4" w:rsidP="004A634F">
      <w:pPr>
        <w:pStyle w:val="Styl2"/>
        <w:numPr>
          <w:ilvl w:val="0"/>
          <w:numId w:val="33"/>
        </w:numPr>
      </w:pPr>
      <w:r>
        <w:t xml:space="preserve">v případě že v jednání podle písm. a) nedojde k dohodě o uzavření smlouvy, vyzve k jednání účastníka, jehož návrh se umístí na druhém nejvýše oceněném místě, a pokud s ním dojedná uzavření smlouvy, jednání ukončí; </w:t>
      </w:r>
    </w:p>
    <w:p w14:paraId="00819B2F" w14:textId="74BA94AE" w:rsidR="001E4EC4" w:rsidRDefault="001E4EC4" w:rsidP="004A634F">
      <w:pPr>
        <w:pStyle w:val="Styl2"/>
        <w:numPr>
          <w:ilvl w:val="0"/>
          <w:numId w:val="33"/>
        </w:numPr>
      </w:pPr>
      <w:r>
        <w:t>v případě že ani v jednání podle písm. b) nedojde k dohodě o uzavření smlouvy, vyzve k jednání o uzavření smlouvy účastníka, jehož návrh se umístí na třetím nejvýše oceněném místě, a po jednání s tímto účastníkem JŘBU ukončí.</w:t>
      </w:r>
    </w:p>
    <w:p w14:paraId="34E6C894" w14:textId="184BEE2A" w:rsidR="001E4EC4" w:rsidRDefault="001E4EC4" w:rsidP="004A634F">
      <w:pPr>
        <w:pStyle w:val="Styl2"/>
      </w:pPr>
      <w:r>
        <w:t>Zadavatel si vyhrazuje právo vyzvat do JŘBU dva, tři stejně oceněné účastníky nebo všechny účastníky v případě, že bude uděleno nejvyšší ocenění dvakrát nebo třikrát ve stejné výši. V takovém případě bude v JŘBU kritériem hodnocení zejména cena následné zakázky.</w:t>
      </w:r>
    </w:p>
    <w:p w14:paraId="1EAC0A84" w14:textId="52702E7B" w:rsidR="001E4EC4" w:rsidRDefault="001E4EC4" w:rsidP="004C719B">
      <w:pPr>
        <w:pStyle w:val="Nadpisrove2"/>
      </w:pPr>
      <w:bookmarkStart w:id="25" w:name="_Toc172988261"/>
      <w:r w:rsidRPr="001E4EC4">
        <w:t>specifikace následné zakázky</w:t>
      </w:r>
      <w:bookmarkEnd w:id="25"/>
    </w:p>
    <w:p w14:paraId="491C2C57" w14:textId="21E1EBA2" w:rsidR="001E4EC4" w:rsidRDefault="14C9C845" w:rsidP="004A634F">
      <w:pPr>
        <w:pStyle w:val="Styl2"/>
      </w:pPr>
      <w:r>
        <w:t>Zadavatel má v úmyslu zadat na základě výsledků soutěže zakázku na vypracování projektové dokumentace</w:t>
      </w:r>
      <w:r w:rsidR="004C719B">
        <w:t xml:space="preserve"> </w:t>
      </w:r>
      <w:r w:rsidR="28FECE0F">
        <w:t xml:space="preserve">výstavby </w:t>
      </w:r>
      <w:r w:rsidR="007F33B9">
        <w:t xml:space="preserve">Domu přírody Jeseníků </w:t>
      </w:r>
      <w:r>
        <w:t xml:space="preserve">ve všech stupních, tedy: </w:t>
      </w:r>
    </w:p>
    <w:p w14:paraId="00BC26C5" w14:textId="0BB2E2B6" w:rsidR="000D1B4D" w:rsidRDefault="000D1B4D" w:rsidP="004A634F">
      <w:pPr>
        <w:pStyle w:val="Styl2"/>
        <w:numPr>
          <w:ilvl w:val="0"/>
          <w:numId w:val="0"/>
        </w:numPr>
        <w:ind w:left="851"/>
      </w:pPr>
      <w:r>
        <w:t>FS 2 - Návrh stavby (dopracování soutěžního návrhu)</w:t>
      </w:r>
      <w:r w:rsidR="007F33B9">
        <w:t xml:space="preserve"> a výtvarný návrh expozice interiéru a exteriéru</w:t>
      </w:r>
    </w:p>
    <w:p w14:paraId="4D27F1E9" w14:textId="6A6A2E58" w:rsidR="000D1B4D" w:rsidRDefault="000D1B4D" w:rsidP="004A634F">
      <w:pPr>
        <w:pStyle w:val="Styl2"/>
        <w:numPr>
          <w:ilvl w:val="0"/>
          <w:numId w:val="0"/>
        </w:numPr>
        <w:ind w:left="851"/>
      </w:pPr>
      <w:r>
        <w:t>FS 3</w:t>
      </w:r>
      <w:r w:rsidR="007F33B9">
        <w:t>+4</w:t>
      </w:r>
      <w:r>
        <w:t xml:space="preserve"> - Projektová dokumentace pro </w:t>
      </w:r>
      <w:r w:rsidR="007F33B9">
        <w:t>povolení záměru (pro umístění i povolení stavby) včetně obstarání povolení záměru, nezbytných průzkumů</w:t>
      </w:r>
      <w:r w:rsidR="003D11C3">
        <w:t xml:space="preserve"> definovaných smlouvou o dílo</w:t>
      </w:r>
      <w:r w:rsidR="007F33B9">
        <w:t xml:space="preserve"> v místě plnění a zpracování návrhu položkového rozpočtu</w:t>
      </w:r>
    </w:p>
    <w:p w14:paraId="761999CE" w14:textId="7DEEB947" w:rsidR="000D1B4D" w:rsidRDefault="000D1B4D" w:rsidP="004A634F">
      <w:pPr>
        <w:pStyle w:val="Styl2"/>
        <w:numPr>
          <w:ilvl w:val="0"/>
          <w:numId w:val="0"/>
        </w:numPr>
        <w:ind w:left="851"/>
      </w:pPr>
      <w:r>
        <w:t>FS 5 - Projektová dokumentace pro provádění stavby</w:t>
      </w:r>
      <w:r w:rsidR="009D2EC5">
        <w:t xml:space="preserve"> včetně </w:t>
      </w:r>
      <w:r w:rsidR="007F33B9">
        <w:t>vybavení interiéru a technického scénáře expozice</w:t>
      </w:r>
    </w:p>
    <w:p w14:paraId="4F2E69D9" w14:textId="77777777" w:rsidR="000D1B4D" w:rsidRDefault="000D1B4D" w:rsidP="004A634F">
      <w:pPr>
        <w:pStyle w:val="Styl2"/>
        <w:numPr>
          <w:ilvl w:val="0"/>
          <w:numId w:val="0"/>
        </w:numPr>
        <w:ind w:left="851"/>
      </w:pPr>
      <w:r>
        <w:t>FS 6 - Soupis prací a dodávek</w:t>
      </w:r>
    </w:p>
    <w:p w14:paraId="246716CC" w14:textId="0ED5E7A4" w:rsidR="000D1B4D" w:rsidRDefault="000D1B4D" w:rsidP="004A634F">
      <w:pPr>
        <w:pStyle w:val="Styl2"/>
        <w:numPr>
          <w:ilvl w:val="0"/>
          <w:numId w:val="0"/>
        </w:numPr>
        <w:ind w:left="851"/>
      </w:pPr>
      <w:r>
        <w:t>FS 7 - Autorský dozor</w:t>
      </w:r>
    </w:p>
    <w:p w14:paraId="36197A97" w14:textId="1526FF99" w:rsidR="004A634F" w:rsidRDefault="004A634F" w:rsidP="004A634F">
      <w:pPr>
        <w:pStyle w:val="Styl2"/>
        <w:numPr>
          <w:ilvl w:val="0"/>
          <w:numId w:val="0"/>
        </w:numPr>
        <w:ind w:left="851"/>
      </w:pPr>
      <w:r>
        <w:t>Zadavatel předkládá jako přílohu také smlouvu o dílo, která je pro zadavatele vzorová. Zadavatel je připraven v rámci následné zakázky jednat o znění této smlouvy s výjimkou:</w:t>
      </w:r>
    </w:p>
    <w:p w14:paraId="727715E8" w14:textId="5F44D510" w:rsidR="004A634F" w:rsidRDefault="004A634F" w:rsidP="009A52CF">
      <w:pPr>
        <w:pStyle w:val="Styl2"/>
        <w:numPr>
          <w:ilvl w:val="3"/>
          <w:numId w:val="1"/>
        </w:numPr>
        <w:ind w:left="1560"/>
      </w:pPr>
      <w:r>
        <w:t>Pravomocně vydané povolení stavby (záměru) do 28. 2. 2026.</w:t>
      </w:r>
    </w:p>
    <w:p w14:paraId="75A4904B" w14:textId="0E506F64" w:rsidR="004A634F" w:rsidRDefault="004A634F" w:rsidP="009A52CF">
      <w:pPr>
        <w:pStyle w:val="Styl2"/>
        <w:numPr>
          <w:ilvl w:val="0"/>
          <w:numId w:val="0"/>
        </w:numPr>
        <w:ind w:left="851"/>
      </w:pPr>
      <w:r>
        <w:t>Jedná se o podmínku pro získání dotačních prostředků a zadavatel trvá na tomto termínu.</w:t>
      </w:r>
    </w:p>
    <w:p w14:paraId="01F5EFF6" w14:textId="4C85AE7E" w:rsidR="004C719B" w:rsidRDefault="004C719B" w:rsidP="004A634F">
      <w:pPr>
        <w:pStyle w:val="Styl2"/>
      </w:pPr>
      <w:bookmarkStart w:id="26" w:name="_Hlk92637182"/>
      <w:r>
        <w:t>Součástí plnění bude také zajištění</w:t>
      </w:r>
      <w:r w:rsidRPr="004C719B">
        <w:t xml:space="preserve"> obstaravatelsk</w:t>
      </w:r>
      <w:r>
        <w:t>é</w:t>
      </w:r>
      <w:r w:rsidRPr="004C719B">
        <w:t xml:space="preserve"> (inženýrsk</w:t>
      </w:r>
      <w:r>
        <w:t>é</w:t>
      </w:r>
      <w:r w:rsidRPr="004C719B">
        <w:t>) činnost</w:t>
      </w:r>
      <w:r>
        <w:t>i</w:t>
      </w:r>
      <w:r w:rsidRPr="004C719B">
        <w:t>, součinnost se zadavatelem při odstraňování vad a nedodělků a uvedení stavby do užívání</w:t>
      </w:r>
      <w:r>
        <w:t>.</w:t>
      </w:r>
      <w:bookmarkEnd w:id="26"/>
    </w:p>
    <w:p w14:paraId="4C52526A" w14:textId="2F0B9363" w:rsidR="001E4EC4" w:rsidRPr="001E4EC4" w:rsidRDefault="001E4EC4" w:rsidP="004A634F">
      <w:pPr>
        <w:pStyle w:val="Styl2"/>
      </w:pPr>
      <w:r>
        <w:t xml:space="preserve">Stanovení nabídkové ceny bude předmětem jednání v JŘBU, přičemž cena nesmí přesáhnout </w:t>
      </w:r>
      <w:r w:rsidR="00440A4A">
        <w:t xml:space="preserve">10 500 </w:t>
      </w:r>
      <w:r w:rsidR="00EE792C">
        <w:t>000</w:t>
      </w:r>
      <w:r>
        <w:t xml:space="preserve"> Kč bez DPH.</w:t>
      </w:r>
      <w:r w:rsidR="00B3521C">
        <w:t xml:space="preserve"> Zadavatel předpokládá investiční náklady ve výši</w:t>
      </w:r>
      <w:r w:rsidR="00C32A17">
        <w:t xml:space="preserve"> 106 500 000 </w:t>
      </w:r>
      <w:r w:rsidR="00B3521C">
        <w:t>Kč bez DPH.</w:t>
      </w:r>
    </w:p>
    <w:p w14:paraId="64772838" w14:textId="73919440" w:rsidR="00EA4987" w:rsidRDefault="00EA4987" w:rsidP="004C719B">
      <w:pPr>
        <w:pStyle w:val="Nadpisrove2"/>
      </w:pPr>
      <w:bookmarkStart w:id="27" w:name="_Toc172988262"/>
      <w:r w:rsidRPr="00ED163F">
        <w:lastRenderedPageBreak/>
        <w:t>Místo plnění</w:t>
      </w:r>
      <w:bookmarkEnd w:id="27"/>
    </w:p>
    <w:p w14:paraId="1FD28B6C" w14:textId="7C4F1F8A" w:rsidR="002D2CA1" w:rsidRPr="002D2CA1" w:rsidRDefault="002D2CA1" w:rsidP="004A634F">
      <w:pPr>
        <w:pStyle w:val="Styl2"/>
      </w:pPr>
      <w:r w:rsidRPr="002D2CA1">
        <w:t xml:space="preserve">Místo plnění </w:t>
      </w:r>
      <w:r w:rsidR="007F33B9">
        <w:t>bude</w:t>
      </w:r>
      <w:r w:rsidRPr="002D2CA1">
        <w:t xml:space="preserve"> uvedeno v návrhu smlouvy.</w:t>
      </w:r>
    </w:p>
    <w:p w14:paraId="50992B3F" w14:textId="77777777" w:rsidR="00EA4987" w:rsidRDefault="00EA4987" w:rsidP="004C719B">
      <w:pPr>
        <w:pStyle w:val="Nadpisrove2"/>
      </w:pPr>
      <w:bookmarkStart w:id="28" w:name="_Toc172988263"/>
      <w:r w:rsidRPr="00ED163F">
        <w:t>Doba plnění</w:t>
      </w:r>
      <w:bookmarkEnd w:id="28"/>
    </w:p>
    <w:p w14:paraId="1F1CF318" w14:textId="051C5372" w:rsidR="00EA4987" w:rsidRPr="00142DF3" w:rsidRDefault="002D2CA1" w:rsidP="004A634F">
      <w:pPr>
        <w:pStyle w:val="Styl2"/>
      </w:pPr>
      <w:r w:rsidRPr="00443EB1">
        <w:t xml:space="preserve">Doba plnění </w:t>
      </w:r>
      <w:r w:rsidR="007F33B9">
        <w:t>bude</w:t>
      </w:r>
      <w:r w:rsidRPr="00443EB1">
        <w:t xml:space="preserve"> uvedena</w:t>
      </w:r>
      <w:r>
        <w:t xml:space="preserve"> v návrhu </w:t>
      </w:r>
      <w:r w:rsidRPr="00443EB1">
        <w:t>smlouv</w:t>
      </w:r>
      <w:r>
        <w:t>y</w:t>
      </w:r>
      <w:r w:rsidR="007F33B9">
        <w:t xml:space="preserve"> a bude předmětem jednání.</w:t>
      </w:r>
    </w:p>
    <w:p w14:paraId="164C6418" w14:textId="5C760270" w:rsidR="00952B02" w:rsidRPr="00ED163F" w:rsidRDefault="00952B02" w:rsidP="00780A8B">
      <w:pPr>
        <w:pStyle w:val="Nadpis1"/>
        <w:rPr>
          <w:lang w:eastAsia="cs-CZ"/>
        </w:rPr>
      </w:pPr>
      <w:bookmarkStart w:id="29" w:name="_Toc172988264"/>
      <w:r w:rsidRPr="00ED163F">
        <w:rPr>
          <w:lang w:eastAsia="cs-CZ"/>
        </w:rPr>
        <w:t>Klasifikace dle CPV</w:t>
      </w:r>
      <w:bookmarkEnd w:id="16"/>
      <w:bookmarkEnd w:id="29"/>
    </w:p>
    <w:p w14:paraId="0BA89928" w14:textId="77777777" w:rsidR="00952B02" w:rsidRDefault="00952B02" w:rsidP="004C719B">
      <w:pPr>
        <w:pStyle w:val="Nadpisrove2"/>
      </w:pPr>
      <w:bookmarkStart w:id="30" w:name="_Toc505860210"/>
      <w:bookmarkStart w:id="31" w:name="_Toc172988265"/>
      <w:r w:rsidRPr="00ED163F">
        <w:t>CPV</w:t>
      </w:r>
      <w:bookmarkEnd w:id="30"/>
      <w:bookmarkEnd w:id="31"/>
    </w:p>
    <w:p w14:paraId="5E083BFE" w14:textId="77777777" w:rsidR="00952B02" w:rsidRPr="00142DF3" w:rsidRDefault="00952B02" w:rsidP="004A634F">
      <w:pPr>
        <w:pStyle w:val="Styl2"/>
      </w:pPr>
      <w:bookmarkStart w:id="32" w:name="_Toc505860211"/>
      <w:bookmarkStart w:id="33" w:name="_Toc522701986"/>
      <w:bookmarkStart w:id="34" w:name="_Toc522702100"/>
      <w:r w:rsidRPr="00142DF3">
        <w:t>Hlavní CPV kód:</w:t>
      </w:r>
    </w:p>
    <w:p w14:paraId="7CF25C68" w14:textId="36C4C8D4" w:rsidR="00952B02" w:rsidRDefault="001E4EC4" w:rsidP="004A634F">
      <w:pPr>
        <w:pStyle w:val="Styl2"/>
        <w:numPr>
          <w:ilvl w:val="0"/>
          <w:numId w:val="0"/>
        </w:numPr>
        <w:ind w:left="851"/>
      </w:pPr>
      <w:r w:rsidRPr="001E4EC4">
        <w:t>71000000-8 Architektonické, stavební, technické a inspekční služby</w:t>
      </w:r>
    </w:p>
    <w:p w14:paraId="7D8A65FD" w14:textId="4FA481F5" w:rsidR="00B3521C" w:rsidRDefault="00B3521C" w:rsidP="00780A8B">
      <w:pPr>
        <w:pStyle w:val="Nadpis1"/>
        <w:rPr>
          <w:lang w:eastAsia="cs-CZ"/>
        </w:rPr>
      </w:pPr>
      <w:bookmarkStart w:id="35" w:name="_Toc172988266"/>
      <w:bookmarkStart w:id="36" w:name="_Toc505860212"/>
      <w:bookmarkEnd w:id="32"/>
      <w:bookmarkEnd w:id="33"/>
      <w:bookmarkEnd w:id="34"/>
      <w:r>
        <w:rPr>
          <w:lang w:eastAsia="cs-CZ"/>
        </w:rPr>
        <w:t>Účastníci soutěže</w:t>
      </w:r>
      <w:bookmarkEnd w:id="35"/>
    </w:p>
    <w:p w14:paraId="7B0062FD" w14:textId="2615633D" w:rsidR="00B3521C" w:rsidRDefault="00B3521C" w:rsidP="004C719B">
      <w:pPr>
        <w:pStyle w:val="Nadpisrove2"/>
      </w:pPr>
      <w:bookmarkStart w:id="37" w:name="_Toc172988267"/>
      <w:r w:rsidRPr="00B3521C">
        <w:t>Podmínky účasti v</w:t>
      </w:r>
      <w:r>
        <w:t> </w:t>
      </w:r>
      <w:r w:rsidRPr="00B3521C">
        <w:t>soutěži</w:t>
      </w:r>
      <w:bookmarkEnd w:id="37"/>
    </w:p>
    <w:p w14:paraId="6B359581" w14:textId="2C7BFFAA" w:rsidR="00B3521C" w:rsidRDefault="00B3521C" w:rsidP="004A634F">
      <w:pPr>
        <w:pStyle w:val="Styl2"/>
      </w:pPr>
      <w:r w:rsidRPr="00B3521C">
        <w:t>Podmínky účasti v soutěži splní fyzické a právnické osoby, popřípadě jejich společnosti, které prokáží, že</w:t>
      </w:r>
      <w:r>
        <w:t>:</w:t>
      </w:r>
    </w:p>
    <w:p w14:paraId="2C0BD914" w14:textId="0224C75F" w:rsidR="00B3521C" w:rsidRDefault="00B3521C" w:rsidP="004A634F">
      <w:pPr>
        <w:pStyle w:val="Styl2"/>
        <w:numPr>
          <w:ilvl w:val="0"/>
          <w:numId w:val="34"/>
        </w:numPr>
      </w:pPr>
      <w:r w:rsidRPr="00B3521C">
        <w:t>nikdo z autorů, popř. spoluautorů soutěžního návrhu a jejich spolupracovníků a v případě právnických osob též nikdo ze statutárních orgánů</w:t>
      </w:r>
      <w:r>
        <w:t>:</w:t>
      </w:r>
    </w:p>
    <w:p w14:paraId="1554D49B" w14:textId="77777777" w:rsidR="00B3521C" w:rsidRDefault="00B3521C" w:rsidP="004A634F">
      <w:pPr>
        <w:pStyle w:val="Styl2"/>
        <w:numPr>
          <w:ilvl w:val="0"/>
          <w:numId w:val="0"/>
        </w:numPr>
        <w:ind w:left="1985"/>
      </w:pPr>
      <w:r>
        <w:t>a1) se bezprostředně nezúčastnil přípravy soutěžního zadání a vyhlášení soutěže;</w:t>
      </w:r>
    </w:p>
    <w:p w14:paraId="726CF288" w14:textId="01640528" w:rsidR="00B3521C" w:rsidRDefault="00B3521C" w:rsidP="004A634F">
      <w:pPr>
        <w:pStyle w:val="Styl2"/>
        <w:numPr>
          <w:ilvl w:val="0"/>
          <w:numId w:val="0"/>
        </w:numPr>
        <w:ind w:left="1985"/>
      </w:pPr>
      <w:r>
        <w:t>a2) není řádným členem nebo náhradníkem poroty, sekretářem poroty, přezkušovatelem soutěžních návrhů nebo přizvaným odborníkem této soutěže;</w:t>
      </w:r>
    </w:p>
    <w:p w14:paraId="58A13C66" w14:textId="5DF08C85" w:rsidR="00B3521C" w:rsidRDefault="00B3521C" w:rsidP="004A634F">
      <w:pPr>
        <w:pStyle w:val="Styl2"/>
        <w:numPr>
          <w:ilvl w:val="0"/>
          <w:numId w:val="0"/>
        </w:numPr>
        <w:ind w:left="1985"/>
      </w:pPr>
      <w:r>
        <w:t>a3) není manželem,</w:t>
      </w:r>
      <w:r w:rsidR="00C769CC" w:rsidRPr="00C769CC">
        <w:rPr>
          <w:color w:val="FF0000"/>
        </w:rPr>
        <w:t xml:space="preserve"> </w:t>
      </w:r>
      <w:r w:rsidR="00C769CC" w:rsidRPr="003D11C3">
        <w:t>registrovaným partnerem,</w:t>
      </w:r>
      <w:r>
        <w:t xml:space="preserve"> příbuzným, trvalým projektovým partnerem, bezprostředním nadřízeným či přímým spolupracovníkem osob uvedených v bodech a1) a a2), pokud jsou tyto osoby uvedeny v soutěžních podmínkách;</w:t>
      </w:r>
    </w:p>
    <w:p w14:paraId="580146E6" w14:textId="0F335F8A" w:rsidR="00B3521C" w:rsidRDefault="00B3521C" w:rsidP="004A634F">
      <w:pPr>
        <w:pStyle w:val="Styl2"/>
        <w:numPr>
          <w:ilvl w:val="0"/>
          <w:numId w:val="0"/>
        </w:numPr>
        <w:ind w:left="1985"/>
      </w:pPr>
      <w:r>
        <w:t>a</w:t>
      </w:r>
      <w:r w:rsidR="00AD7B4E">
        <w:t xml:space="preserve">4) </w:t>
      </w:r>
      <w:r>
        <w:t>není členem samosprávných orgánů zadavatele nebo zaměstnancem úřadů zadavatele nebo právnických osob zřízených zadavatelem, které se podílely na projednávání a schvalování soutěžních podmínek, soutěžního zadání anebo se budou podílet na projednávání a schvalování výsledků soutěže, výsledků řízení o zadání zakázky v návaznosti na soutěž a výsledků zakázky zadané v návaznosti na soutěž;</w:t>
      </w:r>
    </w:p>
    <w:p w14:paraId="57B38E8E" w14:textId="77777777" w:rsidR="00AD7B4E" w:rsidRDefault="00AD7B4E" w:rsidP="004A634F">
      <w:pPr>
        <w:pStyle w:val="Styl2"/>
        <w:numPr>
          <w:ilvl w:val="0"/>
          <w:numId w:val="34"/>
        </w:numPr>
      </w:pPr>
      <w:r>
        <w:t>splňují základní způsobilost dle ust. § 74 zákona o zadávání veřejných zakázek;</w:t>
      </w:r>
    </w:p>
    <w:p w14:paraId="1E70D3D3" w14:textId="77777777" w:rsidR="00AD7B4E" w:rsidRDefault="00AD7B4E" w:rsidP="004A634F">
      <w:pPr>
        <w:pStyle w:val="Styl2"/>
        <w:numPr>
          <w:ilvl w:val="0"/>
          <w:numId w:val="34"/>
        </w:numPr>
      </w:pPr>
      <w:r>
        <w:t xml:space="preserve">splňují profesní způsobilost podle ust. § 77 odst. 1 zákona o zadávání veřejných zakázek předložením výpisu z obchodního rejstříku nebo jiné </w:t>
      </w:r>
      <w:r>
        <w:lastRenderedPageBreak/>
        <w:t xml:space="preserve">obdobné evidence, pokud jiný právní předpis zápis do takové evidence vyžaduje; </w:t>
      </w:r>
    </w:p>
    <w:p w14:paraId="697B1141" w14:textId="77777777" w:rsidR="00AD7B4E" w:rsidRDefault="00AD7B4E" w:rsidP="004A634F">
      <w:pPr>
        <w:pStyle w:val="Styl2"/>
        <w:numPr>
          <w:ilvl w:val="0"/>
          <w:numId w:val="34"/>
        </w:numPr>
      </w:pPr>
      <w:r>
        <w:t xml:space="preserve">splňují profesní způsobilost podle ust. § 77 odst. 2 písm. a) zákona o zadávání veřejných zakázek předložením oprávnění k podnikání s předmětem </w:t>
      </w:r>
      <w:r w:rsidRPr="00AD7B4E">
        <w:rPr>
          <w:b/>
          <w:bCs/>
        </w:rPr>
        <w:t>projektová činnost ve výstavbě</w:t>
      </w:r>
      <w:r>
        <w:t xml:space="preserve"> (nevztahuje se na osoby vykonávající činnost architekta jako svobodné povolání a na fyzické a právnické osoby se sídlem v zemi, kde takové oprávnění není vyžadováno); </w:t>
      </w:r>
    </w:p>
    <w:p w14:paraId="61242473" w14:textId="77777777" w:rsidR="00283572" w:rsidRPr="00283572" w:rsidRDefault="00283572" w:rsidP="004A634F">
      <w:pPr>
        <w:pStyle w:val="Styl2"/>
        <w:numPr>
          <w:ilvl w:val="0"/>
          <w:numId w:val="34"/>
        </w:numPr>
      </w:pPr>
      <w:bookmarkStart w:id="38" w:name="_Ref129786783"/>
      <w:r w:rsidRPr="00283572">
        <w:t>mají k dispozici pro realizaci návrhu realizační tým složený alespoň z těchto osob:</w:t>
      </w:r>
      <w:bookmarkEnd w:id="38"/>
    </w:p>
    <w:p w14:paraId="42973468" w14:textId="77777777" w:rsidR="00283572" w:rsidRPr="00283572" w:rsidRDefault="00283572" w:rsidP="00283572">
      <w:pPr>
        <w:pStyle w:val="4seznam"/>
        <w:numPr>
          <w:ilvl w:val="6"/>
          <w:numId w:val="46"/>
        </w:numPr>
        <w:ind w:hanging="393"/>
        <w:rPr>
          <w:rFonts w:ascii="Arial" w:hAnsi="Arial" w:cs="Arial"/>
          <w:b/>
          <w:bCs/>
          <w:color w:val="000000" w:themeColor="text1"/>
        </w:rPr>
      </w:pPr>
      <w:r w:rsidRPr="00283572">
        <w:rPr>
          <w:rFonts w:ascii="Arial" w:hAnsi="Arial" w:cs="Arial"/>
          <w:b/>
          <w:bCs/>
          <w:color w:val="000000" w:themeColor="text1"/>
        </w:rPr>
        <w:t xml:space="preserve">Architekt, </w:t>
      </w:r>
    </w:p>
    <w:p w14:paraId="3DC25173" w14:textId="77777777" w:rsidR="00283572" w:rsidRPr="00283572" w:rsidRDefault="00283572" w:rsidP="00283572">
      <w:pPr>
        <w:pStyle w:val="4seznam"/>
        <w:tabs>
          <w:tab w:val="clear" w:pos="170"/>
        </w:tabs>
        <w:ind w:left="2124"/>
        <w:rPr>
          <w:rFonts w:ascii="Arial" w:hAnsi="Arial" w:cs="Arial"/>
          <w:color w:val="000000" w:themeColor="text1"/>
        </w:rPr>
      </w:pPr>
      <w:r w:rsidRPr="00283572">
        <w:rPr>
          <w:rFonts w:ascii="Arial" w:hAnsi="Arial" w:cs="Arial"/>
          <w:color w:val="000000" w:themeColor="text1"/>
        </w:rPr>
        <w:t xml:space="preserve">přičemž </w:t>
      </w:r>
    </w:p>
    <w:p w14:paraId="62BB702F" w14:textId="404ACA66" w:rsidR="00283572" w:rsidRDefault="00283572" w:rsidP="00283572">
      <w:pPr>
        <w:pStyle w:val="4seznam"/>
        <w:numPr>
          <w:ilvl w:val="0"/>
          <w:numId w:val="44"/>
        </w:numPr>
        <w:ind w:left="2552" w:hanging="393"/>
        <w:rPr>
          <w:rFonts w:ascii="Arial" w:hAnsi="Arial" w:cs="Arial"/>
          <w:color w:val="000000" w:themeColor="text1"/>
        </w:rPr>
      </w:pPr>
      <w:bookmarkStart w:id="39" w:name="_Ref129786611"/>
      <w:r w:rsidRPr="00283572">
        <w:rPr>
          <w:rFonts w:ascii="Arial" w:hAnsi="Arial" w:cs="Arial"/>
          <w:color w:val="000000" w:themeColor="text1"/>
          <w:u w:val="single"/>
        </w:rPr>
        <w:t>Architekt</w:t>
      </w:r>
      <w:r w:rsidRPr="00283572">
        <w:rPr>
          <w:rFonts w:ascii="Arial" w:hAnsi="Arial" w:cs="Arial"/>
          <w:color w:val="000000" w:themeColor="text1"/>
        </w:rPr>
        <w:t xml:space="preserve"> je </w:t>
      </w:r>
      <w:r w:rsidRPr="00283572">
        <w:rPr>
          <w:rFonts w:ascii="Arial" w:hAnsi="Arial" w:cs="Arial"/>
          <w:b/>
          <w:bCs/>
          <w:color w:val="000000" w:themeColor="text1"/>
        </w:rPr>
        <w:t>autorizovanou osobou ve smyslu § 4 odst. 2 písm. a) Zákona o výkonu povolání (obor architektura</w:t>
      </w:r>
      <w:r w:rsidR="003D11C3">
        <w:rPr>
          <w:rFonts w:ascii="Arial" w:hAnsi="Arial" w:cs="Arial"/>
          <w:b/>
          <w:bCs/>
          <w:color w:val="000000" w:themeColor="text1"/>
        </w:rPr>
        <w:t xml:space="preserve"> A.1</w:t>
      </w:r>
      <w:r w:rsidRPr="00283572">
        <w:rPr>
          <w:rFonts w:ascii="Arial" w:hAnsi="Arial" w:cs="Arial"/>
          <w:b/>
          <w:bCs/>
          <w:color w:val="000000" w:themeColor="text1"/>
        </w:rPr>
        <w:t>)</w:t>
      </w:r>
      <w:r w:rsidRPr="00283572">
        <w:rPr>
          <w:rFonts w:ascii="Arial" w:hAnsi="Arial" w:cs="Arial"/>
          <w:color w:val="000000" w:themeColor="text1"/>
        </w:rPr>
        <w:t>, příp. také autorizovaným architektem podle práva státu, jehož je občanem nebo v němž má své sídlo</w:t>
      </w:r>
      <w:bookmarkEnd w:id="39"/>
      <w:r w:rsidRPr="00283572">
        <w:rPr>
          <w:rFonts w:ascii="Arial" w:hAnsi="Arial" w:cs="Arial"/>
          <w:color w:val="000000" w:themeColor="text1"/>
        </w:rPr>
        <w:t>;</w:t>
      </w:r>
      <w:r w:rsidR="003D11C3">
        <w:rPr>
          <w:rFonts w:ascii="Arial" w:hAnsi="Arial" w:cs="Arial"/>
          <w:color w:val="000000" w:themeColor="text1"/>
        </w:rPr>
        <w:t xml:space="preserve"> a</w:t>
      </w:r>
    </w:p>
    <w:p w14:paraId="189FF807" w14:textId="2C86E4E2" w:rsidR="003D11C3" w:rsidRPr="00283572" w:rsidRDefault="003D11C3" w:rsidP="003D11C3">
      <w:pPr>
        <w:pStyle w:val="4seznam"/>
        <w:numPr>
          <w:ilvl w:val="0"/>
          <w:numId w:val="44"/>
        </w:numPr>
        <w:ind w:left="2552" w:hanging="393"/>
        <w:rPr>
          <w:rFonts w:ascii="Arial" w:hAnsi="Arial" w:cs="Arial"/>
          <w:color w:val="000000" w:themeColor="text1"/>
        </w:rPr>
      </w:pPr>
      <w:r w:rsidRPr="00283572">
        <w:rPr>
          <w:rFonts w:ascii="Arial" w:hAnsi="Arial" w:cs="Arial"/>
          <w:color w:val="000000" w:themeColor="text1"/>
          <w:u w:val="single"/>
        </w:rPr>
        <w:t>Architekt</w:t>
      </w:r>
      <w:r w:rsidRPr="00283572">
        <w:rPr>
          <w:rFonts w:ascii="Arial" w:hAnsi="Arial" w:cs="Arial"/>
          <w:color w:val="000000" w:themeColor="text1"/>
        </w:rPr>
        <w:t xml:space="preserve"> je </w:t>
      </w:r>
      <w:r w:rsidRPr="00283572">
        <w:rPr>
          <w:rFonts w:ascii="Arial" w:hAnsi="Arial" w:cs="Arial"/>
          <w:b/>
          <w:bCs/>
          <w:color w:val="000000" w:themeColor="text1"/>
        </w:rPr>
        <w:t xml:space="preserve">autorizovanou osobou ve smyslu § 4 odst. 2 písm. a) Zákona o výkonu povolání (obor </w:t>
      </w:r>
      <w:r>
        <w:rPr>
          <w:rFonts w:ascii="Arial" w:hAnsi="Arial" w:cs="Arial"/>
          <w:b/>
          <w:bCs/>
          <w:color w:val="000000" w:themeColor="text1"/>
        </w:rPr>
        <w:t>krajinářský architekt A.3</w:t>
      </w:r>
      <w:r w:rsidRPr="00283572">
        <w:rPr>
          <w:rFonts w:ascii="Arial" w:hAnsi="Arial" w:cs="Arial"/>
          <w:b/>
          <w:bCs/>
          <w:color w:val="000000" w:themeColor="text1"/>
        </w:rPr>
        <w:t>)</w:t>
      </w:r>
      <w:r w:rsidRPr="00283572">
        <w:rPr>
          <w:rFonts w:ascii="Arial" w:hAnsi="Arial" w:cs="Arial"/>
          <w:color w:val="000000" w:themeColor="text1"/>
        </w:rPr>
        <w:t>, příp. také autorizovaným architektem podle práva státu, jehož je občanem nebo v němž má své sídlo</w:t>
      </w:r>
      <w:r>
        <w:rPr>
          <w:rFonts w:ascii="Arial" w:hAnsi="Arial" w:cs="Arial"/>
          <w:color w:val="000000" w:themeColor="text1"/>
        </w:rPr>
        <w:t>.</w:t>
      </w:r>
    </w:p>
    <w:p w14:paraId="3E0B00D5" w14:textId="77777777" w:rsidR="003D11C3" w:rsidRDefault="003D11C3" w:rsidP="003D11C3">
      <w:pPr>
        <w:pStyle w:val="4seznam"/>
        <w:tabs>
          <w:tab w:val="clear" w:pos="170"/>
        </w:tabs>
        <w:ind w:left="2552"/>
        <w:rPr>
          <w:rFonts w:ascii="Arial" w:hAnsi="Arial" w:cs="Arial"/>
          <w:color w:val="000000" w:themeColor="text1"/>
        </w:rPr>
      </w:pPr>
    </w:p>
    <w:p w14:paraId="5E1D1F12" w14:textId="02A5A821" w:rsidR="003D11C3" w:rsidRPr="00283572" w:rsidRDefault="003D11C3" w:rsidP="009A52CF">
      <w:pPr>
        <w:pStyle w:val="4seznam"/>
        <w:tabs>
          <w:tab w:val="clear" w:pos="170"/>
        </w:tabs>
        <w:ind w:left="2552"/>
        <w:rPr>
          <w:rFonts w:ascii="Arial" w:hAnsi="Arial" w:cs="Arial"/>
          <w:color w:val="000000" w:themeColor="text1"/>
        </w:rPr>
      </w:pPr>
      <w:r>
        <w:rPr>
          <w:rFonts w:ascii="Arial" w:hAnsi="Arial" w:cs="Arial"/>
          <w:color w:val="000000" w:themeColor="text1"/>
        </w:rPr>
        <w:t xml:space="preserve">Pozn.: Pokud účastník doloží realizační tým složený z jedné </w:t>
      </w:r>
      <w:r w:rsidRPr="009A52CF">
        <w:rPr>
          <w:rFonts w:ascii="Arial" w:hAnsi="Arial" w:cs="Arial"/>
          <w:b/>
          <w:bCs/>
          <w:color w:val="000000" w:themeColor="text1"/>
        </w:rPr>
        <w:t>autorizované osoby</w:t>
      </w:r>
      <w:r>
        <w:rPr>
          <w:rFonts w:ascii="Arial" w:hAnsi="Arial" w:cs="Arial"/>
          <w:color w:val="000000" w:themeColor="text1"/>
        </w:rPr>
        <w:t xml:space="preserve"> </w:t>
      </w:r>
      <w:r w:rsidRPr="00283572">
        <w:rPr>
          <w:rFonts w:ascii="Arial" w:hAnsi="Arial" w:cs="Arial"/>
          <w:b/>
          <w:bCs/>
          <w:color w:val="000000" w:themeColor="text1"/>
        </w:rPr>
        <w:t xml:space="preserve">ve smyslu § 4 odst. 2 písm. a) Zákona o výkonu povolání (obor </w:t>
      </w:r>
      <w:r>
        <w:rPr>
          <w:rFonts w:ascii="Arial" w:hAnsi="Arial" w:cs="Arial"/>
          <w:b/>
          <w:bCs/>
          <w:color w:val="000000" w:themeColor="text1"/>
        </w:rPr>
        <w:t>všeobecná působnost A.0</w:t>
      </w:r>
      <w:r w:rsidRPr="00283572">
        <w:rPr>
          <w:rFonts w:ascii="Arial" w:hAnsi="Arial" w:cs="Arial"/>
          <w:b/>
          <w:bCs/>
          <w:color w:val="000000" w:themeColor="text1"/>
        </w:rPr>
        <w:t>)</w:t>
      </w:r>
      <w:r>
        <w:rPr>
          <w:rFonts w:ascii="Arial" w:hAnsi="Arial" w:cs="Arial"/>
          <w:b/>
          <w:bCs/>
          <w:color w:val="000000" w:themeColor="text1"/>
        </w:rPr>
        <w:t xml:space="preserve"> </w:t>
      </w:r>
      <w:r w:rsidRPr="00283572">
        <w:rPr>
          <w:rFonts w:ascii="Arial" w:hAnsi="Arial" w:cs="Arial"/>
          <w:color w:val="000000" w:themeColor="text1"/>
        </w:rPr>
        <w:t>příp. také autorizovaným architektem podle práva státu, jehož je občanem nebo v němž má své sídlo</w:t>
      </w:r>
      <w:r>
        <w:rPr>
          <w:rFonts w:ascii="Arial" w:hAnsi="Arial" w:cs="Arial"/>
          <w:color w:val="000000" w:themeColor="text1"/>
        </w:rPr>
        <w:t>, může takto nahradit obě osoby dle výše uvedených bodů.</w:t>
      </w:r>
    </w:p>
    <w:p w14:paraId="4BCB98E2" w14:textId="77777777" w:rsidR="00283572" w:rsidRPr="00283572" w:rsidRDefault="00283572" w:rsidP="00283572">
      <w:pPr>
        <w:pStyle w:val="4seznam"/>
        <w:tabs>
          <w:tab w:val="clear" w:pos="170"/>
        </w:tabs>
        <w:ind w:left="2552"/>
        <w:rPr>
          <w:rFonts w:ascii="Arial" w:hAnsi="Arial" w:cs="Arial"/>
          <w:color w:val="000000" w:themeColor="text1"/>
        </w:rPr>
      </w:pPr>
    </w:p>
    <w:p w14:paraId="5F780625" w14:textId="393635A6" w:rsidR="00AD7B4E" w:rsidRDefault="00AD7B4E" w:rsidP="004A634F">
      <w:pPr>
        <w:pStyle w:val="Styl2"/>
      </w:pPr>
      <w:r>
        <w:t>Účastník prokáže splnění podmínek účasti v soutěži dle odst. 7.1.1. písm. a) až e) předložením čestného prohlášení.</w:t>
      </w:r>
    </w:p>
    <w:p w14:paraId="51BE333A" w14:textId="55514319" w:rsidR="00AD7B4E" w:rsidRDefault="00AD7B4E" w:rsidP="004A634F">
      <w:pPr>
        <w:pStyle w:val="Styl2"/>
      </w:pPr>
      <w:r>
        <w:t>Pokud předloží soutěžní návrh jako účastník více fyzických osob společně, musí každá z těchto osob splňovat podmínky uvedené v odst. 7.1.1 písm. a) a b). Splnění ostatních podmínek účasti prokazují tyto osoby společně.</w:t>
      </w:r>
    </w:p>
    <w:p w14:paraId="08C01AE8" w14:textId="60877155" w:rsidR="00AD7B4E" w:rsidRDefault="00AD7B4E" w:rsidP="004A634F">
      <w:pPr>
        <w:pStyle w:val="Styl2"/>
      </w:pPr>
      <w:r>
        <w:t>Pokud předloží soutěžní návrh jako účastník více právnických osob společně, musí každá z těchto osob splňovat podmínky uvedené v odst. 7.1.1 písm. a), b) a c). Splnění ostatních podmínek účasti prokazují tyto osoby společně. Splnění podmínek základní způsobilosti prokazují právnické osoby dle ustanovení § 74 odst. 2 zákona o zadávání veřejných zakázek.</w:t>
      </w:r>
    </w:p>
    <w:p w14:paraId="4CD4D9CC" w14:textId="5C22A5F9" w:rsidR="00AD7B4E" w:rsidRDefault="00AD7B4E" w:rsidP="004A634F">
      <w:pPr>
        <w:pStyle w:val="Styl2"/>
      </w:pPr>
      <w:r>
        <w:t>Účastník je oprávněn prokázat splnění podmínek uvedených v odst. 7.1.1 písm. d) až f) prostřednictvím jiné osoby.</w:t>
      </w:r>
    </w:p>
    <w:p w14:paraId="1CB444B3" w14:textId="7788E223" w:rsidR="00AD7B4E" w:rsidRDefault="00AD7B4E" w:rsidP="004A634F">
      <w:pPr>
        <w:pStyle w:val="Styl2"/>
      </w:pPr>
      <w:r>
        <w:t>Osoba prokazující splnění podmínky dle odst. 7.1.1 písm. e) musí být autorem nebo spoluautorem návrhu.</w:t>
      </w:r>
    </w:p>
    <w:p w14:paraId="4ABC357C" w14:textId="2B35D9B1" w:rsidR="00AD7B4E" w:rsidRDefault="00AD7B4E" w:rsidP="004A634F">
      <w:pPr>
        <w:pStyle w:val="Styl2"/>
      </w:pPr>
      <w:r>
        <w:t xml:space="preserve">Zahraniční účastník prokazuje splnění podmínek účasti v soutěži dle odst. 7.1 písm. b), c), d) a e) v souladu se zákonem o zadávání veřejných zakázek a doklady vydanými podle právního řádu země, ve které byla kvalifikace získána. </w:t>
      </w:r>
    </w:p>
    <w:p w14:paraId="12C94CC2" w14:textId="27AFF1BE" w:rsidR="00AD7B4E" w:rsidRDefault="00AD7B4E" w:rsidP="004C719B">
      <w:pPr>
        <w:pStyle w:val="Nadpisrove2"/>
      </w:pPr>
      <w:bookmarkStart w:id="40" w:name="_Toc172988268"/>
      <w:r w:rsidRPr="00AD7B4E">
        <w:lastRenderedPageBreak/>
        <w:t>Důsledky nesplnění podmínek k účasti v</w:t>
      </w:r>
      <w:r>
        <w:t> </w:t>
      </w:r>
      <w:r w:rsidRPr="00AD7B4E">
        <w:t>soutěži</w:t>
      </w:r>
      <w:bookmarkEnd w:id="40"/>
    </w:p>
    <w:p w14:paraId="07C9B979" w14:textId="3671217E" w:rsidR="00AD7B4E" w:rsidRDefault="0060E38C" w:rsidP="004A634F">
      <w:pPr>
        <w:pStyle w:val="Styl2"/>
      </w:pPr>
      <w:r>
        <w:t xml:space="preserve">Pokud účastník nedoloží požadované dokumenty prokazující splnění podmínek účasti v soutěži dle odst. 7.1, zadavatel jej může v přiměřené lhůtě vyzvat k dodání požadovaných dokladů. </w:t>
      </w:r>
    </w:p>
    <w:p w14:paraId="1BBC0DB3" w14:textId="2D1EB159" w:rsidR="00AD7B4E" w:rsidRDefault="00AD7B4E" w:rsidP="004A634F">
      <w:pPr>
        <w:pStyle w:val="Styl2"/>
      </w:pPr>
      <w:r>
        <w:t>Zadavatel vyloučí účastníka, u něhož zjistí ověřením skutečností uvedených v čestném prohlášení a kontrolou předložených dokumentů, že tento účastník nesplnil podmínky účasti v soutěži.</w:t>
      </w:r>
    </w:p>
    <w:p w14:paraId="0D865D41" w14:textId="474E1D5B" w:rsidR="00AD7B4E" w:rsidRDefault="00AD7B4E" w:rsidP="004C719B">
      <w:pPr>
        <w:pStyle w:val="Nadpisrove2"/>
      </w:pPr>
      <w:bookmarkStart w:id="41" w:name="_Toc172988269"/>
      <w:r w:rsidRPr="00AD7B4E">
        <w:t>Podmínky pro uzavření smlouvy na zhotovení následné zakázky</w:t>
      </w:r>
      <w:bookmarkEnd w:id="41"/>
    </w:p>
    <w:p w14:paraId="22F21D48" w14:textId="0E188A71" w:rsidR="00AD7B4E" w:rsidRDefault="00AD7B4E" w:rsidP="004A634F">
      <w:pPr>
        <w:pStyle w:val="Styl2"/>
      </w:pPr>
      <w:r>
        <w:t>Účastník, který bude na základě výsledků JŘBU vyzván k uzavření smlouvy, předloží zadavateli originály nebo úředně ověřené kopie listin dokládající splnění podmínek účasti v soutěži uvedených v odstavci 7.1.</w:t>
      </w:r>
    </w:p>
    <w:p w14:paraId="1AC90AEC" w14:textId="5E83C8CC" w:rsidR="00AD7B4E" w:rsidRPr="00AD7B4E" w:rsidRDefault="00AD7B4E" w:rsidP="004A634F">
      <w:pPr>
        <w:pStyle w:val="Styl2"/>
      </w:pPr>
      <w:r>
        <w:t>Účastník, který není občanem České republiky nebo nemá v České republice sídlo, prokáže při uzavření smlouvy, že je osobou oprávněnou vykonávat vybrané činnosti ve výstavbě dle § 7 odst. 1 písm. b) a § 30a Zákona o výkonu povolání nebo prokáže spojení s další osobou, která oprávněním vykonávat vybrané činnosti ve výstavbě v České republice disponuje.</w:t>
      </w:r>
    </w:p>
    <w:p w14:paraId="154556BB" w14:textId="4712EBD8" w:rsidR="00952B02" w:rsidRPr="00ED163F" w:rsidRDefault="00E52DD9" w:rsidP="00780A8B">
      <w:pPr>
        <w:pStyle w:val="Nadpis1"/>
      </w:pPr>
      <w:bookmarkStart w:id="42" w:name="_Toc172988270"/>
      <w:bookmarkEnd w:id="36"/>
      <w:r w:rsidRPr="00E52DD9">
        <w:t>Soutěžní podmínky, soutěžní podklady, jejich dostupnost a vysvětlení</w:t>
      </w:r>
      <w:bookmarkEnd w:id="42"/>
    </w:p>
    <w:p w14:paraId="1BF6A02D" w14:textId="07BA9139" w:rsidR="00D45309" w:rsidRDefault="00D45309" w:rsidP="004C719B">
      <w:pPr>
        <w:pStyle w:val="Nadpisrove2"/>
      </w:pPr>
      <w:bookmarkStart w:id="43" w:name="_Toc172988271"/>
      <w:r>
        <w:t>Soutěžní podmínky, soutěžní podklady</w:t>
      </w:r>
      <w:bookmarkEnd w:id="43"/>
    </w:p>
    <w:p w14:paraId="201D02E0" w14:textId="666DC39F" w:rsidR="00952B02" w:rsidRDefault="00E52DD9" w:rsidP="004A634F">
      <w:pPr>
        <w:pStyle w:val="Styl2"/>
      </w:pPr>
      <w:r w:rsidRPr="00E52DD9">
        <w:t>Soutěžní podmínky a soutěžní podklady jsou zveřejněny na profilu zadavatele ode dne uveřejnění formuláře o zahájení soutěže o návrh ve Věstníku veřejných zakázek</w:t>
      </w:r>
      <w:r>
        <w:t>.</w:t>
      </w:r>
    </w:p>
    <w:p w14:paraId="72A0EF42" w14:textId="50EF4095" w:rsidR="00E52DD9" w:rsidRDefault="00E52DD9" w:rsidP="004A634F">
      <w:pPr>
        <w:pStyle w:val="Styl2"/>
      </w:pPr>
      <w:r w:rsidRPr="00E52DD9">
        <w:t>Zadavatel poskytuje zájemcům tyto podklady v digitální podobě</w:t>
      </w:r>
      <w:r>
        <w:t>:</w:t>
      </w:r>
    </w:p>
    <w:p w14:paraId="185D69E5" w14:textId="77777777" w:rsidR="00D45309" w:rsidRDefault="00D45309" w:rsidP="004A634F">
      <w:pPr>
        <w:pStyle w:val="Styl2"/>
        <w:numPr>
          <w:ilvl w:val="0"/>
          <w:numId w:val="0"/>
        </w:numPr>
        <w:ind w:left="851"/>
      </w:pPr>
      <w:r>
        <w:t>P.01</w:t>
      </w:r>
      <w:r>
        <w:tab/>
        <w:t>Zadání soutěže</w:t>
      </w:r>
    </w:p>
    <w:p w14:paraId="52B4465D" w14:textId="60A44989" w:rsidR="00D45309" w:rsidRDefault="00D45309" w:rsidP="004A634F">
      <w:pPr>
        <w:pStyle w:val="Styl2"/>
        <w:numPr>
          <w:ilvl w:val="0"/>
          <w:numId w:val="0"/>
        </w:numPr>
        <w:ind w:left="851"/>
      </w:pPr>
      <w:r>
        <w:t>P.02</w:t>
      </w:r>
      <w:r>
        <w:tab/>
      </w:r>
      <w:r w:rsidR="00780A8B">
        <w:t>Současné fotografie</w:t>
      </w:r>
    </w:p>
    <w:p w14:paraId="68FC4542" w14:textId="4805862B" w:rsidR="00D45309" w:rsidRDefault="00D45309" w:rsidP="004A634F">
      <w:pPr>
        <w:pStyle w:val="Styl2"/>
        <w:numPr>
          <w:ilvl w:val="0"/>
          <w:numId w:val="0"/>
        </w:numPr>
        <w:ind w:left="851"/>
      </w:pPr>
      <w:r>
        <w:t>P.03</w:t>
      </w:r>
      <w:r>
        <w:tab/>
      </w:r>
      <w:r w:rsidR="00780A8B">
        <w:t>Doporučené uspořádání grafické a textové části</w:t>
      </w:r>
    </w:p>
    <w:p w14:paraId="30F9EF43" w14:textId="261DBB2B" w:rsidR="00D45309" w:rsidRDefault="00D45309" w:rsidP="004A634F">
      <w:pPr>
        <w:pStyle w:val="Styl2"/>
        <w:numPr>
          <w:ilvl w:val="0"/>
          <w:numId w:val="0"/>
        </w:numPr>
        <w:ind w:left="851"/>
      </w:pPr>
      <w:r>
        <w:t>P.04</w:t>
      </w:r>
      <w:r>
        <w:tab/>
      </w:r>
      <w:r w:rsidR="00780A8B" w:rsidRPr="00780A8B">
        <w:t>Vzor tabulky bilancí výměr a počtů k vyplnění</w:t>
      </w:r>
    </w:p>
    <w:p w14:paraId="7F5CA199" w14:textId="77777777" w:rsidR="00D45309" w:rsidRDefault="00D45309" w:rsidP="004A634F">
      <w:pPr>
        <w:pStyle w:val="Styl2"/>
        <w:numPr>
          <w:ilvl w:val="0"/>
          <w:numId w:val="0"/>
        </w:numPr>
        <w:ind w:left="851"/>
      </w:pPr>
      <w:r>
        <w:t>P.05</w:t>
      </w:r>
      <w:r>
        <w:tab/>
        <w:t>Vzor údajů o účastníkovi</w:t>
      </w:r>
    </w:p>
    <w:p w14:paraId="1FB056A2" w14:textId="77777777" w:rsidR="00D45309" w:rsidRDefault="00D45309" w:rsidP="004A634F">
      <w:pPr>
        <w:pStyle w:val="Styl2"/>
        <w:numPr>
          <w:ilvl w:val="0"/>
          <w:numId w:val="0"/>
        </w:numPr>
        <w:ind w:left="851"/>
      </w:pPr>
      <w:r>
        <w:t>P.06</w:t>
      </w:r>
      <w:r>
        <w:tab/>
        <w:t>Vzor čestného prohlášení o splnění podmínek účasti</w:t>
      </w:r>
    </w:p>
    <w:p w14:paraId="4AF835A1" w14:textId="77777777" w:rsidR="00D45309" w:rsidRDefault="00D45309" w:rsidP="004A634F">
      <w:pPr>
        <w:pStyle w:val="Styl2"/>
        <w:numPr>
          <w:ilvl w:val="0"/>
          <w:numId w:val="0"/>
        </w:numPr>
        <w:ind w:left="851"/>
      </w:pPr>
      <w:r>
        <w:t>P.07</w:t>
      </w:r>
      <w:r>
        <w:tab/>
        <w:t>Vzor čestného prohlášení o splnění požadavků na zajištění ochrany autorských práv k návrhu ve vztahu účastník – autor</w:t>
      </w:r>
    </w:p>
    <w:p w14:paraId="579A2BAF" w14:textId="4098B0D7" w:rsidR="009130C4" w:rsidRDefault="00780A8B" w:rsidP="004A634F">
      <w:pPr>
        <w:pStyle w:val="Styl2"/>
        <w:numPr>
          <w:ilvl w:val="0"/>
          <w:numId w:val="0"/>
        </w:numPr>
        <w:ind w:left="851"/>
      </w:pPr>
      <w:r>
        <w:t>P.08</w:t>
      </w:r>
      <w:r w:rsidRPr="00780A8B">
        <w:t xml:space="preserve"> Územní plán Karlovy Studánky - </w:t>
      </w:r>
      <w:hyperlink r:id="rId14" w:history="1">
        <w:r w:rsidR="009130C4" w:rsidRPr="004753DE">
          <w:rPr>
            <w:rStyle w:val="Hypertextovodkaz"/>
          </w:rPr>
          <w:t>https://www.kstudanka.cz/uzemni-plan-karlova-studanka/d-1533</w:t>
        </w:r>
      </w:hyperlink>
    </w:p>
    <w:p w14:paraId="04A2F302" w14:textId="4F994D18" w:rsidR="00780A8B" w:rsidRDefault="00780A8B" w:rsidP="004A634F">
      <w:pPr>
        <w:pStyle w:val="Styl2"/>
        <w:numPr>
          <w:ilvl w:val="0"/>
          <w:numId w:val="0"/>
        </w:numPr>
        <w:ind w:left="851"/>
      </w:pPr>
      <w:r>
        <w:t xml:space="preserve">P.09 </w:t>
      </w:r>
      <w:r w:rsidRPr="001725D5">
        <w:t xml:space="preserve">Karlova Studánka – památková zóna - </w:t>
      </w:r>
      <w:hyperlink r:id="rId15" w:history="1">
        <w:r w:rsidR="001C75D5" w:rsidRPr="004753DE">
          <w:rPr>
            <w:rStyle w:val="Hypertextovodkaz"/>
            <w:szCs w:val="22"/>
          </w:rPr>
          <w:t>https://pamatkovykatalog.cz/pravni-ochrana/karlova-studanka-304965325</w:t>
        </w:r>
      </w:hyperlink>
    </w:p>
    <w:p w14:paraId="5D6D5D0A" w14:textId="4DE31FD3" w:rsidR="001C75D5" w:rsidRDefault="001C75D5" w:rsidP="004A634F">
      <w:pPr>
        <w:pStyle w:val="Styl2"/>
        <w:numPr>
          <w:ilvl w:val="0"/>
          <w:numId w:val="0"/>
        </w:numPr>
        <w:ind w:left="851"/>
      </w:pPr>
      <w:r>
        <w:t>P.10 Mapové podklady</w:t>
      </w:r>
    </w:p>
    <w:p w14:paraId="4AAC5D86" w14:textId="384AF6B3" w:rsidR="00440A4A" w:rsidRDefault="00440A4A" w:rsidP="004A634F">
      <w:pPr>
        <w:pStyle w:val="Styl2"/>
        <w:numPr>
          <w:ilvl w:val="0"/>
          <w:numId w:val="0"/>
        </w:numPr>
        <w:ind w:left="851"/>
      </w:pPr>
      <w:r>
        <w:lastRenderedPageBreak/>
        <w:t>P.11 Návrh smlouvy o dílo na projektovou dokumentaci</w:t>
      </w:r>
    </w:p>
    <w:p w14:paraId="151B2C2C" w14:textId="14111956" w:rsidR="00D45309" w:rsidRDefault="00D45309" w:rsidP="004C719B">
      <w:pPr>
        <w:pStyle w:val="Nadpisrove2"/>
      </w:pPr>
      <w:bookmarkStart w:id="44" w:name="_Toc172988272"/>
      <w:r>
        <w:t>Vysvětlení</w:t>
      </w:r>
      <w:bookmarkEnd w:id="44"/>
    </w:p>
    <w:p w14:paraId="377301C8" w14:textId="77777777" w:rsidR="00D45309" w:rsidRDefault="00D45309" w:rsidP="004A634F">
      <w:pPr>
        <w:pStyle w:val="Styl2"/>
      </w:pPr>
      <w:r>
        <w:t xml:space="preserve">Zájemci mohou podávat žádosti o vysvětlení soutěžních podmínek a podkladů.  </w:t>
      </w:r>
    </w:p>
    <w:p w14:paraId="52181BDD" w14:textId="207335E4" w:rsidR="00D45309" w:rsidRDefault="00D45309" w:rsidP="004A634F">
      <w:pPr>
        <w:pStyle w:val="Styl2"/>
      </w:pPr>
      <w:r>
        <w:t xml:space="preserve">Vysvětlení soutěžních podmínek a podkladů bude s textem žádosti (dotazem) bez identifikace zájemce zveřejněno spolu se soutěžními podmínkami a soutěžními podklady na profilu zadavatele. </w:t>
      </w:r>
    </w:p>
    <w:p w14:paraId="7EE73016" w14:textId="6C68FADE" w:rsidR="00BA6B1A" w:rsidRDefault="00BA6B1A" w:rsidP="004A634F">
      <w:pPr>
        <w:pStyle w:val="Styl2"/>
      </w:pPr>
      <w:r>
        <w:t>Lhůty pro vysvětlení jsou stanoveny v čl. 14.4.</w:t>
      </w:r>
      <w:r w:rsidR="00016EA5">
        <w:t xml:space="preserve"> Soutěžních podmínek.</w:t>
      </w:r>
    </w:p>
    <w:p w14:paraId="14041508" w14:textId="03E474AB" w:rsidR="00952B02" w:rsidRPr="00ED163F" w:rsidRDefault="00E52DD9" w:rsidP="00780A8B">
      <w:pPr>
        <w:pStyle w:val="Nadpis1"/>
      </w:pPr>
      <w:bookmarkStart w:id="45" w:name="_Toc172988273"/>
      <w:r>
        <w:t>Soutěžní návrh</w:t>
      </w:r>
      <w:bookmarkEnd w:id="45"/>
    </w:p>
    <w:p w14:paraId="27EF757A" w14:textId="53C6BA77" w:rsidR="007F7E01" w:rsidRDefault="007F7E01" w:rsidP="004C719B">
      <w:pPr>
        <w:pStyle w:val="Nadpisrove2"/>
      </w:pPr>
      <w:bookmarkStart w:id="46" w:name="_Toc172988274"/>
      <w:r>
        <w:t>Náležitosti soutěžního návrhu</w:t>
      </w:r>
      <w:bookmarkEnd w:id="46"/>
    </w:p>
    <w:p w14:paraId="09EC56A7" w14:textId="16DF1CCE" w:rsidR="007F7E01" w:rsidRDefault="007F7E01" w:rsidP="004A634F">
      <w:pPr>
        <w:pStyle w:val="Styl2"/>
      </w:pPr>
      <w:r>
        <w:t>Náležitosti soutěžního návrhu:</w:t>
      </w:r>
    </w:p>
    <w:p w14:paraId="0860D625" w14:textId="1DE4E139" w:rsidR="007F7E01" w:rsidRDefault="007F7E01" w:rsidP="004A634F">
      <w:pPr>
        <w:pStyle w:val="Styl2"/>
        <w:numPr>
          <w:ilvl w:val="0"/>
          <w:numId w:val="0"/>
        </w:numPr>
        <w:ind w:left="851"/>
      </w:pPr>
      <w:r>
        <w:t>Grafická část</w:t>
      </w:r>
    </w:p>
    <w:p w14:paraId="573BC3CF" w14:textId="628144DC" w:rsidR="007F7E01" w:rsidRDefault="007F7E01" w:rsidP="004A634F">
      <w:pPr>
        <w:pStyle w:val="Styl2"/>
        <w:numPr>
          <w:ilvl w:val="0"/>
          <w:numId w:val="0"/>
        </w:numPr>
        <w:ind w:left="851"/>
      </w:pPr>
      <w:r>
        <w:t>Textová část</w:t>
      </w:r>
    </w:p>
    <w:p w14:paraId="724A5157" w14:textId="364FF081" w:rsidR="007F7E01" w:rsidRDefault="007F7E01" w:rsidP="004A634F">
      <w:pPr>
        <w:pStyle w:val="Styl2"/>
        <w:numPr>
          <w:ilvl w:val="0"/>
          <w:numId w:val="0"/>
        </w:numPr>
        <w:ind w:left="851"/>
      </w:pPr>
      <w:r>
        <w:t>Dokladová část</w:t>
      </w:r>
    </w:p>
    <w:p w14:paraId="12F8546A" w14:textId="25A38F81" w:rsidR="00D31D53" w:rsidRDefault="007F7E01" w:rsidP="004A634F">
      <w:pPr>
        <w:pStyle w:val="Styl2"/>
      </w:pPr>
      <w:r>
        <w:t>Grafická část:</w:t>
      </w:r>
    </w:p>
    <w:p w14:paraId="69FF4588" w14:textId="2E069376" w:rsidR="007F7E01" w:rsidRDefault="002C497F" w:rsidP="004A634F">
      <w:pPr>
        <w:pStyle w:val="Styl2"/>
        <w:numPr>
          <w:ilvl w:val="0"/>
          <w:numId w:val="0"/>
        </w:numPr>
        <w:ind w:left="851"/>
      </w:pPr>
      <w:r>
        <w:t>viz P.</w:t>
      </w:r>
      <w:r w:rsidR="008E6982">
        <w:t>0</w:t>
      </w:r>
      <w:r w:rsidR="00780A8B">
        <w:t>3</w:t>
      </w:r>
    </w:p>
    <w:p w14:paraId="75854EE2" w14:textId="77777777" w:rsidR="00780A8B" w:rsidRDefault="00780A8B" w:rsidP="004A634F">
      <w:pPr>
        <w:pStyle w:val="Styl2"/>
        <w:numPr>
          <w:ilvl w:val="0"/>
          <w:numId w:val="0"/>
        </w:numPr>
        <w:ind w:left="851"/>
      </w:pPr>
      <w:r>
        <w:t>Jsou doporučena následující grafická vyjádření s doporučenými měřítky:</w:t>
      </w:r>
    </w:p>
    <w:p w14:paraId="16303774" w14:textId="3155A650" w:rsidR="00780A8B" w:rsidRDefault="009A52CF" w:rsidP="009A52CF">
      <w:pPr>
        <w:pStyle w:val="Styl2"/>
        <w:numPr>
          <w:ilvl w:val="0"/>
          <w:numId w:val="0"/>
        </w:numPr>
        <w:ind w:left="1560"/>
      </w:pPr>
      <w:r>
        <w:t xml:space="preserve">a) </w:t>
      </w:r>
      <w:r>
        <w:tab/>
      </w:r>
      <w:r w:rsidR="00780A8B">
        <w:t>situace území s řešením přilehlého okolí a zákresem přízemního podlaží v měřítku M 1:500</w:t>
      </w:r>
    </w:p>
    <w:p w14:paraId="2BD26A10" w14:textId="351CB084" w:rsidR="00440A4A" w:rsidRDefault="009A52CF" w:rsidP="009A52CF">
      <w:pPr>
        <w:pStyle w:val="Styl2"/>
        <w:numPr>
          <w:ilvl w:val="0"/>
          <w:numId w:val="0"/>
        </w:numPr>
        <w:ind w:left="1560"/>
      </w:pPr>
      <w:r>
        <w:t xml:space="preserve">b) </w:t>
      </w:r>
      <w:r>
        <w:tab/>
      </w:r>
      <w:r w:rsidR="00440A4A">
        <w:t>širší vztahy M 1:4000</w:t>
      </w:r>
    </w:p>
    <w:p w14:paraId="52CC20A6" w14:textId="7399C8B3" w:rsidR="00780A8B" w:rsidRDefault="009A52CF" w:rsidP="009A52CF">
      <w:pPr>
        <w:pStyle w:val="Styl2"/>
        <w:numPr>
          <w:ilvl w:val="0"/>
          <w:numId w:val="0"/>
        </w:numPr>
        <w:ind w:left="1560"/>
      </w:pPr>
      <w:r>
        <w:t>c</w:t>
      </w:r>
      <w:r w:rsidR="00780A8B">
        <w:t>)</w:t>
      </w:r>
      <w:r w:rsidR="00780A8B">
        <w:tab/>
        <w:t>půdorysy včetně legend místností v měřítku M 1:200</w:t>
      </w:r>
    </w:p>
    <w:p w14:paraId="7C0D7364" w14:textId="786FA4E2" w:rsidR="00780A8B" w:rsidRDefault="009A52CF" w:rsidP="009A52CF">
      <w:pPr>
        <w:pStyle w:val="Styl2"/>
        <w:numPr>
          <w:ilvl w:val="0"/>
          <w:numId w:val="0"/>
        </w:numPr>
        <w:ind w:left="1560"/>
      </w:pPr>
      <w:r>
        <w:t>d</w:t>
      </w:r>
      <w:r w:rsidR="00780A8B">
        <w:t>)</w:t>
      </w:r>
      <w:r w:rsidR="00780A8B">
        <w:tab/>
        <w:t>charakteristické řezy v měřítku M 1:200</w:t>
      </w:r>
    </w:p>
    <w:p w14:paraId="2B10C388" w14:textId="4CDB457D" w:rsidR="00780A8B" w:rsidRDefault="009A52CF" w:rsidP="009A52CF">
      <w:pPr>
        <w:pStyle w:val="Styl2"/>
        <w:numPr>
          <w:ilvl w:val="0"/>
          <w:numId w:val="0"/>
        </w:numPr>
        <w:ind w:left="1560"/>
      </w:pPr>
      <w:r>
        <w:t>e</w:t>
      </w:r>
      <w:r w:rsidR="00780A8B">
        <w:t>)</w:t>
      </w:r>
      <w:r w:rsidR="00780A8B">
        <w:tab/>
        <w:t xml:space="preserve">1 x </w:t>
      </w:r>
      <w:r w:rsidR="00440A4A">
        <w:t xml:space="preserve">axonometrie (případně </w:t>
      </w:r>
      <w:r w:rsidR="00780A8B">
        <w:t>vizualizace nadhledová</w:t>
      </w:r>
      <w:r w:rsidR="00440A4A">
        <w:t xml:space="preserve">, </w:t>
      </w:r>
      <w:r w:rsidR="00440A4A" w:rsidRPr="0074758E">
        <w:t>pohled od jihozápadu</w:t>
      </w:r>
    </w:p>
    <w:p w14:paraId="3D2A0A27" w14:textId="288D459E" w:rsidR="00780A8B" w:rsidRDefault="009A52CF" w:rsidP="009A52CF">
      <w:pPr>
        <w:pStyle w:val="Styl2"/>
        <w:numPr>
          <w:ilvl w:val="0"/>
          <w:numId w:val="0"/>
        </w:numPr>
        <w:ind w:left="1560"/>
      </w:pPr>
      <w:r>
        <w:t>f</w:t>
      </w:r>
      <w:r w:rsidR="00780A8B">
        <w:t>)</w:t>
      </w:r>
      <w:r w:rsidR="00780A8B">
        <w:tab/>
        <w:t xml:space="preserve">2 x vizualizace exteriérová z úrovně chodce </w:t>
      </w:r>
      <w:r w:rsidR="004A634F">
        <w:t>(</w:t>
      </w:r>
      <w:r w:rsidR="004A634F" w:rsidRPr="0074758E">
        <w:t>vizualizace 1</w:t>
      </w:r>
      <w:r w:rsidR="004A634F">
        <w:t xml:space="preserve"> - </w:t>
      </w:r>
      <w:r w:rsidR="004A634F" w:rsidRPr="0074758E">
        <w:t>pohled z geologické expozice</w:t>
      </w:r>
      <w:r w:rsidR="004A634F">
        <w:t xml:space="preserve">, </w:t>
      </w:r>
      <w:r w:rsidR="004A634F" w:rsidRPr="0074758E">
        <w:t xml:space="preserve">vizualizace </w:t>
      </w:r>
      <w:r w:rsidR="004A634F">
        <w:t xml:space="preserve">2 - pohled </w:t>
      </w:r>
      <w:r w:rsidR="004A634F" w:rsidRPr="0074758E">
        <w:t>z chodníku mezi stromořadím a řešeným územím</w:t>
      </w:r>
      <w:r w:rsidR="004A634F">
        <w:t>)</w:t>
      </w:r>
    </w:p>
    <w:p w14:paraId="10D45A87" w14:textId="60311631" w:rsidR="00780A8B" w:rsidRDefault="009A52CF" w:rsidP="009A52CF">
      <w:pPr>
        <w:pStyle w:val="Styl2"/>
        <w:numPr>
          <w:ilvl w:val="0"/>
          <w:numId w:val="0"/>
        </w:numPr>
        <w:ind w:left="1560"/>
      </w:pPr>
      <w:r>
        <w:t>g</w:t>
      </w:r>
      <w:r w:rsidR="00780A8B">
        <w:t>)</w:t>
      </w:r>
      <w:r w:rsidR="00780A8B">
        <w:tab/>
        <w:t>1 x vizualizace interiéru dokumentující výtvarný koncept expozice</w:t>
      </w:r>
    </w:p>
    <w:p w14:paraId="3DA1B726" w14:textId="4AA227B0" w:rsidR="00780A8B" w:rsidRDefault="009A52CF" w:rsidP="009A52CF">
      <w:pPr>
        <w:pStyle w:val="Styl2"/>
        <w:numPr>
          <w:ilvl w:val="0"/>
          <w:numId w:val="0"/>
        </w:numPr>
        <w:ind w:left="1560"/>
      </w:pPr>
      <w:r>
        <w:t>h</w:t>
      </w:r>
      <w:r w:rsidR="00780A8B">
        <w:t>)</w:t>
      </w:r>
      <w:r w:rsidR="00780A8B">
        <w:tab/>
        <w:t xml:space="preserve">provozní schéma </w:t>
      </w:r>
    </w:p>
    <w:p w14:paraId="7FFBF8EE" w14:textId="5EF4C6C2" w:rsidR="00780A8B" w:rsidRDefault="009A52CF" w:rsidP="009A52CF">
      <w:pPr>
        <w:pStyle w:val="Styl2"/>
        <w:numPr>
          <w:ilvl w:val="0"/>
          <w:numId w:val="0"/>
        </w:numPr>
        <w:ind w:left="1560"/>
      </w:pPr>
      <w:r>
        <w:t>i</w:t>
      </w:r>
      <w:r w:rsidR="00780A8B">
        <w:t>)</w:t>
      </w:r>
      <w:r w:rsidR="00780A8B">
        <w:tab/>
        <w:t xml:space="preserve">další podstatná schémata a detaily dle potřeby </w:t>
      </w:r>
    </w:p>
    <w:p w14:paraId="78BDF7A9" w14:textId="7D16ADFB" w:rsidR="00780A8B" w:rsidRDefault="009A52CF" w:rsidP="009A52CF">
      <w:pPr>
        <w:pStyle w:val="Styl2"/>
        <w:numPr>
          <w:ilvl w:val="0"/>
          <w:numId w:val="0"/>
        </w:numPr>
        <w:ind w:left="1560"/>
      </w:pPr>
      <w:r>
        <w:t>j</w:t>
      </w:r>
      <w:r w:rsidR="00780A8B">
        <w:t>)</w:t>
      </w:r>
      <w:r w:rsidR="00780A8B">
        <w:tab/>
        <w:t>anotace</w:t>
      </w:r>
    </w:p>
    <w:p w14:paraId="47BB907D" w14:textId="77777777" w:rsidR="002E3CAF" w:rsidRDefault="002E3CAF" w:rsidP="004A634F">
      <w:pPr>
        <w:pStyle w:val="Styl2"/>
        <w:numPr>
          <w:ilvl w:val="0"/>
          <w:numId w:val="0"/>
        </w:numPr>
        <w:ind w:left="851"/>
      </w:pPr>
    </w:p>
    <w:p w14:paraId="00BB020F" w14:textId="32C395BC" w:rsidR="002E3CAF" w:rsidRDefault="002E3CAF" w:rsidP="004A634F">
      <w:pPr>
        <w:pStyle w:val="Styl2"/>
        <w:numPr>
          <w:ilvl w:val="0"/>
          <w:numId w:val="0"/>
        </w:numPr>
        <w:ind w:left="851"/>
      </w:pPr>
      <w:r>
        <w:t xml:space="preserve">Zadavatel doporučuje grafická vyjádření uspořádat na 2 panely z lehkého materiálu pro výstavní účely (např. Kapaplast nebo Forex), (dále jen „panely“). Velikost panelů </w:t>
      </w:r>
      <w:r>
        <w:lastRenderedPageBreak/>
        <w:t xml:space="preserve">je formát B1 tzn. 707x1000 mm, orientace na výšku. Doporučené vzorové uspořádání panelů je součástí soutěžních podkladů P03. </w:t>
      </w:r>
    </w:p>
    <w:p w14:paraId="214ABC36" w14:textId="15E031FC" w:rsidR="002E3CAF" w:rsidRDefault="002E3CAF" w:rsidP="004A634F">
      <w:pPr>
        <w:pStyle w:val="Styl2"/>
        <w:numPr>
          <w:ilvl w:val="0"/>
          <w:numId w:val="0"/>
        </w:numPr>
        <w:ind w:left="851"/>
      </w:pPr>
      <w:r>
        <w:t xml:space="preserve">Panely mohou obsahovat další libovolná vyjádření objasňující návrh řešení nad rámec uvedený zde; jejich použití však nesmí snížit srozumitelnost vyjádření uvedených zde. </w:t>
      </w:r>
    </w:p>
    <w:p w14:paraId="4B233763" w14:textId="64F689E5" w:rsidR="002E3CAF" w:rsidRDefault="002E3CAF" w:rsidP="004A634F">
      <w:pPr>
        <w:pStyle w:val="Styl2"/>
        <w:numPr>
          <w:ilvl w:val="0"/>
          <w:numId w:val="0"/>
        </w:numPr>
        <w:ind w:left="851"/>
      </w:pPr>
      <w:r>
        <w:t>Grafická část bude označená způsobem uvedeným v těchto soutěžních podmínkách.</w:t>
      </w:r>
    </w:p>
    <w:p w14:paraId="78C57D9A" w14:textId="01A2DAD7" w:rsidR="00776264" w:rsidRDefault="00776264" w:rsidP="004A634F">
      <w:pPr>
        <w:pStyle w:val="Styl2"/>
        <w:numPr>
          <w:ilvl w:val="0"/>
          <w:numId w:val="0"/>
        </w:numPr>
        <w:ind w:left="851"/>
      </w:pPr>
      <w:r>
        <w:t xml:space="preserve">Grafická část bude zadavateli </w:t>
      </w:r>
      <w:r w:rsidRPr="00070D96">
        <w:t xml:space="preserve">odevzdána fyzicky </w:t>
      </w:r>
      <w:r w:rsidR="00E156C9" w:rsidRPr="00070D96">
        <w:t>i elektronicky</w:t>
      </w:r>
      <w:r w:rsidR="00780A8B" w:rsidRPr="00070D96">
        <w:t xml:space="preserve"> (prostřednictvím elektronického nástroje (NEN)</w:t>
      </w:r>
      <w:r w:rsidRPr="00070D96">
        <w:t>.</w:t>
      </w:r>
    </w:p>
    <w:p w14:paraId="4DD32A05" w14:textId="011B6773" w:rsidR="007F7E01" w:rsidRDefault="007F7E01" w:rsidP="004A634F">
      <w:pPr>
        <w:pStyle w:val="Styl2"/>
      </w:pPr>
      <w:r>
        <w:t>Textová část:</w:t>
      </w:r>
    </w:p>
    <w:p w14:paraId="2D5C371D" w14:textId="77777777" w:rsidR="002E3CAF" w:rsidRDefault="002E3CAF" w:rsidP="004A634F">
      <w:pPr>
        <w:pStyle w:val="Styl2"/>
        <w:numPr>
          <w:ilvl w:val="0"/>
          <w:numId w:val="0"/>
        </w:numPr>
        <w:ind w:left="851"/>
      </w:pPr>
      <w:r>
        <w:t>Zadavatel doporučuje, aby textová část obsahovala průvodní zprávu se stručným objasněním základních principů navrhovaného řešení, v rozsahu:</w:t>
      </w:r>
    </w:p>
    <w:p w14:paraId="45BB30D3" w14:textId="77777777" w:rsidR="002E3CAF" w:rsidRDefault="002E3CAF" w:rsidP="009A52CF">
      <w:pPr>
        <w:pStyle w:val="Styl2"/>
        <w:numPr>
          <w:ilvl w:val="0"/>
          <w:numId w:val="0"/>
        </w:numPr>
        <w:ind w:left="1560"/>
      </w:pPr>
      <w:r>
        <w:t>a)</w:t>
      </w:r>
      <w:r>
        <w:tab/>
        <w:t>titulní stranu</w:t>
      </w:r>
    </w:p>
    <w:p w14:paraId="394CD5FC" w14:textId="77777777" w:rsidR="002E3CAF" w:rsidRDefault="002E3CAF" w:rsidP="009A52CF">
      <w:pPr>
        <w:pStyle w:val="Styl2"/>
        <w:numPr>
          <w:ilvl w:val="0"/>
          <w:numId w:val="0"/>
        </w:numPr>
        <w:ind w:left="1560"/>
      </w:pPr>
      <w:r>
        <w:t>b)</w:t>
      </w:r>
      <w:r>
        <w:tab/>
        <w:t>seznam příloh soutěžního návrhu</w:t>
      </w:r>
    </w:p>
    <w:p w14:paraId="53B9FB63" w14:textId="7DC229A3" w:rsidR="002E3CAF" w:rsidRDefault="002E3CAF" w:rsidP="009A52CF">
      <w:pPr>
        <w:pStyle w:val="Styl2"/>
        <w:numPr>
          <w:ilvl w:val="0"/>
          <w:numId w:val="0"/>
        </w:numPr>
        <w:ind w:left="1560"/>
      </w:pPr>
      <w:r>
        <w:t>c)</w:t>
      </w:r>
      <w:r>
        <w:tab/>
        <w:t>anotace návrhu</w:t>
      </w:r>
    </w:p>
    <w:p w14:paraId="20EDF2D0" w14:textId="50C96D05" w:rsidR="002E3CAF" w:rsidRDefault="002E3CAF" w:rsidP="009A52CF">
      <w:pPr>
        <w:pStyle w:val="Styl2"/>
        <w:numPr>
          <w:ilvl w:val="0"/>
          <w:numId w:val="0"/>
        </w:numPr>
        <w:ind w:left="1560"/>
      </w:pPr>
      <w:r>
        <w:t>d)</w:t>
      </w:r>
      <w:r>
        <w:tab/>
        <w:t>textové vyjádření návrhu, kde bude samostatně popsáno urbanistické</w:t>
      </w:r>
      <w:r w:rsidR="009E32D5">
        <w:t>, krajinářské</w:t>
      </w:r>
      <w:r>
        <w:t xml:space="preserve"> a architektonické řešení návrhu s ohledem na předmět zadání DPJ. Součástí bude řešení veřejných prostranství, koncepce expozice (interiér, exteriér), principy konstrukčně technického řešení staveb, energetické koncepce</w:t>
      </w:r>
      <w:r w:rsidR="009E32D5">
        <w:t xml:space="preserve">, </w:t>
      </w:r>
      <w:r>
        <w:t>udržitelnosti</w:t>
      </w:r>
      <w:r w:rsidR="009E32D5">
        <w:t xml:space="preserve"> a souladu s podmínkami památkové ochrany</w:t>
      </w:r>
      <w:r>
        <w:t>.</w:t>
      </w:r>
    </w:p>
    <w:p w14:paraId="6388D3FA" w14:textId="755696E1" w:rsidR="002E3CAF" w:rsidRDefault="002E3CAF" w:rsidP="009A52CF">
      <w:pPr>
        <w:pStyle w:val="Styl2"/>
        <w:numPr>
          <w:ilvl w:val="0"/>
          <w:numId w:val="0"/>
        </w:numPr>
        <w:ind w:left="1560"/>
      </w:pPr>
      <w:r>
        <w:t>e)</w:t>
      </w:r>
      <w:r>
        <w:tab/>
        <w:t>bilanční tabulka ploch a propočet investičních nákladů zpracovaný dle podkladu P.04</w:t>
      </w:r>
    </w:p>
    <w:p w14:paraId="0D452BC4" w14:textId="6EE97BB8" w:rsidR="002E3CAF" w:rsidRDefault="002E3CAF" w:rsidP="009A52CF">
      <w:pPr>
        <w:pStyle w:val="Styl2"/>
        <w:numPr>
          <w:ilvl w:val="0"/>
          <w:numId w:val="0"/>
        </w:numPr>
        <w:ind w:left="1560"/>
      </w:pPr>
      <w:r>
        <w:t>f)</w:t>
      </w:r>
      <w:r>
        <w:tab/>
        <w:t>seznam příloh</w:t>
      </w:r>
    </w:p>
    <w:p w14:paraId="31ACB667" w14:textId="158CFAB5" w:rsidR="002E3CAF" w:rsidRDefault="002E3CAF" w:rsidP="004A634F">
      <w:pPr>
        <w:pStyle w:val="Styl2"/>
        <w:numPr>
          <w:ilvl w:val="0"/>
          <w:numId w:val="0"/>
        </w:numPr>
        <w:ind w:left="851"/>
      </w:pPr>
      <w:r>
        <w:t>Doporučený rozsah průvodní zprávy je 5 stran A4</w:t>
      </w:r>
    </w:p>
    <w:p w14:paraId="49DE49BC" w14:textId="6AE4D1D4" w:rsidR="002E3CAF" w:rsidRDefault="002E3CAF" w:rsidP="004A634F">
      <w:pPr>
        <w:pStyle w:val="Styl2"/>
        <w:numPr>
          <w:ilvl w:val="0"/>
          <w:numId w:val="0"/>
        </w:numPr>
        <w:ind w:left="851"/>
      </w:pPr>
      <w:r>
        <w:t xml:space="preserve">Textová část může dále obsahovat doplňující informace a technické specifikace návrhu formou textu, skic či schémat upřesňujících princip řešení a technické upřesnění návrhu. </w:t>
      </w:r>
    </w:p>
    <w:p w14:paraId="42FBCF12" w14:textId="269D8067" w:rsidR="00776264" w:rsidRDefault="00776264" w:rsidP="004A634F">
      <w:pPr>
        <w:pStyle w:val="Styl2"/>
        <w:numPr>
          <w:ilvl w:val="0"/>
          <w:numId w:val="0"/>
        </w:numPr>
        <w:ind w:left="851"/>
      </w:pPr>
      <w:r>
        <w:t xml:space="preserve">Textová část bude zadavateli odevzdána </w:t>
      </w:r>
      <w:r w:rsidR="009E32D5">
        <w:t xml:space="preserve">jednou </w:t>
      </w:r>
      <w:r w:rsidR="001C75D5">
        <w:t xml:space="preserve">fyzicky i elektronicky </w:t>
      </w:r>
      <w:r>
        <w:t>prostřednictvím elektronického nástroje zadavatele</w:t>
      </w:r>
      <w:r w:rsidR="00780A8B">
        <w:t xml:space="preserve"> (NEN)</w:t>
      </w:r>
      <w:r>
        <w:t>.</w:t>
      </w:r>
    </w:p>
    <w:p w14:paraId="4507C569" w14:textId="2E6730AC" w:rsidR="007F7E01" w:rsidRDefault="007F7E01" w:rsidP="004A634F">
      <w:pPr>
        <w:pStyle w:val="Styl2"/>
      </w:pPr>
      <w:r>
        <w:t>Dokladová část:</w:t>
      </w:r>
    </w:p>
    <w:p w14:paraId="3CD8AF70" w14:textId="4E34D4E9" w:rsidR="007F7E01" w:rsidRDefault="007F7E01" w:rsidP="004A634F">
      <w:pPr>
        <w:pStyle w:val="Styl2"/>
        <w:numPr>
          <w:ilvl w:val="0"/>
          <w:numId w:val="0"/>
        </w:numPr>
        <w:ind w:left="851"/>
      </w:pPr>
      <w:r>
        <w:t>Účastník dále odevzdá následující dokumenty:</w:t>
      </w:r>
    </w:p>
    <w:p w14:paraId="5FCF39F2" w14:textId="1DB15F15" w:rsidR="007F7E01" w:rsidRDefault="007F7E01" w:rsidP="004A634F">
      <w:pPr>
        <w:pStyle w:val="Styl2"/>
        <w:numPr>
          <w:ilvl w:val="0"/>
          <w:numId w:val="0"/>
        </w:numPr>
        <w:ind w:left="851"/>
      </w:pPr>
      <w:r>
        <w:t>a)</w:t>
      </w:r>
      <w:r>
        <w:tab/>
        <w:t>údaje o účastníku soutěže – informace o autorovi / autorech návrhu a spolupracovnících, tedy jejich jména, IČO, adresy/sídlo, popřípadě telefonní čísla a emailové adresy</w:t>
      </w:r>
      <w:r w:rsidR="001C75D5">
        <w:t xml:space="preserve"> (vzor P.05)</w:t>
      </w:r>
      <w:r>
        <w:t>;</w:t>
      </w:r>
    </w:p>
    <w:p w14:paraId="2BEEE616" w14:textId="75708128" w:rsidR="007F7E01" w:rsidRDefault="007F7E01" w:rsidP="004A634F">
      <w:pPr>
        <w:pStyle w:val="Styl2"/>
        <w:numPr>
          <w:ilvl w:val="0"/>
          <w:numId w:val="0"/>
        </w:numPr>
        <w:ind w:left="851"/>
      </w:pPr>
      <w:r>
        <w:t>b)</w:t>
      </w:r>
      <w:r>
        <w:tab/>
        <w:t>jméno a adresu kontaktní osoby pro komunikaci se sekretářem soutěže, číslo jednoho bankovního účtu, na které bude doručena případná cena, případně ID datové schránky</w:t>
      </w:r>
      <w:r w:rsidR="001C75D5">
        <w:t xml:space="preserve"> (vzor P.05)</w:t>
      </w:r>
      <w:r>
        <w:t>;</w:t>
      </w:r>
    </w:p>
    <w:p w14:paraId="06FDA66C" w14:textId="6FC363E7" w:rsidR="007F7E01" w:rsidRDefault="007F7E01" w:rsidP="004A634F">
      <w:pPr>
        <w:pStyle w:val="Styl2"/>
        <w:numPr>
          <w:ilvl w:val="0"/>
          <w:numId w:val="0"/>
        </w:numPr>
        <w:ind w:left="851"/>
      </w:pPr>
      <w:r>
        <w:t>c)</w:t>
      </w:r>
      <w:r>
        <w:tab/>
      </w:r>
      <w:r w:rsidR="00780A8B">
        <w:t xml:space="preserve">doklady k prokázání způsobilosti a </w:t>
      </w:r>
      <w:r w:rsidR="00780A8B" w:rsidRPr="00283572">
        <w:t>kvalifikace</w:t>
      </w:r>
      <w:r w:rsidR="001C75D5">
        <w:t xml:space="preserve"> (vzor P.06)</w:t>
      </w:r>
      <w:r w:rsidR="00780A8B">
        <w:t>;</w:t>
      </w:r>
    </w:p>
    <w:p w14:paraId="4BE63B33" w14:textId="7875D73E" w:rsidR="007F7E01" w:rsidRDefault="007F7E01" w:rsidP="004A634F">
      <w:pPr>
        <w:pStyle w:val="Styl2"/>
        <w:numPr>
          <w:ilvl w:val="0"/>
          <w:numId w:val="0"/>
        </w:numPr>
        <w:ind w:left="851"/>
      </w:pPr>
      <w:r>
        <w:lastRenderedPageBreak/>
        <w:t>d)</w:t>
      </w:r>
      <w:r>
        <w:tab/>
        <w:t xml:space="preserve">podepsané licenční ujednání o autorských právech, pokud účastník není shodný s autorem (dle </w:t>
      </w:r>
      <w:r w:rsidR="008F5380">
        <w:t>kapitoly 15</w:t>
      </w:r>
      <w:r>
        <w:t>)</w:t>
      </w:r>
      <w:r w:rsidR="001C75D5">
        <w:t xml:space="preserve"> (vzor P.07)</w:t>
      </w:r>
      <w:r>
        <w:t>;</w:t>
      </w:r>
    </w:p>
    <w:p w14:paraId="1CEC64A7" w14:textId="040B22B0" w:rsidR="007F7E01" w:rsidRDefault="668AA597" w:rsidP="004A634F">
      <w:pPr>
        <w:pStyle w:val="Styl2"/>
        <w:numPr>
          <w:ilvl w:val="0"/>
          <w:numId w:val="0"/>
        </w:numPr>
        <w:ind w:left="851"/>
      </w:pPr>
      <w:r>
        <w:t>Dokladová část bude zadavateli odevzdána prostřednictvím elektronického nástroje zadavatele</w:t>
      </w:r>
      <w:r w:rsidR="00780A8B">
        <w:t xml:space="preserve"> (NEN)</w:t>
      </w:r>
      <w:r>
        <w:t>.</w:t>
      </w:r>
    </w:p>
    <w:p w14:paraId="7BA79C95" w14:textId="2C42EC84" w:rsidR="00952B02" w:rsidRDefault="00026CE6" w:rsidP="004C719B">
      <w:pPr>
        <w:pStyle w:val="Nadpisrove2"/>
      </w:pPr>
      <w:bookmarkStart w:id="47" w:name="_Toc172988275"/>
      <w:r>
        <w:t>Podmínky anonymity soutěžních návrhů</w:t>
      </w:r>
      <w:bookmarkEnd w:id="47"/>
    </w:p>
    <w:p w14:paraId="0161DFE4" w14:textId="77777777" w:rsidR="007F7E01" w:rsidRPr="00070D96" w:rsidRDefault="007F7E01" w:rsidP="004A634F">
      <w:pPr>
        <w:pStyle w:val="Styl2"/>
      </w:pPr>
      <w:r>
        <w:t xml:space="preserve">Návrhy budou posuzovány a hodnoceny anonymně. Žádná část soutěžního návrhu (s výjimkami výslovně uvedenými v těchto Soutěžních podmínkách) nesmí obsahovat jméno a podpis účastníka či heslo ani jinou grafickou značku, která by mohla vést k identifikaci účastníka a tím k porušení anonymity. Pro zachování anonymity soutěžních návrhů je rovněž žádoucí, aby </w:t>
      </w:r>
      <w:r w:rsidRPr="00070D96">
        <w:t xml:space="preserve">účastníci odstranili případné identifikační údaje z vlastností elektronicky předkládaných dokumentů. </w:t>
      </w:r>
    </w:p>
    <w:p w14:paraId="6BA9FF95" w14:textId="799BC382" w:rsidR="002E3CAF" w:rsidRPr="00070D96" w:rsidRDefault="002E3CAF" w:rsidP="004A634F">
      <w:pPr>
        <w:pStyle w:val="Styl2"/>
      </w:pPr>
      <w:r w:rsidRPr="00070D96">
        <w:t>Vzhledem k nutnosti dodržení anonymity odesílatele bude u všech poštou zasílaných soutěžních návrhů uvedena tato jednotná adresa odesílatele:</w:t>
      </w:r>
    </w:p>
    <w:p w14:paraId="5A97CDB2" w14:textId="77777777" w:rsidR="002E3CAF" w:rsidRPr="001725D5" w:rsidRDefault="002E3CAF" w:rsidP="002E3CAF">
      <w:pPr>
        <w:pStyle w:val="Default"/>
        <w:jc w:val="center"/>
        <w:rPr>
          <w:sz w:val="22"/>
          <w:szCs w:val="22"/>
        </w:rPr>
      </w:pPr>
      <w:r w:rsidRPr="00070D96">
        <w:rPr>
          <w:b/>
          <w:bCs/>
          <w:sz w:val="22"/>
          <w:szCs w:val="22"/>
        </w:rPr>
        <w:t>Česká komora architektů</w:t>
      </w:r>
    </w:p>
    <w:p w14:paraId="0CBAFF48" w14:textId="77777777" w:rsidR="002E3CAF" w:rsidRPr="001725D5" w:rsidRDefault="002E3CAF" w:rsidP="002E3CAF">
      <w:pPr>
        <w:pStyle w:val="Default"/>
        <w:jc w:val="center"/>
        <w:rPr>
          <w:sz w:val="22"/>
          <w:szCs w:val="22"/>
        </w:rPr>
      </w:pPr>
      <w:r w:rsidRPr="001725D5">
        <w:rPr>
          <w:b/>
          <w:bCs/>
          <w:sz w:val="22"/>
          <w:szCs w:val="22"/>
        </w:rPr>
        <w:t>Josefská 6</w:t>
      </w:r>
    </w:p>
    <w:p w14:paraId="7CE029EB" w14:textId="77777777" w:rsidR="002E3CAF" w:rsidRDefault="002E3CAF" w:rsidP="002E3CAF">
      <w:pPr>
        <w:pStyle w:val="Default"/>
        <w:jc w:val="center"/>
        <w:rPr>
          <w:b/>
          <w:bCs/>
          <w:sz w:val="22"/>
          <w:szCs w:val="22"/>
        </w:rPr>
      </w:pPr>
      <w:r w:rsidRPr="001725D5">
        <w:rPr>
          <w:b/>
          <w:bCs/>
          <w:sz w:val="22"/>
          <w:szCs w:val="22"/>
        </w:rPr>
        <w:t>118 00 Praha 1 – Malá Strana</w:t>
      </w:r>
    </w:p>
    <w:p w14:paraId="7B139F9A" w14:textId="22D6ECFF" w:rsidR="00026CE6" w:rsidRDefault="668AA597" w:rsidP="004A634F">
      <w:pPr>
        <w:pStyle w:val="Styl2"/>
      </w:pPr>
      <w:r>
        <w:t>Zadavatel vyloučí ze soutěže účastníka, u jehož návrhu přezkušovatel a sekretář při kontrole soutěžních návrhů nebo porota při hodnocení soutěžních návrhů zjistí porušení podmínek anonymity návrhu</w:t>
      </w:r>
      <w:r w:rsidR="774E47BA">
        <w:t>.</w:t>
      </w:r>
    </w:p>
    <w:p w14:paraId="63E168CB" w14:textId="77777777" w:rsidR="002F6AFB" w:rsidRDefault="002F6AFB" w:rsidP="004A634F">
      <w:pPr>
        <w:pStyle w:val="Styl2"/>
      </w:pPr>
      <w:r>
        <w:t>Části soutěžního návrhu odevzdávané fyzicky (v listinné podobě – tedy Panely a obálku „Autor“) by měl účastník ve vlastním zájmu vložit do pevného a zalepeného obalu chránícího návrh proti poškození s označením</w:t>
      </w:r>
    </w:p>
    <w:p w14:paraId="597E0F4F" w14:textId="64BC3DB4" w:rsidR="002F6AFB" w:rsidRPr="002F6AFB" w:rsidRDefault="009E32D5" w:rsidP="009A52CF">
      <w:pPr>
        <w:pStyle w:val="Styl2"/>
        <w:numPr>
          <w:ilvl w:val="0"/>
          <w:numId w:val="0"/>
        </w:numPr>
        <w:ind w:left="851"/>
      </w:pPr>
      <w:r>
        <w:t>N</w:t>
      </w:r>
      <w:r w:rsidR="002F6AFB" w:rsidRPr="002F6AFB">
        <w:t>EOTEVÍRAT – SOUTĚŽNÍ NÁVRH</w:t>
      </w:r>
      <w:r w:rsidR="001C75D5">
        <w:t xml:space="preserve"> – DŮM PŘÍRODY JESENÍKŮ</w:t>
      </w:r>
      <w:r w:rsidR="002F6AFB" w:rsidRPr="002F6AFB">
        <w:t>“.</w:t>
      </w:r>
    </w:p>
    <w:p w14:paraId="541E2230" w14:textId="77777777" w:rsidR="002F6AFB" w:rsidRDefault="002F6AFB" w:rsidP="004A634F">
      <w:pPr>
        <w:pStyle w:val="Styl2"/>
      </w:pPr>
      <w:r>
        <w:t>Požadavky na obal jsou doporučující, zadavatel ovšem nenese odpovědnost za to, že návrhy bez řádného označení na obalu nebudou doručeny k přezkoušení a hodnocení a za to, že porota nebude schopna hodnotit poškozené návrhy.</w:t>
      </w:r>
    </w:p>
    <w:p w14:paraId="64B27912" w14:textId="3D29A3BD" w:rsidR="002E3CAF" w:rsidRDefault="002E3CAF" w:rsidP="004A634F">
      <w:pPr>
        <w:pStyle w:val="Styl2"/>
      </w:pPr>
      <w:r w:rsidRPr="002E3CAF">
        <w:t>Grafická část a titulní strana textové části bude označena následovně</w:t>
      </w:r>
    </w:p>
    <w:p w14:paraId="4E5F8192" w14:textId="73715934" w:rsidR="002E3CAF" w:rsidRDefault="002E3CAF" w:rsidP="009A52CF">
      <w:pPr>
        <w:pStyle w:val="Styl2"/>
      </w:pPr>
      <w:r>
        <w:t xml:space="preserve">v pravém dolním rohu rámečkem 3 × 3 cm, do kterého sekretář soutěže vyznačí identifikační číslo návrhu </w:t>
      </w:r>
    </w:p>
    <w:p w14:paraId="40FA8A9E" w14:textId="32B9088C" w:rsidR="002E3CAF" w:rsidRDefault="002E3CAF" w:rsidP="009A52CF">
      <w:pPr>
        <w:pStyle w:val="Styl2"/>
      </w:pPr>
      <w:r>
        <w:t>v levém dolním rohu rámečkem 3 × 3 cm, do kterého účastník umístí pořadové číslo části návrhu dle seznamu, který je součástí textové části, a</w:t>
      </w:r>
    </w:p>
    <w:p w14:paraId="73747063" w14:textId="0BE6B180" w:rsidR="002E3CAF" w:rsidRDefault="002E3CAF" w:rsidP="009A52CF">
      <w:pPr>
        <w:pStyle w:val="Styl2"/>
      </w:pPr>
      <w:r>
        <w:t>v dolní části uprostřed textem "Dům přírody Jeseníků".</w:t>
      </w:r>
    </w:p>
    <w:p w14:paraId="03ACE741" w14:textId="7AB230F3" w:rsidR="00446494" w:rsidRDefault="00446494" w:rsidP="004C719B">
      <w:pPr>
        <w:pStyle w:val="Nadpisrove2"/>
      </w:pPr>
      <w:bookmarkStart w:id="48" w:name="_Toc172988276"/>
      <w:r w:rsidRPr="00446494">
        <w:t>Důsledky nesplnění požadavků na soutěžní návrhy</w:t>
      </w:r>
      <w:bookmarkEnd w:id="48"/>
    </w:p>
    <w:p w14:paraId="1D989E25" w14:textId="6EF884E6" w:rsidR="00446494" w:rsidRDefault="00446494" w:rsidP="004A634F">
      <w:pPr>
        <w:pStyle w:val="Styl2"/>
      </w:pPr>
      <w:r>
        <w:t>Porota vyřadí z dalšího hodnocení návrhy, u kterých bude zjištěno</w:t>
      </w:r>
    </w:p>
    <w:p w14:paraId="02F7B269" w14:textId="2D60653D" w:rsidR="00446494" w:rsidRDefault="00446494" w:rsidP="004A634F">
      <w:pPr>
        <w:pStyle w:val="Styl2"/>
        <w:numPr>
          <w:ilvl w:val="0"/>
          <w:numId w:val="36"/>
        </w:numPr>
      </w:pPr>
      <w:r>
        <w:t>nesplnění požadavků, které nejsou uvedené v předchozích odstavcích jako doporučující;</w:t>
      </w:r>
    </w:p>
    <w:p w14:paraId="738405C3" w14:textId="00D43FCA" w:rsidR="00446494" w:rsidRDefault="00446494" w:rsidP="004A634F">
      <w:pPr>
        <w:pStyle w:val="Styl2"/>
        <w:numPr>
          <w:ilvl w:val="0"/>
          <w:numId w:val="36"/>
        </w:numPr>
      </w:pPr>
      <w:r>
        <w:t>porušení podmínek zachování anonymity soutěžního návrhu;</w:t>
      </w:r>
    </w:p>
    <w:p w14:paraId="2ADDFCB5" w14:textId="1DCC2F1D" w:rsidR="00446494" w:rsidRDefault="4ACD941E" w:rsidP="004A634F">
      <w:pPr>
        <w:pStyle w:val="Styl2"/>
        <w:numPr>
          <w:ilvl w:val="0"/>
          <w:numId w:val="36"/>
        </w:numPr>
      </w:pPr>
      <w:r>
        <w:t>předložení variantního řešení;</w:t>
      </w:r>
    </w:p>
    <w:p w14:paraId="213487B1" w14:textId="684DAB73" w:rsidR="00446494" w:rsidRDefault="00446494" w:rsidP="009A52CF">
      <w:pPr>
        <w:pStyle w:val="Styl2"/>
        <w:numPr>
          <w:ilvl w:val="0"/>
          <w:numId w:val="36"/>
        </w:numPr>
      </w:pPr>
      <w:r>
        <w:t>nerespektování stanoveného způsobu podání.</w:t>
      </w:r>
    </w:p>
    <w:p w14:paraId="77466644" w14:textId="77777777" w:rsidR="00446494" w:rsidRDefault="00446494" w:rsidP="004A634F">
      <w:pPr>
        <w:pStyle w:val="Styl2"/>
      </w:pPr>
      <w:r>
        <w:lastRenderedPageBreak/>
        <w:t>Účastníky, jejichž návrhy porota vyřadí z posuzování a hodnocení, zadavatel vyloučí ze soutěže.</w:t>
      </w:r>
    </w:p>
    <w:p w14:paraId="3EAF8424" w14:textId="4007C7E1" w:rsidR="00446494" w:rsidRPr="00026CE6" w:rsidRDefault="00446494" w:rsidP="004A634F">
      <w:pPr>
        <w:pStyle w:val="Styl2"/>
      </w:pPr>
      <w:r>
        <w:t>Za podmínek § 10 odst. 7 Soutěžního řádu mohou být vyřazené návrhy posuzovány mimo soutěž a mohou získat zvláštní odměnu.</w:t>
      </w:r>
    </w:p>
    <w:p w14:paraId="660C65C8" w14:textId="10B7174E" w:rsidR="00952B02" w:rsidRPr="00ED163F" w:rsidRDefault="00952B02" w:rsidP="00780A8B">
      <w:pPr>
        <w:pStyle w:val="Nadpis1"/>
      </w:pPr>
      <w:bookmarkStart w:id="49" w:name="_Toc522701989"/>
      <w:bookmarkStart w:id="50" w:name="_Toc526144847"/>
      <w:bookmarkStart w:id="51" w:name="_Toc172988277"/>
      <w:r w:rsidRPr="00ED163F">
        <w:t>kritéria</w:t>
      </w:r>
      <w:bookmarkEnd w:id="49"/>
      <w:bookmarkEnd w:id="50"/>
      <w:r w:rsidR="00620927">
        <w:t xml:space="preserve"> hodnocení</w:t>
      </w:r>
      <w:bookmarkEnd w:id="51"/>
    </w:p>
    <w:p w14:paraId="11CED00B" w14:textId="77777777" w:rsidR="00620927" w:rsidRDefault="00620927" w:rsidP="004A634F">
      <w:pPr>
        <w:pStyle w:val="Styl2"/>
      </w:pPr>
      <w:bookmarkStart w:id="52" w:name="_Toc442691365"/>
      <w:r>
        <w:t>Kritéria, podle kterých budou soutěžní návrhy hodnoceny, se stanovují bez pořadí významnosti následovně:</w:t>
      </w:r>
    </w:p>
    <w:p w14:paraId="1FC83C4B" w14:textId="4220D658" w:rsidR="00AE4362" w:rsidRDefault="002E3CAF" w:rsidP="004A634F">
      <w:pPr>
        <w:pStyle w:val="Styl2"/>
        <w:numPr>
          <w:ilvl w:val="0"/>
          <w:numId w:val="37"/>
        </w:numPr>
      </w:pPr>
      <w:bookmarkStart w:id="53" w:name="_Hlk34779866"/>
      <w:r w:rsidRPr="0046196D">
        <w:t xml:space="preserve">komplexní </w:t>
      </w:r>
      <w:r w:rsidR="006F3757" w:rsidRPr="0046196D">
        <w:t>urbanistick</w:t>
      </w:r>
      <w:r w:rsidR="006F3757">
        <w:t>o-krajinářská</w:t>
      </w:r>
      <w:r w:rsidR="006F3757" w:rsidRPr="0046196D">
        <w:t xml:space="preserve"> </w:t>
      </w:r>
      <w:r w:rsidRPr="0046196D">
        <w:t>a architektonická kvalita</w:t>
      </w:r>
      <w:r w:rsidR="00AE4362">
        <w:t>;</w:t>
      </w:r>
    </w:p>
    <w:p w14:paraId="7DA6A83E" w14:textId="41094FC9" w:rsidR="00BE2E1E" w:rsidRDefault="002E3CAF" w:rsidP="004A634F">
      <w:pPr>
        <w:pStyle w:val="Styl2"/>
        <w:numPr>
          <w:ilvl w:val="0"/>
          <w:numId w:val="37"/>
        </w:numPr>
      </w:pPr>
      <w:r w:rsidRPr="00AB0755">
        <w:t>funkčně – provozní řešení</w:t>
      </w:r>
      <w:r w:rsidR="00BE2E1E">
        <w:t>;</w:t>
      </w:r>
    </w:p>
    <w:p w14:paraId="4B971D24" w14:textId="77777777" w:rsidR="002E3CAF" w:rsidRDefault="002E3CAF" w:rsidP="004A634F">
      <w:pPr>
        <w:pStyle w:val="Styl2"/>
        <w:numPr>
          <w:ilvl w:val="0"/>
          <w:numId w:val="37"/>
        </w:numPr>
      </w:pPr>
      <w:r w:rsidRPr="00AB0755">
        <w:t>konstrukční a technologické řešení s přihlédnutím k investičním a provozním nákladům</w:t>
      </w:r>
      <w:r>
        <w:t>;</w:t>
      </w:r>
    </w:p>
    <w:p w14:paraId="2B395D23" w14:textId="58714492" w:rsidR="007F4479" w:rsidRPr="007F4479" w:rsidRDefault="002E3CAF" w:rsidP="004A634F">
      <w:pPr>
        <w:pStyle w:val="Styl2"/>
        <w:numPr>
          <w:ilvl w:val="0"/>
          <w:numId w:val="37"/>
        </w:numPr>
      </w:pPr>
      <w:r w:rsidRPr="00AB0755">
        <w:t>mí</w:t>
      </w:r>
      <w:r>
        <w:t>ra</w:t>
      </w:r>
      <w:r w:rsidRPr="00AB0755">
        <w:t xml:space="preserve"> naplnění požadavků soutěžního zadání</w:t>
      </w:r>
      <w:r w:rsidR="00AE4362">
        <w:t>.</w:t>
      </w:r>
    </w:p>
    <w:p w14:paraId="4C32CFDF" w14:textId="3F67DBC5" w:rsidR="007F4479" w:rsidRPr="007F4479" w:rsidRDefault="00620927" w:rsidP="004A634F">
      <w:pPr>
        <w:pStyle w:val="Styl2"/>
      </w:pPr>
      <w:r w:rsidRPr="00620927">
        <w:t>Míra naplnění kritérií, kterou nelze vyjádřit kvantitativně, bude porota hodnotit na základě zkušeností a znalostí jejích jednotlivých členů</w:t>
      </w:r>
      <w:r w:rsidR="007F4479" w:rsidRPr="00776264">
        <w:t>.</w:t>
      </w:r>
      <w:bookmarkEnd w:id="53"/>
    </w:p>
    <w:p w14:paraId="63F152C3" w14:textId="01CAC684" w:rsidR="00952B02" w:rsidRDefault="00620927" w:rsidP="00780A8B">
      <w:pPr>
        <w:pStyle w:val="Nadpis1"/>
      </w:pPr>
      <w:bookmarkStart w:id="54" w:name="_Toc172988278"/>
      <w:bookmarkEnd w:id="52"/>
      <w:r w:rsidRPr="00620927">
        <w:t>Ceny, odměny a náhrady výloh spojených s účastí v soutěži</w:t>
      </w:r>
      <w:bookmarkEnd w:id="54"/>
    </w:p>
    <w:p w14:paraId="5194F973" w14:textId="059D81B9" w:rsidR="00952B02" w:rsidRDefault="00727235" w:rsidP="004A634F">
      <w:pPr>
        <w:pStyle w:val="Styl2"/>
      </w:pPr>
      <w:r w:rsidRPr="00727235">
        <w:t xml:space="preserve">Celková částka na ceny, odměny a náhrady výloh v soutěži se stanovuje ve výši </w:t>
      </w:r>
      <w:r w:rsidR="00F95BE1">
        <w:t>1</w:t>
      </w:r>
      <w:r w:rsidR="001C75D5">
        <w:t> </w:t>
      </w:r>
      <w:r w:rsidR="00440A4A">
        <w:t>100 </w:t>
      </w:r>
      <w:r w:rsidR="00F95BE1">
        <w:t>000</w:t>
      </w:r>
      <w:r w:rsidRPr="00727235">
        <w:t xml:space="preserve"> Kč.</w:t>
      </w:r>
    </w:p>
    <w:p w14:paraId="5F9962C3" w14:textId="538AF1FC" w:rsidR="00727235" w:rsidRPr="00727235" w:rsidRDefault="00727235" w:rsidP="004A634F">
      <w:pPr>
        <w:pStyle w:val="Styl2"/>
      </w:pPr>
      <w:r>
        <w:t>Ceny</w:t>
      </w:r>
    </w:p>
    <w:p w14:paraId="4FB73389" w14:textId="4AE05A21" w:rsidR="00727235" w:rsidRDefault="00727235" w:rsidP="004A634F">
      <w:pPr>
        <w:pStyle w:val="Styl2"/>
        <w:numPr>
          <w:ilvl w:val="0"/>
          <w:numId w:val="0"/>
        </w:numPr>
        <w:ind w:left="851"/>
      </w:pPr>
      <w:r>
        <w:t xml:space="preserve">První cena se stanovuje ve výši </w:t>
      </w:r>
      <w:r w:rsidR="002E3CAF">
        <w:t>400</w:t>
      </w:r>
      <w:r w:rsidR="00F95BE1">
        <w:t xml:space="preserve"> 000</w:t>
      </w:r>
      <w:r w:rsidR="00AE4362">
        <w:t xml:space="preserve"> </w:t>
      </w:r>
      <w:r>
        <w:t>Kč.</w:t>
      </w:r>
    </w:p>
    <w:p w14:paraId="4240FF03" w14:textId="11F0A431" w:rsidR="00727235" w:rsidRDefault="00727235" w:rsidP="004A634F">
      <w:pPr>
        <w:pStyle w:val="Styl2"/>
        <w:numPr>
          <w:ilvl w:val="0"/>
          <w:numId w:val="0"/>
        </w:numPr>
        <w:ind w:left="851"/>
      </w:pPr>
      <w:r>
        <w:t xml:space="preserve">Druhá cena se stanovuje ve výši </w:t>
      </w:r>
      <w:r w:rsidR="002E3CAF">
        <w:t>300</w:t>
      </w:r>
      <w:r w:rsidR="00F95BE1">
        <w:t xml:space="preserve"> 000</w:t>
      </w:r>
      <w:r w:rsidR="00AE4362">
        <w:t xml:space="preserve"> </w:t>
      </w:r>
      <w:r>
        <w:t>Kč.</w:t>
      </w:r>
    </w:p>
    <w:p w14:paraId="5283F3AD" w14:textId="175F677E" w:rsidR="00727235" w:rsidRDefault="00727235" w:rsidP="004A634F">
      <w:pPr>
        <w:pStyle w:val="Styl2"/>
        <w:numPr>
          <w:ilvl w:val="0"/>
          <w:numId w:val="0"/>
        </w:numPr>
        <w:ind w:left="851"/>
      </w:pPr>
      <w:r>
        <w:t xml:space="preserve">Třetí cena se stanovuje ve výši </w:t>
      </w:r>
      <w:r w:rsidR="002E3CAF">
        <w:t>200</w:t>
      </w:r>
      <w:r w:rsidR="00F95BE1">
        <w:t xml:space="preserve"> 000</w:t>
      </w:r>
      <w:r w:rsidR="00AE4362">
        <w:t xml:space="preserve"> </w:t>
      </w:r>
      <w:r>
        <w:t>Kč.</w:t>
      </w:r>
    </w:p>
    <w:p w14:paraId="7C43B8F3" w14:textId="2F0A0659" w:rsidR="00727235" w:rsidRPr="00727235" w:rsidRDefault="00727235" w:rsidP="004A634F">
      <w:pPr>
        <w:pStyle w:val="Styl2"/>
      </w:pPr>
      <w:r>
        <w:t>Odměny</w:t>
      </w:r>
    </w:p>
    <w:p w14:paraId="662E6D53" w14:textId="7F51520E" w:rsidR="00727235" w:rsidRDefault="6AC95B88" w:rsidP="004A634F">
      <w:pPr>
        <w:pStyle w:val="Styl2"/>
        <w:numPr>
          <w:ilvl w:val="0"/>
          <w:numId w:val="0"/>
        </w:numPr>
        <w:ind w:left="851"/>
      </w:pPr>
      <w:r>
        <w:t>Zadavatel vyplatí odměny</w:t>
      </w:r>
      <w:r w:rsidR="7609F1EA">
        <w:t xml:space="preserve"> </w:t>
      </w:r>
      <w:r w:rsidR="008B2D0F">
        <w:t xml:space="preserve">mezi neoceněné účastníky, kteří podali soutěžní návrh, </w:t>
      </w:r>
      <w:r w:rsidR="001C75D5">
        <w:t xml:space="preserve">celkovou částku </w:t>
      </w:r>
      <w:r w:rsidR="7609F1EA">
        <w:t xml:space="preserve">ve výši </w:t>
      </w:r>
      <w:r w:rsidR="00440A4A">
        <w:t>200 </w:t>
      </w:r>
      <w:r w:rsidR="7609F1EA">
        <w:t>000 Kč, a to na základě rozhodnutí poroty, které bude řádně zdůvodněno</w:t>
      </w:r>
      <w:r>
        <w:t>.</w:t>
      </w:r>
    </w:p>
    <w:p w14:paraId="227458A8" w14:textId="7912253A" w:rsidR="00727235" w:rsidRPr="00727235" w:rsidRDefault="00727235" w:rsidP="004A634F">
      <w:pPr>
        <w:pStyle w:val="Styl2"/>
      </w:pPr>
      <w:r>
        <w:t>Náhrady výloh</w:t>
      </w:r>
    </w:p>
    <w:p w14:paraId="2D21626B" w14:textId="65742DFE" w:rsidR="00727235" w:rsidRDefault="7609F1EA" w:rsidP="004A634F">
      <w:pPr>
        <w:pStyle w:val="Styl2"/>
        <w:numPr>
          <w:ilvl w:val="0"/>
          <w:numId w:val="0"/>
        </w:numPr>
        <w:ind w:left="851"/>
      </w:pPr>
      <w:r>
        <w:t xml:space="preserve">Účastníkům nebudou hrazeny výlohy </w:t>
      </w:r>
      <w:r w:rsidR="008B2D0F">
        <w:t xml:space="preserve">spojené s </w:t>
      </w:r>
      <w:r>
        <w:t>účast</w:t>
      </w:r>
      <w:r w:rsidR="008B2D0F">
        <w:t>í</w:t>
      </w:r>
      <w:r>
        <w:t xml:space="preserve"> v soutěži o návrh</w:t>
      </w:r>
      <w:r w:rsidR="5D96B507">
        <w:t>.</w:t>
      </w:r>
    </w:p>
    <w:p w14:paraId="3A0546CB" w14:textId="03F5B175" w:rsidR="00727235" w:rsidRDefault="00DB53F1" w:rsidP="004A634F">
      <w:pPr>
        <w:pStyle w:val="Styl2"/>
      </w:pPr>
      <w:r w:rsidRPr="00DB53F1">
        <w:t>Za podmínek stanovených v ust. § 12 odst. 2 soutěžního řádu může porota ve výjimečných případech rozhodnout, že některé z vypsaných cen nebo odměn neudělí a částky na ně určené nerozdělí nebo rozdělí jiným způsobem. Ve zvláštních případech může porota rozhodnout o jiném rozdělení celkové částky na jednotlivé ceny. Toto své rozhodnutí musí porota podrobně zdůvodnit do protokolu o průběhu soutěže, spolu se záznamem o hlasování řádných členů poroty.</w:t>
      </w:r>
    </w:p>
    <w:p w14:paraId="270CF6A0" w14:textId="77777777" w:rsidR="00DB53F1" w:rsidRDefault="00DB53F1" w:rsidP="004A634F">
      <w:pPr>
        <w:pStyle w:val="Styl2"/>
      </w:pPr>
      <w:r>
        <w:lastRenderedPageBreak/>
        <w:t>Ceny, odměny a náhrady udělené v soutěži jsou považovány za odměnu včetně všech daní a poplatků. Pokud vznikne vyhlašovateli veřejné soutěže jako plátci daně povinnost odvést z odměny jakoukoliv daň či poplatek, bude výsledná odměna vyplacená účastníkovi soutěže snížena o úhrady provedené vyhlašovatelem soutěže.</w:t>
      </w:r>
    </w:p>
    <w:p w14:paraId="3017CBCA" w14:textId="3A784C62" w:rsidR="00DB53F1" w:rsidRDefault="00DB53F1" w:rsidP="004A634F">
      <w:pPr>
        <w:pStyle w:val="Styl2"/>
      </w:pPr>
      <w:r>
        <w:t>Ceny, odměny a náhrady udělené v soutěži právnickým osobám a podnikajícím fyzickým osobám v oboru podnikání souvisejícím s předmětem soutěže budou podle zákona č. 586/1992 Sb., o dani z příjmu, ve znění pozdějších předpisů, vyplaceny v plné výši a zdaněny právnickou osobou, resp. podnikající osobou, samou v rámci řádného daňového přiznání.</w:t>
      </w:r>
    </w:p>
    <w:p w14:paraId="253DEC8B" w14:textId="3AC14B3C" w:rsidR="00DB53F1" w:rsidRDefault="00DB53F1" w:rsidP="004A634F">
      <w:pPr>
        <w:pStyle w:val="Styl2"/>
      </w:pPr>
      <w:r>
        <w:t>Ceny z veřejné soutěže vyplacené jiným fyzickým osobám neuvedeným výše budou zdaněny zvláštní sazbou daně dle §36 odst. 2) písmene i) zákona 586/92 Sb., o dani z příjmu v platném znění.</w:t>
      </w:r>
    </w:p>
    <w:p w14:paraId="5B329ACD" w14:textId="6698FCAB" w:rsidR="00952B02" w:rsidRPr="00ED163F" w:rsidRDefault="00DB53F1" w:rsidP="00780A8B">
      <w:pPr>
        <w:pStyle w:val="Nadpis1"/>
      </w:pPr>
      <w:bookmarkStart w:id="55" w:name="_Toc172988279"/>
      <w:r>
        <w:t>Průběh soutěže</w:t>
      </w:r>
      <w:bookmarkEnd w:id="55"/>
    </w:p>
    <w:p w14:paraId="3F698523" w14:textId="4533CC5C" w:rsidR="00952B02" w:rsidRPr="00DB7407" w:rsidRDefault="00DB53F1" w:rsidP="004C719B">
      <w:pPr>
        <w:pStyle w:val="Nadpisrove2"/>
      </w:pPr>
      <w:bookmarkStart w:id="56" w:name="_Toc172988280"/>
      <w:r w:rsidRPr="00DB53F1">
        <w:t>Projednání soutěžních podmínek před vyhlášením soutěže</w:t>
      </w:r>
      <w:bookmarkEnd w:id="56"/>
    </w:p>
    <w:p w14:paraId="4D2CA35D" w14:textId="4302E005" w:rsidR="00DB53F1" w:rsidRDefault="00DB53F1" w:rsidP="004A634F">
      <w:pPr>
        <w:pStyle w:val="Styl2"/>
      </w:pPr>
      <w:r>
        <w:t xml:space="preserve">Soutěžní podmínky byly odsouhlaseny porotou soutěže </w:t>
      </w:r>
      <w:r w:rsidR="0063256F">
        <w:t>dne</w:t>
      </w:r>
      <w:r>
        <w:t xml:space="preserve"> </w:t>
      </w:r>
      <w:r w:rsidR="002E3CAF">
        <w:t>(</w:t>
      </w:r>
      <w:r w:rsidR="002E3CAF" w:rsidRPr="002E3CAF">
        <w:rPr>
          <w:highlight w:val="yellow"/>
        </w:rPr>
        <w:t>bude doplněno</w:t>
      </w:r>
      <w:r w:rsidR="002E3CAF">
        <w:t>)</w:t>
      </w:r>
      <w:r>
        <w:t xml:space="preserve">. </w:t>
      </w:r>
    </w:p>
    <w:p w14:paraId="44841468" w14:textId="0C592638" w:rsidR="00DB53F1" w:rsidRDefault="00DB53F1" w:rsidP="004A634F">
      <w:pPr>
        <w:pStyle w:val="Styl2"/>
      </w:pPr>
      <w:r>
        <w:t xml:space="preserve">Soutěžní podmínky byly schváleny </w:t>
      </w:r>
      <w:r w:rsidR="0093798A">
        <w:t>Zadavatele</w:t>
      </w:r>
      <w:r w:rsidR="002E3CAF">
        <w:t>m</w:t>
      </w:r>
      <w:r>
        <w:t xml:space="preserve"> dne </w:t>
      </w:r>
      <w:r w:rsidR="002E3CAF">
        <w:t>(</w:t>
      </w:r>
      <w:r w:rsidR="002E3CAF" w:rsidRPr="002E3CAF">
        <w:rPr>
          <w:highlight w:val="yellow"/>
        </w:rPr>
        <w:t>bude doplněno</w:t>
      </w:r>
      <w:r w:rsidR="002E3CAF">
        <w:t>).</w:t>
      </w:r>
    </w:p>
    <w:p w14:paraId="4E256150" w14:textId="56700BE9" w:rsidR="00952B02" w:rsidRDefault="00DB53F1" w:rsidP="004A634F">
      <w:pPr>
        <w:pStyle w:val="Styl2"/>
      </w:pPr>
      <w:r>
        <w:t xml:space="preserve">Česká komora architektů vydala k podmínkám potvrzení regulérnosti dne </w:t>
      </w:r>
      <w:r w:rsidR="002E3CAF">
        <w:t>(</w:t>
      </w:r>
      <w:r w:rsidR="002E3CAF" w:rsidRPr="002E3CAF">
        <w:rPr>
          <w:highlight w:val="yellow"/>
        </w:rPr>
        <w:t>bude doplněno</w:t>
      </w:r>
      <w:r w:rsidR="002E3CAF">
        <w:t xml:space="preserve">) </w:t>
      </w:r>
      <w:r>
        <w:t xml:space="preserve">dopisem č. j. </w:t>
      </w:r>
      <w:r w:rsidR="002E3CAF">
        <w:t>(</w:t>
      </w:r>
      <w:r w:rsidR="002E3CAF" w:rsidRPr="002E3CAF">
        <w:rPr>
          <w:highlight w:val="yellow"/>
        </w:rPr>
        <w:t>bude doplněno</w:t>
      </w:r>
      <w:r w:rsidR="002E3CAF">
        <w:t>).</w:t>
      </w:r>
    </w:p>
    <w:p w14:paraId="7ACC4789" w14:textId="7490BAD3" w:rsidR="008F5380" w:rsidRDefault="008F5380" w:rsidP="004C719B">
      <w:pPr>
        <w:pStyle w:val="Nadpisrove2"/>
      </w:pPr>
      <w:bookmarkStart w:id="57" w:name="_Toc172988281"/>
      <w:r>
        <w:t>Zahájení soutěže</w:t>
      </w:r>
      <w:bookmarkEnd w:id="57"/>
    </w:p>
    <w:p w14:paraId="61275FDC" w14:textId="7AB64656" w:rsidR="008F5380" w:rsidRDefault="008F5380" w:rsidP="004A634F">
      <w:pPr>
        <w:pStyle w:val="Styl2"/>
      </w:pPr>
      <w:r w:rsidRPr="008F5380">
        <w:t>Soutěž je zahájena odesláním oznámení soutěže o návrh k uveřejnění. Dnem následujícím začíná běžet lhůta pro podání návrhů</w:t>
      </w:r>
      <w:r>
        <w:t>.</w:t>
      </w:r>
    </w:p>
    <w:p w14:paraId="3DB54DB3" w14:textId="7E655889" w:rsidR="008F5380" w:rsidRDefault="008F5380" w:rsidP="004A634F">
      <w:pPr>
        <w:pStyle w:val="Styl2"/>
      </w:pPr>
      <w:r w:rsidRPr="008F5380">
        <w:t>Zahájení soutěže je oznámeno ve Věstníku veřejných zakázek (https://www.vestnikverejnychzakazek.cz) a v Úředním věstníku EU</w:t>
      </w:r>
      <w:r>
        <w:t>.</w:t>
      </w:r>
    </w:p>
    <w:p w14:paraId="34D28D0D" w14:textId="16CF185C" w:rsidR="008F5380" w:rsidRDefault="008F5380" w:rsidP="004A634F">
      <w:pPr>
        <w:pStyle w:val="Styl2"/>
      </w:pPr>
      <w:r>
        <w:t xml:space="preserve">Soutěžní podmínky a soutěžní podklady jsou ode dne uveřejnění oznámení o zahájení soutěže ve Věstníku veřejných zakázek dostupné na profilu zadavatele </w:t>
      </w:r>
      <w:r w:rsidR="00345D46" w:rsidRPr="00345D46">
        <w:t>https://nen.nipez.cz/profil/dsokounic</w:t>
      </w:r>
      <w:r>
        <w:t>.</w:t>
      </w:r>
    </w:p>
    <w:p w14:paraId="203DA2C9" w14:textId="7D5EC7EB" w:rsidR="008F5380" w:rsidRDefault="008F5380" w:rsidP="004C719B">
      <w:pPr>
        <w:pStyle w:val="Nadpisrove2"/>
      </w:pPr>
      <w:bookmarkStart w:id="58" w:name="_Toc172988282"/>
      <w:r>
        <w:t>Prohlídka soutěžního místa</w:t>
      </w:r>
      <w:bookmarkEnd w:id="58"/>
    </w:p>
    <w:p w14:paraId="36074E35" w14:textId="04C5D0F7" w:rsidR="008F5380" w:rsidRPr="008F5380" w:rsidRDefault="008F5380" w:rsidP="004A634F">
      <w:pPr>
        <w:pStyle w:val="Styl2"/>
      </w:pPr>
      <w:r>
        <w:t>Pro</w:t>
      </w:r>
      <w:r w:rsidR="00283572">
        <w:t>hlídka soutěžního místa</w:t>
      </w:r>
      <w:r w:rsidR="009E32D5">
        <w:t xml:space="preserve"> se bude konat dne </w:t>
      </w:r>
      <w:r w:rsidR="00041572">
        <w:t>24. 10. 2024 v 11:00</w:t>
      </w:r>
      <w:r w:rsidR="009E32D5">
        <w:t xml:space="preserve"> na místě samotném</w:t>
      </w:r>
      <w:r w:rsidR="001E56F5">
        <w:t>.</w:t>
      </w:r>
    </w:p>
    <w:p w14:paraId="235FBA25" w14:textId="0F447959" w:rsidR="008F5380" w:rsidRDefault="008F5380" w:rsidP="004C719B">
      <w:pPr>
        <w:pStyle w:val="Nadpisrove2"/>
      </w:pPr>
      <w:bookmarkStart w:id="59" w:name="_Toc172988283"/>
      <w:r>
        <w:t>Vysvětlení soutěžních podmínek</w:t>
      </w:r>
      <w:bookmarkEnd w:id="59"/>
    </w:p>
    <w:p w14:paraId="22CBF0F1" w14:textId="53B31AF2" w:rsidR="008F5380" w:rsidRDefault="008F5380" w:rsidP="004A634F">
      <w:pPr>
        <w:pStyle w:val="Styl2"/>
      </w:pPr>
      <w:r>
        <w:t>Za podmínek uvedených v</w:t>
      </w:r>
      <w:r w:rsidR="00D06507">
        <w:t> zadávací dokumentaci</w:t>
      </w:r>
      <w:r>
        <w:t xml:space="preserve"> mohou účastníci požadovat vysvětlení soutěžních podmínek do 20 dnů před koncem lhůty pro podání návrhu.</w:t>
      </w:r>
    </w:p>
    <w:p w14:paraId="6C4B138E" w14:textId="191DA20A" w:rsidR="008F5380" w:rsidRPr="008F5380" w:rsidRDefault="008F5380" w:rsidP="004A634F">
      <w:pPr>
        <w:pStyle w:val="Styl2"/>
      </w:pPr>
      <w:r>
        <w:t xml:space="preserve">Zadavatel bude vysvětlení soutěžních podmínek uveřejňovat na profilu zadavatele průběžně (nejpozději však do 14 dnů před uplynutím lhůty pro podání návrhů). </w:t>
      </w:r>
    </w:p>
    <w:p w14:paraId="4C68FF24" w14:textId="0247D5BC" w:rsidR="007103E2" w:rsidRDefault="00D06507" w:rsidP="004C719B">
      <w:pPr>
        <w:pStyle w:val="Nadpisrove2"/>
      </w:pPr>
      <w:bookmarkStart w:id="60" w:name="_Toc172988284"/>
      <w:r>
        <w:lastRenderedPageBreak/>
        <w:t>O</w:t>
      </w:r>
      <w:r w:rsidR="007103E2" w:rsidRPr="007103E2">
        <w:t>devzdání soutěžních návrhů</w:t>
      </w:r>
      <w:bookmarkEnd w:id="60"/>
    </w:p>
    <w:p w14:paraId="7F6FB6DE" w14:textId="66539F53" w:rsidR="007103E2" w:rsidRDefault="00D06507" w:rsidP="004A634F">
      <w:pPr>
        <w:pStyle w:val="Styl2"/>
      </w:pPr>
      <w:r>
        <w:t>Soutěžní</w:t>
      </w:r>
      <w:r w:rsidR="007103E2">
        <w:t xml:space="preserve"> návrh bude podán v elektronické podobě na adresu elektronického nástroje</w:t>
      </w:r>
      <w:r w:rsidR="00070D96">
        <w:t xml:space="preserve"> a ve fyzické podobě </w:t>
      </w:r>
      <w:r w:rsidR="004A634F">
        <w:t xml:space="preserve">LAWYA, advokátní kancelář s.r.o., Králova </w:t>
      </w:r>
      <w:r w:rsidR="004A634F" w:rsidRPr="004A634F">
        <w:t>298/4, 616 00 Brno</w:t>
      </w:r>
      <w:r w:rsidR="007103E2">
        <w:t xml:space="preserve">. </w:t>
      </w:r>
    </w:p>
    <w:p w14:paraId="7BC75D27" w14:textId="04688164" w:rsidR="007103E2" w:rsidRDefault="007103E2" w:rsidP="004A634F">
      <w:pPr>
        <w:pStyle w:val="Styl2"/>
      </w:pPr>
      <w:r>
        <w:t>Není-li těmito soutěžními podmínkami stanoveno jinak, musí být dokumenty soutěžního návrhu zpracovány prostřednictvím akceptovatelných formátů souborů, tj. Microsoft Office (Word, Excel), Open Office, PDF</w:t>
      </w:r>
      <w:r w:rsidR="001C75D5">
        <w:t xml:space="preserve"> (panely v tiskové kvalitě 300 DPI)</w:t>
      </w:r>
      <w:r>
        <w:t xml:space="preserve">, JPEG, GIF, nebo PNG, přičemž názvy jednotlivých souborů by měl dodavatel vždy volit intuitivně podle jejich obsahu. </w:t>
      </w:r>
    </w:p>
    <w:p w14:paraId="25A89BF4" w14:textId="4147E637" w:rsidR="007103E2" w:rsidRDefault="007103E2" w:rsidP="004A634F">
      <w:pPr>
        <w:pStyle w:val="Styl2"/>
      </w:pPr>
      <w:r>
        <w:t>Zadavatel dále uvádí podrobné informace k podání soutěžního návrhu v elektronické podobě</w:t>
      </w:r>
      <w:r w:rsidR="007E2E32">
        <w:t>:</w:t>
      </w:r>
    </w:p>
    <w:p w14:paraId="21958209" w14:textId="713B8348" w:rsidR="007E2E32" w:rsidRDefault="007E2E32" w:rsidP="004A634F">
      <w:pPr>
        <w:pStyle w:val="Styl2"/>
        <w:numPr>
          <w:ilvl w:val="0"/>
          <w:numId w:val="0"/>
        </w:numPr>
        <w:ind w:left="851"/>
      </w:pPr>
      <w:r>
        <w:t xml:space="preserve">Účastník musí být pro možnost podání soutěžního návrhu registrován v elektronickém nástroji a uživatel dodavatele musí pro podání </w:t>
      </w:r>
      <w:r w:rsidR="00D06507">
        <w:t>s</w:t>
      </w:r>
      <w:r>
        <w:t xml:space="preserve">outěžního návrhu disponovat rolí „účastník zakázky“. </w:t>
      </w:r>
    </w:p>
    <w:p w14:paraId="469310E4" w14:textId="38CEB27E" w:rsidR="007E2E32" w:rsidRPr="007103E2" w:rsidRDefault="007E2E32" w:rsidP="004A634F">
      <w:pPr>
        <w:pStyle w:val="Styl2"/>
      </w:pPr>
      <w:r>
        <w:t>Zadavatel nenese odpovědnost za technické podmínky na straně účastníka. Zadavatel doporučuje účastníkům zohlednit zejména rychlost jejich připojení k internetu při podávání soutěžního návrhu (nabídky) tak, aby byl/a podán/a ve stanovené lhůtě (podáním návrhu/nabídky se rozumí její/jeho finální odeslání do elektronického nástroje po nahrání veškerých příloh!).</w:t>
      </w:r>
    </w:p>
    <w:p w14:paraId="2D0B7EE7" w14:textId="3DE41597" w:rsidR="007E2E32" w:rsidRDefault="007E2E32" w:rsidP="004A634F">
      <w:pPr>
        <w:pStyle w:val="Styl2"/>
      </w:pPr>
      <w:r>
        <w:t xml:space="preserve">Poslední termín pro podání </w:t>
      </w:r>
      <w:r w:rsidR="00D06507">
        <w:t>soutěžních návrhů</w:t>
      </w:r>
      <w:r>
        <w:t xml:space="preserve"> je uveden na profilu zadavatele. </w:t>
      </w:r>
    </w:p>
    <w:p w14:paraId="65A7952F" w14:textId="50F54620" w:rsidR="00DB53F1" w:rsidRDefault="00DB53F1" w:rsidP="004C719B">
      <w:pPr>
        <w:pStyle w:val="Nadpisrove2"/>
      </w:pPr>
      <w:bookmarkStart w:id="61" w:name="_Toc172988285"/>
      <w:r>
        <w:t>Přezkoušení návrhů</w:t>
      </w:r>
      <w:bookmarkEnd w:id="61"/>
    </w:p>
    <w:p w14:paraId="49B7E1D7" w14:textId="77777777" w:rsidR="007E2E32" w:rsidRDefault="007E2E32" w:rsidP="004A634F">
      <w:pPr>
        <w:pStyle w:val="Styl2"/>
      </w:pPr>
      <w:r>
        <w:t xml:space="preserve">Přezkoušení návrhů provede přezkušovatel bezprostředně po ukončení lhůty pro podání návrhů. </w:t>
      </w:r>
    </w:p>
    <w:p w14:paraId="2E5FDE62" w14:textId="77777777" w:rsidR="007E2E32" w:rsidRDefault="007E2E32" w:rsidP="004A634F">
      <w:pPr>
        <w:pStyle w:val="Styl2"/>
      </w:pPr>
      <w:r>
        <w:t xml:space="preserve">Sekretář označí jednotlivé části návrhu číslem, pod kterým budou návrhy přezkoušeny a hodnoceny. </w:t>
      </w:r>
    </w:p>
    <w:p w14:paraId="6A11A871" w14:textId="59CD24D1" w:rsidR="001C75D5" w:rsidRDefault="007E2E32" w:rsidP="004A634F">
      <w:pPr>
        <w:pStyle w:val="Styl2"/>
      </w:pPr>
      <w:r>
        <w:t>Přezkušovatel zpracuje z přezkoušení návrhů zprávu, kterou předloží porotě a přiloží k protokolu o průběhu soutěže</w:t>
      </w:r>
      <w:r w:rsidR="00DB53F1">
        <w:t>.</w:t>
      </w:r>
    </w:p>
    <w:p w14:paraId="4E6FACE5" w14:textId="27F94152" w:rsidR="001C75D5" w:rsidRDefault="001C75D5" w:rsidP="004C719B">
      <w:pPr>
        <w:pStyle w:val="Nadpisrove2"/>
      </w:pPr>
      <w:bookmarkStart w:id="62" w:name="_Toc172988286"/>
      <w:r>
        <w:t>Termín jednání poroty</w:t>
      </w:r>
      <w:bookmarkEnd w:id="62"/>
    </w:p>
    <w:p w14:paraId="114FBE86" w14:textId="523797AF" w:rsidR="001C75D5" w:rsidRPr="001C75D5" w:rsidRDefault="001C75D5" w:rsidP="004A634F">
      <w:pPr>
        <w:pStyle w:val="Styl2"/>
      </w:pPr>
      <w:r>
        <w:t xml:space="preserve">Zadavatel stanovuje termín jednání poroty k hodnocení návrhů na </w:t>
      </w:r>
      <w:r w:rsidR="004A634F">
        <w:t>23. 1. 2025</w:t>
      </w:r>
      <w:r>
        <w:t>.</w:t>
      </w:r>
    </w:p>
    <w:p w14:paraId="45511329" w14:textId="5714A7A1" w:rsidR="00DB53F1" w:rsidRPr="00DB53F1" w:rsidRDefault="0060083F" w:rsidP="004C719B">
      <w:pPr>
        <w:pStyle w:val="Nadpisrove2"/>
      </w:pPr>
      <w:bookmarkStart w:id="63" w:name="_Toc172988287"/>
      <w:r>
        <w:t>Protokol o průběhu soutěže</w:t>
      </w:r>
      <w:bookmarkEnd w:id="63"/>
    </w:p>
    <w:p w14:paraId="40D58A09" w14:textId="662495E5" w:rsidR="0060083F" w:rsidRDefault="0060083F" w:rsidP="004A634F">
      <w:pPr>
        <w:pStyle w:val="Styl2"/>
      </w:pPr>
      <w:r w:rsidRPr="0060083F">
        <w:t>Ze všech zasedání poroty pořídí sekretář, popřípadě jiná osoba pověřená předsedou poroty protokol o průběhu soutěže, jehož správnost ověří svým podpisem všichni členové poroty a potvrdí osoba zapisující</w:t>
      </w:r>
      <w:r>
        <w:t>.</w:t>
      </w:r>
    </w:p>
    <w:p w14:paraId="24974FEE" w14:textId="04484BD4" w:rsidR="0060083F" w:rsidRDefault="0060083F" w:rsidP="004A634F">
      <w:pPr>
        <w:pStyle w:val="Styl2"/>
      </w:pPr>
      <w:r w:rsidRPr="00C0651F">
        <w:t xml:space="preserve">Protokol o průběhu soutěže </w:t>
      </w:r>
      <w:r>
        <w:t xml:space="preserve">(zpráva o hodnocení návrhů) </w:t>
      </w:r>
      <w:r w:rsidRPr="00C0651F">
        <w:t>obsahuje zejména</w:t>
      </w:r>
      <w:r>
        <w:t>:</w:t>
      </w:r>
    </w:p>
    <w:p w14:paraId="30B0CAE8" w14:textId="77777777" w:rsidR="0060083F" w:rsidRDefault="0060083F" w:rsidP="004A634F">
      <w:pPr>
        <w:pStyle w:val="Styl2"/>
        <w:numPr>
          <w:ilvl w:val="0"/>
          <w:numId w:val="38"/>
        </w:numPr>
      </w:pPr>
      <w:r>
        <w:t>zápisy ze všech jednání poroty včetně záznamu hlasování;</w:t>
      </w:r>
    </w:p>
    <w:p w14:paraId="0964E6F3" w14:textId="77777777" w:rsidR="0060083F" w:rsidRDefault="0060083F" w:rsidP="004A634F">
      <w:pPr>
        <w:pStyle w:val="Styl2"/>
        <w:numPr>
          <w:ilvl w:val="0"/>
          <w:numId w:val="38"/>
        </w:numPr>
      </w:pPr>
      <w:r>
        <w:t>zprávu o vysvětlení soutěžních podmínek v průběhu lhůty pro podání návrhů;</w:t>
      </w:r>
    </w:p>
    <w:p w14:paraId="7EFCA262" w14:textId="77777777" w:rsidR="0060083F" w:rsidRDefault="0060083F" w:rsidP="004A634F">
      <w:pPr>
        <w:pStyle w:val="Styl2"/>
        <w:numPr>
          <w:ilvl w:val="0"/>
          <w:numId w:val="38"/>
        </w:numPr>
      </w:pPr>
      <w:r>
        <w:t>zprávu o převzetí návrhů a přezkoušení návrhů;</w:t>
      </w:r>
    </w:p>
    <w:p w14:paraId="3CEE8CF4" w14:textId="77777777" w:rsidR="0060083F" w:rsidRDefault="0060083F" w:rsidP="004A634F">
      <w:pPr>
        <w:pStyle w:val="Styl2"/>
        <w:numPr>
          <w:ilvl w:val="0"/>
          <w:numId w:val="38"/>
        </w:numPr>
      </w:pPr>
      <w:r>
        <w:t>doporučení zadavateli k vyloučení účastníků ze soutěže;</w:t>
      </w:r>
    </w:p>
    <w:p w14:paraId="26A23027" w14:textId="77777777" w:rsidR="0060083F" w:rsidRDefault="0060083F" w:rsidP="004A634F">
      <w:pPr>
        <w:pStyle w:val="Styl2"/>
        <w:numPr>
          <w:ilvl w:val="0"/>
          <w:numId w:val="38"/>
        </w:numPr>
      </w:pPr>
      <w:r>
        <w:lastRenderedPageBreak/>
        <w:t>seznam všech posuzovaných soutěžních návrhů;</w:t>
      </w:r>
    </w:p>
    <w:p w14:paraId="371E14E5" w14:textId="77777777" w:rsidR="0060083F" w:rsidRDefault="0060083F" w:rsidP="004A634F">
      <w:pPr>
        <w:pStyle w:val="Styl2"/>
        <w:numPr>
          <w:ilvl w:val="0"/>
          <w:numId w:val="38"/>
        </w:numPr>
      </w:pPr>
      <w:r>
        <w:t>záznam průběhu hodnocení soutěžních návrhů včetně záznamu hlasování;</w:t>
      </w:r>
    </w:p>
    <w:p w14:paraId="18146F08" w14:textId="77777777" w:rsidR="0060083F" w:rsidRDefault="0060083F" w:rsidP="004A634F">
      <w:pPr>
        <w:pStyle w:val="Styl2"/>
        <w:numPr>
          <w:ilvl w:val="0"/>
          <w:numId w:val="38"/>
        </w:numPr>
      </w:pPr>
      <w:r>
        <w:t>písemné zhodnocení návrhů;</w:t>
      </w:r>
    </w:p>
    <w:p w14:paraId="62F45794" w14:textId="77777777" w:rsidR="0060083F" w:rsidRDefault="0060083F" w:rsidP="004A634F">
      <w:pPr>
        <w:pStyle w:val="Styl2"/>
        <w:numPr>
          <w:ilvl w:val="0"/>
          <w:numId w:val="38"/>
        </w:numPr>
      </w:pPr>
      <w:r>
        <w:t>údaje o účastnících a autorech a splnění podmínek účasti v soutěži účastníky přiřazené k číslům soutěžních návrhů;</w:t>
      </w:r>
    </w:p>
    <w:p w14:paraId="52D0A227" w14:textId="02693D31" w:rsidR="0060083F" w:rsidRDefault="0060083F" w:rsidP="004A634F">
      <w:pPr>
        <w:pStyle w:val="Styl2"/>
        <w:numPr>
          <w:ilvl w:val="0"/>
          <w:numId w:val="38"/>
        </w:numPr>
      </w:pPr>
      <w:r>
        <w:t>stanovisko poroty k výběru nejvhodnějších návrhů, ke stanovení jejich pořadí, k rozdělení cen včetně jeho zdůvodnění a dalších doporučení poroty;</w:t>
      </w:r>
    </w:p>
    <w:p w14:paraId="28E9A6C2" w14:textId="2D9AA5A0" w:rsidR="0060083F" w:rsidRDefault="0060083F" w:rsidP="004A634F">
      <w:pPr>
        <w:pStyle w:val="Styl2"/>
        <w:numPr>
          <w:ilvl w:val="0"/>
          <w:numId w:val="38"/>
        </w:numPr>
      </w:pPr>
      <w:r>
        <w:t>prezenční listiny z jednotlivých zasedání poroty;</w:t>
      </w:r>
    </w:p>
    <w:p w14:paraId="6491BD09" w14:textId="54C43D37" w:rsidR="0060083F" w:rsidRDefault="0060083F" w:rsidP="004A634F">
      <w:pPr>
        <w:pStyle w:val="Styl2"/>
        <w:numPr>
          <w:ilvl w:val="0"/>
          <w:numId w:val="38"/>
        </w:numPr>
      </w:pPr>
      <w:r>
        <w:t>čestné prohlášení o nestrannosti a nepodjatosti porotců.</w:t>
      </w:r>
    </w:p>
    <w:p w14:paraId="61D72476" w14:textId="5BE03CD5" w:rsidR="0060083F" w:rsidRDefault="0060083F" w:rsidP="004A634F">
      <w:pPr>
        <w:pStyle w:val="Styl2"/>
      </w:pPr>
      <w:r w:rsidRPr="0060083F">
        <w:t>Do protokolu o průběhu soutěže mohou být zaznamenány odlišné názory členů poroty, jestliže o to tito členové výslovně požádají</w:t>
      </w:r>
      <w:r>
        <w:t>.</w:t>
      </w:r>
    </w:p>
    <w:p w14:paraId="077781C1" w14:textId="30784BD4" w:rsidR="0060083F" w:rsidRDefault="0060083F" w:rsidP="004C719B">
      <w:pPr>
        <w:pStyle w:val="Nadpisrove2"/>
      </w:pPr>
      <w:bookmarkStart w:id="64" w:name="_Toc172988288"/>
      <w:r w:rsidRPr="0060083F">
        <w:t>Rozhodnutí o výběru nejvhodnějšího návrhu a jeho oznámení</w:t>
      </w:r>
      <w:bookmarkEnd w:id="64"/>
    </w:p>
    <w:p w14:paraId="0AF5FD57" w14:textId="77777777" w:rsidR="0060083F" w:rsidRDefault="0060083F" w:rsidP="004A634F">
      <w:pPr>
        <w:pStyle w:val="Styl2"/>
      </w:pPr>
      <w:r>
        <w:t xml:space="preserve">Zadavatel je při výběru nejvhodnějšího návrhu vázán stanoviskem poroty. </w:t>
      </w:r>
    </w:p>
    <w:p w14:paraId="1A04B272" w14:textId="77777777" w:rsidR="0060083F" w:rsidRDefault="0060083F" w:rsidP="004A634F">
      <w:pPr>
        <w:pStyle w:val="Styl2"/>
      </w:pPr>
      <w:r>
        <w:t xml:space="preserve">Zadavatel přijme rozhodnutí o výběru nejvhodnějšího návrhu do 90 dnů od vydání stanoviska poroty. </w:t>
      </w:r>
    </w:p>
    <w:p w14:paraId="413E8FF6" w14:textId="287A3F83" w:rsidR="0060083F" w:rsidRDefault="0060083F" w:rsidP="004A634F">
      <w:pPr>
        <w:pStyle w:val="Styl2"/>
      </w:pPr>
      <w:r>
        <w:t xml:space="preserve">Zadavatel může rozhodnout o novém hodnocení návrhů z důvodů uvedených v § 148 odst. 7 zákona a v § 11 odst. 1 </w:t>
      </w:r>
      <w:r w:rsidR="009D2EC5">
        <w:t>s</w:t>
      </w:r>
      <w:r>
        <w:t xml:space="preserve">outěžního řádu. </w:t>
      </w:r>
    </w:p>
    <w:p w14:paraId="1825B453" w14:textId="77777777" w:rsidR="0060083F" w:rsidRDefault="0060083F" w:rsidP="004A634F">
      <w:pPr>
        <w:pStyle w:val="Styl2"/>
      </w:pPr>
      <w:r>
        <w:t xml:space="preserve">Zadavatel oznámí výsledek soutěže a výběr nejvhodnějšího návrhu do deseti dnů od přijetí rozhodnutí o výběru nejvhodnějšího návrhu. K oznámení připojí protokol o průběhu soutěže. </w:t>
      </w:r>
    </w:p>
    <w:p w14:paraId="1BEED7F6" w14:textId="2151AF60" w:rsidR="0060083F" w:rsidRDefault="0060083F" w:rsidP="004A634F">
      <w:pPr>
        <w:pStyle w:val="Styl2"/>
      </w:pPr>
      <w:r>
        <w:t>Výsledek soutěže zveřejní zadavatel po doručení rozhodnutí o výběru nejvhodnějšího návrhu dalšími způsoby, kterými zveřejnil vyhlášení soutěže (na profilu zadavatele).</w:t>
      </w:r>
    </w:p>
    <w:p w14:paraId="55C1B676" w14:textId="63EDC753" w:rsidR="0060083F" w:rsidRDefault="0060083F" w:rsidP="004C719B">
      <w:pPr>
        <w:pStyle w:val="Nadpisrove2"/>
      </w:pPr>
      <w:bookmarkStart w:id="65" w:name="_Toc172988289"/>
      <w:r w:rsidRPr="0060083F">
        <w:t>Zpřístupnění soutěžních návrhů</w:t>
      </w:r>
      <w:bookmarkEnd w:id="65"/>
    </w:p>
    <w:p w14:paraId="5DE8AE79" w14:textId="2A89D333" w:rsidR="0060083F" w:rsidRDefault="0060083F" w:rsidP="004A634F">
      <w:pPr>
        <w:pStyle w:val="Styl2"/>
      </w:pPr>
      <w:r w:rsidRPr="0060083F">
        <w:t>Dnem zveřejnění oznámení o výsledku soutěže a protokolů začíná běžet patnáctidenní lhůta pro zpřístupnění soutěžních návrhů</w:t>
      </w:r>
      <w:r>
        <w:t>.</w:t>
      </w:r>
    </w:p>
    <w:p w14:paraId="2F8DAC45" w14:textId="64F236DC" w:rsidR="00D31D53" w:rsidRDefault="0AF8D7BF" w:rsidP="004A634F">
      <w:pPr>
        <w:pStyle w:val="Styl2"/>
      </w:pPr>
      <w:r>
        <w:t xml:space="preserve">Ceny, odměny a jiné platby budou vyplaceny </w:t>
      </w:r>
      <w:r w:rsidR="009D2EC5">
        <w:t>v termínech uvedených v § 12 odst. 4 soutěžního řádu</w:t>
      </w:r>
      <w:r>
        <w:t>.</w:t>
      </w:r>
    </w:p>
    <w:p w14:paraId="49CB051F" w14:textId="58B80D1E" w:rsidR="007E2E32" w:rsidRDefault="007E2E32" w:rsidP="004C719B">
      <w:pPr>
        <w:pStyle w:val="Nadpisrove2"/>
      </w:pPr>
      <w:bookmarkStart w:id="66" w:name="_Toc172988290"/>
      <w:r w:rsidRPr="007E2E32">
        <w:t>Ukončení soutěže, zrušení soutěže</w:t>
      </w:r>
      <w:bookmarkEnd w:id="66"/>
    </w:p>
    <w:p w14:paraId="25254377" w14:textId="2499A377" w:rsidR="007E2E32" w:rsidRDefault="007E2E32" w:rsidP="004A634F">
      <w:pPr>
        <w:pStyle w:val="Styl2"/>
      </w:pPr>
      <w:r w:rsidRPr="007E2E32">
        <w:t>Soutěž je ukončena dnem, kdy</w:t>
      </w:r>
    </w:p>
    <w:p w14:paraId="2638AC1C" w14:textId="77777777" w:rsidR="007E2E32" w:rsidRDefault="007E2E32" w:rsidP="004A634F">
      <w:pPr>
        <w:pStyle w:val="Styl2"/>
        <w:numPr>
          <w:ilvl w:val="0"/>
          <w:numId w:val="40"/>
        </w:numPr>
      </w:pPr>
      <w:r>
        <w:t>všem účastníkům uplyne lhůta pro podání námitek proti výběru návrhu dle ust. § 241 – 244 zákona o zadávání veřejných zakázek a ust. § 13 soutěžního řádu, pokud námitky nejsou podány;</w:t>
      </w:r>
    </w:p>
    <w:p w14:paraId="672F65FE" w14:textId="77777777" w:rsidR="007E2E32" w:rsidRDefault="007E2E32" w:rsidP="004A634F">
      <w:pPr>
        <w:pStyle w:val="Styl2"/>
        <w:numPr>
          <w:ilvl w:val="0"/>
          <w:numId w:val="40"/>
        </w:numPr>
      </w:pPr>
      <w:r>
        <w:t>v případě podání námitek uplyne lhůta pro podání návrhu na řízení o přezkoumání úkonů zadavatele k Úřadu pro ochranu hospodářské soutěže dle ust. § 251 odst. 2 a 3 zákona o zadávání veřejných zakázek, pokud návrh není podán;</w:t>
      </w:r>
    </w:p>
    <w:p w14:paraId="3DE5CB5E" w14:textId="77777777" w:rsidR="001E56F5" w:rsidRDefault="007E2E32" w:rsidP="004A634F">
      <w:pPr>
        <w:pStyle w:val="Styl2"/>
        <w:numPr>
          <w:ilvl w:val="0"/>
          <w:numId w:val="40"/>
        </w:numPr>
      </w:pPr>
      <w:r>
        <w:lastRenderedPageBreak/>
        <w:t>v případě podání návrhu podle ust. § 251 zákona o zadávání veřejných zakázek nabude právní moci rozhodnutí o zastavení správního řízení či zamítnutí návrhu</w:t>
      </w:r>
      <w:r w:rsidR="001E56F5">
        <w:t>;</w:t>
      </w:r>
    </w:p>
    <w:p w14:paraId="3520DB6E" w14:textId="22C88945" w:rsidR="007E2E32" w:rsidRDefault="001E56F5" w:rsidP="004A634F">
      <w:pPr>
        <w:pStyle w:val="Styl2"/>
        <w:numPr>
          <w:ilvl w:val="0"/>
          <w:numId w:val="40"/>
        </w:numPr>
      </w:pPr>
      <w:r w:rsidRPr="001E56F5">
        <w:t>nabude právní moci rozhodnutí o zrušení soutěže o návrh podle § 263</w:t>
      </w:r>
      <w:r w:rsidR="00C769CC">
        <w:t>.</w:t>
      </w:r>
    </w:p>
    <w:p w14:paraId="7FD20FB1" w14:textId="1C2C8C9B" w:rsidR="007E2E32" w:rsidRPr="007E2E32" w:rsidRDefault="007E2E32" w:rsidP="004A634F">
      <w:pPr>
        <w:pStyle w:val="Styl2"/>
      </w:pPr>
      <w:r>
        <w:t xml:space="preserve">Zadavatel má právo soutěž zrušit. V případě zrušení soutěže je zadavatel povinen uhradit účastníkům, kteří prokáží, že </w:t>
      </w:r>
      <w:r w:rsidR="00D06507" w:rsidRPr="001725D5">
        <w:rPr>
          <w:szCs w:val="22"/>
        </w:rPr>
        <w:t xml:space="preserve">rozpracoval nebo zpracoval soutěžní návrh, odškodné ve výši </w:t>
      </w:r>
      <w:r w:rsidR="00D06507" w:rsidRPr="00D104CA">
        <w:rPr>
          <w:szCs w:val="22"/>
        </w:rPr>
        <w:t>poměrného podílu ze souhrnu předpokládaných cen, odměn</w:t>
      </w:r>
      <w:r>
        <w:t>. Účastníci prokáží rozpracovanost doručením svého soutěžního návrhu v digitální podobě prostřednictvím elektronického nástroje, a to ve formátech v jakých je účastník zpracovával do 5 dnů od zveřejnění zrušení soutěže. Zadavatel proplatí odškodné na základě stanoviska poroty o míře rozpracovanosti návrhů</w:t>
      </w:r>
      <w:r w:rsidR="00D06507">
        <w:t>,</w:t>
      </w:r>
      <w:r>
        <w:t xml:space="preserve"> a to </w:t>
      </w:r>
      <w:r w:rsidR="00AD78E1">
        <w:t>v termínech dle soutěžního řádu.</w:t>
      </w:r>
    </w:p>
    <w:p w14:paraId="42475A2F" w14:textId="447A3AB3" w:rsidR="007E2E32" w:rsidRDefault="007E2E32" w:rsidP="00780A8B">
      <w:pPr>
        <w:pStyle w:val="Nadpis1"/>
      </w:pPr>
      <w:bookmarkStart w:id="67" w:name="_Toc172988291"/>
      <w:r>
        <w:t>Řešení rozporů</w:t>
      </w:r>
      <w:bookmarkEnd w:id="67"/>
    </w:p>
    <w:p w14:paraId="6438D96C" w14:textId="633701C0" w:rsidR="007E2E32" w:rsidRDefault="007E2E32" w:rsidP="004C719B">
      <w:pPr>
        <w:pStyle w:val="Nadpisrove2"/>
      </w:pPr>
      <w:bookmarkStart w:id="68" w:name="_Toc172988292"/>
      <w:r>
        <w:t>Námitky</w:t>
      </w:r>
      <w:bookmarkEnd w:id="68"/>
    </w:p>
    <w:p w14:paraId="67934215" w14:textId="77777777" w:rsidR="007E2E32" w:rsidRDefault="007E2E32" w:rsidP="004A634F">
      <w:pPr>
        <w:pStyle w:val="Styl2"/>
      </w:pPr>
      <w:r>
        <w:t>Účastníci mohou podávat námitky proti postupům zadavatele v soutěži o návrh v souladu s částí třináctou zákona o zadávání veřejných zakázek.</w:t>
      </w:r>
    </w:p>
    <w:p w14:paraId="175B0E27" w14:textId="77777777" w:rsidR="007E2E32" w:rsidRDefault="007E2E32" w:rsidP="004A634F">
      <w:pPr>
        <w:pStyle w:val="Styl2"/>
      </w:pPr>
      <w:r>
        <w:t xml:space="preserve">Každý účastník soutěže může do 15 dnů ode dne doručení oznámení rozhodnutí o výběru soutěžících a o výběru nejvhodnějšího návrhu podat vyhlašovateli soutěže zdůvodněné námitky vůči formálnímu postupu poroty. </w:t>
      </w:r>
    </w:p>
    <w:p w14:paraId="1B3A9E93" w14:textId="77777777" w:rsidR="007E2E32" w:rsidRDefault="007E2E32" w:rsidP="004A634F">
      <w:pPr>
        <w:pStyle w:val="Styl2"/>
      </w:pPr>
      <w:r>
        <w:t>Námitky podává účastník (dále jen „stěžovatel“) písemně a musí v nich uvést, kdo je podává, proti kterému postupu poroty či zadavatele námitky směřují, v čem je spatřováno porušení soutěžních podmínek a čeho se stěžovatel domáhá.</w:t>
      </w:r>
    </w:p>
    <w:p w14:paraId="504B0FFF" w14:textId="04769F26" w:rsidR="007E2E32" w:rsidRDefault="007E2E32" w:rsidP="004A634F">
      <w:pPr>
        <w:pStyle w:val="Styl2"/>
      </w:pPr>
      <w:r>
        <w:t>Zadavatel přezkoumá podané námitky v plném rozsahu a do 15 dnů od obdržení námitek odešle stěžovateli písemné rozhodnutí o tom, zda námitkám vyhovuje, či nikoliv, s uvedením důvodu. Vyhoví-li zadavatel námitkám, uvede v rozhodnutí způsob provedení nápravy a oznámí tuto skutečnost všem účastníkům soutěže. Pokud zadavatel námitkám nevyhoví, uvědomí stěžovatele v písemném rozhodnutí o možnosti podat návrh na zahájení rozhodčího řízení předsedovi Stavovského soudu a návrh na zahájení řízení o přezkoumání úkonů zadavatele u Úřadu pro ochranu hospodářské soutěže.</w:t>
      </w:r>
    </w:p>
    <w:p w14:paraId="55C41758" w14:textId="04E05FC0" w:rsidR="007E2E32" w:rsidRDefault="007E2E32" w:rsidP="004C719B">
      <w:pPr>
        <w:pStyle w:val="Nadpisrove2"/>
      </w:pPr>
      <w:bookmarkStart w:id="69" w:name="_Toc172988293"/>
      <w:r w:rsidRPr="007E2E32">
        <w:t>Návrh na zahájení řízení o přezkoumání úkonů zadavatele</w:t>
      </w:r>
      <w:bookmarkEnd w:id="69"/>
    </w:p>
    <w:p w14:paraId="03F7287E" w14:textId="77777777" w:rsidR="007E2E32" w:rsidRDefault="007E2E32" w:rsidP="004A634F">
      <w:pPr>
        <w:pStyle w:val="Styl2"/>
      </w:pPr>
      <w:r>
        <w:t xml:space="preserve">Návrh je nutné doručit Úřadu pro ochranu hospodářské soutěže i zadavateli do 10 dnů od doručení rozhodnutí zadavatele o námitkách nebo do 25 dnů od odeslání námitek, pokud zadavatel o námitkách nerozhodl. </w:t>
      </w:r>
    </w:p>
    <w:p w14:paraId="056CCE65" w14:textId="3BD91ADA" w:rsidR="007E2E32" w:rsidRPr="007E2E32" w:rsidRDefault="007E2E32" w:rsidP="004A634F">
      <w:pPr>
        <w:pStyle w:val="Styl2"/>
      </w:pPr>
      <w:r>
        <w:t>Náležitosti návrhu na zahájení řízení o přezkoumání úkonů zadavatele a dalšího postupu stěžovatele se řídí podle ustanovení ust. § 249 a násl. zákona o zadávání veřejných zakázek.</w:t>
      </w:r>
    </w:p>
    <w:p w14:paraId="36D3E6ED" w14:textId="0E789D9B" w:rsidR="00337D72" w:rsidRPr="00337D72" w:rsidRDefault="00337D72" w:rsidP="00780A8B">
      <w:pPr>
        <w:pStyle w:val="Nadpis1"/>
      </w:pPr>
      <w:bookmarkStart w:id="70" w:name="_Toc172988294"/>
      <w:r>
        <w:lastRenderedPageBreak/>
        <w:t>Autorská práva</w:t>
      </w:r>
      <w:bookmarkEnd w:id="70"/>
    </w:p>
    <w:p w14:paraId="4FEA1E3F" w14:textId="78B42DE7" w:rsidR="00337D72" w:rsidRPr="00337D72" w:rsidRDefault="00337D72" w:rsidP="004C719B">
      <w:pPr>
        <w:pStyle w:val="Nadpisrove2"/>
      </w:pPr>
      <w:bookmarkStart w:id="71" w:name="_Toc172988295"/>
      <w:r w:rsidRPr="00337D72">
        <w:t>Zajištění ochrany autorských práv k návrhu ve vztahu účastník – autor</w:t>
      </w:r>
      <w:bookmarkEnd w:id="71"/>
    </w:p>
    <w:p w14:paraId="0750290A" w14:textId="38350567" w:rsidR="00952B02" w:rsidRPr="00AD78E1" w:rsidRDefault="00337D72" w:rsidP="004A634F">
      <w:pPr>
        <w:pStyle w:val="Styl2"/>
      </w:pPr>
      <w:r w:rsidRPr="00337D72">
        <w:t>Zajištění ochrany autorských práv k návrhu prokáže účastník</w:t>
      </w:r>
      <w:r>
        <w:t>:</w:t>
      </w:r>
    </w:p>
    <w:p w14:paraId="766606CE" w14:textId="77777777" w:rsidR="007E2E32" w:rsidRDefault="007E2E32" w:rsidP="004A634F">
      <w:pPr>
        <w:pStyle w:val="Styl2"/>
        <w:numPr>
          <w:ilvl w:val="0"/>
          <w:numId w:val="41"/>
        </w:numPr>
      </w:pPr>
      <w:r>
        <w:t xml:space="preserve">prohlášením, že účastník je zároveň autorem v případě, kdy soutěžní návrh překládá fyzická osoba, která je zároveň účastníkem i autorem, nebo právnická osoba, jejímž statutárním orgánem je osoba, která je autorem návrhu; </w:t>
      </w:r>
    </w:p>
    <w:p w14:paraId="432004B9" w14:textId="77777777" w:rsidR="007E2E32" w:rsidRDefault="007E2E32" w:rsidP="004A634F">
      <w:pPr>
        <w:pStyle w:val="Styl2"/>
        <w:numPr>
          <w:ilvl w:val="0"/>
          <w:numId w:val="41"/>
        </w:numPr>
      </w:pPr>
      <w:r>
        <w:t xml:space="preserve">licenční smlouvou upravující vypořádání autorských práv mezi autory – fyzickými osobami předkládajícími návrh společně jako účastník; </w:t>
      </w:r>
    </w:p>
    <w:p w14:paraId="3E61F8A9" w14:textId="77777777" w:rsidR="007E2E32" w:rsidRDefault="007E2E32" w:rsidP="004A634F">
      <w:pPr>
        <w:pStyle w:val="Styl2"/>
        <w:numPr>
          <w:ilvl w:val="0"/>
          <w:numId w:val="41"/>
        </w:numPr>
      </w:pPr>
      <w:r>
        <w:t xml:space="preserve">licenční smlouvou upravující vypořádání autorských práv mezi právnickými osobami předkládajícími návrh společně jako účastník, pokud je autorem návrhu statutární orgán nebo zaměstnanec právnické osoby; </w:t>
      </w:r>
    </w:p>
    <w:p w14:paraId="651D202D" w14:textId="4F8D41DC" w:rsidR="00337D72" w:rsidRPr="00337D72" w:rsidRDefault="007E2E32" w:rsidP="004A634F">
      <w:pPr>
        <w:pStyle w:val="Styl2"/>
        <w:numPr>
          <w:ilvl w:val="0"/>
          <w:numId w:val="41"/>
        </w:numPr>
      </w:pPr>
      <w:r>
        <w:t>licenční smlouvou mezi účastníkem a autorem v případě, že autor je poddodavatelem účastníka.</w:t>
      </w:r>
    </w:p>
    <w:p w14:paraId="74F4F978" w14:textId="41373E5A" w:rsidR="00337D72" w:rsidRDefault="00337D72" w:rsidP="004C719B">
      <w:pPr>
        <w:pStyle w:val="Nadpisrove2"/>
      </w:pPr>
      <w:bookmarkStart w:id="72" w:name="_Toc172988296"/>
      <w:r w:rsidRPr="00337D72">
        <w:t>Zajištění ochrany autorských práv k návrhu ve vztahu účastník – zadavatel</w:t>
      </w:r>
      <w:bookmarkEnd w:id="72"/>
    </w:p>
    <w:p w14:paraId="590A4D24" w14:textId="77777777" w:rsidR="007E2E32" w:rsidRDefault="007E2E32" w:rsidP="004A634F">
      <w:pPr>
        <w:pStyle w:val="Styl2"/>
      </w:pPr>
      <w:r>
        <w:t xml:space="preserve">Autoři soutěžních návrhů si podrží svá autorská práva, mohou své soutěžní návrhy publikovat a mohou jich opět využít v jiném případě. </w:t>
      </w:r>
    </w:p>
    <w:p w14:paraId="7B3E3EF5" w14:textId="21C13F1D" w:rsidR="007E2E32" w:rsidRDefault="007E2E32" w:rsidP="004A634F">
      <w:pPr>
        <w:pStyle w:val="Styl2"/>
      </w:pPr>
      <w:r>
        <w:t>Odevzdáním soutěžních návrhů vyslovují účastníci souhlas s bezplatnou reprodukcí a vystavením svých soutěžních návrhů v rámci propagace soutěže a jejích výsledků.</w:t>
      </w:r>
    </w:p>
    <w:p w14:paraId="1E0237E4" w14:textId="77777777" w:rsidR="007E2E32" w:rsidRDefault="007E2E32" w:rsidP="004A634F">
      <w:pPr>
        <w:pStyle w:val="Styl2"/>
      </w:pPr>
      <w:r>
        <w:t xml:space="preserve">Oceněné a odměněné návrhy se stávají majetkem zadavatele. Autoři těchto návrhů udělují zadavateli souhlas užít jejich autorská díla pro účely této soutěže. Užití návrhů díla či jejich částí pro jiné účely, než které jsou uvedeny v těchto Soutěžních podmínkách, je vázáno na výslovné svolení autorů. </w:t>
      </w:r>
    </w:p>
    <w:p w14:paraId="29432AC4" w14:textId="5626D51B" w:rsidR="00952B02" w:rsidRDefault="007E2E32" w:rsidP="004A634F">
      <w:pPr>
        <w:pStyle w:val="Styl2"/>
      </w:pPr>
      <w:r>
        <w:t>Autorská a licenční práva mezi zadavatelem a účastníkem, s nímž bude uzavřena smlouva na základě výsledku JŘBU se řídí smlouvou, která je přílohou těchto soutěžních podmínek</w:t>
      </w:r>
      <w:r w:rsidR="00337D72">
        <w:t>.</w:t>
      </w:r>
    </w:p>
    <w:p w14:paraId="10CC7BA5" w14:textId="00C955CD" w:rsidR="00952B02" w:rsidRPr="00ED163F" w:rsidRDefault="00952B02" w:rsidP="00780A8B">
      <w:pPr>
        <w:pStyle w:val="Nadpis1"/>
      </w:pPr>
      <w:bookmarkStart w:id="73" w:name="_Toc522702002"/>
      <w:bookmarkStart w:id="74" w:name="_Toc526144859"/>
      <w:bookmarkStart w:id="75" w:name="_Toc172988297"/>
      <w:r w:rsidRPr="00ED163F">
        <w:t>Další informace a výhrady</w:t>
      </w:r>
      <w:bookmarkEnd w:id="73"/>
      <w:bookmarkEnd w:id="74"/>
      <w:bookmarkEnd w:id="75"/>
    </w:p>
    <w:p w14:paraId="4CEA41C7" w14:textId="03A863F0" w:rsidR="007F5644" w:rsidRDefault="007F5644" w:rsidP="004A634F">
      <w:pPr>
        <w:pStyle w:val="Styl2"/>
      </w:pPr>
      <w:r w:rsidRPr="007F5644">
        <w:t>Soutěž se vyhlašuje a bude probíhat v českém jazyce. Veškeré části soutěžního návrhu proto musí být vyhotoveny v českém nebo slovenském jazyce</w:t>
      </w:r>
      <w:r>
        <w:t>.</w:t>
      </w:r>
    </w:p>
    <w:p w14:paraId="2FD6D016" w14:textId="77777777" w:rsidR="007F5644" w:rsidRDefault="007F5644" w:rsidP="004A634F">
      <w:pPr>
        <w:pStyle w:val="Styl2"/>
      </w:pPr>
      <w:r>
        <w:t xml:space="preserve">Svou účastí v soutěži potvrzují vyhlašovatel, sekretář soutěže, přezkušovatel, porotci a přizvaní odborníci, že se seznámili se všemi podmínkami soutěže, a zavazují se, že budou tyto soutěžní podmínky jakožto smlouvu dodržovat a ctít. </w:t>
      </w:r>
    </w:p>
    <w:p w14:paraId="44B20984" w14:textId="5EF9B335" w:rsidR="00952B02" w:rsidRDefault="007F5644" w:rsidP="004A634F">
      <w:pPr>
        <w:pStyle w:val="Styl2"/>
      </w:pPr>
      <w:r>
        <w:t>Odevzdáním soutěžních návrhů vyslovují účastníci souhlas se všemi podmínkami soutěže jakožto smlouvy a s rozhodnutími poroty učiněnými v jejich rámci a v souladu s nimi</w:t>
      </w:r>
      <w:r w:rsidR="00337D72">
        <w:t>.</w:t>
      </w:r>
    </w:p>
    <w:p w14:paraId="276D57EA" w14:textId="77777777" w:rsidR="00952B02" w:rsidRDefault="00952B02" w:rsidP="00AF48BD">
      <w:pPr>
        <w:pStyle w:val="Obyejn"/>
      </w:pPr>
    </w:p>
    <w:p w14:paraId="28D26601" w14:textId="77777777" w:rsidR="00952B02" w:rsidRDefault="00952B02" w:rsidP="00AF48BD">
      <w:pPr>
        <w:pStyle w:val="Obyejn"/>
      </w:pPr>
    </w:p>
    <w:p w14:paraId="56F20DB8" w14:textId="6D8BEB11" w:rsidR="00952B02" w:rsidRDefault="00952B02" w:rsidP="00AF48BD">
      <w:pPr>
        <w:pStyle w:val="Obyejn"/>
      </w:pPr>
    </w:p>
    <w:p w14:paraId="2BC5E2FD" w14:textId="77777777" w:rsidR="00B75A53" w:rsidRPr="004F7ACA" w:rsidRDefault="00B75A53" w:rsidP="00AF48BD">
      <w:pPr>
        <w:pStyle w:val="Obyejn"/>
      </w:pPr>
    </w:p>
    <w:p w14:paraId="1F053AAA" w14:textId="77777777" w:rsidR="00952B02" w:rsidRPr="004F7ACA" w:rsidRDefault="00952B02" w:rsidP="00AF48BD">
      <w:pPr>
        <w:pStyle w:val="Obyejn"/>
      </w:pPr>
    </w:p>
    <w:p w14:paraId="26A85809" w14:textId="77777777" w:rsidR="00952B02" w:rsidRPr="004F7ACA" w:rsidRDefault="00952B02" w:rsidP="00AF48BD">
      <w:pPr>
        <w:pStyle w:val="Obyejn"/>
      </w:pPr>
      <w:r w:rsidRPr="004F7ACA">
        <w:t>_________________________</w:t>
      </w:r>
    </w:p>
    <w:p w14:paraId="0683A66E" w14:textId="77777777" w:rsidR="00D06507" w:rsidRDefault="001E0C41" w:rsidP="00AF48BD">
      <w:pPr>
        <w:pStyle w:val="Obyejn"/>
      </w:pPr>
      <w:sdt>
        <w:sdtPr>
          <w:id w:val="647626644"/>
          <w:placeholder>
            <w:docPart w:val="AE9B9D963EDAE24D92343353BACDE6F2"/>
          </w:placeholder>
          <w:text/>
        </w:sdtPr>
        <w:sdtEndPr/>
        <w:sdtContent>
          <w:r w:rsidR="00D06507" w:rsidRPr="00FE3F3F">
            <w:t>Agentura ochrany přírody a krajiny České republiky</w:t>
          </w:r>
        </w:sdtContent>
      </w:sdt>
      <w:r w:rsidR="00D06507" w:rsidRPr="004F7ACA">
        <w:t xml:space="preserve"> </w:t>
      </w:r>
    </w:p>
    <w:p w14:paraId="556C68CB" w14:textId="74604F0D" w:rsidR="00952B02" w:rsidRPr="004F7ACA" w:rsidRDefault="00952B02" w:rsidP="00AF48BD">
      <w:pPr>
        <w:pStyle w:val="Obyejn"/>
      </w:pPr>
      <w:r w:rsidRPr="004F7ACA">
        <w:t>zastoupen</w:t>
      </w:r>
      <w:r w:rsidR="00D06507">
        <w:t>a</w:t>
      </w:r>
      <w:r w:rsidRPr="004F7ACA">
        <w:t xml:space="preserve"> </w:t>
      </w:r>
      <w:r w:rsidR="009D2EC5">
        <w:t>LAWYA</w:t>
      </w:r>
      <w:r w:rsidR="001B317B">
        <w:t>,</w:t>
      </w:r>
      <w:r w:rsidR="00D06507">
        <w:t xml:space="preserve"> advokátní kancelář</w:t>
      </w:r>
      <w:r w:rsidRPr="004F7ACA">
        <w:t xml:space="preserve"> s.r.o.</w:t>
      </w:r>
    </w:p>
    <w:p w14:paraId="3AFD0AE3" w14:textId="47994CC7" w:rsidR="00952B02" w:rsidRPr="00694AE9" w:rsidRDefault="001E0C41" w:rsidP="00AF48BD">
      <w:pPr>
        <w:pStyle w:val="Obyejn"/>
      </w:pPr>
      <w:r>
        <w:t>xxxx</w:t>
      </w:r>
    </w:p>
    <w:sectPr w:rsidR="00952B02" w:rsidRPr="00694AE9" w:rsidSect="00666C0A">
      <w:headerReference w:type="default" r:id="rId16"/>
      <w:footerReference w:type="default" r:id="rId17"/>
      <w:headerReference w:type="first" r:id="rId18"/>
      <w:footerReference w:type="first" r:id="rId19"/>
      <w:pgSz w:w="11906" w:h="16838"/>
      <w:pgMar w:top="1560"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CFA94" w14:textId="77777777" w:rsidR="00D2229B" w:rsidRDefault="00D2229B" w:rsidP="00C33A87">
      <w:pPr>
        <w:spacing w:after="0" w:line="240" w:lineRule="auto"/>
        <w:rPr>
          <w:rFonts w:cs="Times New Roman"/>
        </w:rPr>
      </w:pPr>
      <w:r>
        <w:rPr>
          <w:rFonts w:cs="Times New Roman"/>
        </w:rPr>
        <w:separator/>
      </w:r>
    </w:p>
  </w:endnote>
  <w:endnote w:type="continuationSeparator" w:id="0">
    <w:p w14:paraId="18BD9A67" w14:textId="77777777" w:rsidR="00D2229B" w:rsidRDefault="00D2229B" w:rsidP="00C33A8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C63C" w14:textId="34F160A2" w:rsidR="00EE2702" w:rsidRPr="00273E72" w:rsidRDefault="00EE2702" w:rsidP="003E4201">
    <w:pPr>
      <w:tabs>
        <w:tab w:val="center" w:pos="8931"/>
      </w:tabs>
      <w:spacing w:after="0" w:line="240" w:lineRule="auto"/>
      <w:jc w:val="both"/>
      <w:rPr>
        <w:rFonts w:ascii="Times New Roman" w:hAnsi="Times New Roman" w:cs="Times New Roman"/>
      </w:rPr>
    </w:pPr>
    <w:r w:rsidRPr="006255AD">
      <w:rPr>
        <w:rFonts w:cs="Times New Roman"/>
        <w:sz w:val="18"/>
        <w:szCs w:val="18"/>
        <w:lang w:val="en-US"/>
      </w:rPr>
      <w:tab/>
    </w:r>
    <w:r>
      <w:rPr>
        <w:sz w:val="18"/>
        <w:szCs w:val="18"/>
        <w:lang w:val="en-US"/>
      </w:rPr>
      <w:t xml:space="preserve">str. </w:t>
    </w:r>
    <w:r w:rsidRPr="00273E72">
      <w:rPr>
        <w:rFonts w:ascii="Times New Roman" w:hAnsi="Times New Roman" w:cs="Times New Roman"/>
        <w:sz w:val="18"/>
        <w:szCs w:val="18"/>
        <w:lang w:val="en-US"/>
      </w:rPr>
      <w:fldChar w:fldCharType="begin"/>
    </w:r>
    <w:r w:rsidRPr="00273E72">
      <w:rPr>
        <w:rFonts w:ascii="Times New Roman" w:hAnsi="Times New Roman" w:cs="Times New Roman"/>
        <w:sz w:val="18"/>
        <w:szCs w:val="18"/>
        <w:lang w:val="en-US"/>
      </w:rPr>
      <w:instrText xml:space="preserve"> PAGE   \* MERGEFORMAT </w:instrText>
    </w:r>
    <w:r w:rsidRPr="00273E72">
      <w:rPr>
        <w:rFonts w:ascii="Times New Roman" w:hAnsi="Times New Roman" w:cs="Times New Roman"/>
        <w:sz w:val="18"/>
        <w:szCs w:val="18"/>
        <w:lang w:val="en-US"/>
      </w:rPr>
      <w:fldChar w:fldCharType="separate"/>
    </w:r>
    <w:r w:rsidR="001E0C41">
      <w:rPr>
        <w:rFonts w:ascii="Times New Roman" w:hAnsi="Times New Roman" w:cs="Times New Roman"/>
        <w:noProof/>
        <w:sz w:val="18"/>
        <w:szCs w:val="18"/>
        <w:lang w:val="en-US"/>
      </w:rPr>
      <w:t>21</w:t>
    </w:r>
    <w:r w:rsidRPr="00273E72">
      <w:rPr>
        <w:rFonts w:ascii="Times New Roman" w:hAnsi="Times New Roman" w:cs="Times New Roman"/>
        <w:sz w:val="18"/>
        <w:szCs w:val="18"/>
        <w:lang w:val="en-US"/>
      </w:rPr>
      <w:fldChar w:fldCharType="end"/>
    </w:r>
    <w:r>
      <w:rPr>
        <w:rFonts w:ascii="Times New Roman" w:hAnsi="Times New Roman" w:cs="Times New Roman"/>
        <w:sz w:val="18"/>
        <w:szCs w:val="18"/>
        <w:lang w:val="en-US"/>
      </w:rPr>
      <w:t xml:space="preserve"> z </w:t>
    </w:r>
    <w:r>
      <w:rPr>
        <w:rFonts w:ascii="Times New Roman" w:hAnsi="Times New Roman" w:cs="Times New Roman"/>
        <w:noProof/>
        <w:sz w:val="18"/>
        <w:szCs w:val="18"/>
        <w:lang w:val="en-US"/>
      </w:rPr>
      <w:fldChar w:fldCharType="begin"/>
    </w:r>
    <w:r>
      <w:rPr>
        <w:rFonts w:ascii="Times New Roman" w:hAnsi="Times New Roman" w:cs="Times New Roman"/>
        <w:noProof/>
        <w:sz w:val="18"/>
        <w:szCs w:val="18"/>
        <w:lang w:val="en-US"/>
      </w:rPr>
      <w:instrText xml:space="preserve"> NUMPAGES   \* MERGEFORMAT </w:instrText>
    </w:r>
    <w:r>
      <w:rPr>
        <w:rFonts w:ascii="Times New Roman" w:hAnsi="Times New Roman" w:cs="Times New Roman"/>
        <w:noProof/>
        <w:sz w:val="18"/>
        <w:szCs w:val="18"/>
        <w:lang w:val="en-US"/>
      </w:rPr>
      <w:fldChar w:fldCharType="separate"/>
    </w:r>
    <w:r w:rsidR="001E0C41">
      <w:rPr>
        <w:rFonts w:ascii="Times New Roman" w:hAnsi="Times New Roman" w:cs="Times New Roman"/>
        <w:noProof/>
        <w:sz w:val="18"/>
        <w:szCs w:val="18"/>
        <w:lang w:val="en-US"/>
      </w:rPr>
      <w:t>21</w:t>
    </w:r>
    <w:r>
      <w:rPr>
        <w:rFonts w:ascii="Times New Roman" w:hAnsi="Times New Roman" w:cs="Times New Roman"/>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6EE1" w14:textId="77777777" w:rsidR="00EE2702" w:rsidRPr="008A5572" w:rsidRDefault="00EE2702">
    <w:pPr>
      <w:pStyle w:val="Zpat"/>
      <w:rPr>
        <w:rFonts w:cs="Times New Roman"/>
        <w:vanish/>
      </w:rPr>
    </w:pP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AE97E" w14:textId="77777777" w:rsidR="00D2229B" w:rsidRDefault="00D2229B" w:rsidP="00C33A87">
      <w:pPr>
        <w:spacing w:after="0" w:line="240" w:lineRule="auto"/>
        <w:rPr>
          <w:rFonts w:cs="Times New Roman"/>
        </w:rPr>
      </w:pPr>
      <w:r>
        <w:rPr>
          <w:rFonts w:cs="Times New Roman"/>
        </w:rPr>
        <w:separator/>
      </w:r>
    </w:p>
  </w:footnote>
  <w:footnote w:type="continuationSeparator" w:id="0">
    <w:p w14:paraId="33C3179A" w14:textId="77777777" w:rsidR="00D2229B" w:rsidRDefault="00D2229B" w:rsidP="00C33A87">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17CB" w14:textId="77777777" w:rsidR="00EE2702" w:rsidRPr="00ED163F" w:rsidRDefault="00EE2702" w:rsidP="003E4201">
    <w:pPr>
      <w:tabs>
        <w:tab w:val="center" w:pos="4536"/>
        <w:tab w:val="right" w:pos="9072"/>
      </w:tabs>
      <w:spacing w:after="0" w:line="240" w:lineRule="auto"/>
      <w:jc w:val="both"/>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E37D" w14:textId="77777777" w:rsidR="00EE2702" w:rsidRDefault="00EE2702" w:rsidP="00BF0E92">
    <w:pPr>
      <w:pStyle w:val="Zhlav"/>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DF727"/>
    <w:multiLevelType w:val="hybridMultilevel"/>
    <w:tmpl w:val="E20F6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b/>
        <w:bCs/>
        <w:i w:val="0"/>
        <w:iCs w:val="0"/>
      </w:rPr>
    </w:lvl>
    <w:lvl w:ilvl="1">
      <w:start w:val="1"/>
      <w:numFmt w:val="decimal"/>
      <w:pStyle w:val="Cislovani2"/>
      <w:lvlText w:val="%1.%2."/>
      <w:lvlJc w:val="left"/>
      <w:pPr>
        <w:tabs>
          <w:tab w:val="num" w:pos="3658"/>
        </w:tabs>
        <w:ind w:left="3658" w:hanging="680"/>
      </w:p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color w:val="auto"/>
      </w:rPr>
    </w:lvl>
    <w:lvl w:ilvl="4">
      <w:start w:val="1"/>
      <w:numFmt w:val="decimal"/>
      <w:pStyle w:val="Cislovani4text"/>
      <w:lvlText w:val="%1.%2.%3.%4.%5."/>
      <w:lvlJc w:val="left"/>
      <w:pPr>
        <w:tabs>
          <w:tab w:val="num" w:pos="2368"/>
        </w:tabs>
        <w:ind w:left="1360" w:hanging="792"/>
      </w:pPr>
      <w:rPr>
        <w:i w:val="0"/>
        <w:iCs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2" w15:restartNumberingAfterBreak="0">
    <w:nsid w:val="0707549C"/>
    <w:multiLevelType w:val="hybridMultilevel"/>
    <w:tmpl w:val="1AC8C258"/>
    <w:lvl w:ilvl="0" w:tplc="CEE2710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0A0A4D1E"/>
    <w:multiLevelType w:val="multilevel"/>
    <w:tmpl w:val="F1922F0E"/>
    <w:lvl w:ilvl="0">
      <w:start w:val="1"/>
      <w:numFmt w:val="decimal"/>
      <w:pStyle w:val="2sltext"/>
      <w:lvlText w:val="%1."/>
      <w:lvlJc w:val="left"/>
      <w:pPr>
        <w:tabs>
          <w:tab w:val="num" w:pos="170"/>
        </w:tabs>
        <w:ind w:left="0" w:firstLine="0"/>
      </w:pPr>
      <w:rPr>
        <w:rFonts w:ascii="Helvetica" w:hAnsi="Helvetica" w:hint="default"/>
        <w:b/>
        <w:i w:val="0"/>
        <w:sz w:val="32"/>
        <w:szCs w:val="32"/>
      </w:rPr>
    </w:lvl>
    <w:lvl w:ilvl="1">
      <w:start w:val="1"/>
      <w:numFmt w:val="decimal"/>
      <w:lvlText w:val="%1.%2"/>
      <w:lvlJc w:val="left"/>
      <w:pPr>
        <w:tabs>
          <w:tab w:val="num" w:pos="0"/>
        </w:tabs>
        <w:ind w:left="0" w:firstLine="0"/>
      </w:pPr>
      <w:rPr>
        <w:rFonts w:ascii="Helvetica" w:hAnsi="Helvetica" w:hint="default"/>
        <w:b/>
        <w:i w:val="0"/>
        <w:color w:val="000000" w:themeColor="text1"/>
        <w:sz w:val="22"/>
      </w:rPr>
    </w:lvl>
    <w:lvl w:ilvl="2">
      <w:start w:val="1"/>
      <w:numFmt w:val="decimal"/>
      <w:lvlText w:val="%1.%2.%3"/>
      <w:lvlJc w:val="left"/>
      <w:pPr>
        <w:tabs>
          <w:tab w:val="num" w:pos="0"/>
        </w:tabs>
        <w:ind w:left="680" w:firstLine="57"/>
      </w:pPr>
      <w:rPr>
        <w:rFonts w:ascii="Helvetica" w:hAnsi="Helvetica" w:hint="default"/>
        <w:b/>
        <w:i w:val="0"/>
        <w:sz w:val="22"/>
      </w:rPr>
    </w:lvl>
    <w:lvl w:ilvl="3">
      <w:start w:val="1"/>
      <w:numFmt w:val="lowerLetter"/>
      <w:lvlText w:val="%4)"/>
      <w:lvlJc w:val="left"/>
      <w:pPr>
        <w:tabs>
          <w:tab w:val="num" w:pos="0"/>
        </w:tabs>
        <w:ind w:left="1588" w:firstLine="0"/>
      </w:pPr>
      <w:rPr>
        <w:rFonts w:ascii="Helvetica" w:hAnsi="Helvetica" w:hint="default"/>
        <w:b w:val="0"/>
        <w:bCs/>
        <w:i w:val="0"/>
        <w:sz w:val="22"/>
      </w:rPr>
    </w:lvl>
    <w:lvl w:ilvl="4">
      <w:start w:val="1"/>
      <w:numFmt w:val="decimal"/>
      <w:lvlText w:val="%4.%5)"/>
      <w:lvlJc w:val="left"/>
      <w:pPr>
        <w:tabs>
          <w:tab w:val="num" w:pos="0"/>
        </w:tabs>
        <w:ind w:left="2325" w:firstLine="0"/>
      </w:pPr>
      <w:rPr>
        <w:b w:val="0"/>
        <w:bCs/>
        <w:i w:val="0"/>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169459E1"/>
    <w:multiLevelType w:val="hybridMultilevel"/>
    <w:tmpl w:val="C242E162"/>
    <w:lvl w:ilvl="0" w:tplc="0405000F">
      <w:start w:val="1"/>
      <w:numFmt w:val="decimal"/>
      <w:lvlText w:val="%1."/>
      <w:lvlJc w:val="left"/>
      <w:pPr>
        <w:tabs>
          <w:tab w:val="num" w:pos="720"/>
        </w:tabs>
        <w:ind w:left="720" w:hanging="360"/>
      </w:pPr>
      <w:rPr>
        <w:rFonts w:hint="default"/>
        <w:color w:val="auto"/>
      </w:rPr>
    </w:lvl>
    <w:lvl w:ilvl="1" w:tplc="3E90A8B2">
      <w:start w:val="1"/>
      <w:numFmt w:val="bullet"/>
      <w:lvlText w:val=""/>
      <w:lvlJc w:val="left"/>
      <w:pPr>
        <w:tabs>
          <w:tab w:val="num" w:pos="1533"/>
        </w:tabs>
        <w:ind w:left="1533" w:hanging="453"/>
      </w:pPr>
      <w:rPr>
        <w:rFonts w:ascii="Symbol" w:hAnsi="Symbol" w:hint="default"/>
        <w:color w:val="auto"/>
      </w:rPr>
    </w:lvl>
    <w:lvl w:ilvl="2" w:tplc="04050001">
      <w:start w:val="1"/>
      <w:numFmt w:val="bullet"/>
      <w:lvlText w:val=""/>
      <w:lvlJc w:val="left"/>
      <w:pPr>
        <w:tabs>
          <w:tab w:val="num" w:pos="2340"/>
        </w:tabs>
        <w:ind w:left="2340" w:hanging="360"/>
      </w:pPr>
      <w:rPr>
        <w:rFonts w:ascii="Symbol" w:hAnsi="Symbol" w:hint="default"/>
        <w:color w:val="auto"/>
      </w:rPr>
    </w:lvl>
    <w:lvl w:ilvl="3" w:tplc="04050005">
      <w:start w:val="1"/>
      <w:numFmt w:val="bullet"/>
      <w:lvlText w:val=""/>
      <w:lvlJc w:val="left"/>
      <w:pPr>
        <w:tabs>
          <w:tab w:val="num" w:pos="2880"/>
        </w:tabs>
        <w:ind w:left="2880" w:hanging="360"/>
      </w:pPr>
      <w:rPr>
        <w:rFonts w:ascii="Wingdings" w:hAnsi="Wingdings"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8F797A"/>
    <w:multiLevelType w:val="hybridMultilevel"/>
    <w:tmpl w:val="33828F26"/>
    <w:lvl w:ilvl="0" w:tplc="7F08EE3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17D15F8D"/>
    <w:multiLevelType w:val="multilevel"/>
    <w:tmpl w:val="17C2D7EE"/>
    <w:lvl w:ilvl="0">
      <w:start w:val="1"/>
      <w:numFmt w:val="decimal"/>
      <w:pStyle w:val="Nadpis1"/>
      <w:lvlText w:val="%1."/>
      <w:lvlJc w:val="left"/>
      <w:pPr>
        <w:ind w:left="2836" w:hanging="851"/>
      </w:pPr>
      <w:rPr>
        <w:rFonts w:hint="default"/>
      </w:rPr>
    </w:lvl>
    <w:lvl w:ilvl="1">
      <w:start w:val="1"/>
      <w:numFmt w:val="decimal"/>
      <w:pStyle w:val="Nadpisrove2"/>
      <w:lvlText w:val="%1.%2."/>
      <w:lvlJc w:val="left"/>
      <w:pPr>
        <w:ind w:left="851" w:hanging="851"/>
      </w:pPr>
      <w:rPr>
        <w:rFonts w:hint="default"/>
        <w:b/>
        <w:bCs/>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Restart w:val="0"/>
      <w:lvlText w:val="%4)"/>
      <w:lvlJc w:val="left"/>
      <w:pPr>
        <w:ind w:left="851" w:hanging="284"/>
      </w:pPr>
      <w:rPr>
        <w:rFonts w:hint="default"/>
        <w:b w:val="0"/>
        <w:bCs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5D071B"/>
    <w:multiLevelType w:val="hybridMultilevel"/>
    <w:tmpl w:val="6C86C8F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A8344F5"/>
    <w:multiLevelType w:val="hybridMultilevel"/>
    <w:tmpl w:val="3BA4803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1C0823B2"/>
    <w:multiLevelType w:val="hybridMultilevel"/>
    <w:tmpl w:val="509AA55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F121FE4"/>
    <w:multiLevelType w:val="hybridMultilevel"/>
    <w:tmpl w:val="3376AF8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20790A05"/>
    <w:multiLevelType w:val="hybridMultilevel"/>
    <w:tmpl w:val="422045C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7116234"/>
    <w:multiLevelType w:val="hybridMultilevel"/>
    <w:tmpl w:val="791A6BD8"/>
    <w:lvl w:ilvl="0" w:tplc="0405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 w15:restartNumberingAfterBreak="0">
    <w:nsid w:val="3B4868D0"/>
    <w:multiLevelType w:val="hybridMultilevel"/>
    <w:tmpl w:val="66FC63F6"/>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4" w15:restartNumberingAfterBreak="0">
    <w:nsid w:val="421B4DA4"/>
    <w:multiLevelType w:val="hybridMultilevel"/>
    <w:tmpl w:val="AB0A16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5" w15:restartNumberingAfterBreak="0">
    <w:nsid w:val="4866299F"/>
    <w:multiLevelType w:val="hybridMultilevel"/>
    <w:tmpl w:val="D58C0B7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B8D2DF4"/>
    <w:multiLevelType w:val="multilevel"/>
    <w:tmpl w:val="5D18B7C4"/>
    <w:lvl w:ilvl="0">
      <w:start w:val="1"/>
      <w:numFmt w:val="lowerRoman"/>
      <w:lvlText w:val="%1)"/>
      <w:lvlJc w:val="left"/>
      <w:pPr>
        <w:tabs>
          <w:tab w:val="num" w:pos="0"/>
        </w:tabs>
        <w:ind w:left="2844" w:hanging="720"/>
      </w:pPr>
    </w:lvl>
    <w:lvl w:ilvl="1">
      <w:start w:val="1"/>
      <w:numFmt w:val="lowerLetter"/>
      <w:lvlText w:val="%2."/>
      <w:lvlJc w:val="left"/>
      <w:pPr>
        <w:tabs>
          <w:tab w:val="num" w:pos="0"/>
        </w:tabs>
        <w:ind w:left="3204" w:hanging="360"/>
      </w:pPr>
    </w:lvl>
    <w:lvl w:ilvl="2">
      <w:start w:val="1"/>
      <w:numFmt w:val="lowerRoman"/>
      <w:lvlText w:val="%3."/>
      <w:lvlJc w:val="right"/>
      <w:pPr>
        <w:tabs>
          <w:tab w:val="num" w:pos="0"/>
        </w:tabs>
        <w:ind w:left="3924" w:hanging="180"/>
      </w:pPr>
    </w:lvl>
    <w:lvl w:ilvl="3">
      <w:start w:val="1"/>
      <w:numFmt w:val="decimal"/>
      <w:lvlText w:val="%4."/>
      <w:lvlJc w:val="left"/>
      <w:pPr>
        <w:tabs>
          <w:tab w:val="num" w:pos="0"/>
        </w:tabs>
        <w:ind w:left="4644" w:hanging="360"/>
      </w:pPr>
    </w:lvl>
    <w:lvl w:ilvl="4">
      <w:start w:val="1"/>
      <w:numFmt w:val="lowerLetter"/>
      <w:lvlText w:val="%5."/>
      <w:lvlJc w:val="left"/>
      <w:pPr>
        <w:tabs>
          <w:tab w:val="num" w:pos="0"/>
        </w:tabs>
        <w:ind w:left="5364" w:hanging="360"/>
      </w:pPr>
    </w:lvl>
    <w:lvl w:ilvl="5">
      <w:start w:val="1"/>
      <w:numFmt w:val="lowerRoman"/>
      <w:lvlText w:val="%6."/>
      <w:lvlJc w:val="right"/>
      <w:pPr>
        <w:tabs>
          <w:tab w:val="num" w:pos="0"/>
        </w:tabs>
        <w:ind w:left="6084" w:hanging="180"/>
      </w:pPr>
    </w:lvl>
    <w:lvl w:ilvl="6">
      <w:start w:val="1"/>
      <w:numFmt w:val="decimal"/>
      <w:lvlText w:val="%7."/>
      <w:lvlJc w:val="left"/>
      <w:pPr>
        <w:tabs>
          <w:tab w:val="num" w:pos="0"/>
        </w:tabs>
        <w:ind w:left="6804" w:hanging="360"/>
      </w:pPr>
    </w:lvl>
    <w:lvl w:ilvl="7">
      <w:start w:val="1"/>
      <w:numFmt w:val="lowerLetter"/>
      <w:lvlText w:val="%8."/>
      <w:lvlJc w:val="left"/>
      <w:pPr>
        <w:tabs>
          <w:tab w:val="num" w:pos="0"/>
        </w:tabs>
        <w:ind w:left="7524" w:hanging="360"/>
      </w:pPr>
    </w:lvl>
    <w:lvl w:ilvl="8">
      <w:start w:val="1"/>
      <w:numFmt w:val="lowerRoman"/>
      <w:lvlText w:val="%9."/>
      <w:lvlJc w:val="right"/>
      <w:pPr>
        <w:tabs>
          <w:tab w:val="num" w:pos="0"/>
        </w:tabs>
        <w:ind w:left="8244" w:hanging="180"/>
      </w:pPr>
    </w:lvl>
  </w:abstractNum>
  <w:abstractNum w:abstractNumId="17" w15:restartNumberingAfterBreak="0">
    <w:nsid w:val="55457371"/>
    <w:multiLevelType w:val="hybridMultilevel"/>
    <w:tmpl w:val="2688A0F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A291EE1"/>
    <w:multiLevelType w:val="hybridMultilevel"/>
    <w:tmpl w:val="B078741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60A13F1E"/>
    <w:multiLevelType w:val="multilevel"/>
    <w:tmpl w:val="27762BC2"/>
    <w:lvl w:ilvl="0">
      <w:start w:val="1"/>
      <w:numFmt w:val="decimal"/>
      <w:pStyle w:val="Odrky"/>
      <w:lvlText w:val="%1."/>
      <w:lvlJc w:val="left"/>
      <w:pPr>
        <w:ind w:left="567" w:hanging="567"/>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1758F8"/>
    <w:multiLevelType w:val="hybridMultilevel"/>
    <w:tmpl w:val="913AF0FA"/>
    <w:lvl w:ilvl="0" w:tplc="A3C2C28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69CA2620"/>
    <w:multiLevelType w:val="hybridMultilevel"/>
    <w:tmpl w:val="BC76A51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6C490650"/>
    <w:multiLevelType w:val="multilevel"/>
    <w:tmpl w:val="65C2234A"/>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945A3F"/>
    <w:multiLevelType w:val="hybridMultilevel"/>
    <w:tmpl w:val="FB98991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73D504D0"/>
    <w:multiLevelType w:val="multilevel"/>
    <w:tmpl w:val="9E220D2E"/>
    <w:lvl w:ilvl="0">
      <w:start w:val="1"/>
      <w:numFmt w:val="lowerLetter"/>
      <w:lvlText w:val="%1."/>
      <w:lvlJc w:val="left"/>
      <w:pPr>
        <w:ind w:left="567" w:hanging="567"/>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numFmt w:val="bullet"/>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1A26B6"/>
    <w:multiLevelType w:val="hybridMultilevel"/>
    <w:tmpl w:val="95429378"/>
    <w:lvl w:ilvl="0" w:tplc="81A28DF8">
      <w:numFmt w:val="bullet"/>
      <w:lvlText w:val="-"/>
      <w:lvlJc w:val="left"/>
      <w:pPr>
        <w:ind w:left="3992" w:hanging="360"/>
      </w:pPr>
      <w:rPr>
        <w:rFonts w:ascii="Times New Roman" w:eastAsia="Times New Roman" w:hAnsi="Times New Roman" w:hint="default"/>
      </w:rPr>
    </w:lvl>
    <w:lvl w:ilvl="1" w:tplc="04050003" w:tentative="1">
      <w:start w:val="1"/>
      <w:numFmt w:val="bullet"/>
      <w:lvlText w:val="o"/>
      <w:lvlJc w:val="left"/>
      <w:pPr>
        <w:ind w:left="4712" w:hanging="360"/>
      </w:pPr>
      <w:rPr>
        <w:rFonts w:ascii="Courier New" w:hAnsi="Courier New" w:cs="Courier New" w:hint="default"/>
      </w:rPr>
    </w:lvl>
    <w:lvl w:ilvl="2" w:tplc="04050005" w:tentative="1">
      <w:start w:val="1"/>
      <w:numFmt w:val="bullet"/>
      <w:lvlText w:val=""/>
      <w:lvlJc w:val="left"/>
      <w:pPr>
        <w:ind w:left="5432" w:hanging="360"/>
      </w:pPr>
      <w:rPr>
        <w:rFonts w:ascii="Wingdings" w:hAnsi="Wingdings" w:hint="default"/>
      </w:rPr>
    </w:lvl>
    <w:lvl w:ilvl="3" w:tplc="04050001" w:tentative="1">
      <w:start w:val="1"/>
      <w:numFmt w:val="bullet"/>
      <w:lvlText w:val=""/>
      <w:lvlJc w:val="left"/>
      <w:pPr>
        <w:ind w:left="6152" w:hanging="360"/>
      </w:pPr>
      <w:rPr>
        <w:rFonts w:ascii="Symbol" w:hAnsi="Symbol" w:hint="default"/>
      </w:rPr>
    </w:lvl>
    <w:lvl w:ilvl="4" w:tplc="04050003" w:tentative="1">
      <w:start w:val="1"/>
      <w:numFmt w:val="bullet"/>
      <w:lvlText w:val="o"/>
      <w:lvlJc w:val="left"/>
      <w:pPr>
        <w:ind w:left="6872" w:hanging="360"/>
      </w:pPr>
      <w:rPr>
        <w:rFonts w:ascii="Courier New" w:hAnsi="Courier New" w:cs="Courier New" w:hint="default"/>
      </w:rPr>
    </w:lvl>
    <w:lvl w:ilvl="5" w:tplc="04050005" w:tentative="1">
      <w:start w:val="1"/>
      <w:numFmt w:val="bullet"/>
      <w:lvlText w:val=""/>
      <w:lvlJc w:val="left"/>
      <w:pPr>
        <w:ind w:left="7592" w:hanging="360"/>
      </w:pPr>
      <w:rPr>
        <w:rFonts w:ascii="Wingdings" w:hAnsi="Wingdings" w:hint="default"/>
      </w:rPr>
    </w:lvl>
    <w:lvl w:ilvl="6" w:tplc="04050001" w:tentative="1">
      <w:start w:val="1"/>
      <w:numFmt w:val="bullet"/>
      <w:lvlText w:val=""/>
      <w:lvlJc w:val="left"/>
      <w:pPr>
        <w:ind w:left="8312" w:hanging="360"/>
      </w:pPr>
      <w:rPr>
        <w:rFonts w:ascii="Symbol" w:hAnsi="Symbol" w:hint="default"/>
      </w:rPr>
    </w:lvl>
    <w:lvl w:ilvl="7" w:tplc="04050003" w:tentative="1">
      <w:start w:val="1"/>
      <w:numFmt w:val="bullet"/>
      <w:lvlText w:val="o"/>
      <w:lvlJc w:val="left"/>
      <w:pPr>
        <w:ind w:left="9032" w:hanging="360"/>
      </w:pPr>
      <w:rPr>
        <w:rFonts w:ascii="Courier New" w:hAnsi="Courier New" w:cs="Courier New" w:hint="default"/>
      </w:rPr>
    </w:lvl>
    <w:lvl w:ilvl="8" w:tplc="04050005" w:tentative="1">
      <w:start w:val="1"/>
      <w:numFmt w:val="bullet"/>
      <w:lvlText w:val=""/>
      <w:lvlJc w:val="left"/>
      <w:pPr>
        <w:ind w:left="9752" w:hanging="360"/>
      </w:pPr>
      <w:rPr>
        <w:rFonts w:ascii="Wingdings" w:hAnsi="Wingdings" w:hint="default"/>
      </w:rPr>
    </w:lvl>
  </w:abstractNum>
  <w:abstractNum w:abstractNumId="26" w15:restartNumberingAfterBreak="0">
    <w:nsid w:val="77F24085"/>
    <w:multiLevelType w:val="hybridMultilevel"/>
    <w:tmpl w:val="BA18D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7BB10ECF"/>
    <w:multiLevelType w:val="hybridMultilevel"/>
    <w:tmpl w:val="4B5ECE02"/>
    <w:lvl w:ilvl="0" w:tplc="B2B08034">
      <w:start w:val="2"/>
      <w:numFmt w:val="bullet"/>
      <w:pStyle w:val="Nadpis5"/>
      <w:lvlText w:val="-"/>
      <w:lvlJc w:val="left"/>
      <w:pPr>
        <w:ind w:left="144" w:hanging="360"/>
      </w:pPr>
      <w:rPr>
        <w:rFonts w:ascii="Arial Narrow" w:eastAsia="Times New Roman" w:hAnsi="Arial Narrow" w:hint="default"/>
      </w:rPr>
    </w:lvl>
    <w:lvl w:ilvl="1" w:tplc="04050003">
      <w:start w:val="1"/>
      <w:numFmt w:val="bullet"/>
      <w:lvlText w:val="o"/>
      <w:lvlJc w:val="left"/>
      <w:pPr>
        <w:ind w:left="864" w:hanging="360"/>
      </w:pPr>
      <w:rPr>
        <w:rFonts w:ascii="Courier New" w:hAnsi="Courier New" w:cs="Courier New" w:hint="default"/>
      </w:rPr>
    </w:lvl>
    <w:lvl w:ilvl="2" w:tplc="04050005">
      <w:start w:val="1"/>
      <w:numFmt w:val="bullet"/>
      <w:lvlText w:val=""/>
      <w:lvlJc w:val="left"/>
      <w:pPr>
        <w:ind w:left="1584" w:hanging="360"/>
      </w:pPr>
      <w:rPr>
        <w:rFonts w:ascii="Wingdings" w:hAnsi="Wingdings" w:cs="Wingdings" w:hint="default"/>
      </w:rPr>
    </w:lvl>
    <w:lvl w:ilvl="3" w:tplc="04050001">
      <w:start w:val="1"/>
      <w:numFmt w:val="bullet"/>
      <w:lvlText w:val=""/>
      <w:lvlJc w:val="left"/>
      <w:pPr>
        <w:ind w:left="2304" w:hanging="360"/>
      </w:pPr>
      <w:rPr>
        <w:rFonts w:ascii="Symbol" w:hAnsi="Symbol" w:cs="Symbol" w:hint="default"/>
      </w:rPr>
    </w:lvl>
    <w:lvl w:ilvl="4" w:tplc="04050003">
      <w:start w:val="1"/>
      <w:numFmt w:val="bullet"/>
      <w:lvlText w:val="o"/>
      <w:lvlJc w:val="left"/>
      <w:pPr>
        <w:ind w:left="3024" w:hanging="360"/>
      </w:pPr>
      <w:rPr>
        <w:rFonts w:ascii="Courier New" w:hAnsi="Courier New" w:cs="Courier New" w:hint="default"/>
      </w:rPr>
    </w:lvl>
    <w:lvl w:ilvl="5" w:tplc="04050005">
      <w:start w:val="1"/>
      <w:numFmt w:val="bullet"/>
      <w:lvlText w:val=""/>
      <w:lvlJc w:val="left"/>
      <w:pPr>
        <w:ind w:left="3744" w:hanging="360"/>
      </w:pPr>
      <w:rPr>
        <w:rFonts w:ascii="Wingdings" w:hAnsi="Wingdings" w:cs="Wingdings" w:hint="default"/>
      </w:rPr>
    </w:lvl>
    <w:lvl w:ilvl="6" w:tplc="04050001">
      <w:start w:val="1"/>
      <w:numFmt w:val="bullet"/>
      <w:lvlText w:val=""/>
      <w:lvlJc w:val="left"/>
      <w:pPr>
        <w:ind w:left="4464" w:hanging="360"/>
      </w:pPr>
      <w:rPr>
        <w:rFonts w:ascii="Symbol" w:hAnsi="Symbol" w:cs="Symbol" w:hint="default"/>
      </w:rPr>
    </w:lvl>
    <w:lvl w:ilvl="7" w:tplc="04050003">
      <w:start w:val="1"/>
      <w:numFmt w:val="bullet"/>
      <w:lvlText w:val="o"/>
      <w:lvlJc w:val="left"/>
      <w:pPr>
        <w:ind w:left="5184" w:hanging="360"/>
      </w:pPr>
      <w:rPr>
        <w:rFonts w:ascii="Courier New" w:hAnsi="Courier New" w:cs="Courier New" w:hint="default"/>
      </w:rPr>
    </w:lvl>
    <w:lvl w:ilvl="8" w:tplc="04050005">
      <w:start w:val="1"/>
      <w:numFmt w:val="bullet"/>
      <w:lvlText w:val=""/>
      <w:lvlJc w:val="left"/>
      <w:pPr>
        <w:ind w:left="5904" w:hanging="360"/>
      </w:pPr>
      <w:rPr>
        <w:rFonts w:ascii="Wingdings" w:hAnsi="Wingdings" w:cs="Wingdings" w:hint="default"/>
      </w:rPr>
    </w:lvl>
  </w:abstractNum>
  <w:abstractNum w:abstractNumId="28" w15:restartNumberingAfterBreak="0">
    <w:nsid w:val="7C05231F"/>
    <w:multiLevelType w:val="hybridMultilevel"/>
    <w:tmpl w:val="4C7E159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6"/>
  </w:num>
  <w:num w:numId="2">
    <w:abstractNumId w:val="19"/>
  </w:num>
  <w:num w:numId="3">
    <w:abstractNumId w:val="14"/>
  </w:num>
  <w:num w:numId="4">
    <w:abstractNumId w:val="24"/>
  </w:num>
  <w:num w:numId="5">
    <w:abstractNumId w:val="2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0"/>
  </w:num>
  <w:num w:numId="26">
    <w:abstractNumId w:val="26"/>
  </w:num>
  <w:num w:numId="27">
    <w:abstractNumId w:val="21"/>
  </w:num>
  <w:num w:numId="28">
    <w:abstractNumId w:val="18"/>
  </w:num>
  <w:num w:numId="29">
    <w:abstractNumId w:val="17"/>
  </w:num>
  <w:num w:numId="30">
    <w:abstractNumId w:val="11"/>
  </w:num>
  <w:num w:numId="31">
    <w:abstractNumId w:val="23"/>
  </w:num>
  <w:num w:numId="32">
    <w:abstractNumId w:val="9"/>
  </w:num>
  <w:num w:numId="33">
    <w:abstractNumId w:val="15"/>
  </w:num>
  <w:num w:numId="34">
    <w:abstractNumId w:val="28"/>
  </w:num>
  <w:num w:numId="35">
    <w:abstractNumId w:val="13"/>
  </w:num>
  <w:num w:numId="36">
    <w:abstractNumId w:val="20"/>
  </w:num>
  <w:num w:numId="37">
    <w:abstractNumId w:val="5"/>
  </w:num>
  <w:num w:numId="38">
    <w:abstractNumId w:val="7"/>
  </w:num>
  <w:num w:numId="39">
    <w:abstractNumId w:val="8"/>
  </w:num>
  <w:num w:numId="40">
    <w:abstractNumId w:val="12"/>
  </w:num>
  <w:num w:numId="41">
    <w:abstractNumId w:val="10"/>
  </w:num>
  <w:num w:numId="42">
    <w:abstractNumId w:val="6"/>
  </w:num>
  <w:num w:numId="43">
    <w:abstractNumId w:val="4"/>
  </w:num>
  <w:num w:numId="44">
    <w:abstractNumId w:val="16"/>
  </w:num>
  <w:num w:numId="45">
    <w:abstractNumId w:val="25"/>
  </w:num>
  <w:num w:numId="46">
    <w:abstractNumId w:val="3"/>
  </w:num>
  <w:num w:numId="47">
    <w:abstractNumId w:val="6"/>
  </w:num>
  <w:num w:numId="48">
    <w:abstractNumId w:val="6"/>
  </w:num>
  <w:num w:numId="49">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F8"/>
    <w:rsid w:val="000049FD"/>
    <w:rsid w:val="000113BB"/>
    <w:rsid w:val="00016EA5"/>
    <w:rsid w:val="00021B29"/>
    <w:rsid w:val="00026CE6"/>
    <w:rsid w:val="00041495"/>
    <w:rsid w:val="00041572"/>
    <w:rsid w:val="00045208"/>
    <w:rsid w:val="00047692"/>
    <w:rsid w:val="0005609D"/>
    <w:rsid w:val="0005709A"/>
    <w:rsid w:val="00060217"/>
    <w:rsid w:val="00061D95"/>
    <w:rsid w:val="00070D96"/>
    <w:rsid w:val="00077004"/>
    <w:rsid w:val="00081E0A"/>
    <w:rsid w:val="000A1A2F"/>
    <w:rsid w:val="000B32F7"/>
    <w:rsid w:val="000B3E52"/>
    <w:rsid w:val="000C179E"/>
    <w:rsid w:val="000D0CAE"/>
    <w:rsid w:val="000D1B4D"/>
    <w:rsid w:val="000E37CF"/>
    <w:rsid w:val="000F2BBD"/>
    <w:rsid w:val="000F416E"/>
    <w:rsid w:val="000F5BA8"/>
    <w:rsid w:val="00107997"/>
    <w:rsid w:val="00113590"/>
    <w:rsid w:val="00114C4C"/>
    <w:rsid w:val="00122288"/>
    <w:rsid w:val="001225AC"/>
    <w:rsid w:val="00132982"/>
    <w:rsid w:val="00134826"/>
    <w:rsid w:val="00135C94"/>
    <w:rsid w:val="00142DF3"/>
    <w:rsid w:val="001430B3"/>
    <w:rsid w:val="0015590F"/>
    <w:rsid w:val="0016683D"/>
    <w:rsid w:val="00181EF5"/>
    <w:rsid w:val="00197079"/>
    <w:rsid w:val="001971C2"/>
    <w:rsid w:val="001A3A43"/>
    <w:rsid w:val="001B317B"/>
    <w:rsid w:val="001C029D"/>
    <w:rsid w:val="001C403B"/>
    <w:rsid w:val="001C75D5"/>
    <w:rsid w:val="001E0C41"/>
    <w:rsid w:val="001E21B4"/>
    <w:rsid w:val="001E3079"/>
    <w:rsid w:val="001E4EC4"/>
    <w:rsid w:val="001E56F5"/>
    <w:rsid w:val="001E603C"/>
    <w:rsid w:val="001F0C98"/>
    <w:rsid w:val="00204265"/>
    <w:rsid w:val="00205B9A"/>
    <w:rsid w:val="00212264"/>
    <w:rsid w:val="002177B3"/>
    <w:rsid w:val="00221991"/>
    <w:rsid w:val="00252547"/>
    <w:rsid w:val="002602AD"/>
    <w:rsid w:val="00262A7B"/>
    <w:rsid w:val="002672A0"/>
    <w:rsid w:val="0027116C"/>
    <w:rsid w:val="00273E72"/>
    <w:rsid w:val="002743EF"/>
    <w:rsid w:val="00275BFC"/>
    <w:rsid w:val="00280043"/>
    <w:rsid w:val="00280F07"/>
    <w:rsid w:val="002820C8"/>
    <w:rsid w:val="002828FE"/>
    <w:rsid w:val="00283572"/>
    <w:rsid w:val="00290BC7"/>
    <w:rsid w:val="00292769"/>
    <w:rsid w:val="002929CA"/>
    <w:rsid w:val="00295369"/>
    <w:rsid w:val="002A2332"/>
    <w:rsid w:val="002A6EB1"/>
    <w:rsid w:val="002C497F"/>
    <w:rsid w:val="002D2CA1"/>
    <w:rsid w:val="002D4B9B"/>
    <w:rsid w:val="002D57AE"/>
    <w:rsid w:val="002D71FA"/>
    <w:rsid w:val="002D7B8C"/>
    <w:rsid w:val="002E3CAF"/>
    <w:rsid w:val="002E7C25"/>
    <w:rsid w:val="002F6AFB"/>
    <w:rsid w:val="00300480"/>
    <w:rsid w:val="00311444"/>
    <w:rsid w:val="0031374A"/>
    <w:rsid w:val="00314BFE"/>
    <w:rsid w:val="00314F83"/>
    <w:rsid w:val="003246DF"/>
    <w:rsid w:val="00324EBB"/>
    <w:rsid w:val="003324B2"/>
    <w:rsid w:val="00333A0C"/>
    <w:rsid w:val="00334793"/>
    <w:rsid w:val="00336639"/>
    <w:rsid w:val="00337D72"/>
    <w:rsid w:val="00337E45"/>
    <w:rsid w:val="00340208"/>
    <w:rsid w:val="003426F5"/>
    <w:rsid w:val="00344691"/>
    <w:rsid w:val="00345D46"/>
    <w:rsid w:val="0034734F"/>
    <w:rsid w:val="00351DCC"/>
    <w:rsid w:val="0035457F"/>
    <w:rsid w:val="003552E3"/>
    <w:rsid w:val="00355780"/>
    <w:rsid w:val="003765B4"/>
    <w:rsid w:val="0037739B"/>
    <w:rsid w:val="003831E1"/>
    <w:rsid w:val="00385F53"/>
    <w:rsid w:val="0038687B"/>
    <w:rsid w:val="003904CD"/>
    <w:rsid w:val="003947C2"/>
    <w:rsid w:val="00394E78"/>
    <w:rsid w:val="003961B8"/>
    <w:rsid w:val="003A0466"/>
    <w:rsid w:val="003A1049"/>
    <w:rsid w:val="003A2A61"/>
    <w:rsid w:val="003B0D07"/>
    <w:rsid w:val="003B3C4D"/>
    <w:rsid w:val="003C1358"/>
    <w:rsid w:val="003C1C02"/>
    <w:rsid w:val="003C2AEB"/>
    <w:rsid w:val="003C35F2"/>
    <w:rsid w:val="003C52CE"/>
    <w:rsid w:val="003D11C3"/>
    <w:rsid w:val="003D2D0B"/>
    <w:rsid w:val="003E4201"/>
    <w:rsid w:val="003E5DBE"/>
    <w:rsid w:val="004001D3"/>
    <w:rsid w:val="004004F0"/>
    <w:rsid w:val="004069A4"/>
    <w:rsid w:val="00411D89"/>
    <w:rsid w:val="0041247B"/>
    <w:rsid w:val="00424386"/>
    <w:rsid w:val="00430CEA"/>
    <w:rsid w:val="00433F29"/>
    <w:rsid w:val="004369BA"/>
    <w:rsid w:val="00440A4A"/>
    <w:rsid w:val="00446494"/>
    <w:rsid w:val="0045419B"/>
    <w:rsid w:val="004569A8"/>
    <w:rsid w:val="00460540"/>
    <w:rsid w:val="00460DEF"/>
    <w:rsid w:val="00473C7E"/>
    <w:rsid w:val="004744EC"/>
    <w:rsid w:val="00484367"/>
    <w:rsid w:val="0048690F"/>
    <w:rsid w:val="004931A5"/>
    <w:rsid w:val="004934F2"/>
    <w:rsid w:val="00497A7C"/>
    <w:rsid w:val="00497CF2"/>
    <w:rsid w:val="004A634F"/>
    <w:rsid w:val="004A68F2"/>
    <w:rsid w:val="004C1A78"/>
    <w:rsid w:val="004C6DD4"/>
    <w:rsid w:val="004C719B"/>
    <w:rsid w:val="004C7B0F"/>
    <w:rsid w:val="004D1097"/>
    <w:rsid w:val="004D3140"/>
    <w:rsid w:val="004E6FF7"/>
    <w:rsid w:val="004F44E3"/>
    <w:rsid w:val="004F7ACA"/>
    <w:rsid w:val="0050141F"/>
    <w:rsid w:val="00503986"/>
    <w:rsid w:val="00513AE2"/>
    <w:rsid w:val="00520FF3"/>
    <w:rsid w:val="0052480D"/>
    <w:rsid w:val="00526A09"/>
    <w:rsid w:val="00541474"/>
    <w:rsid w:val="0054423B"/>
    <w:rsid w:val="00545F21"/>
    <w:rsid w:val="00551513"/>
    <w:rsid w:val="00571396"/>
    <w:rsid w:val="00581339"/>
    <w:rsid w:val="00595E93"/>
    <w:rsid w:val="005B09D5"/>
    <w:rsid w:val="005B0FDF"/>
    <w:rsid w:val="005B1EC6"/>
    <w:rsid w:val="005B77DD"/>
    <w:rsid w:val="005C23C2"/>
    <w:rsid w:val="005D418A"/>
    <w:rsid w:val="005E1B8C"/>
    <w:rsid w:val="005E76BD"/>
    <w:rsid w:val="005F5939"/>
    <w:rsid w:val="0060083F"/>
    <w:rsid w:val="0060154A"/>
    <w:rsid w:val="0060E38C"/>
    <w:rsid w:val="006145BE"/>
    <w:rsid w:val="00620927"/>
    <w:rsid w:val="00621756"/>
    <w:rsid w:val="006246B6"/>
    <w:rsid w:val="006255AD"/>
    <w:rsid w:val="0062677C"/>
    <w:rsid w:val="0063256F"/>
    <w:rsid w:val="00634FE7"/>
    <w:rsid w:val="0064508D"/>
    <w:rsid w:val="00650324"/>
    <w:rsid w:val="00653948"/>
    <w:rsid w:val="00653EFF"/>
    <w:rsid w:val="00654F64"/>
    <w:rsid w:val="00662107"/>
    <w:rsid w:val="0066427B"/>
    <w:rsid w:val="00665E15"/>
    <w:rsid w:val="00666C0A"/>
    <w:rsid w:val="00667CA6"/>
    <w:rsid w:val="00680ECD"/>
    <w:rsid w:val="00694AE9"/>
    <w:rsid w:val="006B0F7C"/>
    <w:rsid w:val="006B1380"/>
    <w:rsid w:val="006B3760"/>
    <w:rsid w:val="006D2DA2"/>
    <w:rsid w:val="006F3757"/>
    <w:rsid w:val="006F680B"/>
    <w:rsid w:val="006F7A5C"/>
    <w:rsid w:val="0070704E"/>
    <w:rsid w:val="00707E8C"/>
    <w:rsid w:val="007103E2"/>
    <w:rsid w:val="00712DB5"/>
    <w:rsid w:val="00727235"/>
    <w:rsid w:val="00731EC1"/>
    <w:rsid w:val="00736CC1"/>
    <w:rsid w:val="007502C5"/>
    <w:rsid w:val="00752418"/>
    <w:rsid w:val="00761ECF"/>
    <w:rsid w:val="0076370F"/>
    <w:rsid w:val="00776264"/>
    <w:rsid w:val="00780A8B"/>
    <w:rsid w:val="00781D7F"/>
    <w:rsid w:val="00783C1B"/>
    <w:rsid w:val="007A1A25"/>
    <w:rsid w:val="007B07D5"/>
    <w:rsid w:val="007B5C21"/>
    <w:rsid w:val="007C2A92"/>
    <w:rsid w:val="007C58AA"/>
    <w:rsid w:val="007C6007"/>
    <w:rsid w:val="007C6507"/>
    <w:rsid w:val="007D6F4A"/>
    <w:rsid w:val="007E06E6"/>
    <w:rsid w:val="007E1F9B"/>
    <w:rsid w:val="007E2E32"/>
    <w:rsid w:val="007E4CF4"/>
    <w:rsid w:val="007F33B9"/>
    <w:rsid w:val="007F4479"/>
    <w:rsid w:val="007F5644"/>
    <w:rsid w:val="007F7E01"/>
    <w:rsid w:val="00805529"/>
    <w:rsid w:val="00810648"/>
    <w:rsid w:val="008214F9"/>
    <w:rsid w:val="00836D58"/>
    <w:rsid w:val="0084149B"/>
    <w:rsid w:val="00844888"/>
    <w:rsid w:val="00844CCC"/>
    <w:rsid w:val="00845C7B"/>
    <w:rsid w:val="00845E72"/>
    <w:rsid w:val="008465BC"/>
    <w:rsid w:val="00846736"/>
    <w:rsid w:val="0085659E"/>
    <w:rsid w:val="008609B9"/>
    <w:rsid w:val="008617D3"/>
    <w:rsid w:val="00865A1C"/>
    <w:rsid w:val="0086686D"/>
    <w:rsid w:val="008671A8"/>
    <w:rsid w:val="00880915"/>
    <w:rsid w:val="00880C64"/>
    <w:rsid w:val="00884204"/>
    <w:rsid w:val="00884872"/>
    <w:rsid w:val="008A056C"/>
    <w:rsid w:val="008A18AD"/>
    <w:rsid w:val="008A5572"/>
    <w:rsid w:val="008A6CE1"/>
    <w:rsid w:val="008B2D0F"/>
    <w:rsid w:val="008B47B5"/>
    <w:rsid w:val="008B51E0"/>
    <w:rsid w:val="008B620B"/>
    <w:rsid w:val="008C0B50"/>
    <w:rsid w:val="008C692A"/>
    <w:rsid w:val="008C6EF0"/>
    <w:rsid w:val="008C75B5"/>
    <w:rsid w:val="008D762C"/>
    <w:rsid w:val="008E13A4"/>
    <w:rsid w:val="008E6982"/>
    <w:rsid w:val="008F5380"/>
    <w:rsid w:val="008F575A"/>
    <w:rsid w:val="0090361B"/>
    <w:rsid w:val="00903EEB"/>
    <w:rsid w:val="00907277"/>
    <w:rsid w:val="009130C4"/>
    <w:rsid w:val="00924AC3"/>
    <w:rsid w:val="00926F8E"/>
    <w:rsid w:val="00931575"/>
    <w:rsid w:val="00932DE6"/>
    <w:rsid w:val="0093798A"/>
    <w:rsid w:val="0094405D"/>
    <w:rsid w:val="00952B02"/>
    <w:rsid w:val="00954629"/>
    <w:rsid w:val="009565B6"/>
    <w:rsid w:val="0096541A"/>
    <w:rsid w:val="0096725F"/>
    <w:rsid w:val="0097126B"/>
    <w:rsid w:val="00973C5C"/>
    <w:rsid w:val="009748D3"/>
    <w:rsid w:val="00975762"/>
    <w:rsid w:val="00983447"/>
    <w:rsid w:val="009928A4"/>
    <w:rsid w:val="0099603F"/>
    <w:rsid w:val="009A52CF"/>
    <w:rsid w:val="009A69D8"/>
    <w:rsid w:val="009A7768"/>
    <w:rsid w:val="009B1B44"/>
    <w:rsid w:val="009B2323"/>
    <w:rsid w:val="009B296F"/>
    <w:rsid w:val="009C6B71"/>
    <w:rsid w:val="009D1B98"/>
    <w:rsid w:val="009D2EC5"/>
    <w:rsid w:val="009E1382"/>
    <w:rsid w:val="009E32D5"/>
    <w:rsid w:val="009E5FB5"/>
    <w:rsid w:val="009F49DF"/>
    <w:rsid w:val="009F6DE6"/>
    <w:rsid w:val="009F7B4B"/>
    <w:rsid w:val="00A018AC"/>
    <w:rsid w:val="00A02561"/>
    <w:rsid w:val="00A03BDC"/>
    <w:rsid w:val="00A240BC"/>
    <w:rsid w:val="00A31624"/>
    <w:rsid w:val="00A3723C"/>
    <w:rsid w:val="00A43BE0"/>
    <w:rsid w:val="00A60D95"/>
    <w:rsid w:val="00A6239F"/>
    <w:rsid w:val="00A64077"/>
    <w:rsid w:val="00A668CF"/>
    <w:rsid w:val="00A67EAA"/>
    <w:rsid w:val="00A75175"/>
    <w:rsid w:val="00A75AEE"/>
    <w:rsid w:val="00A7670C"/>
    <w:rsid w:val="00A76D04"/>
    <w:rsid w:val="00A852BA"/>
    <w:rsid w:val="00A90C8C"/>
    <w:rsid w:val="00AA1BF8"/>
    <w:rsid w:val="00AA359A"/>
    <w:rsid w:val="00AA79F6"/>
    <w:rsid w:val="00AB0056"/>
    <w:rsid w:val="00AC0096"/>
    <w:rsid w:val="00AD4F9E"/>
    <w:rsid w:val="00AD5B62"/>
    <w:rsid w:val="00AD78E1"/>
    <w:rsid w:val="00AD7B4E"/>
    <w:rsid w:val="00AE0C51"/>
    <w:rsid w:val="00AE126D"/>
    <w:rsid w:val="00AE4362"/>
    <w:rsid w:val="00AE7546"/>
    <w:rsid w:val="00AE76A7"/>
    <w:rsid w:val="00AF0DC7"/>
    <w:rsid w:val="00AF48BD"/>
    <w:rsid w:val="00B060FB"/>
    <w:rsid w:val="00B1178A"/>
    <w:rsid w:val="00B16B72"/>
    <w:rsid w:val="00B26337"/>
    <w:rsid w:val="00B26C37"/>
    <w:rsid w:val="00B3521C"/>
    <w:rsid w:val="00B36CA3"/>
    <w:rsid w:val="00B452DD"/>
    <w:rsid w:val="00B46F92"/>
    <w:rsid w:val="00B6181F"/>
    <w:rsid w:val="00B75A53"/>
    <w:rsid w:val="00B81626"/>
    <w:rsid w:val="00B83E8B"/>
    <w:rsid w:val="00B84EC3"/>
    <w:rsid w:val="00BA0024"/>
    <w:rsid w:val="00BA3D0A"/>
    <w:rsid w:val="00BA6B1A"/>
    <w:rsid w:val="00BD0D9E"/>
    <w:rsid w:val="00BD1ECB"/>
    <w:rsid w:val="00BD31C3"/>
    <w:rsid w:val="00BD643E"/>
    <w:rsid w:val="00BE2E1E"/>
    <w:rsid w:val="00BF0E92"/>
    <w:rsid w:val="00C14B93"/>
    <w:rsid w:val="00C2109E"/>
    <w:rsid w:val="00C31A96"/>
    <w:rsid w:val="00C32A17"/>
    <w:rsid w:val="00C33A87"/>
    <w:rsid w:val="00C4365D"/>
    <w:rsid w:val="00C5103A"/>
    <w:rsid w:val="00C57A57"/>
    <w:rsid w:val="00C630FA"/>
    <w:rsid w:val="00C6402C"/>
    <w:rsid w:val="00C65A05"/>
    <w:rsid w:val="00C70970"/>
    <w:rsid w:val="00C73A0E"/>
    <w:rsid w:val="00C769CC"/>
    <w:rsid w:val="00C815DE"/>
    <w:rsid w:val="00C81E3E"/>
    <w:rsid w:val="00C84CE6"/>
    <w:rsid w:val="00C9018A"/>
    <w:rsid w:val="00CA0E97"/>
    <w:rsid w:val="00CA415F"/>
    <w:rsid w:val="00CA77E4"/>
    <w:rsid w:val="00CB1A48"/>
    <w:rsid w:val="00CB26B4"/>
    <w:rsid w:val="00CB2CAF"/>
    <w:rsid w:val="00CB304C"/>
    <w:rsid w:val="00CC22DD"/>
    <w:rsid w:val="00CC26EB"/>
    <w:rsid w:val="00CD33DC"/>
    <w:rsid w:val="00CF3988"/>
    <w:rsid w:val="00D01577"/>
    <w:rsid w:val="00D0385B"/>
    <w:rsid w:val="00D06507"/>
    <w:rsid w:val="00D07477"/>
    <w:rsid w:val="00D07BF9"/>
    <w:rsid w:val="00D1320E"/>
    <w:rsid w:val="00D158A2"/>
    <w:rsid w:val="00D169DE"/>
    <w:rsid w:val="00D2229B"/>
    <w:rsid w:val="00D2713D"/>
    <w:rsid w:val="00D3065F"/>
    <w:rsid w:val="00D319EB"/>
    <w:rsid w:val="00D31D53"/>
    <w:rsid w:val="00D32829"/>
    <w:rsid w:val="00D335DE"/>
    <w:rsid w:val="00D35972"/>
    <w:rsid w:val="00D40F9F"/>
    <w:rsid w:val="00D45309"/>
    <w:rsid w:val="00D54F55"/>
    <w:rsid w:val="00D61376"/>
    <w:rsid w:val="00D63D87"/>
    <w:rsid w:val="00D66768"/>
    <w:rsid w:val="00D676FE"/>
    <w:rsid w:val="00D81EB8"/>
    <w:rsid w:val="00DA152C"/>
    <w:rsid w:val="00DAEF74"/>
    <w:rsid w:val="00DB1EC7"/>
    <w:rsid w:val="00DB3EDC"/>
    <w:rsid w:val="00DB53F1"/>
    <w:rsid w:val="00DB7407"/>
    <w:rsid w:val="00DC0CD3"/>
    <w:rsid w:val="00DC433E"/>
    <w:rsid w:val="00DD1594"/>
    <w:rsid w:val="00DD44ED"/>
    <w:rsid w:val="00DE0E6C"/>
    <w:rsid w:val="00DE1F04"/>
    <w:rsid w:val="00DE500B"/>
    <w:rsid w:val="00DF1527"/>
    <w:rsid w:val="00DF3996"/>
    <w:rsid w:val="00E04846"/>
    <w:rsid w:val="00E156C9"/>
    <w:rsid w:val="00E25DDD"/>
    <w:rsid w:val="00E30016"/>
    <w:rsid w:val="00E32705"/>
    <w:rsid w:val="00E4425B"/>
    <w:rsid w:val="00E45812"/>
    <w:rsid w:val="00E506B8"/>
    <w:rsid w:val="00E52DD9"/>
    <w:rsid w:val="00E54294"/>
    <w:rsid w:val="00E5530B"/>
    <w:rsid w:val="00E55736"/>
    <w:rsid w:val="00E55B20"/>
    <w:rsid w:val="00E64A9E"/>
    <w:rsid w:val="00E737E2"/>
    <w:rsid w:val="00E76EA3"/>
    <w:rsid w:val="00E808A5"/>
    <w:rsid w:val="00E84261"/>
    <w:rsid w:val="00E86E35"/>
    <w:rsid w:val="00E9354F"/>
    <w:rsid w:val="00E96003"/>
    <w:rsid w:val="00EA485E"/>
    <w:rsid w:val="00EA4987"/>
    <w:rsid w:val="00EC3B26"/>
    <w:rsid w:val="00EC6989"/>
    <w:rsid w:val="00ED051B"/>
    <w:rsid w:val="00ED163F"/>
    <w:rsid w:val="00ED3A20"/>
    <w:rsid w:val="00EE2702"/>
    <w:rsid w:val="00EE38B2"/>
    <w:rsid w:val="00EE792C"/>
    <w:rsid w:val="00F11A7E"/>
    <w:rsid w:val="00F12508"/>
    <w:rsid w:val="00F1597D"/>
    <w:rsid w:val="00F245F6"/>
    <w:rsid w:val="00F34B24"/>
    <w:rsid w:val="00F36ED5"/>
    <w:rsid w:val="00F41818"/>
    <w:rsid w:val="00F41EBE"/>
    <w:rsid w:val="00F45D60"/>
    <w:rsid w:val="00F52980"/>
    <w:rsid w:val="00F60F4E"/>
    <w:rsid w:val="00F6416C"/>
    <w:rsid w:val="00F74497"/>
    <w:rsid w:val="00F750B2"/>
    <w:rsid w:val="00F87593"/>
    <w:rsid w:val="00F90FD5"/>
    <w:rsid w:val="00F914CA"/>
    <w:rsid w:val="00F948A5"/>
    <w:rsid w:val="00F95BE1"/>
    <w:rsid w:val="00FB2B82"/>
    <w:rsid w:val="00FD0DAC"/>
    <w:rsid w:val="00FD1358"/>
    <w:rsid w:val="00FD6462"/>
    <w:rsid w:val="00FE3785"/>
    <w:rsid w:val="00FE3F3F"/>
    <w:rsid w:val="00FF4537"/>
    <w:rsid w:val="0AF8D7BF"/>
    <w:rsid w:val="0C8429EE"/>
    <w:rsid w:val="0D38EF0A"/>
    <w:rsid w:val="12E19FB3"/>
    <w:rsid w:val="13672C3F"/>
    <w:rsid w:val="14C9C845"/>
    <w:rsid w:val="1C9B4EA2"/>
    <w:rsid w:val="1C9B6B2F"/>
    <w:rsid w:val="1D0B5339"/>
    <w:rsid w:val="1E942BEC"/>
    <w:rsid w:val="1F30D643"/>
    <w:rsid w:val="1FE414F2"/>
    <w:rsid w:val="2061D475"/>
    <w:rsid w:val="23B85DDB"/>
    <w:rsid w:val="26422D0F"/>
    <w:rsid w:val="28FECE0F"/>
    <w:rsid w:val="2951A41D"/>
    <w:rsid w:val="2B4BC5A0"/>
    <w:rsid w:val="2C66E131"/>
    <w:rsid w:val="33544FB8"/>
    <w:rsid w:val="36A426C4"/>
    <w:rsid w:val="3A279CEC"/>
    <w:rsid w:val="3D136848"/>
    <w:rsid w:val="3F4CDF1F"/>
    <w:rsid w:val="40E8AF80"/>
    <w:rsid w:val="41A5969E"/>
    <w:rsid w:val="46DF26B9"/>
    <w:rsid w:val="4ACD941E"/>
    <w:rsid w:val="4C7F7376"/>
    <w:rsid w:val="5056D53C"/>
    <w:rsid w:val="5473682C"/>
    <w:rsid w:val="5D96B507"/>
    <w:rsid w:val="61E8A13E"/>
    <w:rsid w:val="668AA597"/>
    <w:rsid w:val="6AC95B88"/>
    <w:rsid w:val="6B790865"/>
    <w:rsid w:val="6D0227FF"/>
    <w:rsid w:val="6DDEB275"/>
    <w:rsid w:val="6EF7B835"/>
    <w:rsid w:val="70977A0D"/>
    <w:rsid w:val="72F2A488"/>
    <w:rsid w:val="75A92E21"/>
    <w:rsid w:val="7609F1EA"/>
    <w:rsid w:val="774E47BA"/>
    <w:rsid w:val="7BEC562C"/>
    <w:rsid w:val="7F5A2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D2C75"/>
  <w15:docId w15:val="{E9D16543-F4E5-4D48-9E4E-8077FD60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1BF8"/>
    <w:pPr>
      <w:spacing w:after="200" w:line="276" w:lineRule="auto"/>
    </w:pPr>
    <w:rPr>
      <w:rFonts w:eastAsia="Times New Roman" w:cs="Calibri"/>
      <w:lang w:eastAsia="en-US"/>
    </w:rPr>
  </w:style>
  <w:style w:type="paragraph" w:styleId="Nadpis1">
    <w:name w:val="heading 1"/>
    <w:aliases w:val="_Nadpis 1,H1,Kapitola"/>
    <w:basedOn w:val="Normln"/>
    <w:next w:val="Normln"/>
    <w:link w:val="Nadpis1Char"/>
    <w:autoRedefine/>
    <w:uiPriority w:val="9"/>
    <w:qFormat/>
    <w:rsid w:val="00780A8B"/>
    <w:pPr>
      <w:keepNext/>
      <w:keepLines/>
      <w:numPr>
        <w:numId w:val="1"/>
      </w:numPr>
      <w:pBdr>
        <w:top w:val="single" w:sz="12" w:space="1" w:color="808080" w:shadow="1"/>
        <w:left w:val="single" w:sz="12" w:space="4" w:color="808080" w:shadow="1"/>
        <w:bottom w:val="single" w:sz="12" w:space="1" w:color="808080" w:shadow="1"/>
        <w:right w:val="single" w:sz="12" w:space="4" w:color="808080" w:shadow="1"/>
      </w:pBdr>
      <w:spacing w:before="480" w:after="120"/>
      <w:ind w:left="851"/>
      <w:outlineLvl w:val="0"/>
    </w:pPr>
    <w:rPr>
      <w:rFonts w:ascii="Arial" w:hAnsi="Arial" w:cs="Arial"/>
      <w:b/>
      <w:bCs/>
      <w:caps/>
      <w:color w:val="808080"/>
      <w:sz w:val="32"/>
      <w:szCs w:val="32"/>
    </w:rPr>
  </w:style>
  <w:style w:type="paragraph" w:styleId="Nadpis2">
    <w:name w:val="heading 2"/>
    <w:aliases w:val="Podkapitola"/>
    <w:basedOn w:val="Normln"/>
    <w:next w:val="Normln"/>
    <w:link w:val="Nadpis2Char"/>
    <w:uiPriority w:val="9"/>
    <w:qFormat/>
    <w:rsid w:val="00AA1BF8"/>
    <w:pPr>
      <w:keepNext/>
      <w:keepLines/>
      <w:spacing w:before="40" w:after="0"/>
      <w:outlineLvl w:val="1"/>
    </w:pPr>
    <w:rPr>
      <w:rFonts w:ascii="Calibri Light" w:hAnsi="Calibri Light" w:cs="Calibri Light"/>
      <w:color w:val="2F5496"/>
      <w:sz w:val="26"/>
      <w:szCs w:val="26"/>
    </w:rPr>
  </w:style>
  <w:style w:type="paragraph" w:styleId="Nadpis3">
    <w:name w:val="heading 3"/>
    <w:basedOn w:val="Normln"/>
    <w:next w:val="Normln"/>
    <w:link w:val="Nadpis3Char"/>
    <w:uiPriority w:val="99"/>
    <w:qFormat/>
    <w:rsid w:val="00F914CA"/>
    <w:pPr>
      <w:keepNext/>
      <w:keepLines/>
      <w:spacing w:before="40" w:after="0"/>
      <w:outlineLvl w:val="2"/>
    </w:pPr>
    <w:rPr>
      <w:rFonts w:ascii="Calibri Light" w:hAnsi="Calibri Light" w:cs="Calibri Light"/>
      <w:color w:val="1F3763"/>
      <w:sz w:val="24"/>
      <w:szCs w:val="24"/>
    </w:rPr>
  </w:style>
  <w:style w:type="paragraph" w:styleId="Nadpis4">
    <w:name w:val="heading 4"/>
    <w:basedOn w:val="Normln"/>
    <w:next w:val="Normln"/>
    <w:link w:val="Nadpis4Char"/>
    <w:uiPriority w:val="99"/>
    <w:qFormat/>
    <w:rsid w:val="00AA1BF8"/>
    <w:pPr>
      <w:keepNext/>
      <w:keepLines/>
      <w:spacing w:before="40" w:after="0"/>
      <w:outlineLvl w:val="3"/>
    </w:pPr>
    <w:rPr>
      <w:rFonts w:ascii="Calibri Light" w:hAnsi="Calibri Light" w:cs="Calibri Light"/>
      <w:i/>
      <w:iCs/>
      <w:color w:val="2F5496"/>
    </w:rPr>
  </w:style>
  <w:style w:type="paragraph" w:styleId="Nadpis5">
    <w:name w:val="heading 5"/>
    <w:aliases w:val="H5"/>
    <w:basedOn w:val="Normln"/>
    <w:next w:val="Normln"/>
    <w:link w:val="Nadpis5Char"/>
    <w:uiPriority w:val="99"/>
    <w:qFormat/>
    <w:rsid w:val="00F914CA"/>
    <w:pPr>
      <w:numPr>
        <w:numId w:val="5"/>
      </w:numPr>
      <w:tabs>
        <w:tab w:val="left" w:pos="426"/>
      </w:tabs>
      <w:spacing w:before="120" w:after="120" w:line="240" w:lineRule="auto"/>
      <w:jc w:val="both"/>
      <w:outlineLvl w:val="4"/>
    </w:pPr>
    <w:rPr>
      <w:rFonts w:ascii="Arial Narrow" w:hAnsi="Arial Narrow" w:cs="Arial Narrow"/>
      <w:sz w:val="24"/>
      <w:szCs w:val="24"/>
      <w:lang w:eastAsia="cs-CZ"/>
    </w:rPr>
  </w:style>
  <w:style w:type="paragraph" w:styleId="Nadpis6">
    <w:name w:val="heading 6"/>
    <w:basedOn w:val="Normln"/>
    <w:next w:val="Normln"/>
    <w:link w:val="Nadpis6Char"/>
    <w:uiPriority w:val="99"/>
    <w:qFormat/>
    <w:rsid w:val="000D0CAE"/>
    <w:pPr>
      <w:keepNext/>
      <w:keepLines/>
      <w:spacing w:before="40" w:after="0"/>
      <w:outlineLvl w:val="5"/>
    </w:pPr>
    <w:rPr>
      <w:rFonts w:ascii="Calibri Light" w:hAnsi="Calibri Light" w:cs="Calibri Light"/>
      <w:color w:val="1F3763"/>
    </w:rPr>
  </w:style>
  <w:style w:type="paragraph" w:styleId="Nadpis9">
    <w:name w:val="heading 9"/>
    <w:basedOn w:val="Normln"/>
    <w:next w:val="Normln"/>
    <w:link w:val="Nadpis9Char"/>
    <w:uiPriority w:val="9"/>
    <w:semiHidden/>
    <w:unhideWhenUsed/>
    <w:qFormat/>
    <w:locked/>
    <w:rsid w:val="0034469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Kapitola Char"/>
    <w:basedOn w:val="Standardnpsmoodstavce"/>
    <w:link w:val="Nadpis1"/>
    <w:uiPriority w:val="9"/>
    <w:locked/>
    <w:rsid w:val="00780A8B"/>
    <w:rPr>
      <w:rFonts w:ascii="Arial" w:eastAsia="Times New Roman" w:hAnsi="Arial" w:cs="Arial"/>
      <w:b/>
      <w:bCs/>
      <w:caps/>
      <w:color w:val="808080"/>
      <w:sz w:val="32"/>
      <w:szCs w:val="32"/>
      <w:lang w:eastAsia="en-US"/>
    </w:rPr>
  </w:style>
  <w:style w:type="character" w:customStyle="1" w:styleId="Nadpis2Char">
    <w:name w:val="Nadpis 2 Char"/>
    <w:aliases w:val="Podkapitola Char"/>
    <w:basedOn w:val="Standardnpsmoodstavce"/>
    <w:link w:val="Nadpis2"/>
    <w:uiPriority w:val="99"/>
    <w:semiHidden/>
    <w:locked/>
    <w:rsid w:val="00AA1BF8"/>
    <w:rPr>
      <w:rFonts w:ascii="Calibri Light" w:hAnsi="Calibri Light" w:cs="Calibri Light"/>
      <w:color w:val="2F5496"/>
      <w:sz w:val="26"/>
      <w:szCs w:val="26"/>
    </w:rPr>
  </w:style>
  <w:style w:type="character" w:customStyle="1" w:styleId="Nadpis3Char">
    <w:name w:val="Nadpis 3 Char"/>
    <w:basedOn w:val="Standardnpsmoodstavce"/>
    <w:link w:val="Nadpis3"/>
    <w:uiPriority w:val="99"/>
    <w:semiHidden/>
    <w:locked/>
    <w:rsid w:val="00F914CA"/>
    <w:rPr>
      <w:rFonts w:ascii="Calibri Light" w:hAnsi="Calibri Light" w:cs="Calibri Light"/>
      <w:color w:val="1F3763"/>
      <w:sz w:val="24"/>
      <w:szCs w:val="24"/>
    </w:rPr>
  </w:style>
  <w:style w:type="character" w:customStyle="1" w:styleId="Nadpis4Char">
    <w:name w:val="Nadpis 4 Char"/>
    <w:basedOn w:val="Standardnpsmoodstavce"/>
    <w:link w:val="Nadpis4"/>
    <w:uiPriority w:val="99"/>
    <w:locked/>
    <w:rsid w:val="00AA1BF8"/>
    <w:rPr>
      <w:rFonts w:ascii="Calibri Light" w:hAnsi="Calibri Light" w:cs="Calibri Light"/>
      <w:i/>
      <w:iCs/>
      <w:color w:val="2F5496"/>
    </w:rPr>
  </w:style>
  <w:style w:type="character" w:customStyle="1" w:styleId="Nadpis5Char">
    <w:name w:val="Nadpis 5 Char"/>
    <w:aliases w:val="H5 Char"/>
    <w:basedOn w:val="Standardnpsmoodstavce"/>
    <w:link w:val="Nadpis5"/>
    <w:uiPriority w:val="99"/>
    <w:locked/>
    <w:rsid w:val="00F914CA"/>
    <w:rPr>
      <w:rFonts w:ascii="Arial Narrow" w:eastAsia="Times New Roman" w:hAnsi="Arial Narrow" w:cs="Arial Narrow"/>
      <w:sz w:val="24"/>
      <w:szCs w:val="24"/>
    </w:rPr>
  </w:style>
  <w:style w:type="character" w:customStyle="1" w:styleId="Nadpis6Char">
    <w:name w:val="Nadpis 6 Char"/>
    <w:basedOn w:val="Standardnpsmoodstavce"/>
    <w:link w:val="Nadpis6"/>
    <w:uiPriority w:val="99"/>
    <w:locked/>
    <w:rsid w:val="000D0CAE"/>
    <w:rPr>
      <w:rFonts w:ascii="Calibri Light" w:hAnsi="Calibri Light" w:cs="Calibri Light"/>
      <w:color w:val="1F3763"/>
    </w:rPr>
  </w:style>
  <w:style w:type="paragraph" w:customStyle="1" w:styleId="Obyejn">
    <w:name w:val="Obyčejný"/>
    <w:basedOn w:val="Normln"/>
    <w:link w:val="ObyejnChar"/>
    <w:autoRedefine/>
    <w:uiPriority w:val="99"/>
    <w:rsid w:val="00AF48BD"/>
    <w:pPr>
      <w:spacing w:after="0" w:line="240" w:lineRule="auto"/>
    </w:pPr>
    <w:rPr>
      <w:rFonts w:ascii="Arial" w:eastAsia="Calibri" w:hAnsi="Arial" w:cs="Arial"/>
      <w:szCs w:val="24"/>
      <w:lang w:eastAsia="cs-CZ"/>
    </w:rPr>
  </w:style>
  <w:style w:type="character" w:customStyle="1" w:styleId="ObyejnChar">
    <w:name w:val="Obyčejný Char"/>
    <w:link w:val="Obyejn"/>
    <w:uiPriority w:val="99"/>
    <w:locked/>
    <w:rsid w:val="00AF48BD"/>
    <w:rPr>
      <w:rFonts w:ascii="Arial" w:hAnsi="Arial" w:cs="Arial"/>
      <w:szCs w:val="24"/>
    </w:rPr>
  </w:style>
  <w:style w:type="paragraph" w:customStyle="1" w:styleId="Styl2">
    <w:name w:val="Styl2"/>
    <w:basedOn w:val="Normln"/>
    <w:link w:val="Styl2Char"/>
    <w:autoRedefine/>
    <w:uiPriority w:val="99"/>
    <w:qFormat/>
    <w:rsid w:val="004A634F"/>
    <w:pPr>
      <w:numPr>
        <w:ilvl w:val="2"/>
        <w:numId w:val="1"/>
      </w:numPr>
      <w:spacing w:before="120" w:after="120"/>
      <w:jc w:val="both"/>
    </w:pPr>
    <w:rPr>
      <w:rFonts w:ascii="Arial" w:eastAsia="Calibri" w:hAnsi="Arial" w:cs="Arial"/>
      <w:szCs w:val="24"/>
      <w:lang w:eastAsia="cs-CZ"/>
    </w:rPr>
  </w:style>
  <w:style w:type="character" w:customStyle="1" w:styleId="Styl2Char">
    <w:name w:val="Styl2 Char"/>
    <w:link w:val="Styl2"/>
    <w:uiPriority w:val="99"/>
    <w:qFormat/>
    <w:locked/>
    <w:rsid w:val="004A634F"/>
    <w:rPr>
      <w:rFonts w:ascii="Arial" w:hAnsi="Arial" w:cs="Arial"/>
      <w:szCs w:val="24"/>
    </w:rPr>
  </w:style>
  <w:style w:type="paragraph" w:customStyle="1" w:styleId="Nadpisrove2">
    <w:name w:val="Nadpis úroveň 2"/>
    <w:basedOn w:val="Nadpis2"/>
    <w:next w:val="Styl2"/>
    <w:link w:val="Nadpisrove2Char"/>
    <w:autoRedefine/>
    <w:qFormat/>
    <w:rsid w:val="004C719B"/>
    <w:pPr>
      <w:keepLines w:val="0"/>
      <w:numPr>
        <w:ilvl w:val="1"/>
        <w:numId w:val="1"/>
      </w:numPr>
      <w:spacing w:before="240" w:after="120"/>
      <w:jc w:val="both"/>
    </w:pPr>
    <w:rPr>
      <w:rFonts w:ascii="Arial" w:eastAsia="Calibri" w:hAnsi="Arial" w:cs="Arial"/>
      <w:b/>
      <w:bCs/>
      <w:smallCaps/>
      <w:color w:val="000000"/>
      <w:sz w:val="24"/>
      <w:szCs w:val="24"/>
      <w:lang w:eastAsia="cs-CZ"/>
    </w:rPr>
  </w:style>
  <w:style w:type="character" w:customStyle="1" w:styleId="Nadpisrove2Char">
    <w:name w:val="Nadpis úroveň 2 Char"/>
    <w:link w:val="Nadpisrove2"/>
    <w:locked/>
    <w:rsid w:val="004C719B"/>
    <w:rPr>
      <w:rFonts w:ascii="Arial" w:hAnsi="Arial" w:cs="Arial"/>
      <w:b/>
      <w:bCs/>
      <w:smallCaps/>
      <w:color w:val="000000"/>
      <w:sz w:val="24"/>
      <w:szCs w:val="24"/>
    </w:rPr>
  </w:style>
  <w:style w:type="paragraph" w:customStyle="1" w:styleId="Psmena">
    <w:name w:val="Písmena"/>
    <w:link w:val="PsmenaChar"/>
    <w:autoRedefine/>
    <w:qFormat/>
    <w:rsid w:val="00AA1BF8"/>
    <w:pPr>
      <w:spacing w:line="276" w:lineRule="auto"/>
      <w:ind w:left="851" w:hanging="142"/>
      <w:jc w:val="both"/>
    </w:pPr>
    <w:rPr>
      <w:rFonts w:ascii="Arial" w:hAnsi="Arial" w:cs="Arial"/>
      <w:sz w:val="24"/>
      <w:szCs w:val="24"/>
    </w:rPr>
  </w:style>
  <w:style w:type="character" w:customStyle="1" w:styleId="PsmenaChar">
    <w:name w:val="Písmena Char"/>
    <w:link w:val="Psmena"/>
    <w:uiPriority w:val="99"/>
    <w:locked/>
    <w:rsid w:val="00AA1BF8"/>
    <w:rPr>
      <w:rFonts w:ascii="Arial" w:hAnsi="Arial" w:cs="Arial"/>
      <w:sz w:val="24"/>
      <w:szCs w:val="24"/>
    </w:rPr>
  </w:style>
  <w:style w:type="paragraph" w:styleId="Zpat">
    <w:name w:val="footer"/>
    <w:basedOn w:val="Normln"/>
    <w:link w:val="ZpatChar"/>
    <w:uiPriority w:val="99"/>
    <w:rsid w:val="00AA1BF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AA1BF8"/>
    <w:rPr>
      <w:rFonts w:ascii="Calibri" w:hAnsi="Calibri" w:cs="Calibri"/>
    </w:rPr>
  </w:style>
  <w:style w:type="paragraph" w:styleId="Obsah2">
    <w:name w:val="toc 2"/>
    <w:basedOn w:val="Normln"/>
    <w:next w:val="Normln"/>
    <w:autoRedefine/>
    <w:uiPriority w:val="39"/>
    <w:rsid w:val="00AF48BD"/>
    <w:pPr>
      <w:tabs>
        <w:tab w:val="left" w:pos="1100"/>
        <w:tab w:val="right" w:leader="dot" w:pos="9062"/>
      </w:tabs>
      <w:spacing w:after="100"/>
      <w:ind w:left="851" w:hanging="425"/>
    </w:pPr>
  </w:style>
  <w:style w:type="paragraph" w:styleId="Obsah1">
    <w:name w:val="toc 1"/>
    <w:basedOn w:val="Normln"/>
    <w:next w:val="Normln"/>
    <w:autoRedefine/>
    <w:uiPriority w:val="39"/>
    <w:rsid w:val="00AF48BD"/>
    <w:pPr>
      <w:tabs>
        <w:tab w:val="left" w:pos="426"/>
        <w:tab w:val="right" w:leader="dot" w:pos="9062"/>
      </w:tabs>
      <w:spacing w:after="100"/>
    </w:pPr>
  </w:style>
  <w:style w:type="character" w:styleId="Hypertextovodkaz">
    <w:name w:val="Hyperlink"/>
    <w:basedOn w:val="Standardnpsmoodstavce"/>
    <w:uiPriority w:val="99"/>
    <w:rsid w:val="00AA1BF8"/>
    <w:rPr>
      <w:color w:val="0000FF"/>
      <w:u w:val="single"/>
    </w:rPr>
  </w:style>
  <w:style w:type="paragraph" w:customStyle="1" w:styleId="Odrky">
    <w:name w:val="Odrážky"/>
    <w:basedOn w:val="Psmena"/>
    <w:link w:val="OdrkyChar"/>
    <w:qFormat/>
    <w:rsid w:val="00AA1BF8"/>
    <w:pPr>
      <w:numPr>
        <w:ilvl w:val="3"/>
        <w:numId w:val="2"/>
      </w:numPr>
      <w:ind w:left="1134" w:hanging="567"/>
    </w:pPr>
    <w:rPr>
      <w:b/>
      <w:bCs/>
    </w:rPr>
  </w:style>
  <w:style w:type="character" w:customStyle="1" w:styleId="OdrkyChar">
    <w:name w:val="Odrážky Char"/>
    <w:basedOn w:val="PsmenaChar"/>
    <w:link w:val="Odrky"/>
    <w:locked/>
    <w:rsid w:val="00AA1BF8"/>
    <w:rPr>
      <w:rFonts w:ascii="Arial" w:hAnsi="Arial" w:cs="Arial"/>
      <w:b/>
      <w:bCs/>
      <w:sz w:val="24"/>
      <w:szCs w:val="24"/>
    </w:rPr>
  </w:style>
  <w:style w:type="paragraph" w:customStyle="1" w:styleId="Podstyltun">
    <w:name w:val="Podstyl tučně"/>
    <w:basedOn w:val="Podnadpis"/>
    <w:link w:val="PodstyltunChar"/>
    <w:uiPriority w:val="99"/>
    <w:rsid w:val="00AA1BF8"/>
    <w:pPr>
      <w:keepNext/>
      <w:numPr>
        <w:ilvl w:val="0"/>
      </w:numPr>
      <w:spacing w:before="120" w:after="120"/>
      <w:ind w:left="851"/>
      <w:jc w:val="both"/>
    </w:pPr>
    <w:rPr>
      <w:rFonts w:ascii="Arial" w:eastAsia="Calibri" w:hAnsi="Arial" w:cs="Arial"/>
      <w:b/>
      <w:bCs/>
      <w:color w:val="auto"/>
      <w:spacing w:val="0"/>
      <w:lang w:eastAsia="cs-CZ"/>
    </w:rPr>
  </w:style>
  <w:style w:type="character" w:customStyle="1" w:styleId="PodstyltunChar">
    <w:name w:val="Podstyl tučně Char"/>
    <w:basedOn w:val="Standardnpsmoodstavce"/>
    <w:link w:val="Podstyltun"/>
    <w:uiPriority w:val="99"/>
    <w:locked/>
    <w:rsid w:val="00AA1BF8"/>
    <w:rPr>
      <w:rFonts w:ascii="Arial" w:hAnsi="Arial" w:cs="Arial"/>
      <w:b/>
      <w:bCs/>
      <w:lang w:eastAsia="cs-CZ"/>
    </w:rPr>
  </w:style>
  <w:style w:type="paragraph" w:styleId="Podnadpis">
    <w:name w:val="Subtitle"/>
    <w:aliases w:val="Podstyl"/>
    <w:basedOn w:val="Normln"/>
    <w:next w:val="Normln"/>
    <w:link w:val="PodnadpisChar"/>
    <w:uiPriority w:val="11"/>
    <w:qFormat/>
    <w:rsid w:val="00AA1BF8"/>
    <w:pPr>
      <w:numPr>
        <w:ilvl w:val="1"/>
      </w:numPr>
      <w:spacing w:after="160"/>
    </w:pPr>
    <w:rPr>
      <w:color w:val="5A5A5A"/>
      <w:spacing w:val="15"/>
    </w:rPr>
  </w:style>
  <w:style w:type="character" w:customStyle="1" w:styleId="PodnadpisChar">
    <w:name w:val="Podnadpis Char"/>
    <w:aliases w:val="Podstyl Char"/>
    <w:basedOn w:val="Standardnpsmoodstavce"/>
    <w:link w:val="Podnadpis"/>
    <w:uiPriority w:val="99"/>
    <w:locked/>
    <w:rsid w:val="00AA1BF8"/>
    <w:rPr>
      <w:rFonts w:eastAsia="Times New Roman"/>
      <w:color w:val="5A5A5A"/>
      <w:spacing w:val="15"/>
    </w:rPr>
  </w:style>
  <w:style w:type="paragraph" w:styleId="Zhlav">
    <w:name w:val="header"/>
    <w:basedOn w:val="Normln"/>
    <w:link w:val="ZhlavChar"/>
    <w:uiPriority w:val="99"/>
    <w:rsid w:val="00C33A87"/>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C33A87"/>
    <w:rPr>
      <w:rFonts w:ascii="Calibri" w:hAnsi="Calibri" w:cs="Calibri"/>
    </w:rPr>
  </w:style>
  <w:style w:type="paragraph" w:styleId="Nadpisobsahu">
    <w:name w:val="TOC Heading"/>
    <w:basedOn w:val="Nadpis1"/>
    <w:next w:val="Normln"/>
    <w:uiPriority w:val="99"/>
    <w:qFormat/>
    <w:rsid w:val="00C33A87"/>
    <w:pPr>
      <w:numPr>
        <w:numId w:val="0"/>
      </w:numPr>
      <w:pBdr>
        <w:top w:val="none" w:sz="0" w:space="0" w:color="auto"/>
        <w:left w:val="none" w:sz="0" w:space="0" w:color="auto"/>
        <w:bottom w:val="none" w:sz="0" w:space="0" w:color="auto"/>
        <w:right w:val="none" w:sz="0" w:space="0" w:color="auto"/>
      </w:pBdr>
      <w:spacing w:before="240" w:after="0" w:line="259" w:lineRule="auto"/>
      <w:outlineLvl w:val="9"/>
    </w:pPr>
    <w:rPr>
      <w:rFonts w:ascii="Calibri Light" w:hAnsi="Calibri Light" w:cs="Calibri Light"/>
      <w:b w:val="0"/>
      <w:bCs w:val="0"/>
      <w:caps w:val="0"/>
      <w:color w:val="2F5496"/>
      <w:lang w:eastAsia="cs-CZ"/>
    </w:rPr>
  </w:style>
  <w:style w:type="paragraph" w:styleId="Textbubliny">
    <w:name w:val="Balloon Text"/>
    <w:basedOn w:val="Normln"/>
    <w:link w:val="TextbublinyChar"/>
    <w:uiPriority w:val="99"/>
    <w:semiHidden/>
    <w:rsid w:val="00932D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32DE6"/>
    <w:rPr>
      <w:rFonts w:ascii="Tahoma" w:hAnsi="Tahoma" w:cs="Tahoma"/>
      <w:sz w:val="16"/>
      <w:szCs w:val="16"/>
    </w:rPr>
  </w:style>
  <w:style w:type="character" w:styleId="Odkaznakoment">
    <w:name w:val="annotation reference"/>
    <w:basedOn w:val="Standardnpsmoodstavce"/>
    <w:uiPriority w:val="99"/>
    <w:semiHidden/>
    <w:rsid w:val="00761ECF"/>
    <w:rPr>
      <w:sz w:val="16"/>
      <w:szCs w:val="16"/>
    </w:rPr>
  </w:style>
  <w:style w:type="paragraph" w:styleId="Textkomente">
    <w:name w:val="annotation text"/>
    <w:basedOn w:val="Normln"/>
    <w:link w:val="TextkomenteChar"/>
    <w:uiPriority w:val="99"/>
    <w:rsid w:val="00761ECF"/>
    <w:pPr>
      <w:spacing w:line="240" w:lineRule="auto"/>
    </w:pPr>
    <w:rPr>
      <w:sz w:val="20"/>
      <w:szCs w:val="20"/>
    </w:rPr>
  </w:style>
  <w:style w:type="character" w:customStyle="1" w:styleId="TextkomenteChar">
    <w:name w:val="Text komentáře Char"/>
    <w:basedOn w:val="Standardnpsmoodstavce"/>
    <w:link w:val="Textkomente"/>
    <w:uiPriority w:val="99"/>
    <w:locked/>
    <w:rsid w:val="00761ECF"/>
    <w:rPr>
      <w:rFonts w:ascii="Calibri" w:hAnsi="Calibri" w:cs="Calibri"/>
      <w:sz w:val="20"/>
      <w:szCs w:val="20"/>
    </w:rPr>
  </w:style>
  <w:style w:type="paragraph" w:styleId="Pedmtkomente">
    <w:name w:val="annotation subject"/>
    <w:basedOn w:val="Textkomente"/>
    <w:next w:val="Textkomente"/>
    <w:link w:val="PedmtkomenteChar"/>
    <w:uiPriority w:val="99"/>
    <w:semiHidden/>
    <w:rsid w:val="00761ECF"/>
    <w:rPr>
      <w:b/>
      <w:bCs/>
    </w:rPr>
  </w:style>
  <w:style w:type="character" w:customStyle="1" w:styleId="PedmtkomenteChar">
    <w:name w:val="Předmět komentáře Char"/>
    <w:basedOn w:val="TextkomenteChar"/>
    <w:link w:val="Pedmtkomente"/>
    <w:uiPriority w:val="99"/>
    <w:semiHidden/>
    <w:locked/>
    <w:rsid w:val="00761ECF"/>
    <w:rPr>
      <w:rFonts w:ascii="Calibri" w:hAnsi="Calibri" w:cs="Calibri"/>
      <w:b/>
      <w:bCs/>
      <w:sz w:val="20"/>
      <w:szCs w:val="20"/>
    </w:rPr>
  </w:style>
  <w:style w:type="paragraph" w:styleId="Odstavecseseznamem">
    <w:name w:val="List Paragraph"/>
    <w:basedOn w:val="Normln"/>
    <w:uiPriority w:val="99"/>
    <w:qFormat/>
    <w:rsid w:val="00C73A0E"/>
    <w:pPr>
      <w:ind w:left="720"/>
    </w:pPr>
    <w:rPr>
      <w:rFonts w:eastAsia="Calibri"/>
    </w:rPr>
  </w:style>
  <w:style w:type="table" w:styleId="Mkatabulky">
    <w:name w:val="Table Grid"/>
    <w:basedOn w:val="Normlntabulka"/>
    <w:uiPriority w:val="59"/>
    <w:rsid w:val="00B26337"/>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Standardnpsmoodstavce"/>
    <w:uiPriority w:val="99"/>
    <w:locked/>
    <w:rsid w:val="006B1380"/>
  </w:style>
  <w:style w:type="paragraph" w:customStyle="1" w:styleId="cislovani1">
    <w:name w:val="cislovani 1"/>
    <w:basedOn w:val="Normln"/>
    <w:next w:val="Normln"/>
    <w:uiPriority w:val="99"/>
    <w:rsid w:val="00C84CE6"/>
    <w:pPr>
      <w:keepNext/>
      <w:numPr>
        <w:numId w:val="6"/>
      </w:numPr>
      <w:spacing w:before="480" w:after="0" w:line="288" w:lineRule="auto"/>
      <w:ind w:left="567"/>
    </w:pPr>
    <w:rPr>
      <w:rFonts w:ascii="JohnSans Text Pro" w:hAnsi="JohnSans Text Pro" w:cs="JohnSans Text Pro"/>
      <w:b/>
      <w:bCs/>
      <w:caps/>
      <w:sz w:val="24"/>
      <w:szCs w:val="24"/>
      <w:lang w:eastAsia="cs-CZ"/>
    </w:rPr>
  </w:style>
  <w:style w:type="paragraph" w:customStyle="1" w:styleId="Cislovani2">
    <w:name w:val="Cislovani 2"/>
    <w:basedOn w:val="Normln"/>
    <w:uiPriority w:val="99"/>
    <w:rsid w:val="00C84CE6"/>
    <w:pPr>
      <w:keepNext/>
      <w:numPr>
        <w:ilvl w:val="1"/>
        <w:numId w:val="6"/>
      </w:numPr>
      <w:tabs>
        <w:tab w:val="left" w:pos="851"/>
        <w:tab w:val="left" w:pos="1021"/>
      </w:tabs>
      <w:spacing w:before="240" w:after="0" w:line="288" w:lineRule="auto"/>
      <w:ind w:left="851" w:hanging="851"/>
      <w:jc w:val="both"/>
    </w:pPr>
    <w:rPr>
      <w:rFonts w:ascii="JohnSans Text Pro" w:hAnsi="JohnSans Text Pro" w:cs="JohnSans Text Pro"/>
      <w:sz w:val="20"/>
      <w:szCs w:val="20"/>
      <w:lang w:eastAsia="cs-CZ"/>
    </w:rPr>
  </w:style>
  <w:style w:type="paragraph" w:customStyle="1" w:styleId="Cislovani3">
    <w:name w:val="Cislovani 3"/>
    <w:basedOn w:val="Normln"/>
    <w:uiPriority w:val="99"/>
    <w:rsid w:val="00C84CE6"/>
    <w:pPr>
      <w:numPr>
        <w:ilvl w:val="2"/>
        <w:numId w:val="6"/>
      </w:numPr>
      <w:tabs>
        <w:tab w:val="left" w:pos="851"/>
      </w:tabs>
      <w:spacing w:before="120" w:after="0" w:line="288" w:lineRule="auto"/>
      <w:jc w:val="both"/>
    </w:pPr>
    <w:rPr>
      <w:rFonts w:ascii="JohnSans Text Pro" w:hAnsi="JohnSans Text Pro" w:cs="JohnSans Text Pro"/>
      <w:sz w:val="20"/>
      <w:szCs w:val="20"/>
      <w:lang w:eastAsia="cs-CZ"/>
    </w:rPr>
  </w:style>
  <w:style w:type="paragraph" w:customStyle="1" w:styleId="Cislovani4">
    <w:name w:val="Cislovani 4"/>
    <w:basedOn w:val="Normln"/>
    <w:uiPriority w:val="99"/>
    <w:rsid w:val="00C84CE6"/>
    <w:pPr>
      <w:numPr>
        <w:ilvl w:val="3"/>
        <w:numId w:val="6"/>
      </w:numPr>
      <w:tabs>
        <w:tab w:val="left" w:pos="851"/>
      </w:tabs>
      <w:spacing w:before="120" w:after="0" w:line="288" w:lineRule="auto"/>
      <w:ind w:left="851" w:hanging="851"/>
      <w:jc w:val="both"/>
    </w:pPr>
    <w:rPr>
      <w:rFonts w:ascii="JohnSans Text Pro" w:hAnsi="JohnSans Text Pro" w:cs="JohnSans Text Pro"/>
      <w:sz w:val="20"/>
      <w:szCs w:val="20"/>
      <w:lang w:eastAsia="cs-CZ"/>
    </w:rPr>
  </w:style>
  <w:style w:type="paragraph" w:customStyle="1" w:styleId="Cislovani4text">
    <w:name w:val="Cislovani 4 text"/>
    <w:basedOn w:val="Normln"/>
    <w:uiPriority w:val="99"/>
    <w:qFormat/>
    <w:rsid w:val="00C84CE6"/>
    <w:pPr>
      <w:numPr>
        <w:ilvl w:val="4"/>
        <w:numId w:val="6"/>
      </w:numPr>
      <w:tabs>
        <w:tab w:val="left" w:pos="851"/>
      </w:tabs>
      <w:spacing w:before="120" w:after="0" w:line="288" w:lineRule="auto"/>
      <w:ind w:left="851" w:hanging="851"/>
      <w:jc w:val="both"/>
    </w:pPr>
    <w:rPr>
      <w:rFonts w:ascii="JohnSans Text Pro" w:hAnsi="JohnSans Text Pro" w:cs="JohnSans Text Pro"/>
      <w:i/>
      <w:iCs/>
      <w:sz w:val="20"/>
      <w:szCs w:val="20"/>
      <w:lang w:eastAsia="cs-CZ"/>
    </w:rPr>
  </w:style>
  <w:style w:type="character" w:customStyle="1" w:styleId="Styl1Char">
    <w:name w:val="Styl1 Char"/>
    <w:basedOn w:val="Standardnpsmoodstavce"/>
    <w:link w:val="Styl1"/>
    <w:uiPriority w:val="99"/>
    <w:locked/>
    <w:rsid w:val="00DD44ED"/>
  </w:style>
  <w:style w:type="paragraph" w:customStyle="1" w:styleId="Styl1">
    <w:name w:val="Styl1"/>
    <w:basedOn w:val="Odstavecseseznamem"/>
    <w:link w:val="Styl1Char"/>
    <w:uiPriority w:val="99"/>
    <w:rsid w:val="00DD44ED"/>
    <w:pPr>
      <w:numPr>
        <w:ilvl w:val="1"/>
        <w:numId w:val="7"/>
      </w:numPr>
      <w:spacing w:before="120" w:after="120"/>
      <w:jc w:val="both"/>
    </w:pPr>
    <w:rPr>
      <w:rFonts w:cs="Times New Roman"/>
      <w:lang w:eastAsia="cs-CZ"/>
    </w:rPr>
  </w:style>
  <w:style w:type="character" w:customStyle="1" w:styleId="Nadpis9Char">
    <w:name w:val="Nadpis 9 Char"/>
    <w:basedOn w:val="Standardnpsmoodstavce"/>
    <w:link w:val="Nadpis9"/>
    <w:uiPriority w:val="99"/>
    <w:semiHidden/>
    <w:rsid w:val="00344691"/>
    <w:rPr>
      <w:rFonts w:asciiTheme="majorHAnsi" w:eastAsiaTheme="majorEastAsia" w:hAnsiTheme="majorHAnsi" w:cstheme="majorBidi"/>
      <w:i/>
      <w:iCs/>
      <w:color w:val="272727" w:themeColor="text1" w:themeTint="D8"/>
      <w:sz w:val="21"/>
      <w:szCs w:val="21"/>
      <w:lang w:eastAsia="en-US"/>
    </w:rPr>
  </w:style>
  <w:style w:type="paragraph" w:customStyle="1" w:styleId="Tloslovan">
    <w:name w:val="Tělo číslované"/>
    <w:basedOn w:val="Normln"/>
    <w:link w:val="TloslovanChar"/>
    <w:qFormat/>
    <w:rsid w:val="00E45812"/>
    <w:pPr>
      <w:spacing w:before="120" w:after="120"/>
      <w:ind w:left="851" w:hanging="851"/>
      <w:jc w:val="both"/>
    </w:pPr>
    <w:rPr>
      <w:rFonts w:ascii="Arial" w:eastAsiaTheme="minorHAnsi" w:hAnsi="Arial" w:cs="Arial"/>
    </w:rPr>
  </w:style>
  <w:style w:type="paragraph" w:customStyle="1" w:styleId="Tloneslovan">
    <w:name w:val="Tělo nečíslované"/>
    <w:basedOn w:val="Odrky"/>
    <w:qFormat/>
    <w:rsid w:val="00E45812"/>
    <w:pPr>
      <w:numPr>
        <w:ilvl w:val="0"/>
        <w:numId w:val="0"/>
      </w:numPr>
      <w:spacing w:before="120" w:after="120"/>
      <w:ind w:left="851"/>
    </w:pPr>
    <w:rPr>
      <w:rFonts w:eastAsiaTheme="minorHAnsi"/>
      <w:b w:val="0"/>
      <w:bCs w:val="0"/>
      <w:sz w:val="22"/>
      <w:szCs w:val="22"/>
      <w:lang w:eastAsia="en-US"/>
    </w:rPr>
  </w:style>
  <w:style w:type="character" w:customStyle="1" w:styleId="TloslovanChar">
    <w:name w:val="Tělo číslované Char"/>
    <w:basedOn w:val="Standardnpsmoodstavce"/>
    <w:link w:val="Tloslovan"/>
    <w:rsid w:val="00E45812"/>
    <w:rPr>
      <w:rFonts w:ascii="Arial" w:eastAsiaTheme="minorHAnsi" w:hAnsi="Arial" w:cs="Arial"/>
      <w:lang w:eastAsia="en-US"/>
    </w:rPr>
  </w:style>
  <w:style w:type="paragraph" w:customStyle="1" w:styleId="Plohy">
    <w:name w:val="Přílohy"/>
    <w:basedOn w:val="Tloneslovan"/>
    <w:qFormat/>
    <w:rsid w:val="00E45812"/>
    <w:pPr>
      <w:ind w:left="3686" w:hanging="567"/>
    </w:pPr>
  </w:style>
  <w:style w:type="character" w:styleId="Zstupntext">
    <w:name w:val="Placeholder Text"/>
    <w:basedOn w:val="Standardnpsmoodstavce"/>
    <w:uiPriority w:val="99"/>
    <w:semiHidden/>
    <w:rsid w:val="00E45812"/>
    <w:rPr>
      <w:color w:val="808080"/>
    </w:rPr>
  </w:style>
  <w:style w:type="character" w:customStyle="1" w:styleId="Tun">
    <w:name w:val="Tučně"/>
    <w:basedOn w:val="Standardnpsmoodstavce"/>
    <w:uiPriority w:val="1"/>
    <w:rsid w:val="00E45812"/>
    <w:rPr>
      <w:b/>
    </w:rPr>
  </w:style>
  <w:style w:type="paragraph" w:styleId="Revize">
    <w:name w:val="Revision"/>
    <w:hidden/>
    <w:uiPriority w:val="99"/>
    <w:semiHidden/>
    <w:rsid w:val="00954629"/>
    <w:rPr>
      <w:rFonts w:eastAsia="Times New Roman" w:cs="Calibri"/>
      <w:lang w:eastAsia="en-US"/>
    </w:rPr>
  </w:style>
  <w:style w:type="paragraph" w:customStyle="1" w:styleId="Default">
    <w:name w:val="Default"/>
    <w:rsid w:val="00571396"/>
    <w:pPr>
      <w:autoSpaceDE w:val="0"/>
      <w:autoSpaceDN w:val="0"/>
      <w:adjustRightInd w:val="0"/>
    </w:pPr>
    <w:rPr>
      <w:rFonts w:ascii="Arial" w:eastAsiaTheme="minorHAnsi" w:hAnsi="Arial" w:cs="Arial"/>
      <w:color w:val="000000"/>
      <w:sz w:val="24"/>
      <w:szCs w:val="24"/>
      <w:lang w:eastAsia="en-US"/>
    </w:rPr>
  </w:style>
  <w:style w:type="character" w:customStyle="1" w:styleId="Nevyeenzmnka1">
    <w:name w:val="Nevyřešená zmínka1"/>
    <w:basedOn w:val="Standardnpsmoodstavce"/>
    <w:uiPriority w:val="99"/>
    <w:semiHidden/>
    <w:unhideWhenUsed/>
    <w:rsid w:val="00780A8B"/>
    <w:rPr>
      <w:color w:val="605E5C"/>
      <w:shd w:val="clear" w:color="auto" w:fill="E1DFDD"/>
    </w:rPr>
  </w:style>
  <w:style w:type="paragraph" w:customStyle="1" w:styleId="ZkladntextStandardparagraph">
    <w:name w:val="Základní text.Standard paragraph"/>
    <w:basedOn w:val="Normln"/>
    <w:next w:val="Normln"/>
    <w:rsid w:val="000113BB"/>
    <w:pPr>
      <w:autoSpaceDE w:val="0"/>
      <w:autoSpaceDN w:val="0"/>
      <w:adjustRightInd w:val="0"/>
      <w:spacing w:before="120" w:after="0" w:line="240" w:lineRule="auto"/>
    </w:pPr>
    <w:rPr>
      <w:rFonts w:ascii="Times New Roman" w:hAnsi="Times New Roman" w:cs="Times New Roman"/>
      <w:sz w:val="24"/>
      <w:szCs w:val="24"/>
      <w:lang w:eastAsia="cs-CZ"/>
    </w:rPr>
  </w:style>
  <w:style w:type="paragraph" w:customStyle="1" w:styleId="4seznam">
    <w:name w:val="4seznam"/>
    <w:basedOn w:val="Normln"/>
    <w:qFormat/>
    <w:rsid w:val="00283572"/>
    <w:pPr>
      <w:tabs>
        <w:tab w:val="num" w:pos="170"/>
      </w:tabs>
      <w:suppressAutoHyphens/>
      <w:spacing w:before="120" w:after="120" w:line="240" w:lineRule="auto"/>
      <w:contextualSpacing/>
      <w:jc w:val="both"/>
    </w:pPr>
    <w:rPr>
      <w:rFonts w:eastAsia="Calibri" w:cs="Times New Roman"/>
      <w:iCs/>
    </w:rPr>
  </w:style>
  <w:style w:type="character" w:customStyle="1" w:styleId="TextpoznpodarouChar">
    <w:name w:val="Text pozn. pod čarou Char"/>
    <w:link w:val="Textpoznpodarou"/>
    <w:uiPriority w:val="99"/>
    <w:qFormat/>
    <w:rsid w:val="00283572"/>
    <w:rPr>
      <w:sz w:val="18"/>
    </w:rPr>
  </w:style>
  <w:style w:type="paragraph" w:styleId="Textpoznpodarou">
    <w:name w:val="footnote text"/>
    <w:basedOn w:val="Normln"/>
    <w:link w:val="TextpoznpodarouChar"/>
    <w:uiPriority w:val="99"/>
    <w:locked/>
    <w:rsid w:val="00283572"/>
    <w:pPr>
      <w:suppressAutoHyphens/>
      <w:spacing w:after="0" w:line="240" w:lineRule="auto"/>
      <w:jc w:val="both"/>
    </w:pPr>
    <w:rPr>
      <w:rFonts w:eastAsia="Calibri" w:cs="Times New Roman"/>
      <w:sz w:val="18"/>
      <w:lang w:eastAsia="cs-CZ"/>
    </w:rPr>
  </w:style>
  <w:style w:type="character" w:customStyle="1" w:styleId="TextpoznpodarouChar1">
    <w:name w:val="Text pozn. pod čarou Char1"/>
    <w:basedOn w:val="Standardnpsmoodstavce"/>
    <w:uiPriority w:val="99"/>
    <w:semiHidden/>
    <w:rsid w:val="00283572"/>
    <w:rPr>
      <w:rFonts w:eastAsia="Times New Roman" w:cs="Calibri"/>
      <w:sz w:val="20"/>
      <w:szCs w:val="20"/>
      <w:lang w:eastAsia="en-US"/>
    </w:rPr>
  </w:style>
  <w:style w:type="paragraph" w:customStyle="1" w:styleId="2sltext">
    <w:name w:val="2čísl.text"/>
    <w:basedOn w:val="Zkladntext"/>
    <w:qFormat/>
    <w:rsid w:val="00283572"/>
    <w:pPr>
      <w:numPr>
        <w:numId w:val="46"/>
      </w:numPr>
      <w:tabs>
        <w:tab w:val="clear" w:pos="170"/>
        <w:tab w:val="num" w:pos="360"/>
      </w:tabs>
      <w:suppressAutoHyphens/>
      <w:spacing w:before="240" w:after="240" w:line="240" w:lineRule="auto"/>
      <w:ind w:left="2836" w:hanging="851"/>
      <w:jc w:val="both"/>
    </w:pPr>
    <w:rPr>
      <w:rFonts w:cs="Times New Roman"/>
      <w:lang w:eastAsia="cs-CZ"/>
    </w:rPr>
  </w:style>
  <w:style w:type="character" w:styleId="Znakapoznpodarou">
    <w:name w:val="footnote reference"/>
    <w:basedOn w:val="Standardnpsmoodstavce"/>
    <w:semiHidden/>
    <w:unhideWhenUsed/>
    <w:locked/>
    <w:rsid w:val="00283572"/>
    <w:rPr>
      <w:vertAlign w:val="superscript"/>
    </w:rPr>
  </w:style>
  <w:style w:type="paragraph" w:styleId="Zkladntext">
    <w:name w:val="Body Text"/>
    <w:basedOn w:val="Normln"/>
    <w:link w:val="ZkladntextChar"/>
    <w:uiPriority w:val="99"/>
    <w:semiHidden/>
    <w:unhideWhenUsed/>
    <w:locked/>
    <w:rsid w:val="00283572"/>
    <w:pPr>
      <w:spacing w:after="120"/>
    </w:pPr>
  </w:style>
  <w:style w:type="character" w:customStyle="1" w:styleId="ZkladntextChar">
    <w:name w:val="Základní text Char"/>
    <w:basedOn w:val="Standardnpsmoodstavce"/>
    <w:link w:val="Zkladntext"/>
    <w:uiPriority w:val="99"/>
    <w:semiHidden/>
    <w:rsid w:val="00283572"/>
    <w:rPr>
      <w:rFonts w:eastAsia="Times New Roman" w:cs="Calibri"/>
      <w:lang w:eastAsia="en-US"/>
    </w:rPr>
  </w:style>
  <w:style w:type="character" w:customStyle="1" w:styleId="Nevyeenzmnka2">
    <w:name w:val="Nevyřešená zmínka2"/>
    <w:basedOn w:val="Standardnpsmoodstavce"/>
    <w:uiPriority w:val="99"/>
    <w:semiHidden/>
    <w:unhideWhenUsed/>
    <w:rsid w:val="001C75D5"/>
    <w:rPr>
      <w:color w:val="605E5C"/>
      <w:shd w:val="clear" w:color="auto" w:fill="E1DFDD"/>
    </w:rPr>
  </w:style>
  <w:style w:type="character" w:customStyle="1" w:styleId="UnresolvedMention">
    <w:name w:val="Unresolved Mention"/>
    <w:basedOn w:val="Standardnpsmoodstavce"/>
    <w:uiPriority w:val="99"/>
    <w:semiHidden/>
    <w:unhideWhenUsed/>
    <w:rsid w:val="001E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1812">
      <w:bodyDiv w:val="1"/>
      <w:marLeft w:val="0"/>
      <w:marRight w:val="0"/>
      <w:marTop w:val="0"/>
      <w:marBottom w:val="0"/>
      <w:divBdr>
        <w:top w:val="none" w:sz="0" w:space="0" w:color="auto"/>
        <w:left w:val="none" w:sz="0" w:space="0" w:color="auto"/>
        <w:bottom w:val="none" w:sz="0" w:space="0" w:color="auto"/>
        <w:right w:val="none" w:sz="0" w:space="0" w:color="auto"/>
      </w:divBdr>
    </w:div>
    <w:div w:id="504637740">
      <w:bodyDiv w:val="1"/>
      <w:marLeft w:val="0"/>
      <w:marRight w:val="0"/>
      <w:marTop w:val="0"/>
      <w:marBottom w:val="0"/>
      <w:divBdr>
        <w:top w:val="none" w:sz="0" w:space="0" w:color="auto"/>
        <w:left w:val="none" w:sz="0" w:space="0" w:color="auto"/>
        <w:bottom w:val="none" w:sz="0" w:space="0" w:color="auto"/>
        <w:right w:val="none" w:sz="0" w:space="0" w:color="auto"/>
      </w:divBdr>
    </w:div>
    <w:div w:id="831407344">
      <w:marLeft w:val="0"/>
      <w:marRight w:val="0"/>
      <w:marTop w:val="0"/>
      <w:marBottom w:val="0"/>
      <w:divBdr>
        <w:top w:val="none" w:sz="0" w:space="0" w:color="auto"/>
        <w:left w:val="none" w:sz="0" w:space="0" w:color="auto"/>
        <w:bottom w:val="none" w:sz="0" w:space="0" w:color="auto"/>
        <w:right w:val="none" w:sz="0" w:space="0" w:color="auto"/>
      </w:divBdr>
    </w:div>
    <w:div w:id="831407345">
      <w:marLeft w:val="0"/>
      <w:marRight w:val="0"/>
      <w:marTop w:val="0"/>
      <w:marBottom w:val="0"/>
      <w:divBdr>
        <w:top w:val="none" w:sz="0" w:space="0" w:color="auto"/>
        <w:left w:val="none" w:sz="0" w:space="0" w:color="auto"/>
        <w:bottom w:val="none" w:sz="0" w:space="0" w:color="auto"/>
        <w:right w:val="none" w:sz="0" w:space="0" w:color="auto"/>
      </w:divBdr>
    </w:div>
    <w:div w:id="831407346">
      <w:marLeft w:val="0"/>
      <w:marRight w:val="0"/>
      <w:marTop w:val="0"/>
      <w:marBottom w:val="0"/>
      <w:divBdr>
        <w:top w:val="none" w:sz="0" w:space="0" w:color="auto"/>
        <w:left w:val="none" w:sz="0" w:space="0" w:color="auto"/>
        <w:bottom w:val="none" w:sz="0" w:space="0" w:color="auto"/>
        <w:right w:val="none" w:sz="0" w:space="0" w:color="auto"/>
      </w:divBdr>
    </w:div>
    <w:div w:id="831407347">
      <w:marLeft w:val="0"/>
      <w:marRight w:val="0"/>
      <w:marTop w:val="0"/>
      <w:marBottom w:val="0"/>
      <w:divBdr>
        <w:top w:val="none" w:sz="0" w:space="0" w:color="auto"/>
        <w:left w:val="none" w:sz="0" w:space="0" w:color="auto"/>
        <w:bottom w:val="none" w:sz="0" w:space="0" w:color="auto"/>
        <w:right w:val="none" w:sz="0" w:space="0" w:color="auto"/>
      </w:divBdr>
    </w:div>
    <w:div w:id="831407348">
      <w:marLeft w:val="0"/>
      <w:marRight w:val="0"/>
      <w:marTop w:val="0"/>
      <w:marBottom w:val="0"/>
      <w:divBdr>
        <w:top w:val="none" w:sz="0" w:space="0" w:color="auto"/>
        <w:left w:val="none" w:sz="0" w:space="0" w:color="auto"/>
        <w:bottom w:val="none" w:sz="0" w:space="0" w:color="auto"/>
        <w:right w:val="none" w:sz="0" w:space="0" w:color="auto"/>
      </w:divBdr>
    </w:div>
    <w:div w:id="831407349">
      <w:marLeft w:val="0"/>
      <w:marRight w:val="0"/>
      <w:marTop w:val="0"/>
      <w:marBottom w:val="0"/>
      <w:divBdr>
        <w:top w:val="none" w:sz="0" w:space="0" w:color="auto"/>
        <w:left w:val="none" w:sz="0" w:space="0" w:color="auto"/>
        <w:bottom w:val="none" w:sz="0" w:space="0" w:color="auto"/>
        <w:right w:val="none" w:sz="0" w:space="0" w:color="auto"/>
      </w:divBdr>
    </w:div>
    <w:div w:id="1046025867">
      <w:bodyDiv w:val="1"/>
      <w:marLeft w:val="0"/>
      <w:marRight w:val="0"/>
      <w:marTop w:val="0"/>
      <w:marBottom w:val="0"/>
      <w:divBdr>
        <w:top w:val="none" w:sz="0" w:space="0" w:color="auto"/>
        <w:left w:val="none" w:sz="0" w:space="0" w:color="auto"/>
        <w:bottom w:val="none" w:sz="0" w:space="0" w:color="auto"/>
        <w:right w:val="none" w:sz="0" w:space="0" w:color="auto"/>
      </w:divBdr>
    </w:div>
    <w:div w:id="1157457801">
      <w:bodyDiv w:val="1"/>
      <w:marLeft w:val="0"/>
      <w:marRight w:val="0"/>
      <w:marTop w:val="0"/>
      <w:marBottom w:val="0"/>
      <w:divBdr>
        <w:top w:val="none" w:sz="0" w:space="0" w:color="auto"/>
        <w:left w:val="none" w:sz="0" w:space="0" w:color="auto"/>
        <w:bottom w:val="none" w:sz="0" w:space="0" w:color="auto"/>
        <w:right w:val="none" w:sz="0" w:space="0" w:color="auto"/>
      </w:divBdr>
    </w:div>
    <w:div w:id="1295915912">
      <w:bodyDiv w:val="1"/>
      <w:marLeft w:val="0"/>
      <w:marRight w:val="0"/>
      <w:marTop w:val="0"/>
      <w:marBottom w:val="0"/>
      <w:divBdr>
        <w:top w:val="none" w:sz="0" w:space="0" w:color="auto"/>
        <w:left w:val="none" w:sz="0" w:space="0" w:color="auto"/>
        <w:bottom w:val="none" w:sz="0" w:space="0" w:color="auto"/>
        <w:right w:val="none" w:sz="0" w:space="0" w:color="auto"/>
      </w:divBdr>
    </w:div>
    <w:div w:id="1433164982">
      <w:bodyDiv w:val="1"/>
      <w:marLeft w:val="0"/>
      <w:marRight w:val="0"/>
      <w:marTop w:val="0"/>
      <w:marBottom w:val="0"/>
      <w:divBdr>
        <w:top w:val="none" w:sz="0" w:space="0" w:color="auto"/>
        <w:left w:val="none" w:sz="0" w:space="0" w:color="auto"/>
        <w:bottom w:val="none" w:sz="0" w:space="0" w:color="auto"/>
        <w:right w:val="none" w:sz="0" w:space="0" w:color="auto"/>
      </w:divBdr>
    </w:div>
    <w:div w:id="1695643714">
      <w:bodyDiv w:val="1"/>
      <w:marLeft w:val="0"/>
      <w:marRight w:val="0"/>
      <w:marTop w:val="0"/>
      <w:marBottom w:val="0"/>
      <w:divBdr>
        <w:top w:val="none" w:sz="0" w:space="0" w:color="auto"/>
        <w:left w:val="none" w:sz="0" w:space="0" w:color="auto"/>
        <w:bottom w:val="none" w:sz="0" w:space="0" w:color="auto"/>
        <w:right w:val="none" w:sz="0" w:space="0" w:color="auto"/>
      </w:divBdr>
    </w:div>
    <w:div w:id="18334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amatkovykatalog.cz/pravni-ochrana/karlova-studanka-304965325"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studanka.cz/uzemni-plan-karlova-studanka/d-1533"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C715D888B44568E19C750DCAA4ED5"/>
        <w:category>
          <w:name w:val="Obecné"/>
          <w:gallery w:val="placeholder"/>
        </w:category>
        <w:types>
          <w:type w:val="bbPlcHdr"/>
        </w:types>
        <w:behaviors>
          <w:behavior w:val="content"/>
        </w:behaviors>
        <w:guid w:val="{4412F435-BAC0-4A44-A472-52E47F62E6B6}"/>
      </w:docPartPr>
      <w:docPartBody>
        <w:p w:rsidR="00DC433E" w:rsidRDefault="00DC433E" w:rsidP="00DC433E">
          <w:pPr>
            <w:pStyle w:val="2F03543456954B29A5E77EA99CA23D23"/>
          </w:pPr>
          <w:r w:rsidRPr="00443EB1">
            <w:rPr>
              <w:rStyle w:val="Zstupntext"/>
              <w:bCs/>
              <w:highlight w:val="yellow"/>
            </w:rPr>
            <w:t>Klikněte nebo klepněte sem a zadejte text.</w:t>
          </w:r>
        </w:p>
      </w:docPartBody>
    </w:docPart>
    <w:docPart>
      <w:docPartPr>
        <w:name w:val="2F03543456954B29A5E77EA99CA23D23"/>
        <w:category>
          <w:name w:val="Obecné"/>
          <w:gallery w:val="placeholder"/>
        </w:category>
        <w:types>
          <w:type w:val="bbPlcHdr"/>
        </w:types>
        <w:behaviors>
          <w:behavior w:val="content"/>
        </w:behaviors>
        <w:guid w:val="{7FAD7F06-A822-4748-A1B9-D6B716C89482}"/>
      </w:docPartPr>
      <w:docPartBody>
        <w:p w:rsidR="00DC433E" w:rsidRDefault="00DC433E" w:rsidP="00DC433E">
          <w:pPr>
            <w:pStyle w:val="2850834B17B446AA9C1D31BD9F58658F"/>
          </w:pPr>
          <w:r w:rsidRPr="00443EB1">
            <w:rPr>
              <w:rStyle w:val="Zstupntext"/>
              <w:bCs/>
              <w:highlight w:val="yellow"/>
            </w:rPr>
            <w:t>Klikněte nebo klepněte sem a zadejte text.</w:t>
          </w:r>
        </w:p>
      </w:docPartBody>
    </w:docPart>
    <w:docPart>
      <w:docPartPr>
        <w:name w:val="2850834B17B446AA9C1D31BD9F58658F"/>
        <w:category>
          <w:name w:val="Obecné"/>
          <w:gallery w:val="placeholder"/>
        </w:category>
        <w:types>
          <w:type w:val="bbPlcHdr"/>
        </w:types>
        <w:behaviors>
          <w:behavior w:val="content"/>
        </w:behaviors>
        <w:guid w:val="{7C571F49-0A84-4EE3-8858-87AC7BA46E7A}"/>
      </w:docPartPr>
      <w:docPartBody>
        <w:p w:rsidR="00DC433E" w:rsidRDefault="00DC433E" w:rsidP="00DC433E">
          <w:pPr>
            <w:pStyle w:val="BA51E8C039D84BE8A3059A84FCC5266C"/>
          </w:pPr>
          <w:r w:rsidRPr="00443EB1">
            <w:rPr>
              <w:rStyle w:val="Zstupntext"/>
              <w:bCs/>
              <w:highlight w:val="yellow"/>
            </w:rPr>
            <w:t>Klikněte nebo klepněte sem a zadejte text.</w:t>
          </w:r>
        </w:p>
      </w:docPartBody>
    </w:docPart>
    <w:docPart>
      <w:docPartPr>
        <w:name w:val="0246DF171C6342D3A4A2DFCA156ACDCB"/>
        <w:category>
          <w:name w:val="Obecné"/>
          <w:gallery w:val="placeholder"/>
        </w:category>
        <w:types>
          <w:type w:val="bbPlcHdr"/>
        </w:types>
        <w:behaviors>
          <w:behavior w:val="content"/>
        </w:behaviors>
        <w:guid w:val="{36366817-C6D7-44EE-93D3-B5FDFB8CF389}"/>
      </w:docPartPr>
      <w:docPartBody>
        <w:p w:rsidR="00DC433E" w:rsidRDefault="00DC433E" w:rsidP="00DC433E">
          <w:pPr>
            <w:pStyle w:val="F01D4EFF062840D4BAD5FBBF36C7B613"/>
          </w:pPr>
          <w:r w:rsidRPr="00443EB1">
            <w:rPr>
              <w:rStyle w:val="Zstupntext"/>
              <w:bCs/>
              <w:highlight w:val="yellow"/>
            </w:rPr>
            <w:t>Klikněte nebo klepněte sem a zadejte text.</w:t>
          </w:r>
        </w:p>
      </w:docPartBody>
    </w:docPart>
    <w:docPart>
      <w:docPartPr>
        <w:name w:val="F01D4EFF062840D4BAD5FBBF36C7B613"/>
        <w:category>
          <w:name w:val="Obecné"/>
          <w:gallery w:val="placeholder"/>
        </w:category>
        <w:types>
          <w:type w:val="bbPlcHdr"/>
        </w:types>
        <w:behaviors>
          <w:behavior w:val="content"/>
        </w:behaviors>
        <w:guid w:val="{190A885C-3D96-4289-B563-D9DE5C503C48}"/>
      </w:docPartPr>
      <w:docPartBody>
        <w:p w:rsidR="00DC433E" w:rsidRDefault="00DC433E" w:rsidP="00DC433E">
          <w:pPr>
            <w:pStyle w:val="FDA8F4F9EF324DD595AAB1D4471C9A42"/>
          </w:pPr>
          <w:r w:rsidRPr="00443EB1">
            <w:rPr>
              <w:rStyle w:val="Zstupntext"/>
              <w:bCs/>
              <w:highlight w:val="yellow"/>
            </w:rPr>
            <w:t>Klikněte nebo klepněte sem a zadejte text.</w:t>
          </w:r>
        </w:p>
      </w:docPartBody>
    </w:docPart>
    <w:docPart>
      <w:docPartPr>
        <w:name w:val="AE9B9D963EDAE24D92343353BACDE6F2"/>
        <w:category>
          <w:name w:val="Obecné"/>
          <w:gallery w:val="placeholder"/>
        </w:category>
        <w:types>
          <w:type w:val="bbPlcHdr"/>
        </w:types>
        <w:behaviors>
          <w:behavior w:val="content"/>
        </w:behaviors>
        <w:guid w:val="{B79101FB-1552-2449-B2BD-323224DCCD4C}"/>
      </w:docPartPr>
      <w:docPartBody>
        <w:p w:rsidR="00B8051D" w:rsidRDefault="00B8051D" w:rsidP="00B8051D">
          <w:pPr>
            <w:pStyle w:val="AE9B9D963EDAE24D92343353BACDE6F2"/>
          </w:pPr>
          <w:r w:rsidRPr="00443EB1">
            <w:rPr>
              <w:rStyle w:val="Zstupntext"/>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D2"/>
    <w:rsid w:val="00062A0C"/>
    <w:rsid w:val="001142D6"/>
    <w:rsid w:val="00132BFD"/>
    <w:rsid w:val="00164215"/>
    <w:rsid w:val="00194BCA"/>
    <w:rsid w:val="00197D30"/>
    <w:rsid w:val="001B131F"/>
    <w:rsid w:val="001C6E3C"/>
    <w:rsid w:val="001E21B4"/>
    <w:rsid w:val="00212264"/>
    <w:rsid w:val="003246DF"/>
    <w:rsid w:val="003958B3"/>
    <w:rsid w:val="003C6201"/>
    <w:rsid w:val="003D00FA"/>
    <w:rsid w:val="003E638E"/>
    <w:rsid w:val="00413C05"/>
    <w:rsid w:val="0043111C"/>
    <w:rsid w:val="00524E45"/>
    <w:rsid w:val="00591C8B"/>
    <w:rsid w:val="005D3DA8"/>
    <w:rsid w:val="0067497A"/>
    <w:rsid w:val="0067722D"/>
    <w:rsid w:val="006C10F1"/>
    <w:rsid w:val="007166BB"/>
    <w:rsid w:val="00796B87"/>
    <w:rsid w:val="007D4217"/>
    <w:rsid w:val="008265D2"/>
    <w:rsid w:val="00844888"/>
    <w:rsid w:val="00856EB1"/>
    <w:rsid w:val="008947D2"/>
    <w:rsid w:val="00980CD9"/>
    <w:rsid w:val="00983447"/>
    <w:rsid w:val="0098560B"/>
    <w:rsid w:val="009D6EA7"/>
    <w:rsid w:val="00A928F0"/>
    <w:rsid w:val="00A975C6"/>
    <w:rsid w:val="00AF40D8"/>
    <w:rsid w:val="00B41B92"/>
    <w:rsid w:val="00B44DC3"/>
    <w:rsid w:val="00B8051D"/>
    <w:rsid w:val="00B84EC3"/>
    <w:rsid w:val="00BA6E63"/>
    <w:rsid w:val="00C27C96"/>
    <w:rsid w:val="00C4365D"/>
    <w:rsid w:val="00CC5841"/>
    <w:rsid w:val="00D17723"/>
    <w:rsid w:val="00D23946"/>
    <w:rsid w:val="00D23CF5"/>
    <w:rsid w:val="00D757B6"/>
    <w:rsid w:val="00DB557F"/>
    <w:rsid w:val="00DC433E"/>
    <w:rsid w:val="00E52E5D"/>
    <w:rsid w:val="00F034D2"/>
    <w:rsid w:val="00F60F4E"/>
    <w:rsid w:val="00FA6615"/>
    <w:rsid w:val="00FC3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051D"/>
  </w:style>
  <w:style w:type="paragraph" w:customStyle="1" w:styleId="2F03543456954B29A5E77EA99CA23D23">
    <w:name w:val="2F03543456954B29A5E77EA99CA23D23"/>
    <w:rsid w:val="00DC433E"/>
  </w:style>
  <w:style w:type="paragraph" w:customStyle="1" w:styleId="2850834B17B446AA9C1D31BD9F58658F">
    <w:name w:val="2850834B17B446AA9C1D31BD9F58658F"/>
    <w:rsid w:val="00DC433E"/>
  </w:style>
  <w:style w:type="paragraph" w:customStyle="1" w:styleId="BA51E8C039D84BE8A3059A84FCC5266C">
    <w:name w:val="BA51E8C039D84BE8A3059A84FCC5266C"/>
    <w:rsid w:val="00DC433E"/>
  </w:style>
  <w:style w:type="paragraph" w:customStyle="1" w:styleId="F01D4EFF062840D4BAD5FBBF36C7B613">
    <w:name w:val="F01D4EFF062840D4BAD5FBBF36C7B613"/>
    <w:rsid w:val="00DC433E"/>
  </w:style>
  <w:style w:type="paragraph" w:customStyle="1" w:styleId="FDA8F4F9EF324DD595AAB1D4471C9A42">
    <w:name w:val="FDA8F4F9EF324DD595AAB1D4471C9A42"/>
    <w:rsid w:val="00062A0C"/>
  </w:style>
  <w:style w:type="paragraph" w:customStyle="1" w:styleId="AE9B9D963EDAE24D92343353BACDE6F2">
    <w:name w:val="AE9B9D963EDAE24D92343353BACDE6F2"/>
    <w:rsid w:val="00B805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58e101-07eb-4c76-b6de-328be0561166" xsi:nil="true"/>
    <lcf76f155ced4ddcb4097134ff3c332f xmlns="688b8007-ca21-4126-b2cf-3ee41b5594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55D8-7969-4151-988F-0971434BEFB2}">
  <ds:schemaRefs>
    <ds:schemaRef ds:uri="http://schemas.microsoft.com/sharepoint/events"/>
  </ds:schemaRefs>
</ds:datastoreItem>
</file>

<file path=customXml/itemProps2.xml><?xml version="1.0" encoding="utf-8"?>
<ds:datastoreItem xmlns:ds="http://schemas.openxmlformats.org/officeDocument/2006/customXml" ds:itemID="{620E6E2A-C161-43EC-803A-388AB64A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4C15A-B96C-4DAA-BCAE-1122AA18FE6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1458e101-07eb-4c76-b6de-328be0561166"/>
    <ds:schemaRef ds:uri="688b8007-ca21-4126-b2cf-3ee41b5594ab"/>
    <ds:schemaRef ds:uri="http://purl.org/dc/dcmitype/"/>
    <ds:schemaRef ds:uri="http://purl.org/dc/terms/"/>
  </ds:schemaRefs>
</ds:datastoreItem>
</file>

<file path=customXml/itemProps4.xml><?xml version="1.0" encoding="utf-8"?>
<ds:datastoreItem xmlns:ds="http://schemas.openxmlformats.org/officeDocument/2006/customXml" ds:itemID="{C38D57F4-A125-4C99-BA0C-80D383CFCD9A}">
  <ds:schemaRefs>
    <ds:schemaRef ds:uri="http://schemas.microsoft.com/sharepoint/v3/contenttype/forms"/>
  </ds:schemaRefs>
</ds:datastoreItem>
</file>

<file path=customXml/itemProps5.xml><?xml version="1.0" encoding="utf-8"?>
<ds:datastoreItem xmlns:ds="http://schemas.openxmlformats.org/officeDocument/2006/customXml" ds:itemID="{B541526A-3370-4883-92FF-41F55D48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5046</Words>
  <Characters>32528</Characters>
  <Application>Microsoft Office Word</Application>
  <DocSecurity>0</DocSecurity>
  <Lines>271</Lines>
  <Paragraphs>74</Paragraphs>
  <ScaleCrop>false</ScaleCrop>
  <HeadingPairs>
    <vt:vector size="2" baseType="variant">
      <vt:variant>
        <vt:lpstr>Název</vt:lpstr>
      </vt:variant>
      <vt:variant>
        <vt:i4>1</vt:i4>
      </vt:variant>
    </vt:vector>
  </HeadingPairs>
  <TitlesOfParts>
    <vt:vector size="1" baseType="lpstr">
      <vt:lpstr>Kvalifikační a zadávací dokumentace k veřejné zakázce</vt:lpstr>
    </vt:vector>
  </TitlesOfParts>
  <Company>AQD-envitest</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Kvalifikační a zadávací dokumentace k veřejné zakázce</dc:title>
  <dc:creator>Pavla Matějková</dc:creator>
  <cp:lastModifiedBy>Lenka Šoltysová</cp:lastModifiedBy>
  <cp:revision>2</cp:revision>
  <cp:lastPrinted>2020-04-08T08:06:00Z</cp:lastPrinted>
  <dcterms:created xsi:type="dcterms:W3CDTF">2024-09-25T16:45:00Z</dcterms:created>
  <dcterms:modified xsi:type="dcterms:W3CDTF">2024-09-25T16:45:00Z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0x010100DEA48973104E614A9AF90935C87010F2</vt:lpwstr>
  </property>
</Properties>
</file>