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20BC" w14:textId="77777777" w:rsidR="00246C47" w:rsidRPr="00253BEF" w:rsidRDefault="00253BEF" w:rsidP="00253BEF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120" w:after="0" w:line="480" w:lineRule="atLeast"/>
        <w:jc w:val="center"/>
        <w:rPr>
          <w:rFonts w:ascii="Times New Roman" w:eastAsia="Batang" w:hAnsi="Times New Roman"/>
          <w:b/>
          <w:sz w:val="44"/>
          <w:lang w:eastAsia="cs-CZ"/>
        </w:rPr>
      </w:pPr>
      <w:r w:rsidRPr="00253BEF">
        <w:rPr>
          <w:rFonts w:ascii="Times New Roman" w:eastAsia="Batang" w:hAnsi="Times New Roman"/>
          <w:b/>
          <w:sz w:val="44"/>
          <w:lang w:eastAsia="cs-CZ"/>
        </w:rPr>
        <w:t>PŘÍKAZNÍ SMLOUVA</w:t>
      </w:r>
    </w:p>
    <w:p w14:paraId="34159846" w14:textId="77777777" w:rsidR="00F66E97" w:rsidRPr="00242EA2" w:rsidRDefault="00F66E97" w:rsidP="00D5123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B7F9650" w14:textId="77777777" w:rsidR="00253BEF" w:rsidRPr="00D81A09" w:rsidRDefault="00253BEF" w:rsidP="00253BEF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14:paraId="28B64F95" w14:textId="77777777" w:rsidR="00253BEF" w:rsidRPr="00253BEF" w:rsidRDefault="00253BEF" w:rsidP="00253BEF">
      <w:pPr>
        <w:pStyle w:val="Nadpis1"/>
        <w:rPr>
          <w:b w:val="0"/>
          <w:sz w:val="22"/>
          <w:szCs w:val="24"/>
        </w:rPr>
      </w:pPr>
      <w:r w:rsidRPr="00253BEF">
        <w:rPr>
          <w:b w:val="0"/>
          <w:sz w:val="22"/>
          <w:szCs w:val="24"/>
        </w:rPr>
        <w:t>se sídlem Husovo náměstí 27, 269 18 Rakovník</w:t>
      </w:r>
    </w:p>
    <w:p w14:paraId="7517DCC5" w14:textId="77777777" w:rsidR="00253BEF" w:rsidRPr="00253BEF" w:rsidRDefault="00253BEF" w:rsidP="00253BEF">
      <w:pPr>
        <w:pStyle w:val="Nadpis1"/>
        <w:rPr>
          <w:b w:val="0"/>
          <w:sz w:val="22"/>
          <w:szCs w:val="24"/>
        </w:rPr>
      </w:pPr>
      <w:r w:rsidRPr="00253BEF">
        <w:rPr>
          <w:b w:val="0"/>
          <w:sz w:val="22"/>
          <w:szCs w:val="24"/>
        </w:rPr>
        <w:t>zastoupené PaedDr. Luďkem Štíbrem, starostou</w:t>
      </w:r>
    </w:p>
    <w:p w14:paraId="2F7D6302" w14:textId="77777777" w:rsidR="00253BEF" w:rsidRPr="00253BEF" w:rsidRDefault="00253BEF" w:rsidP="00253BEF">
      <w:pPr>
        <w:pStyle w:val="Nadpis1"/>
        <w:rPr>
          <w:b w:val="0"/>
          <w:sz w:val="22"/>
          <w:szCs w:val="24"/>
        </w:rPr>
      </w:pPr>
      <w:r w:rsidRPr="00253BEF">
        <w:rPr>
          <w:b w:val="0"/>
          <w:sz w:val="22"/>
          <w:szCs w:val="24"/>
        </w:rPr>
        <w:t>bankovní spojení: ČSOB Rakovník</w:t>
      </w:r>
    </w:p>
    <w:p w14:paraId="784C1DDD" w14:textId="77777777" w:rsidR="00253BEF" w:rsidRPr="00253BEF" w:rsidRDefault="00253BEF" w:rsidP="00253BEF">
      <w:pPr>
        <w:pStyle w:val="Nadpis1"/>
        <w:rPr>
          <w:b w:val="0"/>
          <w:sz w:val="22"/>
          <w:szCs w:val="24"/>
        </w:rPr>
      </w:pPr>
      <w:r w:rsidRPr="00253BEF">
        <w:rPr>
          <w:b w:val="0"/>
          <w:sz w:val="22"/>
          <w:szCs w:val="24"/>
        </w:rPr>
        <w:t>číslo účtu: 50</w:t>
      </w:r>
      <w:r w:rsidR="007527F6">
        <w:rPr>
          <w:b w:val="0"/>
          <w:sz w:val="22"/>
          <w:szCs w:val="24"/>
        </w:rPr>
        <w:t>04</w:t>
      </w:r>
      <w:r w:rsidRPr="00253BEF">
        <w:rPr>
          <w:b w:val="0"/>
          <w:sz w:val="22"/>
          <w:szCs w:val="24"/>
        </w:rPr>
        <w:t>500</w:t>
      </w:r>
      <w:r w:rsidR="007527F6">
        <w:rPr>
          <w:b w:val="0"/>
          <w:sz w:val="22"/>
          <w:szCs w:val="24"/>
        </w:rPr>
        <w:t>4</w:t>
      </w:r>
      <w:r w:rsidRPr="00253BEF">
        <w:rPr>
          <w:b w:val="0"/>
          <w:sz w:val="22"/>
          <w:szCs w:val="24"/>
        </w:rPr>
        <w:t>/0300</w:t>
      </w:r>
    </w:p>
    <w:p w14:paraId="1B2294D5" w14:textId="77777777" w:rsidR="00253BEF" w:rsidRPr="00253BEF" w:rsidRDefault="00253BEF" w:rsidP="00253BEF">
      <w:pPr>
        <w:pStyle w:val="Nadpis1"/>
        <w:rPr>
          <w:b w:val="0"/>
          <w:sz w:val="22"/>
          <w:szCs w:val="24"/>
        </w:rPr>
      </w:pPr>
      <w:r w:rsidRPr="00253BEF">
        <w:rPr>
          <w:b w:val="0"/>
          <w:sz w:val="22"/>
          <w:szCs w:val="24"/>
        </w:rPr>
        <w:t>IČ</w:t>
      </w:r>
      <w:r w:rsidR="00F63F12">
        <w:rPr>
          <w:b w:val="0"/>
          <w:sz w:val="22"/>
          <w:szCs w:val="24"/>
        </w:rPr>
        <w:t>O</w:t>
      </w:r>
      <w:r w:rsidR="00BB7312">
        <w:rPr>
          <w:b w:val="0"/>
          <w:sz w:val="22"/>
          <w:szCs w:val="24"/>
        </w:rPr>
        <w:t>:</w:t>
      </w:r>
      <w:r w:rsidRPr="00253BEF">
        <w:rPr>
          <w:b w:val="0"/>
          <w:sz w:val="22"/>
          <w:szCs w:val="24"/>
        </w:rPr>
        <w:t xml:space="preserve"> 00244309, DIČ CZ00244309</w:t>
      </w:r>
    </w:p>
    <w:p w14:paraId="18B47870" w14:textId="77777777" w:rsidR="002928F1" w:rsidRPr="00253BEF" w:rsidRDefault="002928F1" w:rsidP="00E76FC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E7D17FC" w14:textId="77777777" w:rsidR="002928F1" w:rsidRPr="00253BEF" w:rsidRDefault="00242EA2" w:rsidP="00E76FC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jako příkazce na straně jedné 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(dále jen „</w:t>
      </w:r>
      <w:r w:rsidR="00BD5B05" w:rsidRPr="00253BEF">
        <w:rPr>
          <w:rFonts w:ascii="Times New Roman" w:hAnsi="Times New Roman" w:cs="Times New Roman"/>
          <w:b/>
          <w:color w:val="auto"/>
          <w:sz w:val="22"/>
          <w:szCs w:val="22"/>
        </w:rPr>
        <w:t>Příkazce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“)</w:t>
      </w:r>
    </w:p>
    <w:p w14:paraId="000DFA57" w14:textId="77777777" w:rsidR="005817EB" w:rsidRDefault="005817EB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3497C46" w14:textId="77777777" w:rsidR="00253BEF" w:rsidRPr="00253BEF" w:rsidRDefault="00253BEF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25316AC4" w14:textId="77777777" w:rsidR="0088108E" w:rsidRPr="00253BEF" w:rsidRDefault="0088108E" w:rsidP="00061E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D9A071" w14:textId="77777777" w:rsidR="00BE7F99" w:rsidRPr="00253BEF" w:rsidRDefault="004818FA" w:rsidP="00E76FC3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Jaroslav Kodeš</w:t>
      </w:r>
    </w:p>
    <w:p w14:paraId="7EECF493" w14:textId="77777777" w:rsidR="00D96DD7" w:rsidRPr="00253BEF" w:rsidRDefault="00253BEF" w:rsidP="00253BEF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se sídlem</w:t>
      </w:r>
      <w:r w:rsidR="00FF7669" w:rsidRPr="00253BEF">
        <w:rPr>
          <w:b w:val="0"/>
          <w:sz w:val="22"/>
          <w:szCs w:val="24"/>
        </w:rPr>
        <w:t xml:space="preserve"> </w:t>
      </w:r>
      <w:r w:rsidR="004818FA">
        <w:rPr>
          <w:b w:val="0"/>
          <w:sz w:val="22"/>
          <w:szCs w:val="24"/>
        </w:rPr>
        <w:t xml:space="preserve">Bezděkov 1017, 269 01 Rakovník </w:t>
      </w:r>
    </w:p>
    <w:p w14:paraId="636FB066" w14:textId="77777777" w:rsidR="002928F1" w:rsidRPr="00253BEF" w:rsidRDefault="00253BEF" w:rsidP="00253BEF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bankovní spojení</w:t>
      </w:r>
      <w:r w:rsidR="00FF7669" w:rsidRPr="00253BEF">
        <w:rPr>
          <w:b w:val="0"/>
          <w:sz w:val="22"/>
          <w:szCs w:val="24"/>
        </w:rPr>
        <w:t xml:space="preserve"> </w:t>
      </w:r>
      <w:r w:rsidR="00F63F12">
        <w:rPr>
          <w:b w:val="0"/>
          <w:sz w:val="22"/>
          <w:szCs w:val="24"/>
        </w:rPr>
        <w:t>Raiffeisenbank, a.s.</w:t>
      </w:r>
    </w:p>
    <w:p w14:paraId="4ECF22C7" w14:textId="77777777" w:rsidR="00FF7669" w:rsidRPr="00253BEF" w:rsidRDefault="00253BEF" w:rsidP="00253BEF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číslo účtu</w:t>
      </w:r>
      <w:r w:rsidR="00C959AC">
        <w:rPr>
          <w:b w:val="0"/>
          <w:sz w:val="22"/>
          <w:szCs w:val="24"/>
        </w:rPr>
        <w:t xml:space="preserve"> </w:t>
      </w:r>
      <w:r w:rsidR="004818FA">
        <w:rPr>
          <w:b w:val="0"/>
          <w:sz w:val="22"/>
          <w:szCs w:val="24"/>
        </w:rPr>
        <w:t>1022293064</w:t>
      </w:r>
      <w:r w:rsidR="00F63F12">
        <w:rPr>
          <w:b w:val="0"/>
          <w:sz w:val="22"/>
          <w:szCs w:val="24"/>
        </w:rPr>
        <w:t>/5500</w:t>
      </w:r>
    </w:p>
    <w:p w14:paraId="7B761171" w14:textId="617126E3" w:rsidR="00FF7669" w:rsidRDefault="00C959AC" w:rsidP="00253BEF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IČ</w:t>
      </w:r>
      <w:r w:rsidR="00F63F12">
        <w:rPr>
          <w:b w:val="0"/>
          <w:sz w:val="22"/>
          <w:szCs w:val="24"/>
        </w:rPr>
        <w:t>O</w:t>
      </w:r>
      <w:r w:rsidR="00BB7312">
        <w:rPr>
          <w:b w:val="0"/>
          <w:sz w:val="22"/>
          <w:szCs w:val="24"/>
        </w:rPr>
        <w:t>:</w:t>
      </w:r>
      <w:r w:rsidR="00F63F12">
        <w:rPr>
          <w:b w:val="0"/>
          <w:sz w:val="22"/>
          <w:szCs w:val="24"/>
        </w:rPr>
        <w:t xml:space="preserve"> </w:t>
      </w:r>
      <w:r w:rsidR="003A7456">
        <w:rPr>
          <w:b w:val="0"/>
          <w:sz w:val="22"/>
          <w:szCs w:val="24"/>
        </w:rPr>
        <w:t>71694838</w:t>
      </w:r>
      <w:r w:rsidR="00253BEF">
        <w:rPr>
          <w:b w:val="0"/>
          <w:sz w:val="22"/>
          <w:szCs w:val="24"/>
        </w:rPr>
        <w:t>, DIČ</w:t>
      </w:r>
      <w:r w:rsidR="00706172" w:rsidRPr="00253BEF">
        <w:rPr>
          <w:b w:val="0"/>
          <w:sz w:val="22"/>
          <w:szCs w:val="24"/>
        </w:rPr>
        <w:t xml:space="preserve"> </w:t>
      </w:r>
      <w:r w:rsidR="003A7456">
        <w:rPr>
          <w:b w:val="0"/>
          <w:sz w:val="22"/>
          <w:szCs w:val="24"/>
        </w:rPr>
        <w:t>xxx</w:t>
      </w:r>
    </w:p>
    <w:p w14:paraId="7B88247E" w14:textId="77777777" w:rsidR="00FF7669" w:rsidRPr="00C959AC" w:rsidRDefault="00FF7669" w:rsidP="00E76FC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ECED23" w14:textId="77777777" w:rsidR="00CB4D1F" w:rsidRPr="00253BEF" w:rsidRDefault="00242EA2" w:rsidP="0088108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jako příkazník na straně druhé 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(dále jen „</w:t>
      </w:r>
      <w:r w:rsidR="00BD5B05" w:rsidRPr="00253BEF">
        <w:rPr>
          <w:rFonts w:ascii="Times New Roman" w:hAnsi="Times New Roman" w:cs="Times New Roman"/>
          <w:b/>
          <w:color w:val="auto"/>
          <w:sz w:val="22"/>
          <w:szCs w:val="22"/>
        </w:rPr>
        <w:t>Příkazník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“)</w:t>
      </w:r>
    </w:p>
    <w:p w14:paraId="0C5218D5" w14:textId="77777777" w:rsidR="00253BEF" w:rsidRDefault="00253BEF" w:rsidP="0088108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8F50EF" w14:textId="77777777" w:rsidR="00AD3AC6" w:rsidRPr="00C46184" w:rsidRDefault="00514E70" w:rsidP="00C46184">
      <w:pPr>
        <w:pStyle w:val="Nadpis1"/>
        <w:rPr>
          <w:b w:val="0"/>
          <w:sz w:val="22"/>
          <w:szCs w:val="24"/>
        </w:rPr>
      </w:pPr>
      <w:r w:rsidRPr="00C46184">
        <w:rPr>
          <w:b w:val="0"/>
          <w:sz w:val="22"/>
          <w:szCs w:val="24"/>
        </w:rPr>
        <w:t xml:space="preserve">uzavřeli dnešního dne, měsíce a roku dle ust. § 2430 a násl. zák. č. 89/2012 Sb., občanský zákoník, v platném znění, tuto </w:t>
      </w:r>
    </w:p>
    <w:p w14:paraId="4920CB72" w14:textId="77777777" w:rsidR="00AD3AC6" w:rsidRDefault="00514E70" w:rsidP="00AD3AC6">
      <w:pPr>
        <w:jc w:val="center"/>
        <w:rPr>
          <w:rFonts w:ascii="Times New Roman" w:eastAsia="Batang" w:hAnsi="Times New Roman"/>
          <w:b/>
          <w:sz w:val="32"/>
          <w:lang w:eastAsia="cs-CZ"/>
        </w:rPr>
      </w:pPr>
      <w:r w:rsidRPr="00AD3AC6">
        <w:rPr>
          <w:rFonts w:ascii="Times New Roman" w:eastAsia="Batang" w:hAnsi="Times New Roman"/>
          <w:b/>
          <w:sz w:val="32"/>
          <w:lang w:eastAsia="cs-CZ"/>
        </w:rPr>
        <w:t>PŘÍKAZNÍ SMLOUVU</w:t>
      </w:r>
    </w:p>
    <w:p w14:paraId="0A29C077" w14:textId="77777777" w:rsidR="002928F1" w:rsidRPr="00AD3AC6" w:rsidRDefault="002928F1" w:rsidP="00AD3AC6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D3AC6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Předmět smlouvy</w:t>
      </w:r>
    </w:p>
    <w:p w14:paraId="7EC945DB" w14:textId="77777777" w:rsidR="0088108E" w:rsidRPr="00253BEF" w:rsidRDefault="0088108E" w:rsidP="00AD3AC6">
      <w:pPr>
        <w:pStyle w:val="zhotovitel2"/>
        <w:rPr>
          <w:rFonts w:ascii="Times New Roman" w:hAnsi="Times New Roman" w:cs="Times New Roman"/>
          <w:sz w:val="22"/>
          <w:szCs w:val="22"/>
        </w:rPr>
      </w:pPr>
    </w:p>
    <w:p w14:paraId="0A89DE58" w14:textId="77777777" w:rsidR="00CC6646" w:rsidRPr="00253BEF" w:rsidRDefault="00E76FC3" w:rsidP="0098114B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253BEF">
        <w:rPr>
          <w:rFonts w:ascii="Times New Roman" w:hAnsi="Times New Roman"/>
        </w:rPr>
        <w:t>Předmětem této smlouvy je z</w:t>
      </w:r>
      <w:r w:rsidR="002928F1" w:rsidRPr="00253BEF">
        <w:rPr>
          <w:rFonts w:ascii="Times New Roman" w:hAnsi="Times New Roman"/>
        </w:rPr>
        <w:t xml:space="preserve">ajištění souboru výkonů inženýrské činnosti </w:t>
      </w:r>
      <w:r w:rsidR="005817EB" w:rsidRPr="00253BEF">
        <w:rPr>
          <w:rFonts w:ascii="Times New Roman" w:hAnsi="Times New Roman"/>
        </w:rPr>
        <w:t xml:space="preserve">– technického dozoru </w:t>
      </w:r>
      <w:r w:rsidR="002762DA" w:rsidRPr="00253BEF">
        <w:rPr>
          <w:rFonts w:ascii="Times New Roman" w:hAnsi="Times New Roman"/>
        </w:rPr>
        <w:t>stavebníka</w:t>
      </w:r>
      <w:r w:rsidR="00CE1219">
        <w:rPr>
          <w:rFonts w:ascii="Times New Roman" w:hAnsi="Times New Roman"/>
        </w:rPr>
        <w:t xml:space="preserve"> (TDS)</w:t>
      </w:r>
      <w:r w:rsidR="003E7742">
        <w:rPr>
          <w:rFonts w:ascii="Times New Roman" w:hAnsi="Times New Roman"/>
        </w:rPr>
        <w:br/>
      </w:r>
      <w:r w:rsidR="005817EB" w:rsidRPr="00253BEF">
        <w:rPr>
          <w:rFonts w:ascii="Times New Roman" w:hAnsi="Times New Roman"/>
        </w:rPr>
        <w:t>pro</w:t>
      </w:r>
      <w:r w:rsidR="00EE3C51" w:rsidRPr="00253BEF">
        <w:rPr>
          <w:rFonts w:ascii="Times New Roman" w:hAnsi="Times New Roman"/>
        </w:rPr>
        <w:t xml:space="preserve"> úplné a kvalitní provedení</w:t>
      </w:r>
      <w:r w:rsidR="005817EB" w:rsidRPr="00253BEF">
        <w:rPr>
          <w:rFonts w:ascii="Times New Roman" w:hAnsi="Times New Roman"/>
        </w:rPr>
        <w:t xml:space="preserve"> stavb</w:t>
      </w:r>
      <w:r w:rsidR="00EE3C51" w:rsidRPr="00253BEF">
        <w:rPr>
          <w:rFonts w:ascii="Times New Roman" w:hAnsi="Times New Roman"/>
        </w:rPr>
        <w:t>y</w:t>
      </w:r>
      <w:r w:rsidR="005817EB" w:rsidRPr="00253BEF">
        <w:rPr>
          <w:rFonts w:ascii="Times New Roman" w:hAnsi="Times New Roman"/>
        </w:rPr>
        <w:t xml:space="preserve"> </w:t>
      </w:r>
      <w:r w:rsidR="00A649B3" w:rsidRPr="00275F19">
        <w:rPr>
          <w:rFonts w:ascii="Times New Roman" w:hAnsi="Times New Roman"/>
          <w:b/>
          <w:bCs/>
        </w:rPr>
        <w:t>„</w:t>
      </w:r>
      <w:r w:rsidR="004818FA">
        <w:rPr>
          <w:rFonts w:ascii="Times New Roman" w:hAnsi="Times New Roman"/>
          <w:b/>
        </w:rPr>
        <w:t>rekonstrukce ulice Riegrova, Rakovník</w:t>
      </w:r>
      <w:r w:rsidR="00A649B3" w:rsidRPr="00137874">
        <w:rPr>
          <w:rFonts w:ascii="Times New Roman" w:hAnsi="Times New Roman"/>
          <w:b/>
        </w:rPr>
        <w:t>“</w:t>
      </w:r>
    </w:p>
    <w:p w14:paraId="66238C24" w14:textId="77777777" w:rsidR="00E052C2" w:rsidRPr="00774906" w:rsidRDefault="00E052C2" w:rsidP="0077490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</w:p>
    <w:p w14:paraId="7CC4276D" w14:textId="77777777" w:rsidR="00D96DD7" w:rsidRPr="00774906" w:rsidRDefault="002928F1" w:rsidP="0077490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  <w:r w:rsidRPr="00774906">
        <w:rPr>
          <w:rFonts w:ascii="Times New Roman" w:eastAsia="Batang" w:hAnsi="Times New Roman"/>
          <w:lang w:eastAsia="cs-CZ"/>
        </w:rPr>
        <w:t xml:space="preserve">(dále jen </w:t>
      </w:r>
      <w:r w:rsidR="00D96DD7" w:rsidRPr="00774906">
        <w:rPr>
          <w:rFonts w:ascii="Times New Roman" w:eastAsia="Batang" w:hAnsi="Times New Roman"/>
          <w:lang w:eastAsia="cs-CZ"/>
        </w:rPr>
        <w:t>„</w:t>
      </w:r>
      <w:r w:rsidR="0081513A" w:rsidRPr="00774906">
        <w:rPr>
          <w:rFonts w:ascii="Times New Roman" w:eastAsia="Batang" w:hAnsi="Times New Roman"/>
          <w:lang w:eastAsia="cs-CZ"/>
        </w:rPr>
        <w:t>DÍLO</w:t>
      </w:r>
      <w:r w:rsidR="00D96DD7" w:rsidRPr="00774906">
        <w:rPr>
          <w:rFonts w:ascii="Times New Roman" w:eastAsia="Batang" w:hAnsi="Times New Roman"/>
          <w:lang w:eastAsia="cs-CZ"/>
        </w:rPr>
        <w:t>“</w:t>
      </w:r>
      <w:r w:rsidRPr="00774906">
        <w:rPr>
          <w:rFonts w:ascii="Times New Roman" w:eastAsia="Batang" w:hAnsi="Times New Roman"/>
          <w:lang w:eastAsia="cs-CZ"/>
        </w:rPr>
        <w:t xml:space="preserve">) </w:t>
      </w:r>
      <w:r w:rsidR="00BD5B05" w:rsidRPr="00774906">
        <w:rPr>
          <w:rFonts w:ascii="Times New Roman" w:eastAsia="Batang" w:hAnsi="Times New Roman"/>
          <w:lang w:eastAsia="cs-CZ"/>
        </w:rPr>
        <w:t>příkazníkem</w:t>
      </w:r>
      <w:r w:rsidRPr="00774906">
        <w:rPr>
          <w:rFonts w:ascii="Times New Roman" w:eastAsia="Batang" w:hAnsi="Times New Roman"/>
          <w:lang w:eastAsia="cs-CZ"/>
        </w:rPr>
        <w:t xml:space="preserve"> ve prospěch</w:t>
      </w:r>
      <w:r w:rsidR="00E76FC3" w:rsidRPr="00774906">
        <w:rPr>
          <w:rFonts w:ascii="Times New Roman" w:eastAsia="Batang" w:hAnsi="Times New Roman"/>
          <w:lang w:eastAsia="cs-CZ"/>
        </w:rPr>
        <w:t xml:space="preserve"> města</w:t>
      </w:r>
      <w:r w:rsidRPr="00774906">
        <w:rPr>
          <w:rFonts w:ascii="Times New Roman" w:eastAsia="Batang" w:hAnsi="Times New Roman"/>
          <w:lang w:eastAsia="cs-CZ"/>
        </w:rPr>
        <w:t xml:space="preserve"> </w:t>
      </w:r>
      <w:r w:rsidR="00FB506F" w:rsidRPr="00774906">
        <w:rPr>
          <w:rFonts w:ascii="Times New Roman" w:eastAsia="Batang" w:hAnsi="Times New Roman"/>
          <w:lang w:eastAsia="cs-CZ"/>
        </w:rPr>
        <w:t>Rakovník</w:t>
      </w:r>
      <w:r w:rsidR="00242EA2" w:rsidRPr="00774906">
        <w:rPr>
          <w:rFonts w:ascii="Times New Roman" w:eastAsia="Batang" w:hAnsi="Times New Roman"/>
          <w:lang w:eastAsia="cs-CZ"/>
        </w:rPr>
        <w:t xml:space="preserve"> jako příkazce</w:t>
      </w:r>
      <w:r w:rsidR="00FB506F" w:rsidRPr="00774906">
        <w:rPr>
          <w:rFonts w:ascii="Times New Roman" w:eastAsia="Batang" w:hAnsi="Times New Roman"/>
          <w:lang w:eastAsia="cs-CZ"/>
        </w:rPr>
        <w:t xml:space="preserve"> </w:t>
      </w:r>
      <w:r w:rsidRPr="00774906">
        <w:rPr>
          <w:rFonts w:ascii="Times New Roman" w:eastAsia="Batang" w:hAnsi="Times New Roman"/>
          <w:lang w:eastAsia="cs-CZ"/>
        </w:rPr>
        <w:t>v</w:t>
      </w:r>
      <w:r w:rsidR="00C64308" w:rsidRPr="00774906">
        <w:rPr>
          <w:rFonts w:ascii="Times New Roman" w:eastAsia="Batang" w:hAnsi="Times New Roman"/>
          <w:lang w:eastAsia="cs-CZ"/>
        </w:rPr>
        <w:t> </w:t>
      </w:r>
      <w:r w:rsidRPr="00774906">
        <w:rPr>
          <w:rFonts w:ascii="Times New Roman" w:eastAsia="Batang" w:hAnsi="Times New Roman"/>
          <w:lang w:eastAsia="cs-CZ"/>
        </w:rPr>
        <w:t>rozsahu</w:t>
      </w:r>
      <w:r w:rsidR="00C64308" w:rsidRPr="00774906">
        <w:rPr>
          <w:rFonts w:ascii="Times New Roman" w:eastAsia="Batang" w:hAnsi="Times New Roman"/>
          <w:lang w:eastAsia="cs-CZ"/>
        </w:rPr>
        <w:t xml:space="preserve"> dle čl. I</w:t>
      </w:r>
      <w:r w:rsidR="00EE3C51" w:rsidRPr="00774906">
        <w:rPr>
          <w:rFonts w:ascii="Times New Roman" w:eastAsia="Batang" w:hAnsi="Times New Roman"/>
          <w:lang w:eastAsia="cs-CZ"/>
        </w:rPr>
        <w:t>I</w:t>
      </w:r>
      <w:r w:rsidR="00707320" w:rsidRPr="00774906">
        <w:rPr>
          <w:rFonts w:ascii="Times New Roman" w:eastAsia="Batang" w:hAnsi="Times New Roman"/>
          <w:lang w:eastAsia="cs-CZ"/>
        </w:rPr>
        <w:t>.</w:t>
      </w:r>
      <w:r w:rsidR="003E7742">
        <w:rPr>
          <w:rFonts w:ascii="Times New Roman" w:eastAsia="Batang" w:hAnsi="Times New Roman"/>
          <w:lang w:eastAsia="cs-CZ"/>
        </w:rPr>
        <w:t xml:space="preserve"> této smlouvy</w:t>
      </w:r>
      <w:r w:rsidR="003E7742">
        <w:rPr>
          <w:rFonts w:ascii="Times New Roman" w:eastAsia="Batang" w:hAnsi="Times New Roman"/>
          <w:lang w:eastAsia="cs-CZ"/>
        </w:rPr>
        <w:br/>
      </w:r>
      <w:r w:rsidR="00C64308" w:rsidRPr="00774906">
        <w:rPr>
          <w:rFonts w:ascii="Times New Roman" w:eastAsia="Batang" w:hAnsi="Times New Roman"/>
          <w:lang w:eastAsia="cs-CZ"/>
        </w:rPr>
        <w:t>při její realizaci</w:t>
      </w:r>
      <w:r w:rsidR="006B5971" w:rsidRPr="00774906">
        <w:rPr>
          <w:rFonts w:ascii="Times New Roman" w:eastAsia="Batang" w:hAnsi="Times New Roman"/>
          <w:lang w:eastAsia="cs-CZ"/>
        </w:rPr>
        <w:t>.</w:t>
      </w:r>
    </w:p>
    <w:p w14:paraId="0C298573" w14:textId="77777777" w:rsidR="00A01A52" w:rsidRPr="008543B5" w:rsidRDefault="00A01A52" w:rsidP="008543B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FF14234" w14:textId="77777777" w:rsidR="00D96DD7" w:rsidRPr="00253BEF" w:rsidRDefault="00D96DD7" w:rsidP="00514E70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Rozsah a obsah předmětu smlouvy</w:t>
      </w:r>
      <w:r w:rsidR="009A4B6D"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</w:p>
    <w:p w14:paraId="55858BEC" w14:textId="77777777" w:rsidR="0098114B" w:rsidRDefault="0098114B" w:rsidP="0098114B">
      <w:pPr>
        <w:pStyle w:val="Zkladntext"/>
        <w:spacing w:before="0"/>
        <w:rPr>
          <w:rFonts w:eastAsia="Batang"/>
          <w:sz w:val="22"/>
          <w:szCs w:val="22"/>
        </w:rPr>
      </w:pPr>
    </w:p>
    <w:p w14:paraId="7F55BE10" w14:textId="77777777" w:rsidR="006607F7" w:rsidRPr="0098114B" w:rsidRDefault="006607F7" w:rsidP="00C9092E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eastAsia="Batang" w:hAnsi="Times New Roman"/>
          <w:lang w:eastAsia="cs-CZ"/>
        </w:rPr>
      </w:pPr>
      <w:r w:rsidRPr="0098114B">
        <w:rPr>
          <w:rFonts w:ascii="Times New Roman" w:eastAsia="Batang" w:hAnsi="Times New Roman"/>
          <w:lang w:eastAsia="cs-CZ"/>
        </w:rPr>
        <w:t xml:space="preserve">Výkonu technického dozoru </w:t>
      </w:r>
      <w:r w:rsidR="002762DA" w:rsidRPr="0098114B">
        <w:rPr>
          <w:rFonts w:ascii="Times New Roman" w:eastAsia="Batang" w:hAnsi="Times New Roman"/>
          <w:lang w:eastAsia="cs-CZ"/>
        </w:rPr>
        <w:t>stavebníka</w:t>
      </w:r>
      <w:r w:rsidRPr="0098114B">
        <w:rPr>
          <w:rFonts w:ascii="Times New Roman" w:eastAsia="Batang" w:hAnsi="Times New Roman"/>
          <w:lang w:eastAsia="cs-CZ"/>
        </w:rPr>
        <w:t xml:space="preserve"> při realizaci stavby, jejíž rozsah je </w:t>
      </w:r>
      <w:r w:rsidR="009453C8" w:rsidRPr="0098114B">
        <w:rPr>
          <w:rFonts w:ascii="Times New Roman" w:eastAsia="Batang" w:hAnsi="Times New Roman"/>
          <w:lang w:eastAsia="cs-CZ"/>
        </w:rPr>
        <w:t xml:space="preserve">definován </w:t>
      </w:r>
      <w:r w:rsidRPr="0098114B">
        <w:rPr>
          <w:rFonts w:ascii="Times New Roman" w:eastAsia="Batang" w:hAnsi="Times New Roman"/>
          <w:lang w:eastAsia="cs-CZ"/>
        </w:rPr>
        <w:t xml:space="preserve">projektovou dokumentací, se vymezují následující úkony: </w:t>
      </w:r>
    </w:p>
    <w:p w14:paraId="17696A25" w14:textId="77777777" w:rsidR="009A6893" w:rsidRPr="00253BEF" w:rsidRDefault="009A6893" w:rsidP="00C9092E">
      <w:pPr>
        <w:pStyle w:val="Zkladntext"/>
        <w:numPr>
          <w:ilvl w:val="0"/>
          <w:numId w:val="29"/>
        </w:numPr>
        <w:tabs>
          <w:tab w:val="left" w:pos="357"/>
          <w:tab w:val="left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>Seznámení se s dokumentací akce, obsahem smluv</w:t>
      </w:r>
      <w:r w:rsidR="00DB2DAC" w:rsidRPr="00253BEF">
        <w:rPr>
          <w:sz w:val="22"/>
          <w:szCs w:val="22"/>
        </w:rPr>
        <w:t xml:space="preserve"> s poskytovateli dotace</w:t>
      </w:r>
      <w:r w:rsidRPr="00253BEF">
        <w:rPr>
          <w:sz w:val="22"/>
          <w:szCs w:val="22"/>
        </w:rPr>
        <w:t xml:space="preserve"> a </w:t>
      </w:r>
      <w:r w:rsidR="00DB2DAC" w:rsidRPr="00253BEF">
        <w:rPr>
          <w:sz w:val="22"/>
          <w:szCs w:val="22"/>
        </w:rPr>
        <w:t>smlouvou o dílo s</w:t>
      </w:r>
      <w:r w:rsidRPr="00253BEF">
        <w:rPr>
          <w:sz w:val="22"/>
          <w:szCs w:val="22"/>
        </w:rPr>
        <w:t xml:space="preserve"> vybran</w:t>
      </w:r>
      <w:r w:rsidR="00DB2DAC" w:rsidRPr="00253BEF">
        <w:rPr>
          <w:sz w:val="22"/>
          <w:szCs w:val="22"/>
        </w:rPr>
        <w:t>ým</w:t>
      </w:r>
      <w:r w:rsidRPr="00253BEF">
        <w:rPr>
          <w:sz w:val="22"/>
          <w:szCs w:val="22"/>
        </w:rPr>
        <w:t xml:space="preserve"> zhotovitele</w:t>
      </w:r>
      <w:r w:rsidR="00DB2DAC" w:rsidRPr="00253BEF">
        <w:rPr>
          <w:sz w:val="22"/>
          <w:szCs w:val="22"/>
        </w:rPr>
        <w:t>m</w:t>
      </w:r>
      <w:r w:rsidRPr="00253BEF">
        <w:rPr>
          <w:sz w:val="22"/>
          <w:szCs w:val="22"/>
        </w:rPr>
        <w:t>,</w:t>
      </w:r>
    </w:p>
    <w:p w14:paraId="4219CA82" w14:textId="77777777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>zajištění organizace předání staveniště dodavateli včetně sepsání zápisu o těchto řízeních</w:t>
      </w:r>
    </w:p>
    <w:p w14:paraId="727AB87D" w14:textId="77777777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 xml:space="preserve">průběžné sledování aktuálnosti projektové dokumentace, včetně případných změn a dodatků, v průběhu realizace stavby, </w:t>
      </w:r>
    </w:p>
    <w:p w14:paraId="69047663" w14:textId="77777777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>ověření prostavěnosti dle rozpočtu stavby, a to na základě fyzického plnění a ve vztahu k projektové dokumentaci. Základním podkladem pro fakturaci jsou smluvní a cenové podklady mezi investorem</w:t>
      </w:r>
      <w:r w:rsidR="003E7742">
        <w:rPr>
          <w:sz w:val="22"/>
          <w:szCs w:val="22"/>
        </w:rPr>
        <w:br/>
      </w:r>
      <w:r w:rsidRPr="00253BEF">
        <w:rPr>
          <w:sz w:val="22"/>
          <w:szCs w:val="22"/>
        </w:rPr>
        <w:t>a zhotovitelem stavby, popř. další ujednání a dispozice stanovené investorem v průběhu výstavby. Sledování a porovnávání nákladů stavby v jejím průběhu s dohodnutou smluvní cenou díla nebo jeho částí,</w:t>
      </w:r>
    </w:p>
    <w:p w14:paraId="6B3EB237" w14:textId="77777777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>sledování průběhu stavebních prací, dodržování projektované kvality a souladu s projektovou dokumentací,</w:t>
      </w:r>
    </w:p>
    <w:p w14:paraId="5F47EAA7" w14:textId="77777777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>kontrola plnění průběhu realizace ve vztahu na harmonogram výstavby,</w:t>
      </w:r>
    </w:p>
    <w:p w14:paraId="6502007A" w14:textId="77777777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>kontrola zjišťovacích protokolů a oprávněnosti vystavených faktur zhotovitele</w:t>
      </w:r>
    </w:p>
    <w:p w14:paraId="18D9332C" w14:textId="274076AE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 xml:space="preserve">případné změny v projektu stavby a zjištěné při realizaci stavby budou projednány za přítomnosti </w:t>
      </w:r>
      <w:r w:rsidRPr="00253BEF">
        <w:rPr>
          <w:sz w:val="22"/>
          <w:szCs w:val="22"/>
        </w:rPr>
        <w:lastRenderedPageBreak/>
        <w:t>účastníků výstavby (zhotovitel stavby, projektant, investor a TD</w:t>
      </w:r>
      <w:r w:rsidR="002762DA" w:rsidRPr="00253BEF">
        <w:rPr>
          <w:sz w:val="22"/>
          <w:szCs w:val="22"/>
        </w:rPr>
        <w:t>S</w:t>
      </w:r>
      <w:r w:rsidRPr="00253BEF">
        <w:rPr>
          <w:sz w:val="22"/>
          <w:szCs w:val="22"/>
        </w:rPr>
        <w:t>) na kontrolních dnech stavby.</w:t>
      </w:r>
      <w:r w:rsidR="003E7742">
        <w:rPr>
          <w:sz w:val="22"/>
          <w:szCs w:val="22"/>
        </w:rPr>
        <w:br/>
      </w:r>
      <w:r w:rsidRPr="00253BEF">
        <w:rPr>
          <w:sz w:val="22"/>
          <w:szCs w:val="22"/>
        </w:rPr>
        <w:t xml:space="preserve">O navrhovaných odchylkách od rozpočtu stavby bude informován investor. Pověřenými pracovníky </w:t>
      </w:r>
      <w:r w:rsidR="00BD5B05" w:rsidRPr="00253BEF">
        <w:rPr>
          <w:sz w:val="22"/>
          <w:szCs w:val="22"/>
        </w:rPr>
        <w:t>příkazce</w:t>
      </w:r>
      <w:r w:rsidRPr="00253BEF">
        <w:rPr>
          <w:sz w:val="22"/>
          <w:szCs w:val="22"/>
        </w:rPr>
        <w:t xml:space="preserve"> (investora) jsou </w:t>
      </w:r>
      <w:r w:rsidR="003A7456">
        <w:rPr>
          <w:sz w:val="22"/>
          <w:szCs w:val="22"/>
        </w:rPr>
        <w:t>xxx</w:t>
      </w:r>
      <w:r w:rsidRPr="00253BEF">
        <w:rPr>
          <w:sz w:val="22"/>
          <w:szCs w:val="22"/>
        </w:rPr>
        <w:t xml:space="preserve"> a </w:t>
      </w:r>
      <w:r w:rsidR="003A7456">
        <w:rPr>
          <w:sz w:val="22"/>
          <w:szCs w:val="22"/>
        </w:rPr>
        <w:t>xxx</w:t>
      </w:r>
      <w:r w:rsidRPr="00253BEF">
        <w:rPr>
          <w:sz w:val="22"/>
          <w:szCs w:val="22"/>
        </w:rPr>
        <w:t xml:space="preserve">,  </w:t>
      </w:r>
    </w:p>
    <w:p w14:paraId="5F8CD335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 xml:space="preserve">kontrolování a přejímání těch částí dodávek, které budou v dalším postupu výstavby zakryty, sledování řádného vykonávání předepsaných zkoušek materiálu, konstrukcí a prací, </w:t>
      </w:r>
    </w:p>
    <w:p w14:paraId="388F893F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sledování a kontrola řádného vedení stavebního a montážního deníku včetně příslušných zápisů do nich. Bezodkladné předávání informací o stavbě pověřeným pracovníkům investora,</w:t>
      </w:r>
    </w:p>
    <w:p w14:paraId="75910C6D" w14:textId="77777777" w:rsidR="006607F7" w:rsidRPr="00253BEF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 w:val="22"/>
          <w:szCs w:val="22"/>
        </w:rPr>
      </w:pPr>
      <w:r w:rsidRPr="00253BEF">
        <w:rPr>
          <w:sz w:val="22"/>
          <w:szCs w:val="22"/>
        </w:rPr>
        <w:t>sledování řádného provádění předepsaných a dohodnutých zkoušek materiálů, konstrukcí a prací zhotovitelem stavby, kontrolování jejich výsledků a vyžadování dokladů prokazujících kvalitu prováděných prací a dodávek (certifikáty, atesty, protokoly apod.),</w:t>
      </w:r>
    </w:p>
    <w:p w14:paraId="5896A9EE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provádění průběžné kontroly plnění podmínek stanovených ve stavebním povolení pro realizaci stavby,</w:t>
      </w:r>
    </w:p>
    <w:p w14:paraId="270204E0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 xml:space="preserve">upozorňování zhotovitele stavby na zjištěné nedostatky </w:t>
      </w:r>
      <w:r w:rsidR="004818FA" w:rsidRPr="00253BEF">
        <w:rPr>
          <w:rFonts w:ascii="Times New Roman" w:hAnsi="Times New Roman"/>
        </w:rPr>
        <w:t>v kvalitě</w:t>
      </w:r>
      <w:r w:rsidRPr="00253BEF">
        <w:rPr>
          <w:rFonts w:ascii="Times New Roman" w:hAnsi="Times New Roman"/>
        </w:rPr>
        <w:t xml:space="preserve"> díla, požaduje zjednání nápravy,</w:t>
      </w:r>
    </w:p>
    <w:p w14:paraId="1381D10E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 xml:space="preserve">v případě ohrožení zdraví nebo majetku je oprávněn nařídit zhotoviteli stavby zastavení prací </w:t>
      </w:r>
    </w:p>
    <w:p w14:paraId="763DCB18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provádění hlášení archeologických nálezů,</w:t>
      </w:r>
    </w:p>
    <w:p w14:paraId="3BA53CB9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kontrolování řádného uskladnění materiálů, strojů a konstrukcí,</w:t>
      </w:r>
    </w:p>
    <w:p w14:paraId="4D17595A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kompletace dokladů předkládaných zhotovitelem stavby v průběhu výstavby a dokladů potřebných k odevzdání a převzetí dokončené stavby, kontrolování dokladů, které předloží zhotovitel stavby k odevzdání a převzetí dokončené stavby,</w:t>
      </w:r>
    </w:p>
    <w:p w14:paraId="13CBAADD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kontrolování odstraňování vad a nedodělků zjištěných při přebírání v dohodnutých termínech,</w:t>
      </w:r>
    </w:p>
    <w:p w14:paraId="0766999C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v případě potřeby zajišťování projednávání změn a doplňků s příslušnými orgány státní správy, včetně zajištění platných dokladů nutných pro souhlasná stanoviska potřebných pro realizaci díla,</w:t>
      </w:r>
    </w:p>
    <w:p w14:paraId="061FA76E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 xml:space="preserve">svolávání kontrolních dnů stavby za účasti </w:t>
      </w:r>
      <w:r w:rsidR="00BD5B05" w:rsidRPr="00253BEF">
        <w:rPr>
          <w:rFonts w:ascii="Times New Roman" w:hAnsi="Times New Roman"/>
        </w:rPr>
        <w:t>příkazce</w:t>
      </w:r>
      <w:r w:rsidRPr="00253BEF">
        <w:rPr>
          <w:rFonts w:ascii="Times New Roman" w:hAnsi="Times New Roman"/>
        </w:rPr>
        <w:t xml:space="preserve"> (investora), zhotovitele stavby a projektanta – </w:t>
      </w:r>
      <w:r w:rsidR="009A6893" w:rsidRPr="00253BEF">
        <w:rPr>
          <w:rFonts w:ascii="Times New Roman" w:hAnsi="Times New Roman"/>
        </w:rPr>
        <w:t xml:space="preserve">minimálně 1x za </w:t>
      </w:r>
      <w:r w:rsidR="00D61DB9" w:rsidRPr="00253BEF">
        <w:rPr>
          <w:rFonts w:ascii="Times New Roman" w:hAnsi="Times New Roman"/>
        </w:rPr>
        <w:t>14</w:t>
      </w:r>
      <w:r w:rsidR="009A6893" w:rsidRPr="00253BEF">
        <w:rPr>
          <w:rFonts w:ascii="Times New Roman" w:hAnsi="Times New Roman"/>
        </w:rPr>
        <w:t xml:space="preserve"> dní a dále </w:t>
      </w:r>
      <w:r w:rsidRPr="00253BEF">
        <w:rPr>
          <w:rFonts w:ascii="Times New Roman" w:hAnsi="Times New Roman"/>
        </w:rPr>
        <w:t>dle stavu rozestavěnosti a aktuálních potřeb pro zajištění plánovaného postupu výstavby. Součástí kontrolních dnů bude kontrola případných projektových a rozpočtových změn, harmonogramu postupu výstavby a prostavěnosti,</w:t>
      </w:r>
    </w:p>
    <w:p w14:paraId="0766CB74" w14:textId="77777777" w:rsidR="009A6893" w:rsidRPr="00810E92" w:rsidRDefault="009A6893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 xml:space="preserve">pravidelná účast na stavbě a dále na </w:t>
      </w:r>
      <w:r w:rsidR="009C0D71" w:rsidRPr="00253BEF">
        <w:rPr>
          <w:rFonts w:ascii="Times New Roman" w:hAnsi="Times New Roman"/>
        </w:rPr>
        <w:t xml:space="preserve">kontrolních dnech </w:t>
      </w:r>
      <w:r w:rsidR="009C0D71" w:rsidRPr="00810E92">
        <w:rPr>
          <w:rFonts w:ascii="Times New Roman" w:hAnsi="Times New Roman"/>
        </w:rPr>
        <w:t>– minimálně 1x</w:t>
      </w:r>
      <w:r w:rsidRPr="00810E92">
        <w:rPr>
          <w:rFonts w:ascii="Times New Roman" w:hAnsi="Times New Roman"/>
        </w:rPr>
        <w:t xml:space="preserve"> za </w:t>
      </w:r>
      <w:r w:rsidR="006F0712" w:rsidRPr="00810E92">
        <w:rPr>
          <w:rFonts w:ascii="Times New Roman" w:hAnsi="Times New Roman"/>
        </w:rPr>
        <w:t>14</w:t>
      </w:r>
      <w:r w:rsidRPr="00810E92">
        <w:rPr>
          <w:rFonts w:ascii="Times New Roman" w:hAnsi="Times New Roman"/>
        </w:rPr>
        <w:t xml:space="preserve"> dní v počtu dle očekávaného harmonogramu výstavby (předpoklad zahájení realizace </w:t>
      </w:r>
      <w:r w:rsidR="004818FA">
        <w:rPr>
          <w:rFonts w:ascii="Times New Roman" w:hAnsi="Times New Roman"/>
        </w:rPr>
        <w:t>10</w:t>
      </w:r>
      <w:r w:rsidR="006B5971" w:rsidRPr="00810E92">
        <w:rPr>
          <w:rFonts w:ascii="Times New Roman" w:hAnsi="Times New Roman"/>
        </w:rPr>
        <w:t>/</w:t>
      </w:r>
      <w:r w:rsidRPr="00810E92">
        <w:rPr>
          <w:rFonts w:ascii="Times New Roman" w:hAnsi="Times New Roman"/>
        </w:rPr>
        <w:t>20</w:t>
      </w:r>
      <w:r w:rsidR="00213954" w:rsidRPr="00810E92">
        <w:rPr>
          <w:rFonts w:ascii="Times New Roman" w:hAnsi="Times New Roman"/>
        </w:rPr>
        <w:t>2</w:t>
      </w:r>
      <w:r w:rsidR="00A649B3" w:rsidRPr="00810E92">
        <w:rPr>
          <w:rFonts w:ascii="Times New Roman" w:hAnsi="Times New Roman"/>
        </w:rPr>
        <w:t>4</w:t>
      </w:r>
      <w:r w:rsidRPr="00810E92">
        <w:rPr>
          <w:rFonts w:ascii="Times New Roman" w:hAnsi="Times New Roman"/>
        </w:rPr>
        <w:t>, předpoklad ukončení realizace</w:t>
      </w:r>
      <w:r w:rsidR="003E7742" w:rsidRPr="00810E92">
        <w:rPr>
          <w:rFonts w:ascii="Times New Roman" w:hAnsi="Times New Roman"/>
        </w:rPr>
        <w:br/>
      </w:r>
      <w:r w:rsidR="00AD5741" w:rsidRPr="00810E92">
        <w:rPr>
          <w:rFonts w:ascii="Times New Roman" w:hAnsi="Times New Roman"/>
        </w:rPr>
        <w:t xml:space="preserve">max. </w:t>
      </w:r>
      <w:r w:rsidR="004818FA">
        <w:rPr>
          <w:rFonts w:ascii="Times New Roman" w:hAnsi="Times New Roman"/>
        </w:rPr>
        <w:t>5</w:t>
      </w:r>
      <w:r w:rsidR="00E84FA7" w:rsidRPr="00810E92">
        <w:rPr>
          <w:rFonts w:ascii="Times New Roman" w:hAnsi="Times New Roman"/>
        </w:rPr>
        <w:t>/</w:t>
      </w:r>
      <w:r w:rsidR="00F21273" w:rsidRPr="00810E92">
        <w:rPr>
          <w:rFonts w:ascii="Times New Roman" w:hAnsi="Times New Roman"/>
        </w:rPr>
        <w:t>202</w:t>
      </w:r>
      <w:r w:rsidR="004818FA">
        <w:rPr>
          <w:rFonts w:ascii="Times New Roman" w:hAnsi="Times New Roman"/>
        </w:rPr>
        <w:t>5</w:t>
      </w:r>
      <w:r w:rsidRPr="00810E92">
        <w:rPr>
          <w:rFonts w:ascii="Times New Roman" w:hAnsi="Times New Roman"/>
        </w:rPr>
        <w:t>, resp. do skutečného dokončení stavby</w:t>
      </w:r>
      <w:r w:rsidR="001C72C9" w:rsidRPr="00810E92">
        <w:rPr>
          <w:rFonts w:ascii="Times New Roman" w:hAnsi="Times New Roman"/>
        </w:rPr>
        <w:t>.</w:t>
      </w:r>
    </w:p>
    <w:p w14:paraId="0D97E63A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810E92">
        <w:rPr>
          <w:rFonts w:ascii="Times New Roman" w:hAnsi="Times New Roman"/>
        </w:rPr>
        <w:t>provád</w:t>
      </w:r>
      <w:r w:rsidR="009A6893" w:rsidRPr="00810E92">
        <w:rPr>
          <w:rFonts w:ascii="Times New Roman" w:hAnsi="Times New Roman"/>
        </w:rPr>
        <w:t>ění zápisů do stavebního deníku a provádění zápisů z kontrolních</w:t>
      </w:r>
      <w:r w:rsidR="009A6893" w:rsidRPr="00253BEF">
        <w:rPr>
          <w:rFonts w:ascii="Times New Roman" w:hAnsi="Times New Roman"/>
        </w:rPr>
        <w:t xml:space="preserve"> dnů,</w:t>
      </w:r>
    </w:p>
    <w:p w14:paraId="176804AE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 xml:space="preserve">zpracování zpráv o postupu výstavby s hodnocením plnění časového harmonogramu a prostavěnosti stavby, případně při zjištění závažných problémů, na výzvu </w:t>
      </w:r>
      <w:r w:rsidR="00BD5B05" w:rsidRPr="00253BEF">
        <w:rPr>
          <w:rFonts w:ascii="Times New Roman" w:hAnsi="Times New Roman"/>
        </w:rPr>
        <w:t>příkazce</w:t>
      </w:r>
      <w:r w:rsidRPr="00253BEF">
        <w:rPr>
          <w:rFonts w:ascii="Times New Roman" w:hAnsi="Times New Roman"/>
        </w:rPr>
        <w:t xml:space="preserve"> (investora),</w:t>
      </w:r>
    </w:p>
    <w:p w14:paraId="0C88573D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průběžné pořizování fotodokumentace rozhodujících čás</w:t>
      </w:r>
      <w:r w:rsidR="00BD5B05" w:rsidRPr="00253BEF">
        <w:rPr>
          <w:rFonts w:ascii="Times New Roman" w:hAnsi="Times New Roman"/>
        </w:rPr>
        <w:t>tí a detailů stavby (předávání příkazci</w:t>
      </w:r>
      <w:r w:rsidRPr="00253BEF">
        <w:rPr>
          <w:rFonts w:ascii="Times New Roman" w:hAnsi="Times New Roman"/>
        </w:rPr>
        <w:t xml:space="preserve"> v digitální formě na </w:t>
      </w:r>
      <w:r w:rsidR="00D749D2">
        <w:rPr>
          <w:rFonts w:ascii="Times New Roman" w:hAnsi="Times New Roman"/>
        </w:rPr>
        <w:t>elektronickém</w:t>
      </w:r>
      <w:r w:rsidRPr="00253BEF">
        <w:rPr>
          <w:rFonts w:ascii="Times New Roman" w:hAnsi="Times New Roman"/>
        </w:rPr>
        <w:t xml:space="preserve"> nosiči),</w:t>
      </w:r>
    </w:p>
    <w:p w14:paraId="65877256" w14:textId="77777777" w:rsidR="006607F7" w:rsidRPr="00253BEF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příprava podkladů pro odevzdání a převzetí stavby mezi zhotovitelem a investorem, účast na přejímkách</w:t>
      </w:r>
      <w:r w:rsidR="003E7742">
        <w:rPr>
          <w:rFonts w:ascii="Times New Roman" w:hAnsi="Times New Roman"/>
        </w:rPr>
        <w:br/>
      </w:r>
      <w:r w:rsidRPr="00253BEF">
        <w:rPr>
          <w:rFonts w:ascii="Times New Roman" w:hAnsi="Times New Roman"/>
        </w:rPr>
        <w:t>a návazné vyhotovení soupisu vad a nedodělků,</w:t>
      </w:r>
    </w:p>
    <w:p w14:paraId="183A2968" w14:textId="77777777" w:rsidR="006607F7" w:rsidRPr="00253BEF" w:rsidRDefault="00110C06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607F7" w:rsidRPr="00253BEF">
        <w:rPr>
          <w:rFonts w:ascii="Times New Roman" w:hAnsi="Times New Roman"/>
        </w:rPr>
        <w:t>vypracování žádosti o kolaudaci, příprava podkladů ke kolaudaci a účast na kolaudaci,</w:t>
      </w:r>
    </w:p>
    <w:p w14:paraId="0A533E4C" w14:textId="77777777" w:rsidR="00110C06" w:rsidRDefault="00110C06" w:rsidP="00F72A69">
      <w:pPr>
        <w:numPr>
          <w:ilvl w:val="0"/>
          <w:numId w:val="29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607F7" w:rsidRPr="00253BEF">
        <w:rPr>
          <w:rFonts w:ascii="Times New Roman" w:hAnsi="Times New Roman"/>
        </w:rPr>
        <w:t>provádění kontroly odstranění závad vyplývajících z kolaudačního řízení, kontrolování vyklizení staveniště zhotovitelem stavby,</w:t>
      </w:r>
    </w:p>
    <w:p w14:paraId="36898FF9" w14:textId="77777777" w:rsidR="006607F7" w:rsidRPr="00110C06" w:rsidRDefault="006607F7" w:rsidP="00110C06">
      <w:pPr>
        <w:numPr>
          <w:ilvl w:val="0"/>
          <w:numId w:val="29"/>
        </w:numPr>
        <w:tabs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110C06">
        <w:rPr>
          <w:rFonts w:ascii="Times New Roman" w:hAnsi="Times New Roman"/>
        </w:rPr>
        <w:t>spolupráci s </w:t>
      </w:r>
      <w:r w:rsidR="00BD5B05" w:rsidRPr="00110C06">
        <w:rPr>
          <w:rFonts w:ascii="Times New Roman" w:hAnsi="Times New Roman"/>
        </w:rPr>
        <w:t>příkazcem</w:t>
      </w:r>
      <w:r w:rsidRPr="00110C06">
        <w:rPr>
          <w:rFonts w:ascii="Times New Roman" w:hAnsi="Times New Roman"/>
        </w:rPr>
        <w:t xml:space="preserve"> na závěrečném vyúčtování stavb</w:t>
      </w:r>
      <w:r w:rsidR="009A6893" w:rsidRPr="00110C06">
        <w:rPr>
          <w:rFonts w:ascii="Times New Roman" w:hAnsi="Times New Roman"/>
        </w:rPr>
        <w:t>y a celkovém vyhodnocení stavby,</w:t>
      </w:r>
    </w:p>
    <w:p w14:paraId="56651D4C" w14:textId="77777777" w:rsidR="009A6893" w:rsidRPr="00253BEF" w:rsidRDefault="00005A45" w:rsidP="00B129F2">
      <w:pPr>
        <w:numPr>
          <w:ilvl w:val="0"/>
          <w:numId w:val="29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vypracovat stanoviska k uvažovaným změnám v průběhu realizace stavby a k vícepracím, zvyšujícím náklady stavby</w:t>
      </w:r>
    </w:p>
    <w:p w14:paraId="0021BE49" w14:textId="77777777" w:rsidR="00005A45" w:rsidRPr="00253BEF" w:rsidRDefault="00A01A52" w:rsidP="00B129F2">
      <w:pPr>
        <w:numPr>
          <w:ilvl w:val="0"/>
          <w:numId w:val="29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k</w:t>
      </w:r>
      <w:r w:rsidR="00005A45" w:rsidRPr="00253BEF">
        <w:rPr>
          <w:rFonts w:ascii="Times New Roman" w:hAnsi="Times New Roman"/>
        </w:rPr>
        <w:t>ontrolovat vliv stavby na životní prostředí v okolí stavby a v případě zjištění nedostatků navrhnout řešení</w:t>
      </w:r>
    </w:p>
    <w:p w14:paraId="298DA98C" w14:textId="77777777" w:rsidR="00005A45" w:rsidRPr="00253BEF" w:rsidRDefault="00005A45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 xml:space="preserve"> </w:t>
      </w:r>
      <w:r w:rsidR="00110C06">
        <w:rPr>
          <w:rFonts w:ascii="Times New Roman" w:hAnsi="Times New Roman"/>
        </w:rPr>
        <w:t xml:space="preserve"> </w:t>
      </w:r>
      <w:r w:rsidR="00A01A52" w:rsidRPr="00253BEF">
        <w:rPr>
          <w:rFonts w:ascii="Times New Roman" w:hAnsi="Times New Roman"/>
        </w:rPr>
        <w:t>v</w:t>
      </w:r>
      <w:r w:rsidRPr="00253BEF">
        <w:rPr>
          <w:rFonts w:ascii="Times New Roman" w:hAnsi="Times New Roman"/>
        </w:rPr>
        <w:t xml:space="preserve"> případě potřeby zajistit technický dozor </w:t>
      </w:r>
      <w:r w:rsidR="002762DA" w:rsidRPr="00253BEF">
        <w:rPr>
          <w:rFonts w:ascii="Times New Roman" w:hAnsi="Times New Roman"/>
        </w:rPr>
        <w:t>stavebníka</w:t>
      </w:r>
      <w:r w:rsidRPr="00253BEF">
        <w:rPr>
          <w:rFonts w:ascii="Times New Roman" w:hAnsi="Times New Roman"/>
        </w:rPr>
        <w:t xml:space="preserve"> při činnostech zhotovitele stavby i mimo obvyklou</w:t>
      </w:r>
      <w:r w:rsidR="00110C06">
        <w:rPr>
          <w:rFonts w:ascii="Times New Roman" w:hAnsi="Times New Roman"/>
        </w:rPr>
        <w:t xml:space="preserve"> </w:t>
      </w:r>
      <w:r w:rsidRPr="00253BEF">
        <w:rPr>
          <w:rFonts w:ascii="Times New Roman" w:hAnsi="Times New Roman"/>
        </w:rPr>
        <w:t>pracovní dobu</w:t>
      </w:r>
    </w:p>
    <w:p w14:paraId="3AAE2E16" w14:textId="77777777" w:rsidR="00005A45" w:rsidRPr="00253BEF" w:rsidRDefault="00A01A52" w:rsidP="00F72A69">
      <w:pPr>
        <w:numPr>
          <w:ilvl w:val="0"/>
          <w:numId w:val="29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d</w:t>
      </w:r>
      <w:r w:rsidR="00005A45" w:rsidRPr="00253BEF">
        <w:rPr>
          <w:rFonts w:ascii="Times New Roman" w:hAnsi="Times New Roman"/>
        </w:rPr>
        <w:t xml:space="preserve">alší činnosti vyplývající z průběhu realizace stavby a případných požadavků </w:t>
      </w:r>
      <w:r w:rsidR="007246E6" w:rsidRPr="00253BEF">
        <w:rPr>
          <w:rFonts w:ascii="Times New Roman" w:hAnsi="Times New Roman"/>
        </w:rPr>
        <w:t>příkazce</w:t>
      </w:r>
    </w:p>
    <w:p w14:paraId="472ADC21" w14:textId="77777777" w:rsidR="00CC0D22" w:rsidRPr="00253BEF" w:rsidRDefault="00CC0D22" w:rsidP="00BD6287">
      <w:pPr>
        <w:spacing w:after="0" w:line="240" w:lineRule="auto"/>
        <w:jc w:val="both"/>
        <w:rPr>
          <w:rFonts w:ascii="Times New Roman" w:hAnsi="Times New Roman"/>
        </w:rPr>
      </w:pPr>
    </w:p>
    <w:p w14:paraId="524BCB88" w14:textId="77777777" w:rsidR="00CC0D22" w:rsidRPr="00253BEF" w:rsidRDefault="00CC0D22" w:rsidP="002B7EEE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253BEF">
        <w:rPr>
          <w:rFonts w:ascii="Times New Roman" w:hAnsi="Times New Roman"/>
        </w:rPr>
        <w:t>Předmět</w:t>
      </w:r>
      <w:r w:rsidR="003C4DCB" w:rsidRPr="00253BEF">
        <w:rPr>
          <w:rFonts w:ascii="Times New Roman" w:hAnsi="Times New Roman"/>
        </w:rPr>
        <w:t xml:space="preserve"> </w:t>
      </w:r>
      <w:r w:rsidRPr="00253BEF">
        <w:rPr>
          <w:rFonts w:ascii="Times New Roman" w:hAnsi="Times New Roman"/>
        </w:rPr>
        <w:t xml:space="preserve">plnění, ujednaný v této smlouvě, je splněný řádným vykonáním činností, ke kterým se </w:t>
      </w:r>
      <w:r w:rsidR="007246E6" w:rsidRPr="00253BEF">
        <w:rPr>
          <w:rFonts w:ascii="Times New Roman" w:hAnsi="Times New Roman"/>
        </w:rPr>
        <w:t>příkazník</w:t>
      </w:r>
      <w:r w:rsidRPr="00253BEF">
        <w:rPr>
          <w:rFonts w:ascii="Times New Roman" w:hAnsi="Times New Roman"/>
        </w:rPr>
        <w:t xml:space="preserve"> zavázal v čl. II</w:t>
      </w:r>
      <w:r w:rsidR="00707320" w:rsidRPr="00253BEF">
        <w:rPr>
          <w:rFonts w:ascii="Times New Roman" w:hAnsi="Times New Roman"/>
        </w:rPr>
        <w:t>.</w:t>
      </w:r>
      <w:r w:rsidRPr="00253BEF">
        <w:rPr>
          <w:rFonts w:ascii="Times New Roman" w:hAnsi="Times New Roman"/>
        </w:rPr>
        <w:t xml:space="preserve"> </w:t>
      </w:r>
      <w:r w:rsidR="00A01A52" w:rsidRPr="00253BEF">
        <w:rPr>
          <w:rFonts w:ascii="Times New Roman" w:hAnsi="Times New Roman"/>
        </w:rPr>
        <w:t xml:space="preserve">odst. 1 </w:t>
      </w:r>
      <w:r w:rsidRPr="00253BEF">
        <w:rPr>
          <w:rFonts w:ascii="Times New Roman" w:hAnsi="Times New Roman"/>
        </w:rPr>
        <w:t>této smlouvy</w:t>
      </w:r>
      <w:r w:rsidR="00A01A52" w:rsidRPr="00253BEF">
        <w:rPr>
          <w:rFonts w:ascii="Times New Roman" w:hAnsi="Times New Roman"/>
        </w:rPr>
        <w:t>.</w:t>
      </w:r>
    </w:p>
    <w:p w14:paraId="40CC0FAD" w14:textId="77777777" w:rsidR="00A01A52" w:rsidRPr="00253BEF" w:rsidRDefault="00A01A52" w:rsidP="00BD6287">
      <w:pPr>
        <w:spacing w:after="0" w:line="240" w:lineRule="auto"/>
        <w:jc w:val="both"/>
        <w:rPr>
          <w:rFonts w:ascii="Times New Roman" w:hAnsi="Times New Roman"/>
        </w:rPr>
      </w:pPr>
    </w:p>
    <w:p w14:paraId="6F822F92" w14:textId="77777777" w:rsidR="002928F1" w:rsidRPr="00253BEF" w:rsidRDefault="007246E6" w:rsidP="002B7EEE">
      <w:pPr>
        <w:pStyle w:val="Defaul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předmět smlouvy zabezpečuje jménem a na účet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067D811" w14:textId="77777777" w:rsidR="002B7EEE" w:rsidRDefault="002B7EEE" w:rsidP="008543B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AD8F0E5" w14:textId="77777777" w:rsidR="00D96DD7" w:rsidRDefault="00D96DD7" w:rsidP="008543B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F9E709C" w14:textId="77777777" w:rsidR="004818FA" w:rsidRPr="00253BEF" w:rsidRDefault="004818FA" w:rsidP="008543B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C52EE56" w14:textId="77777777" w:rsidR="002928F1" w:rsidRPr="00253BEF" w:rsidRDefault="002928F1" w:rsidP="00514E70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lastRenderedPageBreak/>
        <w:t xml:space="preserve">Povinnosti </w:t>
      </w:r>
      <w:r w:rsidR="007246E6"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příkazníka</w:t>
      </w:r>
    </w:p>
    <w:p w14:paraId="648E0EAA" w14:textId="77777777" w:rsidR="0088108E" w:rsidRPr="00253BEF" w:rsidRDefault="0088108E" w:rsidP="00CB4D1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8D57D27" w14:textId="77777777" w:rsidR="00110C06" w:rsidRDefault="007246E6" w:rsidP="00110C06">
      <w:pPr>
        <w:pStyle w:val="Default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0C06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se zavazuje při plnění smlouvy postupovat s odbornou péčí a chránit zájmy </w:t>
      </w:r>
      <w:r w:rsidRPr="00110C0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. Odborná péče </w:t>
      </w:r>
      <w:r w:rsidRPr="00110C06">
        <w:rPr>
          <w:rFonts w:ascii="Times New Roman" w:hAnsi="Times New Roman" w:cs="Times New Roman"/>
          <w:color w:val="auto"/>
          <w:sz w:val="22"/>
          <w:szCs w:val="22"/>
        </w:rPr>
        <w:t>příkazníka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musí být v souladu s</w:t>
      </w:r>
      <w:r w:rsidR="009453C8" w:rsidRPr="00110C06">
        <w:rPr>
          <w:rFonts w:ascii="Times New Roman" w:hAnsi="Times New Roman" w:cs="Times New Roman"/>
          <w:color w:val="auto"/>
          <w:sz w:val="22"/>
          <w:szCs w:val="22"/>
        </w:rPr>
        <w:t> příslušnými zákony a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platnými právními předpisy.</w:t>
      </w:r>
    </w:p>
    <w:p w14:paraId="712F227F" w14:textId="77777777" w:rsidR="002928F1" w:rsidRPr="00110C06" w:rsidRDefault="00D95933" w:rsidP="00110C06">
      <w:pPr>
        <w:pStyle w:val="Default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0C06">
        <w:rPr>
          <w:rFonts w:ascii="Times New Roman" w:hAnsi="Times New Roman" w:cs="Times New Roman"/>
          <w:color w:val="auto"/>
          <w:sz w:val="22"/>
          <w:szCs w:val="22"/>
        </w:rPr>
        <w:t>Inženýrskou č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innost, k níž se </w:t>
      </w:r>
      <w:r w:rsidR="007246E6" w:rsidRPr="00110C06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zavázal, je povinen uskutečňovat podle pokynů </w:t>
      </w:r>
      <w:r w:rsidR="007246E6" w:rsidRPr="00110C0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a v</w:t>
      </w:r>
      <w:r w:rsidR="00F72A6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>souladu</w:t>
      </w:r>
      <w:r w:rsidR="00F72A69">
        <w:rPr>
          <w:rFonts w:ascii="Times New Roman" w:hAnsi="Times New Roman" w:cs="Times New Roman"/>
          <w:color w:val="auto"/>
          <w:sz w:val="22"/>
          <w:szCs w:val="22"/>
        </w:rPr>
        <w:br/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s jeho zájmy. </w:t>
      </w:r>
      <w:r w:rsidR="007246E6" w:rsidRPr="00110C06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je povinen oznámit </w:t>
      </w:r>
      <w:r w:rsidR="007246E6" w:rsidRPr="00110C06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všechny okolnosti, které zjistil při zařizování záležitostí, týkajících se této smlouvy a které mohou mít vliv na změnu pokynů </w:t>
      </w:r>
      <w:r w:rsidR="007246E6" w:rsidRPr="00110C0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. Zjistí-li </w:t>
      </w:r>
      <w:r w:rsidR="007246E6" w:rsidRPr="00110C06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při plnění předmětu smlouvy vhodnost jiného řešení, které není touto smlouvou upraveno, je povinen informovat </w:t>
      </w:r>
      <w:r w:rsidR="007246E6" w:rsidRPr="00110C0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2928F1" w:rsidRPr="00110C06">
        <w:rPr>
          <w:rFonts w:ascii="Times New Roman" w:hAnsi="Times New Roman" w:cs="Times New Roman"/>
          <w:color w:val="auto"/>
          <w:sz w:val="22"/>
          <w:szCs w:val="22"/>
        </w:rPr>
        <w:t xml:space="preserve"> a zároveň mu předložit návrh řešení a případně vypracovat návrh dodatku smlouvy.</w:t>
      </w:r>
    </w:p>
    <w:p w14:paraId="384B6077" w14:textId="77777777" w:rsidR="009453C8" w:rsidRPr="00253BEF" w:rsidRDefault="007246E6" w:rsidP="00110C06">
      <w:pPr>
        <w:pStyle w:val="Default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9453C8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je povinen uchovávat doklady, které nabyl v souvislosti s činností podle této smlouvy, a to do doby předání veškeré dokumentace po ukončení činností.</w:t>
      </w:r>
    </w:p>
    <w:p w14:paraId="3EC098A9" w14:textId="77777777" w:rsidR="00005A45" w:rsidRPr="00253BEF" w:rsidRDefault="007246E6" w:rsidP="00110C06">
      <w:pPr>
        <w:pStyle w:val="Default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005A45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se zavazuje předat veškeré doklady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9F7C38" w:rsidRPr="00253BEF">
        <w:rPr>
          <w:rFonts w:ascii="Times New Roman" w:hAnsi="Times New Roman" w:cs="Times New Roman"/>
          <w:color w:val="auto"/>
          <w:sz w:val="22"/>
          <w:szCs w:val="22"/>
        </w:rPr>
        <w:t>ř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íkazci</w:t>
      </w:r>
      <w:r w:rsidR="00005A45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a vrátit zapůjčené podklady ihned po ukončení stavby nebo</w:t>
      </w:r>
      <w:r w:rsidR="009453C8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po </w:t>
      </w:r>
      <w:r w:rsidR="00005A45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ukončení </w:t>
      </w:r>
      <w:r w:rsidR="009453C8" w:rsidRPr="00253BEF">
        <w:rPr>
          <w:rFonts w:ascii="Times New Roman" w:hAnsi="Times New Roman" w:cs="Times New Roman"/>
          <w:color w:val="auto"/>
          <w:sz w:val="22"/>
          <w:szCs w:val="22"/>
        </w:rPr>
        <w:t>činností.</w:t>
      </w:r>
    </w:p>
    <w:p w14:paraId="7DAD66A7" w14:textId="77777777" w:rsidR="009453C8" w:rsidRPr="00253BEF" w:rsidRDefault="009453C8" w:rsidP="00110C06">
      <w:pPr>
        <w:pStyle w:val="Default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Za škodu způsobenou </w:t>
      </w:r>
      <w:r w:rsidR="007246E6" w:rsidRPr="00253BEF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porušením povinnosti dle této smlouvy odpovídá </w:t>
      </w:r>
      <w:r w:rsidR="007246E6"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dle příslušných ustanovení ob</w:t>
      </w:r>
      <w:r w:rsidR="00A01A52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čanského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zákoníku.</w:t>
      </w:r>
    </w:p>
    <w:p w14:paraId="00481E04" w14:textId="77777777" w:rsidR="003B6F85" w:rsidRDefault="003B6F85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9B430FA" w14:textId="77777777" w:rsidR="002B7EEE" w:rsidRPr="00253BEF" w:rsidRDefault="002B7EEE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0C7E97F" w14:textId="77777777" w:rsidR="002928F1" w:rsidRPr="00253BEF" w:rsidRDefault="002928F1" w:rsidP="00514E70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Práva a povinnosti </w:t>
      </w:r>
      <w:r w:rsidR="007246E6"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příkazce</w:t>
      </w:r>
    </w:p>
    <w:p w14:paraId="50558CF8" w14:textId="77777777" w:rsidR="0088108E" w:rsidRPr="00253BEF" w:rsidRDefault="0088108E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D0DEC25" w14:textId="77777777" w:rsidR="002928F1" w:rsidRPr="00253BEF" w:rsidRDefault="007246E6" w:rsidP="00110C06">
      <w:pPr>
        <w:pStyle w:val="Default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je oprávněn znát veškeré skutečnosti, týkající se plnění smlouvy.</w:t>
      </w:r>
    </w:p>
    <w:p w14:paraId="1A29306B" w14:textId="77777777" w:rsidR="002928F1" w:rsidRPr="00253BEF" w:rsidRDefault="007246E6" w:rsidP="00110C06">
      <w:pPr>
        <w:pStyle w:val="Default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Příkazce 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je oprávněn si u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příkazníka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kdykoli ověřit plnění smlouvy.</w:t>
      </w:r>
    </w:p>
    <w:p w14:paraId="39333EC8" w14:textId="77777777" w:rsidR="002928F1" w:rsidRPr="00253BEF" w:rsidRDefault="007246E6" w:rsidP="00110C06">
      <w:pPr>
        <w:pStyle w:val="Default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Příkazce 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je povinen poskytovat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příkazníkovi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účinnou součinnost pro vykonávání činností dle čl. I</w:t>
      </w:r>
      <w:r w:rsidR="00A742C2" w:rsidRPr="00253BE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. této</w:t>
      </w:r>
      <w:r w:rsidR="00CB4D1F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smlouvy.</w:t>
      </w:r>
    </w:p>
    <w:p w14:paraId="7DFC4430" w14:textId="77777777" w:rsidR="003719E2" w:rsidRPr="00253BEF" w:rsidRDefault="007246E6" w:rsidP="00110C06">
      <w:pPr>
        <w:pStyle w:val="Default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Příkazce 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zplnomocňuje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příkazníka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ke všem činnostem, souvisejícím s plněním smlouvy</w:t>
      </w:r>
      <w:r w:rsidR="003719E2" w:rsidRPr="00253BE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D0D4DB" w14:textId="77777777" w:rsidR="0088108E" w:rsidRPr="00774906" w:rsidRDefault="007246E6" w:rsidP="00110C06">
      <w:pPr>
        <w:pStyle w:val="Default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774906">
        <w:rPr>
          <w:rFonts w:ascii="Times New Roman" w:hAnsi="Times New Roman" w:cs="Times New Roman"/>
          <w:color w:val="auto"/>
          <w:sz w:val="22"/>
          <w:szCs w:val="22"/>
        </w:rPr>
        <w:t xml:space="preserve">Příkazce </w:t>
      </w:r>
      <w:r w:rsidR="002928F1" w:rsidRPr="00774906">
        <w:rPr>
          <w:rFonts w:ascii="Times New Roman" w:hAnsi="Times New Roman" w:cs="Times New Roman"/>
          <w:color w:val="auto"/>
          <w:sz w:val="22"/>
          <w:szCs w:val="22"/>
        </w:rPr>
        <w:t xml:space="preserve">se zavazuje předat </w:t>
      </w:r>
      <w:r w:rsidRPr="00774906">
        <w:rPr>
          <w:rFonts w:ascii="Times New Roman" w:hAnsi="Times New Roman" w:cs="Times New Roman"/>
          <w:color w:val="auto"/>
          <w:sz w:val="22"/>
          <w:szCs w:val="22"/>
        </w:rPr>
        <w:t>příkazníkovi</w:t>
      </w:r>
      <w:r w:rsidR="002928F1" w:rsidRPr="00774906">
        <w:rPr>
          <w:rFonts w:ascii="Times New Roman" w:hAnsi="Times New Roman" w:cs="Times New Roman"/>
          <w:color w:val="auto"/>
          <w:sz w:val="22"/>
          <w:szCs w:val="22"/>
        </w:rPr>
        <w:t xml:space="preserve"> podklady nezbytné pro splnění díla dle této smlouvy při podpisu smlouvy.</w:t>
      </w:r>
    </w:p>
    <w:p w14:paraId="5382B34B" w14:textId="77777777" w:rsidR="002B7EEE" w:rsidRDefault="002B7EEE" w:rsidP="008543B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252700" w14:textId="77777777" w:rsidR="00F531F6" w:rsidRPr="00253BEF" w:rsidRDefault="00F531F6" w:rsidP="008543B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4561447" w14:textId="77777777" w:rsidR="002928F1" w:rsidRPr="00253BEF" w:rsidRDefault="002928F1" w:rsidP="00514E70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Doba plnění</w:t>
      </w:r>
    </w:p>
    <w:p w14:paraId="1554A324" w14:textId="77777777" w:rsidR="0088108E" w:rsidRPr="00272E13" w:rsidRDefault="0088108E" w:rsidP="00272E13">
      <w:pPr>
        <w:pStyle w:val="Default"/>
        <w:ind w:left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034A28" w14:textId="77777777" w:rsidR="0088108E" w:rsidRPr="00810E92" w:rsidRDefault="002928F1" w:rsidP="00272E13">
      <w:pPr>
        <w:pStyle w:val="Default"/>
        <w:numPr>
          <w:ilvl w:val="0"/>
          <w:numId w:val="40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2E13">
        <w:rPr>
          <w:rFonts w:ascii="Times New Roman" w:hAnsi="Times New Roman" w:cs="Times New Roman"/>
          <w:color w:val="auto"/>
          <w:sz w:val="22"/>
          <w:szCs w:val="22"/>
        </w:rPr>
        <w:t xml:space="preserve">Termín </w:t>
      </w:r>
      <w:r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začátku provádění inženýrské činnosti byl stranami sjednán nejpozději </w:t>
      </w:r>
      <w:r w:rsidR="0088369B"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do tří dnů po vyzvání </w:t>
      </w:r>
      <w:r w:rsidR="009F6C7A" w:rsidRPr="00810E92">
        <w:rPr>
          <w:rFonts w:ascii="Times New Roman" w:hAnsi="Times New Roman" w:cs="Times New Roman"/>
          <w:color w:val="auto"/>
          <w:sz w:val="22"/>
          <w:szCs w:val="22"/>
        </w:rPr>
        <w:t>příkazcem</w:t>
      </w:r>
      <w:r w:rsidR="0088369B"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A742C2"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předpokládaná doba zahájení </w:t>
      </w:r>
      <w:r w:rsidR="0081513A"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činnosti </w:t>
      </w:r>
      <w:r w:rsidR="005256A7" w:rsidRPr="00810E92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="00265BA3"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18FA">
        <w:rPr>
          <w:rFonts w:ascii="Times New Roman" w:hAnsi="Times New Roman"/>
        </w:rPr>
        <w:t>10</w:t>
      </w:r>
      <w:r w:rsidR="00CA7E86" w:rsidRPr="00810E92">
        <w:rPr>
          <w:rFonts w:ascii="Times New Roman" w:hAnsi="Times New Roman"/>
        </w:rPr>
        <w:t>/202</w:t>
      </w:r>
      <w:r w:rsidR="00A649B3" w:rsidRPr="00810E92">
        <w:rPr>
          <w:rFonts w:ascii="Times New Roman" w:hAnsi="Times New Roman"/>
        </w:rPr>
        <w:t>4</w:t>
      </w:r>
      <w:r w:rsidR="00CA7E86" w:rsidRPr="00810E92">
        <w:rPr>
          <w:rFonts w:ascii="Times New Roman" w:hAnsi="Times New Roman"/>
        </w:rPr>
        <w:t xml:space="preserve">. Ukončení plnění předmětu smlouvy nejpozději do </w:t>
      </w:r>
      <w:r w:rsidR="004818FA">
        <w:rPr>
          <w:rFonts w:ascii="Times New Roman" w:hAnsi="Times New Roman"/>
        </w:rPr>
        <w:t>5</w:t>
      </w:r>
      <w:r w:rsidR="00CA7E86" w:rsidRPr="00810E92">
        <w:rPr>
          <w:rFonts w:ascii="Times New Roman" w:hAnsi="Times New Roman"/>
        </w:rPr>
        <w:t>/202</w:t>
      </w:r>
      <w:r w:rsidR="004818FA">
        <w:rPr>
          <w:rFonts w:ascii="Times New Roman" w:hAnsi="Times New Roman"/>
        </w:rPr>
        <w:t>5</w:t>
      </w:r>
      <w:r w:rsidR="00CA7E86" w:rsidRPr="00810E92">
        <w:rPr>
          <w:rFonts w:ascii="Times New Roman" w:hAnsi="Times New Roman"/>
        </w:rPr>
        <w:t xml:space="preserve"> se váže k předání díla a odstranění případných vad a nedodělků.</w:t>
      </w:r>
      <w:r w:rsidR="001B2658"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840D591" w14:textId="77777777" w:rsidR="00F72A69" w:rsidRDefault="007E712A" w:rsidP="00272E13">
      <w:pPr>
        <w:pStyle w:val="Default"/>
        <w:numPr>
          <w:ilvl w:val="0"/>
          <w:numId w:val="40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2E13">
        <w:rPr>
          <w:rFonts w:ascii="Times New Roman" w:hAnsi="Times New Roman" w:cs="Times New Roman"/>
          <w:color w:val="auto"/>
          <w:sz w:val="22"/>
          <w:szCs w:val="22"/>
        </w:rPr>
        <w:t>Obě strany se dohodly, že výkon činnosti TDS bude prováděn v návaznosti na charakteru a postupu prací</w:t>
      </w:r>
    </w:p>
    <w:p w14:paraId="6A4E1163" w14:textId="77777777" w:rsidR="00D80D19" w:rsidRPr="00272E13" w:rsidRDefault="007E712A" w:rsidP="00F72A69">
      <w:pPr>
        <w:pStyle w:val="Default"/>
        <w:ind w:left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2E13">
        <w:rPr>
          <w:rFonts w:ascii="Times New Roman" w:hAnsi="Times New Roman" w:cs="Times New Roman"/>
          <w:color w:val="auto"/>
          <w:sz w:val="22"/>
          <w:szCs w:val="22"/>
        </w:rPr>
        <w:t xml:space="preserve">na stavbě v souladu s dojednanými termíny realizace. </w:t>
      </w:r>
    </w:p>
    <w:p w14:paraId="4FFDEA97" w14:textId="77777777" w:rsidR="002B7EEE" w:rsidRDefault="002B7EEE" w:rsidP="00970E5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1D84B6" w14:textId="77777777" w:rsidR="00272E13" w:rsidRPr="00272E13" w:rsidRDefault="00272E13" w:rsidP="00970E5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791C80" w14:textId="77777777" w:rsidR="00D80D19" w:rsidRPr="00253BEF" w:rsidRDefault="00D80D19" w:rsidP="00514E7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53BEF">
        <w:rPr>
          <w:rFonts w:ascii="Times New Roman" w:hAnsi="Times New Roman"/>
          <w:b/>
          <w:bCs/>
          <w:iCs/>
        </w:rPr>
        <w:t>Cena a platební podmínky</w:t>
      </w:r>
    </w:p>
    <w:p w14:paraId="3F4720EF" w14:textId="77777777" w:rsidR="0088108E" w:rsidRPr="00253BEF" w:rsidRDefault="0088108E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6C740C6" w14:textId="77777777" w:rsidR="002928F1" w:rsidRPr="00253BEF" w:rsidRDefault="002928F1" w:rsidP="00272E13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Cena za </w:t>
      </w:r>
      <w:r w:rsidR="0081513A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inženýrskou činnost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v rozsahu čl. I</w:t>
      </w:r>
      <w:r w:rsidR="0062059D" w:rsidRPr="00253BE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. této smlouvy je smluvní a je stanovena jako cena pevná nejvýše přípustná,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nestanovil žádné podmínky k možnosti jejího překročení. Cena činí:</w:t>
      </w:r>
    </w:p>
    <w:p w14:paraId="450CBE80" w14:textId="77777777" w:rsidR="002928F1" w:rsidRPr="00C959AC" w:rsidRDefault="002928F1" w:rsidP="00CB4D1F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4F514C9" w14:textId="77777777" w:rsidR="002928F1" w:rsidRPr="00C959AC" w:rsidRDefault="00C959AC" w:rsidP="00C959AC">
      <w:pPr>
        <w:pStyle w:val="Default"/>
        <w:ind w:firstLine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</w:t>
      </w:r>
      <w:r w:rsidR="002928F1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bez DPH </w:t>
      </w:r>
      <w:r w:rsidR="0088108E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</w:t>
      </w:r>
      <w:r w:rsidR="0033679F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</w:t>
      </w:r>
      <w:r w:rsidR="00FF7669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 </w:t>
      </w:r>
      <w:r w:rsidR="0033679F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818FA">
        <w:rPr>
          <w:rFonts w:ascii="Times New Roman" w:hAnsi="Times New Roman" w:cs="Times New Roman"/>
          <w:b/>
          <w:bCs/>
          <w:color w:val="auto"/>
          <w:sz w:val="22"/>
          <w:szCs w:val="22"/>
        </w:rPr>
        <w:t>138</w:t>
      </w:r>
      <w:r w:rsidR="0016544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 000 </w:t>
      </w:r>
      <w:r w:rsidR="002928F1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>Kč</w:t>
      </w:r>
    </w:p>
    <w:p w14:paraId="192B2628" w14:textId="77777777" w:rsidR="002928F1" w:rsidRPr="00C959AC" w:rsidRDefault="0088108E" w:rsidP="00C959AC">
      <w:pPr>
        <w:pStyle w:val="Default"/>
        <w:ind w:left="709" w:hanging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</w:t>
      </w:r>
      <w:r w:rsid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928F1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>DPH</w:t>
      </w:r>
      <w:r w:rsidR="00683897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46C47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>21</w:t>
      </w:r>
      <w:r w:rsidR="0016544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46C47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% </w:t>
      </w:r>
      <w:r w:rsidR="00683897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</w:t>
      </w:r>
      <w:r w:rsidR="0077490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</w:t>
      </w:r>
      <w:r w:rsidR="00FF7669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 </w:t>
      </w:r>
      <w:r w:rsid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6544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="004818FA">
        <w:rPr>
          <w:rFonts w:ascii="Times New Roman" w:hAnsi="Times New Roman" w:cs="Times New Roman"/>
          <w:b/>
          <w:bCs/>
          <w:color w:val="auto"/>
          <w:sz w:val="22"/>
          <w:szCs w:val="22"/>
        </w:rPr>
        <w:t>28</w:t>
      </w:r>
      <w:r w:rsidR="0016544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818FA">
        <w:rPr>
          <w:rFonts w:ascii="Times New Roman" w:hAnsi="Times New Roman" w:cs="Times New Roman"/>
          <w:b/>
          <w:bCs/>
          <w:color w:val="auto"/>
          <w:sz w:val="22"/>
          <w:szCs w:val="22"/>
        </w:rPr>
        <w:t>980</w:t>
      </w:r>
      <w:r w:rsidR="008D68C6" w:rsidRP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Kč</w:t>
      </w:r>
    </w:p>
    <w:p w14:paraId="27639CC8" w14:textId="77777777" w:rsidR="0088108E" w:rsidRPr="00253BEF" w:rsidRDefault="0088108E" w:rsidP="0088108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 w:rsidR="0016544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C959AC">
        <w:rPr>
          <w:rFonts w:ascii="Times New Roman" w:hAnsi="Times New Roman" w:cs="Times New Roman"/>
          <w:color w:val="auto"/>
          <w:sz w:val="22"/>
          <w:szCs w:val="22"/>
        </w:rPr>
        <w:t>----------------------------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------------------------------------------------------------</w:t>
      </w:r>
    </w:p>
    <w:p w14:paraId="33826CBD" w14:textId="77777777" w:rsidR="00165449" w:rsidRDefault="0088108E" w:rsidP="0033679F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253B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</w:t>
      </w:r>
      <w:r w:rsidR="00165449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253BEF">
        <w:rPr>
          <w:rFonts w:ascii="Times New Roman" w:hAnsi="Times New Roman" w:cs="Times New Roman"/>
          <w:b/>
          <w:bCs/>
          <w:color w:val="auto"/>
          <w:sz w:val="22"/>
          <w:szCs w:val="22"/>
        </w:rPr>
        <w:t>Celková cena</w:t>
      </w:r>
      <w:r w:rsidR="0033679F" w:rsidRPr="00253B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včetně</w:t>
      </w:r>
      <w:r w:rsidR="0027748A" w:rsidRPr="00253B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DPH</w:t>
      </w:r>
      <w:r w:rsidR="0033679F" w:rsidRPr="00253B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</w:t>
      </w:r>
      <w:r w:rsidR="008D3A27" w:rsidRPr="00253B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</w:t>
      </w:r>
      <w:r w:rsidR="0077490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959A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818FA">
        <w:rPr>
          <w:rFonts w:ascii="Times New Roman" w:hAnsi="Times New Roman" w:cs="Times New Roman"/>
          <w:b/>
          <w:bCs/>
          <w:color w:val="auto"/>
          <w:sz w:val="22"/>
          <w:szCs w:val="22"/>
        </w:rPr>
        <w:t>166</w:t>
      </w:r>
      <w:r w:rsidR="0016544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818FA">
        <w:rPr>
          <w:rFonts w:ascii="Times New Roman" w:hAnsi="Times New Roman" w:cs="Times New Roman"/>
          <w:b/>
          <w:bCs/>
          <w:color w:val="auto"/>
          <w:sz w:val="22"/>
          <w:szCs w:val="22"/>
        </w:rPr>
        <w:t>980</w:t>
      </w:r>
      <w:r w:rsidR="008D68C6" w:rsidRPr="00253B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Kč</w:t>
      </w:r>
      <w:r w:rsidRPr="00253BE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14:paraId="2D925E76" w14:textId="77777777" w:rsidR="002F4FC3" w:rsidRPr="00253BEF" w:rsidRDefault="002F4FC3" w:rsidP="00165449">
      <w:pPr>
        <w:pStyle w:val="Default"/>
        <w:ind w:left="357" w:firstLine="35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bCs/>
          <w:color w:val="auto"/>
          <w:sz w:val="22"/>
          <w:szCs w:val="22"/>
        </w:rPr>
        <w:t>(</w:t>
      </w:r>
      <w:r w:rsidR="0088108E" w:rsidRPr="00253BEF">
        <w:rPr>
          <w:rFonts w:ascii="Times New Roman" w:hAnsi="Times New Roman" w:cs="Times New Roman"/>
          <w:bCs/>
          <w:color w:val="auto"/>
          <w:sz w:val="22"/>
          <w:szCs w:val="22"/>
        </w:rPr>
        <w:t>slovy:</w:t>
      </w:r>
      <w:r w:rsidR="001654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818F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sto šedesát šest tisíc devět set osmdesát korun </w:t>
      </w:r>
      <w:r w:rsidR="00165449">
        <w:rPr>
          <w:rFonts w:ascii="Times New Roman" w:hAnsi="Times New Roman" w:cs="Times New Roman"/>
          <w:bCs/>
          <w:color w:val="auto"/>
          <w:sz w:val="22"/>
          <w:szCs w:val="22"/>
        </w:rPr>
        <w:t>českých</w:t>
      </w:r>
      <w:r w:rsidR="0033679F" w:rsidRPr="00253BEF">
        <w:rPr>
          <w:rFonts w:ascii="Times New Roman" w:hAnsi="Times New Roman" w:cs="Times New Roman"/>
          <w:bCs/>
          <w:color w:val="auto"/>
          <w:sz w:val="22"/>
          <w:szCs w:val="22"/>
        </w:rPr>
        <w:t>)</w:t>
      </w:r>
      <w:r w:rsidR="0088108E" w:rsidRPr="00253BE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         </w:t>
      </w:r>
      <w:r w:rsidR="0033679F" w:rsidRPr="00253BE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</w:t>
      </w:r>
    </w:p>
    <w:p w14:paraId="633E9980" w14:textId="77777777" w:rsidR="002928F1" w:rsidRPr="00253BEF" w:rsidRDefault="002928F1" w:rsidP="008810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393AC06" w14:textId="77777777" w:rsidR="002928F1" w:rsidRPr="00253BEF" w:rsidRDefault="002928F1" w:rsidP="00272E13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Odměna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příkazníka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bude uhrazena na základě </w:t>
      </w:r>
      <w:r w:rsidR="00F531F6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dílčích faktur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vystavených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příkazníkem</w:t>
      </w:r>
      <w:r w:rsidR="00A376F5" w:rsidRPr="00253BE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33B4AEF" w14:textId="77777777" w:rsidR="002928F1" w:rsidRPr="00253BEF" w:rsidRDefault="002928F1" w:rsidP="00272E13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Oprávněně vystavená faktura musí obsahovat náležitosti daňového dokladu včetně těchto údajů:</w:t>
      </w:r>
    </w:p>
    <w:p w14:paraId="14B663E8" w14:textId="77777777" w:rsidR="00673375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t xml:space="preserve">údaje </w:t>
      </w:r>
      <w:r w:rsidR="009F6C7A" w:rsidRPr="00272E13">
        <w:rPr>
          <w:rFonts w:ascii="Times New Roman" w:eastAsia="Batang" w:hAnsi="Times New Roman"/>
          <w:lang w:eastAsia="cs-CZ"/>
        </w:rPr>
        <w:t>příkazníka</w:t>
      </w:r>
      <w:r w:rsidRPr="00272E13">
        <w:rPr>
          <w:rFonts w:ascii="Times New Roman" w:eastAsia="Batang" w:hAnsi="Times New Roman"/>
          <w:lang w:eastAsia="cs-CZ"/>
        </w:rPr>
        <w:t>, obchodní jméno, sídlo, IČ</w:t>
      </w:r>
      <w:r w:rsidR="00112647">
        <w:rPr>
          <w:rFonts w:ascii="Times New Roman" w:eastAsia="Batang" w:hAnsi="Times New Roman"/>
          <w:lang w:eastAsia="cs-CZ"/>
        </w:rPr>
        <w:t>O</w:t>
      </w:r>
      <w:r w:rsidRPr="00272E13">
        <w:rPr>
          <w:rFonts w:ascii="Times New Roman" w:eastAsia="Batang" w:hAnsi="Times New Roman"/>
          <w:lang w:eastAsia="cs-CZ"/>
        </w:rPr>
        <w:t>, DIČ, bankovní spojení, registrační číslo v obchodním rejstříku (číslo vložky, oddíl) a údaj osvědčení o registraci k DPH,</w:t>
      </w:r>
    </w:p>
    <w:p w14:paraId="34236DC9" w14:textId="77777777" w:rsidR="00673375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t>číslo smlouvy,</w:t>
      </w:r>
    </w:p>
    <w:p w14:paraId="4E3792D5" w14:textId="77777777" w:rsidR="00673375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t>číslo a název stavby, číslo a název etapy,</w:t>
      </w:r>
    </w:p>
    <w:p w14:paraId="4508D4EA" w14:textId="77777777" w:rsidR="00673375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lastRenderedPageBreak/>
        <w:t>předmět díla,</w:t>
      </w:r>
    </w:p>
    <w:p w14:paraId="7EDCDF2F" w14:textId="77777777" w:rsidR="00673375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t>číslo faktury,</w:t>
      </w:r>
    </w:p>
    <w:p w14:paraId="7A6B0788" w14:textId="77777777" w:rsidR="00673375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t>fakturovanou částku,</w:t>
      </w:r>
    </w:p>
    <w:p w14:paraId="770CD72D" w14:textId="77777777" w:rsidR="00673375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t>datum zdanitelného plnění za fakturovanou částku,</w:t>
      </w:r>
    </w:p>
    <w:p w14:paraId="42A7D368" w14:textId="77777777" w:rsidR="00FE63F6" w:rsidRPr="00272E13" w:rsidRDefault="00673375" w:rsidP="00272E13">
      <w:pPr>
        <w:numPr>
          <w:ilvl w:val="0"/>
          <w:numId w:val="26"/>
        </w:numPr>
        <w:tabs>
          <w:tab w:val="num" w:pos="1364"/>
        </w:tabs>
        <w:spacing w:after="0" w:line="240" w:lineRule="auto"/>
        <w:ind w:left="1364"/>
        <w:jc w:val="both"/>
        <w:rPr>
          <w:rFonts w:ascii="Times New Roman" w:eastAsia="Batang" w:hAnsi="Times New Roman"/>
          <w:lang w:eastAsia="cs-CZ"/>
        </w:rPr>
      </w:pPr>
      <w:r w:rsidRPr="00272E13">
        <w:rPr>
          <w:rFonts w:ascii="Times New Roman" w:eastAsia="Batang" w:hAnsi="Times New Roman"/>
          <w:lang w:eastAsia="cs-CZ"/>
        </w:rPr>
        <w:t>razítko a podpis oprávněné osoby, stvrzující oprávněnost, formální a věcnou správnost faktury.</w:t>
      </w:r>
    </w:p>
    <w:p w14:paraId="3B661293" w14:textId="77777777" w:rsidR="002928F1" w:rsidRPr="00253BEF" w:rsidRDefault="002928F1" w:rsidP="00272E13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V případě, že faktura nebude obsahovat náležitosti daňového dokladu a údaje uvedené v</w:t>
      </w:r>
      <w:r w:rsidR="00E05D3D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 odst.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3. tohoto článku, je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oprávněn vrátit ji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příkazníkovi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k odstranění vad nebo k doplnění. V takovém případě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se přeruší plynutí lhůty splatnosti a nová lhůta splatnosti začne plynout doručením opravené faktury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5E36A6B" w14:textId="77777777" w:rsidR="0062059D" w:rsidRPr="00253BEF" w:rsidRDefault="0062059D" w:rsidP="00272E13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Dílčí faktury je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oprávněn vystavovat za dílčí </w:t>
      </w:r>
      <w:r w:rsidR="00A327B4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poskytnuté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plnění čtvrtletně.</w:t>
      </w:r>
    </w:p>
    <w:p w14:paraId="10765C9F" w14:textId="77777777" w:rsidR="002F4FC3" w:rsidRPr="00253BEF" w:rsidRDefault="002928F1" w:rsidP="000A7AAE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Smluvní strany vzájemně dohodly lhůtu splatnosti jednotlivých faktur, které budou uhrazeny převodem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na výše uvedený účet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příkazníka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, a to</w:t>
      </w:r>
      <w:r w:rsidR="00AF0A30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nejpozději </w:t>
      </w:r>
      <w:r w:rsidR="00051A23" w:rsidRPr="00253BEF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19E2" w:rsidRPr="00253BEF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dní od doručení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. Faktury budou zasílány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ve dvojím vyhotovení na adresu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2F4FC3" w:rsidRPr="00253BEF">
        <w:rPr>
          <w:rFonts w:ascii="Times New Roman" w:hAnsi="Times New Roman" w:cs="Times New Roman"/>
          <w:color w:val="auto"/>
          <w:sz w:val="22"/>
          <w:szCs w:val="22"/>
        </w:rPr>
        <w:t>Město Rakovník,</w:t>
      </w:r>
      <w:r w:rsidR="00706E12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5D3D" w:rsidRPr="00253BEF">
        <w:rPr>
          <w:rFonts w:ascii="Times New Roman" w:hAnsi="Times New Roman" w:cs="Times New Roman"/>
          <w:color w:val="auto"/>
          <w:sz w:val="22"/>
          <w:szCs w:val="22"/>
        </w:rPr>
        <w:t>Husovo nám. 27/I</w:t>
      </w:r>
      <w:r w:rsidR="002F4FC3" w:rsidRPr="00253BE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05D3D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F4FC3" w:rsidRPr="00253BEF">
        <w:rPr>
          <w:rFonts w:ascii="Times New Roman" w:hAnsi="Times New Roman" w:cs="Times New Roman"/>
          <w:color w:val="auto"/>
          <w:sz w:val="22"/>
          <w:szCs w:val="22"/>
        </w:rPr>
        <w:t>269 18 Rakovník.</w:t>
      </w:r>
    </w:p>
    <w:p w14:paraId="27CBF9C2" w14:textId="77777777" w:rsidR="0062059D" w:rsidRPr="00253BEF" w:rsidRDefault="0062059D" w:rsidP="000A7AAE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Celková cena za provedené </w:t>
      </w:r>
      <w:r w:rsidR="00A327B4" w:rsidRPr="00253BEF">
        <w:rPr>
          <w:rFonts w:ascii="Times New Roman" w:hAnsi="Times New Roman" w:cs="Times New Roman"/>
          <w:color w:val="auto"/>
          <w:sz w:val="22"/>
          <w:szCs w:val="22"/>
        </w:rPr>
        <w:t>inženýrské činnosti (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úkony TD</w:t>
      </w:r>
      <w:r w:rsidR="002762DA" w:rsidRPr="00253BE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327B4" w:rsidRPr="00253BE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je pevná a neměnná, a to i pro případ,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že by došlo k prodloužení termínu pro dokončení stavby.</w:t>
      </w:r>
    </w:p>
    <w:p w14:paraId="57395194" w14:textId="77777777" w:rsidR="00514E70" w:rsidRDefault="00514E70" w:rsidP="0077490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CFB8D41" w14:textId="77777777" w:rsidR="008543B5" w:rsidRPr="00253BEF" w:rsidRDefault="008543B5" w:rsidP="0077490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966E56E" w14:textId="77777777" w:rsidR="002928F1" w:rsidRPr="00253BEF" w:rsidRDefault="00E05D3D" w:rsidP="00514E70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Výpověď</w:t>
      </w:r>
      <w:r w:rsidR="002928F1"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smlouvy</w:t>
      </w:r>
    </w:p>
    <w:p w14:paraId="2B7C9F9A" w14:textId="77777777" w:rsidR="00673375" w:rsidRPr="00253BEF" w:rsidRDefault="00673375" w:rsidP="0067337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03AD56" w14:textId="77777777" w:rsidR="002928F1" w:rsidRPr="00253BEF" w:rsidRDefault="002928F1" w:rsidP="008543B5">
      <w:pPr>
        <w:pStyle w:val="Default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Smlouva může být ukončena dohodou smluvních stran nebo výpovědí kterékoli smluvní strany.</w:t>
      </w:r>
      <w:r w:rsidR="00706E12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64B9B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Výpovědní lhůta činí 1 měsíc a počíná běžet </w:t>
      </w:r>
      <w:r w:rsidR="00E05D3D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prvním </w:t>
      </w:r>
      <w:r w:rsidR="00264B9B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dnem </w:t>
      </w:r>
      <w:r w:rsidR="00E05D3D" w:rsidRPr="00253BEF">
        <w:rPr>
          <w:rFonts w:ascii="Times New Roman" w:hAnsi="Times New Roman" w:cs="Times New Roman"/>
          <w:color w:val="auto"/>
          <w:sz w:val="22"/>
          <w:szCs w:val="22"/>
        </w:rPr>
        <w:t>měsíce následujícího po doručení</w:t>
      </w:r>
      <w:r w:rsidR="00264B9B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písemné výpovědi druhé smluvní straně.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31DA6A5" w14:textId="77777777" w:rsidR="002928F1" w:rsidRPr="00253BEF" w:rsidRDefault="009F6C7A" w:rsidP="008543B5">
      <w:pPr>
        <w:pStyle w:val="Default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je oprávněn vypovědět smlouvu v plném rozsahu nebo jen z části. Učiní-li tak, odpovídá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za oprávněné a prokázané finanční závazky, ke kterým bude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zavázán na základě úkolů, učiněných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="002928F1" w:rsidRPr="00253BEF">
        <w:rPr>
          <w:rFonts w:ascii="Times New Roman" w:hAnsi="Times New Roman" w:cs="Times New Roman"/>
          <w:color w:val="auto"/>
          <w:sz w:val="22"/>
          <w:szCs w:val="22"/>
        </w:rPr>
        <w:t>v souladu s touto smlouvou a vystavenou plnou mocí, do posledního dne výpovědní lhůty.</w:t>
      </w:r>
    </w:p>
    <w:p w14:paraId="738EB8B8" w14:textId="77777777" w:rsidR="00E05D3D" w:rsidRPr="00253BEF" w:rsidRDefault="00E05D3D" w:rsidP="008543B5">
      <w:pPr>
        <w:pStyle w:val="Default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Vypoví-li příkazník příkaz před obstaráním záležitosti dle čl. II</w:t>
      </w:r>
      <w:r w:rsidR="00707320" w:rsidRPr="00253BE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této smlouvy, nahradí škodu z toho vzešlou příkazníkovi dle obecných ustanovení.  </w:t>
      </w:r>
    </w:p>
    <w:p w14:paraId="45514E33" w14:textId="77777777" w:rsidR="002928F1" w:rsidRPr="00253BEF" w:rsidRDefault="002928F1" w:rsidP="008543B5">
      <w:pPr>
        <w:pStyle w:val="Default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Při vypovězení smlouvy je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povinen podat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zprávu o rozsahu plnění smlouvy, seznámit jej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se skutečnostmi, které by mohly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způsobit škodu a předat veškerou dokumentaci vážící se k předmětu smlouvy. </w:t>
      </w:r>
      <w:r w:rsidR="009F6C7A"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je povinen i během výpovědní lhůty plnit své povinnosti a závazky, vyplývající z této smlouvy.</w:t>
      </w:r>
    </w:p>
    <w:p w14:paraId="5B31CEF8" w14:textId="77777777" w:rsidR="00673375" w:rsidRPr="00253BEF" w:rsidRDefault="00673375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0DDF522" w14:textId="77777777" w:rsidR="005A5DBF" w:rsidRPr="00253BEF" w:rsidRDefault="005A5DBF" w:rsidP="002134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E11E88C" w14:textId="77777777" w:rsidR="002928F1" w:rsidRPr="00253BEF" w:rsidRDefault="002928F1" w:rsidP="00514E70">
      <w:pPr>
        <w:pStyle w:val="Default"/>
        <w:numPr>
          <w:ilvl w:val="0"/>
          <w:numId w:val="32"/>
        </w:num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Závěrečná ujednání</w:t>
      </w:r>
    </w:p>
    <w:p w14:paraId="101342D7" w14:textId="77777777" w:rsidR="00F66E97" w:rsidRPr="00253BEF" w:rsidRDefault="00F66E97" w:rsidP="00CB4D1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4DF7EEDF" w14:textId="77777777" w:rsidR="00AF0A30" w:rsidRPr="00253BEF" w:rsidRDefault="009F6C7A" w:rsidP="008543B5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AF0A30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 prohlašuje, že má sjednané pojištění odpovědnosti za škodu způsobenou třetí osobě v částce </w:t>
      </w:r>
      <w:r w:rsidR="00277301" w:rsidRPr="00253BE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AF0A30" w:rsidRPr="00253BEF">
        <w:rPr>
          <w:rFonts w:ascii="Times New Roman" w:hAnsi="Times New Roman" w:cs="Times New Roman"/>
          <w:color w:val="auto"/>
          <w:sz w:val="22"/>
          <w:szCs w:val="22"/>
        </w:rPr>
        <w:t>.000.000</w:t>
      </w:r>
      <w:r w:rsidR="00B83CA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0A30" w:rsidRPr="00253BEF">
        <w:rPr>
          <w:rFonts w:ascii="Times New Roman" w:hAnsi="Times New Roman" w:cs="Times New Roman"/>
          <w:color w:val="auto"/>
          <w:sz w:val="22"/>
          <w:szCs w:val="22"/>
        </w:rPr>
        <w:t>Kč</w:t>
      </w:r>
    </w:p>
    <w:p w14:paraId="3B93C6C4" w14:textId="77777777" w:rsidR="002928F1" w:rsidRPr="00253BEF" w:rsidRDefault="002928F1" w:rsidP="008543B5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Tato smlouva se uzavírá na dobu určitou, do splnění všech závazků vyplývajících z této smlouvy</w:t>
      </w:r>
      <w:r w:rsidR="00264B9B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. Tato smlouva nabývá platnosti a účinnosti dnem jejího podpisu oprávněnými zástupci obou </w:t>
      </w:r>
      <w:r w:rsidR="00706E12" w:rsidRPr="00253BEF">
        <w:rPr>
          <w:rFonts w:ascii="Times New Roman" w:hAnsi="Times New Roman" w:cs="Times New Roman"/>
          <w:color w:val="auto"/>
          <w:sz w:val="22"/>
          <w:szCs w:val="22"/>
        </w:rPr>
        <w:t>smluvních stran.</w:t>
      </w:r>
    </w:p>
    <w:p w14:paraId="2F3D1A4E" w14:textId="77777777" w:rsidR="002928F1" w:rsidRPr="00253BEF" w:rsidRDefault="002928F1" w:rsidP="008543B5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Vztahy mezi smluvními stranami, jejich práva a povinnosti, jež nejsou touto smlouvou </w:t>
      </w:r>
      <w:r w:rsidR="000A38D0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výslovně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upraveny,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se řídí </w:t>
      </w:r>
      <w:r w:rsidR="000A38D0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občanským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zákoníkem a dalšími obecně závaznými právními předpisy.</w:t>
      </w:r>
    </w:p>
    <w:p w14:paraId="5626F8A7" w14:textId="77777777" w:rsidR="003117FD" w:rsidRPr="001A0B78" w:rsidRDefault="003117FD" w:rsidP="001A0B78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489B">
        <w:rPr>
          <w:rFonts w:ascii="Times New Roman" w:hAnsi="Times New Roman" w:cs="Times New Roman"/>
          <w:spacing w:val="-4"/>
          <w:w w:val="105"/>
          <w:sz w:val="22"/>
          <w:szCs w:val="22"/>
        </w:rPr>
        <w:t>Tato smlouva nabývá platnosti dnem připojení podpisu obou smluvních stran a účinnosti okamžikem zveřejnění v registru smluv podle zákona č. 340/2015 Sb., zvláštních podmínkách účinnost některých smluv, uveřejňování těchto smluv a o registru smluv (zákon o registru smluv), ve znění pozdějších předpisů, je-li tímto zákonem zveřejnění smlouvy vyžadováno, jinak dnem podpisu smluvních stran. Zveřejnění smlouvy v registru zajistí příkazce.</w:t>
      </w:r>
      <w:r w:rsidR="00D621F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D621FA" w:rsidRPr="00905919">
        <w:rPr>
          <w:rFonts w:ascii="Times New Roman" w:hAnsi="Times New Roman"/>
          <w:sz w:val="22"/>
          <w:szCs w:val="22"/>
        </w:rPr>
        <w:t>Smluvní strany prohlašují, že výslovně souhlasí se</w:t>
      </w:r>
      <w:r w:rsidR="00D621FA">
        <w:rPr>
          <w:rFonts w:ascii="Times New Roman" w:hAnsi="Times New Roman"/>
          <w:sz w:val="22"/>
          <w:szCs w:val="22"/>
        </w:rPr>
        <w:t> </w:t>
      </w:r>
      <w:r w:rsidR="00D621FA" w:rsidRPr="00905919">
        <w:rPr>
          <w:rFonts w:ascii="Times New Roman" w:hAnsi="Times New Roman"/>
          <w:sz w:val="22"/>
          <w:szCs w:val="22"/>
        </w:rPr>
        <w:t>zveřejněním smlouvy v plném rozsahu.</w:t>
      </w:r>
    </w:p>
    <w:p w14:paraId="301E0219" w14:textId="77777777" w:rsidR="00F036E7" w:rsidRDefault="002928F1" w:rsidP="00F036E7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Tato smlouva může být změněna či doplněna pouze </w:t>
      </w:r>
      <w:r w:rsidR="000A38D0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písemným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dodatkem podepsaným </w:t>
      </w:r>
      <w:r w:rsidR="000A38D0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oprávněnými zástupci obou smluvních stran. </w:t>
      </w:r>
    </w:p>
    <w:p w14:paraId="0A435459" w14:textId="77777777" w:rsidR="001C3802" w:rsidRPr="00F036E7" w:rsidRDefault="001C3802" w:rsidP="00F036E7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36E7">
        <w:rPr>
          <w:rFonts w:ascii="Times New Roman" w:hAnsi="Times New Roman"/>
          <w:spacing w:val="-3"/>
          <w:w w:val="105"/>
          <w:sz w:val="22"/>
          <w:szCs w:val="22"/>
        </w:rPr>
        <w:t xml:space="preserve">Tato smlouva je vyhotovena a podepsána v elektronické podobě. Smluvní strany se dohodly, že k podpisu smlouvy bude použit kvalifikovaný elektronický podpis, který bude obsahovat otisk kvalifikovaného časového razítka, obojí ve smyslu Nařízení Evropského parlamentu a Rady (EU) č. 910/2014 (eIDAS).  </w:t>
      </w:r>
    </w:p>
    <w:p w14:paraId="540796F3" w14:textId="77777777" w:rsidR="002928F1" w:rsidRDefault="002928F1" w:rsidP="008543B5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BEF">
        <w:rPr>
          <w:rFonts w:ascii="Times New Roman" w:hAnsi="Times New Roman" w:cs="Times New Roman"/>
          <w:color w:val="auto"/>
          <w:sz w:val="22"/>
          <w:szCs w:val="22"/>
        </w:rPr>
        <w:t>Smluvní strany prohlašují, že skutečnosti uvedené v této smlouvě n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t>epovažují za obchodní tajemství</w:t>
      </w:r>
      <w:r w:rsidR="001A0B78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ve smyslu § </w:t>
      </w:r>
      <w:r w:rsidR="00551E55" w:rsidRPr="00253BEF">
        <w:rPr>
          <w:rFonts w:ascii="Times New Roman" w:hAnsi="Times New Roman" w:cs="Times New Roman"/>
          <w:color w:val="auto"/>
          <w:sz w:val="22"/>
          <w:szCs w:val="22"/>
        </w:rPr>
        <w:t xml:space="preserve">504 občanského zákoníku </w:t>
      </w:r>
      <w:r w:rsidRPr="00253BEF">
        <w:rPr>
          <w:rFonts w:ascii="Times New Roman" w:hAnsi="Times New Roman" w:cs="Times New Roman"/>
          <w:color w:val="auto"/>
          <w:sz w:val="22"/>
          <w:szCs w:val="22"/>
        </w:rPr>
        <w:t>a udělují svolení k jejich užití a zveřejnění bez stanovení jakýchkoliv podmínek.</w:t>
      </w:r>
    </w:p>
    <w:p w14:paraId="4236C018" w14:textId="77777777" w:rsidR="001D71A4" w:rsidRPr="00810E92" w:rsidRDefault="001D71A4" w:rsidP="001D71A4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71A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Uzavření této smlouvy bylo schváleno radou města </w:t>
      </w:r>
      <w:r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dne </w:t>
      </w:r>
      <w:r w:rsidR="004818FA">
        <w:rPr>
          <w:rFonts w:ascii="Times New Roman" w:hAnsi="Times New Roman" w:cs="Times New Roman"/>
          <w:color w:val="auto"/>
          <w:sz w:val="22"/>
          <w:szCs w:val="22"/>
        </w:rPr>
        <w:t>4. 9. 2024</w:t>
      </w:r>
      <w:r w:rsidRPr="00810E92">
        <w:rPr>
          <w:rFonts w:ascii="Times New Roman" w:hAnsi="Times New Roman" w:cs="Times New Roman"/>
          <w:color w:val="auto"/>
          <w:sz w:val="22"/>
          <w:szCs w:val="22"/>
        </w:rPr>
        <w:t xml:space="preserve"> usnesením č. </w:t>
      </w:r>
      <w:r w:rsidR="004818FA">
        <w:rPr>
          <w:rFonts w:ascii="Times New Roman" w:hAnsi="Times New Roman" w:cs="Times New Roman"/>
          <w:color w:val="auto"/>
          <w:sz w:val="22"/>
          <w:szCs w:val="22"/>
        </w:rPr>
        <w:t>593/24</w:t>
      </w:r>
    </w:p>
    <w:p w14:paraId="49742E10" w14:textId="77777777" w:rsidR="00620707" w:rsidRDefault="00620707" w:rsidP="008245B6">
      <w:pPr>
        <w:pStyle w:val="Defaul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0E92">
        <w:rPr>
          <w:rFonts w:ascii="Times New Roman" w:hAnsi="Times New Roman" w:cs="Times New Roman"/>
          <w:color w:val="auto"/>
          <w:sz w:val="22"/>
          <w:szCs w:val="22"/>
        </w:rPr>
        <w:t>Smluvní strany prohlašují, že tato smlouva byla sepsána na základě jejich pravé a svobodné</w:t>
      </w:r>
      <w:r w:rsidRPr="008245B6">
        <w:rPr>
          <w:rFonts w:ascii="Times New Roman" w:hAnsi="Times New Roman" w:cs="Times New Roman"/>
          <w:color w:val="auto"/>
          <w:sz w:val="22"/>
          <w:szCs w:val="22"/>
        </w:rPr>
        <w:t xml:space="preserve">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14:paraId="0917F162" w14:textId="77777777" w:rsidR="008245B6" w:rsidRDefault="008245B6" w:rsidP="008245B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69400B5" w14:textId="77777777" w:rsidR="008245B6" w:rsidRPr="008245B6" w:rsidRDefault="008245B6" w:rsidP="008245B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6EC243B" w14:textId="3B32D04C" w:rsidR="00DC3C74" w:rsidRPr="008245B6" w:rsidRDefault="008245B6" w:rsidP="008245B6">
      <w:pPr>
        <w:pStyle w:val="Default"/>
        <w:tabs>
          <w:tab w:val="left" w:pos="3261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3A7456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Rakovníku</w:t>
      </w:r>
      <w:r w:rsidR="003A7456">
        <w:rPr>
          <w:rFonts w:ascii="Times New Roman" w:hAnsi="Times New Roman" w:cs="Times New Roman"/>
          <w:color w:val="auto"/>
          <w:sz w:val="22"/>
          <w:szCs w:val="22"/>
        </w:rPr>
        <w:t xml:space="preserve"> 18. 9. 2024</w:t>
      </w:r>
      <w:r w:rsidR="0016544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65449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V</w:t>
      </w:r>
      <w:r w:rsidR="003A7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818FA">
        <w:rPr>
          <w:rFonts w:ascii="Times New Roman" w:hAnsi="Times New Roman" w:cs="Times New Roman"/>
          <w:color w:val="auto"/>
          <w:sz w:val="22"/>
          <w:szCs w:val="22"/>
        </w:rPr>
        <w:t>Rakovníku</w:t>
      </w:r>
      <w:r w:rsidR="003A7456">
        <w:rPr>
          <w:rFonts w:ascii="Times New Roman" w:hAnsi="Times New Roman" w:cs="Times New Roman"/>
          <w:color w:val="auto"/>
          <w:sz w:val="22"/>
          <w:szCs w:val="22"/>
        </w:rPr>
        <w:t xml:space="preserve"> 16. 9. 2024</w:t>
      </w:r>
    </w:p>
    <w:p w14:paraId="4C36A44E" w14:textId="77777777" w:rsidR="00CB4D1F" w:rsidRDefault="00CB4D1F" w:rsidP="008245B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</w:p>
    <w:p w14:paraId="674A1901" w14:textId="77777777" w:rsidR="008245B6" w:rsidRDefault="008245B6" w:rsidP="008245B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</w:p>
    <w:p w14:paraId="20AE1EF2" w14:textId="77777777" w:rsidR="008245B6" w:rsidRDefault="008245B6" w:rsidP="008245B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</w:p>
    <w:p w14:paraId="52E5ECC0" w14:textId="77777777" w:rsidR="008245B6" w:rsidRDefault="008245B6" w:rsidP="008245B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</w:p>
    <w:p w14:paraId="59B85C7D" w14:textId="77777777" w:rsidR="008245B6" w:rsidRDefault="008245B6" w:rsidP="008245B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</w:p>
    <w:p w14:paraId="10C0FFFB" w14:textId="77777777" w:rsidR="008245B6" w:rsidRDefault="008245B6" w:rsidP="008245B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  <w:r>
        <w:rPr>
          <w:rFonts w:ascii="Times New Roman" w:eastAsia="Batang" w:hAnsi="Times New Roman"/>
          <w:lang w:eastAsia="cs-CZ"/>
        </w:rPr>
        <w:t>……………………………</w:t>
      </w:r>
      <w:r w:rsidR="005C2F3F">
        <w:rPr>
          <w:rFonts w:ascii="Times New Roman" w:eastAsia="Batang" w:hAnsi="Times New Roman"/>
          <w:lang w:eastAsia="cs-CZ"/>
        </w:rPr>
        <w:t>.</w:t>
      </w:r>
      <w:r>
        <w:rPr>
          <w:rFonts w:ascii="Times New Roman" w:eastAsia="Batang" w:hAnsi="Times New Roman"/>
          <w:lang w:eastAsia="cs-CZ"/>
        </w:rPr>
        <w:t>…………..</w:t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Batang" w:hAnsi="Times New Roman"/>
          <w:lang w:eastAsia="cs-CZ"/>
        </w:rPr>
        <w:t>………………………………………</w:t>
      </w:r>
    </w:p>
    <w:p w14:paraId="5728E81F" w14:textId="77777777" w:rsidR="008245B6" w:rsidRDefault="008245B6" w:rsidP="008245B6">
      <w:pPr>
        <w:spacing w:after="0" w:line="240" w:lineRule="auto"/>
        <w:jc w:val="both"/>
        <w:rPr>
          <w:rFonts w:ascii="Times New Roman" w:eastAsia="Batang" w:hAnsi="Times New Roman"/>
          <w:lang w:eastAsia="cs-CZ"/>
        </w:rPr>
      </w:pP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 w:rsidR="005B7BB0">
        <w:rPr>
          <w:rFonts w:ascii="Times New Roman" w:eastAsia="Batang" w:hAnsi="Times New Roman"/>
          <w:lang w:eastAsia="cs-CZ"/>
        </w:rPr>
        <w:t xml:space="preserve"> </w:t>
      </w:r>
      <w:r w:rsidR="005C2F3F">
        <w:rPr>
          <w:rFonts w:ascii="Times New Roman" w:eastAsia="Batang" w:hAnsi="Times New Roman"/>
          <w:lang w:eastAsia="cs-CZ"/>
        </w:rPr>
        <w:t>p</w:t>
      </w:r>
      <w:r>
        <w:rPr>
          <w:rFonts w:ascii="Times New Roman" w:eastAsia="Batang" w:hAnsi="Times New Roman"/>
          <w:lang w:eastAsia="cs-CZ"/>
        </w:rPr>
        <w:t>říkaz</w:t>
      </w:r>
      <w:r w:rsidR="005B7BB0">
        <w:rPr>
          <w:rFonts w:ascii="Times New Roman" w:eastAsia="Batang" w:hAnsi="Times New Roman"/>
          <w:lang w:eastAsia="cs-CZ"/>
        </w:rPr>
        <w:t>ce</w:t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 w:rsidR="005C2F3F">
        <w:rPr>
          <w:rFonts w:ascii="Times New Roman" w:eastAsia="Batang" w:hAnsi="Times New Roman"/>
          <w:lang w:eastAsia="cs-CZ"/>
        </w:rPr>
        <w:t xml:space="preserve">   </w:t>
      </w:r>
      <w:r w:rsidR="005B7BB0">
        <w:rPr>
          <w:rFonts w:ascii="Times New Roman" w:eastAsia="Batang" w:hAnsi="Times New Roman"/>
          <w:lang w:eastAsia="cs-CZ"/>
        </w:rPr>
        <w:t>příkazník</w:t>
      </w:r>
    </w:p>
    <w:p w14:paraId="575DBFFB" w14:textId="77777777" w:rsidR="008245B6" w:rsidRDefault="008245B6" w:rsidP="008245B6">
      <w:pPr>
        <w:spacing w:after="0" w:line="240" w:lineRule="auto"/>
        <w:ind w:left="714" w:firstLine="357"/>
        <w:jc w:val="both"/>
        <w:rPr>
          <w:rFonts w:ascii="Times New Roman" w:eastAsia="Batang" w:hAnsi="Times New Roman"/>
          <w:lang w:eastAsia="cs-CZ"/>
        </w:rPr>
      </w:pPr>
      <w:r>
        <w:rPr>
          <w:rFonts w:ascii="Times New Roman" w:eastAsia="Batang" w:hAnsi="Times New Roman"/>
          <w:lang w:eastAsia="cs-CZ"/>
        </w:rPr>
        <w:t>Město Rakovník</w:t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 w:rsidR="004818FA">
        <w:rPr>
          <w:rFonts w:ascii="Times New Roman" w:eastAsia="Batang" w:hAnsi="Times New Roman"/>
          <w:lang w:eastAsia="cs-CZ"/>
        </w:rPr>
        <w:t xml:space="preserve">     Jaroslav Kodeš</w:t>
      </w:r>
    </w:p>
    <w:p w14:paraId="429AEE67" w14:textId="77777777" w:rsidR="008245B6" w:rsidRDefault="005C2F3F" w:rsidP="005C2F3F">
      <w:pPr>
        <w:spacing w:after="0" w:line="240" w:lineRule="auto"/>
        <w:ind w:firstLine="357"/>
        <w:jc w:val="both"/>
        <w:rPr>
          <w:rFonts w:ascii="Times New Roman" w:eastAsia="Batang" w:hAnsi="Times New Roman"/>
          <w:lang w:eastAsia="cs-CZ"/>
        </w:rPr>
      </w:pPr>
      <w:r>
        <w:rPr>
          <w:rFonts w:ascii="Times New Roman" w:eastAsia="Batang" w:hAnsi="Times New Roman"/>
          <w:lang w:eastAsia="cs-CZ"/>
        </w:rPr>
        <w:t xml:space="preserve">         PaedDr. Luděk Štíbr</w:t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 w:rsidR="004818FA">
        <w:rPr>
          <w:rFonts w:ascii="Times New Roman" w:eastAsia="Batang" w:hAnsi="Times New Roman"/>
          <w:lang w:eastAsia="cs-CZ"/>
        </w:rPr>
        <w:t xml:space="preserve"> </w:t>
      </w:r>
    </w:p>
    <w:p w14:paraId="4CB8C6AD" w14:textId="77777777" w:rsidR="005C2F3F" w:rsidRPr="008245B6" w:rsidRDefault="005C2F3F" w:rsidP="005C2F3F">
      <w:pPr>
        <w:spacing w:after="0" w:line="240" w:lineRule="auto"/>
        <w:ind w:firstLine="357"/>
        <w:jc w:val="both"/>
        <w:rPr>
          <w:rFonts w:ascii="Times New Roman" w:eastAsia="Batang" w:hAnsi="Times New Roman"/>
          <w:lang w:eastAsia="cs-CZ"/>
        </w:rPr>
      </w:pP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  <w:t xml:space="preserve">      starosta</w:t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>
        <w:rPr>
          <w:rFonts w:ascii="Times New Roman" w:eastAsia="Batang" w:hAnsi="Times New Roman"/>
          <w:lang w:eastAsia="cs-CZ"/>
        </w:rPr>
        <w:tab/>
      </w:r>
      <w:r w:rsidR="00165449">
        <w:rPr>
          <w:rFonts w:ascii="Times New Roman" w:eastAsia="Batang" w:hAnsi="Times New Roman"/>
          <w:lang w:eastAsia="cs-CZ"/>
        </w:rPr>
        <w:t xml:space="preserve">          </w:t>
      </w:r>
      <w:r w:rsidR="004818FA">
        <w:rPr>
          <w:rFonts w:ascii="Times New Roman" w:eastAsia="Batang" w:hAnsi="Times New Roman"/>
          <w:lang w:eastAsia="cs-CZ"/>
        </w:rPr>
        <w:t xml:space="preserve"> </w:t>
      </w:r>
    </w:p>
    <w:sectPr w:rsidR="005C2F3F" w:rsidRPr="008245B6" w:rsidSect="00167307">
      <w:headerReference w:type="default" r:id="rId8"/>
      <w:footerReference w:type="default" r:id="rId9"/>
      <w:pgSz w:w="11906" w:h="16838"/>
      <w:pgMar w:top="851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A4FB" w14:textId="77777777" w:rsidR="0003406C" w:rsidRDefault="0003406C" w:rsidP="00253BEF">
      <w:pPr>
        <w:spacing w:after="0" w:line="240" w:lineRule="auto"/>
      </w:pPr>
      <w:r>
        <w:separator/>
      </w:r>
    </w:p>
  </w:endnote>
  <w:endnote w:type="continuationSeparator" w:id="0">
    <w:p w14:paraId="77799AEA" w14:textId="77777777" w:rsidR="0003406C" w:rsidRDefault="0003406C" w:rsidP="0025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8D88" w14:textId="77777777" w:rsidR="005B7BB0" w:rsidRDefault="005B7BB0" w:rsidP="005B7BB0">
    <w:pPr>
      <w:pStyle w:val="Zpat"/>
      <w:jc w:val="right"/>
    </w:pPr>
    <w:r w:rsidRPr="00A1353F">
      <w:rPr>
        <w:rFonts w:ascii="Times New Roman" w:hAnsi="Times New Roman"/>
      </w:rPr>
      <w:t xml:space="preserve">Stránka </w:t>
    </w:r>
    <w:r w:rsidRPr="00A1353F">
      <w:rPr>
        <w:rFonts w:ascii="Times New Roman" w:hAnsi="Times New Roman"/>
        <w:b/>
        <w:bCs/>
      </w:rPr>
      <w:fldChar w:fldCharType="begin"/>
    </w:r>
    <w:r w:rsidRPr="00A1353F">
      <w:rPr>
        <w:rFonts w:ascii="Times New Roman" w:hAnsi="Times New Roman"/>
        <w:b/>
        <w:bCs/>
      </w:rPr>
      <w:instrText>PAGE</w:instrText>
    </w:r>
    <w:r w:rsidRPr="00A1353F">
      <w:rPr>
        <w:rFonts w:ascii="Times New Roman" w:hAnsi="Times New Roman"/>
        <w:b/>
        <w:bCs/>
      </w:rPr>
      <w:fldChar w:fldCharType="separate"/>
    </w:r>
    <w:r w:rsidR="003537FE">
      <w:rPr>
        <w:rFonts w:ascii="Times New Roman" w:hAnsi="Times New Roman"/>
        <w:b/>
        <w:bCs/>
        <w:noProof/>
      </w:rPr>
      <w:t>1</w:t>
    </w:r>
    <w:r w:rsidRPr="00A1353F">
      <w:rPr>
        <w:rFonts w:ascii="Times New Roman" w:hAnsi="Times New Roman"/>
        <w:b/>
        <w:bCs/>
      </w:rPr>
      <w:fldChar w:fldCharType="end"/>
    </w:r>
    <w:r w:rsidRPr="00A1353F">
      <w:rPr>
        <w:rFonts w:ascii="Times New Roman" w:hAnsi="Times New Roman"/>
      </w:rPr>
      <w:t xml:space="preserve"> z </w:t>
    </w:r>
    <w:r w:rsidRPr="00A1353F">
      <w:rPr>
        <w:rFonts w:ascii="Times New Roman" w:hAnsi="Times New Roman"/>
        <w:b/>
        <w:bCs/>
      </w:rPr>
      <w:fldChar w:fldCharType="begin"/>
    </w:r>
    <w:r w:rsidRPr="00A1353F">
      <w:rPr>
        <w:rFonts w:ascii="Times New Roman" w:hAnsi="Times New Roman"/>
        <w:b/>
        <w:bCs/>
      </w:rPr>
      <w:instrText>NUMPAGES</w:instrText>
    </w:r>
    <w:r w:rsidRPr="00A1353F">
      <w:rPr>
        <w:rFonts w:ascii="Times New Roman" w:hAnsi="Times New Roman"/>
        <w:b/>
        <w:bCs/>
      </w:rPr>
      <w:fldChar w:fldCharType="separate"/>
    </w:r>
    <w:r w:rsidR="003537FE">
      <w:rPr>
        <w:rFonts w:ascii="Times New Roman" w:hAnsi="Times New Roman"/>
        <w:b/>
        <w:bCs/>
        <w:noProof/>
      </w:rPr>
      <w:t>5</w:t>
    </w:r>
    <w:r w:rsidRPr="00A1353F">
      <w:rPr>
        <w:rFonts w:ascii="Times New Roman" w:hAnsi="Times New Roman"/>
        <w:b/>
        <w:bCs/>
      </w:rPr>
      <w:fldChar w:fldCharType="end"/>
    </w:r>
  </w:p>
  <w:p w14:paraId="01D05454" w14:textId="77777777" w:rsidR="005B7BB0" w:rsidRDefault="005B7BB0" w:rsidP="005B7BB0">
    <w:pPr>
      <w:pStyle w:val="Zpat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64DF" w14:textId="77777777" w:rsidR="0003406C" w:rsidRDefault="0003406C" w:rsidP="00253BEF">
      <w:pPr>
        <w:spacing w:after="0" w:line="240" w:lineRule="auto"/>
      </w:pPr>
      <w:r>
        <w:separator/>
      </w:r>
    </w:p>
  </w:footnote>
  <w:footnote w:type="continuationSeparator" w:id="0">
    <w:p w14:paraId="618F4B1C" w14:textId="77777777" w:rsidR="0003406C" w:rsidRDefault="0003406C" w:rsidP="0025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CE98" w14:textId="77777777" w:rsidR="00253BEF" w:rsidRPr="00253BEF" w:rsidRDefault="00253BEF" w:rsidP="00253BEF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Batang" w:hAnsi="Times New Roman"/>
        <w:szCs w:val="24"/>
        <w:lang w:eastAsia="cs-CZ"/>
      </w:rPr>
    </w:pPr>
    <w:r w:rsidRPr="00253BEF">
      <w:rPr>
        <w:rFonts w:ascii="Times New Roman" w:eastAsia="Batang" w:hAnsi="Times New Roman"/>
        <w:szCs w:val="24"/>
        <w:lang w:eastAsia="cs-CZ"/>
      </w:rPr>
      <w:t>OSM-D/</w:t>
    </w:r>
    <w:r w:rsidR="004818FA">
      <w:rPr>
        <w:rFonts w:ascii="Times New Roman" w:eastAsia="Batang" w:hAnsi="Times New Roman"/>
        <w:szCs w:val="24"/>
        <w:lang w:eastAsia="cs-CZ"/>
      </w:rPr>
      <w:t>0098</w:t>
    </w:r>
    <w:r w:rsidRPr="00253BEF">
      <w:rPr>
        <w:rFonts w:ascii="Times New Roman" w:eastAsia="Batang" w:hAnsi="Times New Roman"/>
        <w:szCs w:val="24"/>
        <w:lang w:eastAsia="cs-CZ"/>
      </w:rPr>
      <w:t>/20</w:t>
    </w:r>
    <w:r>
      <w:rPr>
        <w:rFonts w:ascii="Times New Roman" w:eastAsia="Batang" w:hAnsi="Times New Roman"/>
        <w:szCs w:val="24"/>
        <w:lang w:eastAsia="cs-CZ"/>
      </w:rPr>
      <w:t>2</w:t>
    </w:r>
    <w:r w:rsidR="00165449">
      <w:rPr>
        <w:rFonts w:ascii="Times New Roman" w:eastAsia="Batang" w:hAnsi="Times New Roman"/>
        <w:szCs w:val="24"/>
        <w:lang w:eastAsia="cs-CZ"/>
      </w:rPr>
      <w:t>4</w:t>
    </w:r>
  </w:p>
  <w:p w14:paraId="7202502B" w14:textId="77777777" w:rsidR="00253BEF" w:rsidRDefault="004818FA" w:rsidP="004818FA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Batang" w:hAnsi="Times New Roman"/>
        <w:szCs w:val="24"/>
        <w:lang w:eastAsia="cs-CZ"/>
      </w:rPr>
    </w:pPr>
    <w:r>
      <w:rPr>
        <w:rFonts w:ascii="Times New Roman" w:eastAsia="Batang" w:hAnsi="Times New Roman"/>
        <w:szCs w:val="24"/>
        <w:lang w:eastAsia="cs-CZ"/>
      </w:rPr>
      <w:tab/>
    </w:r>
    <w:r w:rsidR="00253BEF" w:rsidRPr="00253BEF">
      <w:rPr>
        <w:rFonts w:ascii="Times New Roman" w:eastAsia="Batang" w:hAnsi="Times New Roman"/>
        <w:szCs w:val="24"/>
        <w:lang w:eastAsia="cs-CZ"/>
      </w:rPr>
      <w:t xml:space="preserve"> </w:t>
    </w:r>
  </w:p>
  <w:p w14:paraId="5DCA6F3D" w14:textId="77777777" w:rsidR="00253BEF" w:rsidRPr="00253BEF" w:rsidRDefault="00253BEF" w:rsidP="00253BEF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Batang" w:hAnsi="Times New Roman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D356"/>
    <w:multiLevelType w:val="hybridMultilevel"/>
    <w:tmpl w:val="7DC1FC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42E3FB"/>
    <w:multiLevelType w:val="hybridMultilevel"/>
    <w:tmpl w:val="8A840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9FDAA2"/>
    <w:multiLevelType w:val="hybridMultilevel"/>
    <w:tmpl w:val="F7A7C0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467A9E"/>
    <w:multiLevelType w:val="hybridMultilevel"/>
    <w:tmpl w:val="508E48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A8915C"/>
    <w:multiLevelType w:val="hybridMultilevel"/>
    <w:tmpl w:val="C6902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65999F"/>
    <w:multiLevelType w:val="hybridMultilevel"/>
    <w:tmpl w:val="EBD55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A23A57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52296"/>
    <w:multiLevelType w:val="hybridMultilevel"/>
    <w:tmpl w:val="A0903CAC"/>
    <w:lvl w:ilvl="0" w:tplc="E46A4B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A0879D5"/>
    <w:multiLevelType w:val="hybridMultilevel"/>
    <w:tmpl w:val="E8DDC1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D4519A"/>
    <w:multiLevelType w:val="hybridMultilevel"/>
    <w:tmpl w:val="8D4C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96A87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42341"/>
    <w:multiLevelType w:val="hybridMultilevel"/>
    <w:tmpl w:val="B1627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2475F9F"/>
    <w:multiLevelType w:val="hybridMultilevel"/>
    <w:tmpl w:val="54DA92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5A4F52"/>
    <w:multiLevelType w:val="hybridMultilevel"/>
    <w:tmpl w:val="67BC18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C4A8F"/>
    <w:multiLevelType w:val="hybridMultilevel"/>
    <w:tmpl w:val="09E27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3AE97"/>
    <w:multiLevelType w:val="hybridMultilevel"/>
    <w:tmpl w:val="28E032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CE654A6"/>
    <w:multiLevelType w:val="hybridMultilevel"/>
    <w:tmpl w:val="6218CC94"/>
    <w:lvl w:ilvl="0" w:tplc="57C204E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B5471"/>
    <w:multiLevelType w:val="hybridMultilevel"/>
    <w:tmpl w:val="9B5A3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06BD"/>
    <w:multiLevelType w:val="hybridMultilevel"/>
    <w:tmpl w:val="850EC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2DF4361A"/>
    <w:multiLevelType w:val="hybridMultilevel"/>
    <w:tmpl w:val="3C8C3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0B984"/>
    <w:multiLevelType w:val="hybridMultilevel"/>
    <w:tmpl w:val="5700B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2AD5876"/>
    <w:multiLevelType w:val="hybridMultilevel"/>
    <w:tmpl w:val="A1641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C0E65"/>
    <w:multiLevelType w:val="hybridMultilevel"/>
    <w:tmpl w:val="E3444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B37E2"/>
    <w:multiLevelType w:val="hybridMultilevel"/>
    <w:tmpl w:val="769CB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125D0"/>
    <w:multiLevelType w:val="hybridMultilevel"/>
    <w:tmpl w:val="7BF4D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32DE7"/>
    <w:multiLevelType w:val="hybridMultilevel"/>
    <w:tmpl w:val="3128267C"/>
    <w:lvl w:ilvl="0" w:tplc="366A0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83FC5"/>
    <w:multiLevelType w:val="hybridMultilevel"/>
    <w:tmpl w:val="281077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61C51"/>
    <w:multiLevelType w:val="hybridMultilevel"/>
    <w:tmpl w:val="180E16E2"/>
    <w:lvl w:ilvl="0" w:tplc="82DA823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04C93"/>
    <w:multiLevelType w:val="hybridMultilevel"/>
    <w:tmpl w:val="D514F08C"/>
    <w:lvl w:ilvl="0" w:tplc="A044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666"/>
    <w:multiLevelType w:val="hybridMultilevel"/>
    <w:tmpl w:val="107CD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173EDF"/>
    <w:multiLevelType w:val="hybridMultilevel"/>
    <w:tmpl w:val="2F1A7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352E2"/>
    <w:multiLevelType w:val="hybridMultilevel"/>
    <w:tmpl w:val="F2FA16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0A1798"/>
    <w:multiLevelType w:val="hybridMultilevel"/>
    <w:tmpl w:val="B0A8A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8703B"/>
    <w:multiLevelType w:val="hybridMultilevel"/>
    <w:tmpl w:val="66508814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5B9AC216"/>
    <w:multiLevelType w:val="hybridMultilevel"/>
    <w:tmpl w:val="7DF59A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F6F7CA7"/>
    <w:multiLevelType w:val="hybridMultilevel"/>
    <w:tmpl w:val="DAB4EF3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78E7FF3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666C1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9" w15:restartNumberingAfterBreak="0">
    <w:nsid w:val="6CA8BFB5"/>
    <w:multiLevelType w:val="hybridMultilevel"/>
    <w:tmpl w:val="61022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E160E5B"/>
    <w:multiLevelType w:val="hybridMultilevel"/>
    <w:tmpl w:val="6EC47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8F51594"/>
    <w:multiLevelType w:val="hybridMultilevel"/>
    <w:tmpl w:val="1AACBAF4"/>
    <w:lvl w:ilvl="0" w:tplc="BDCA843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2" w15:restartNumberingAfterBreak="0">
    <w:nsid w:val="7C547D77"/>
    <w:multiLevelType w:val="hybridMultilevel"/>
    <w:tmpl w:val="35988C58"/>
    <w:lvl w:ilvl="0" w:tplc="B36489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5046532">
    <w:abstractNumId w:val="3"/>
  </w:num>
  <w:num w:numId="2" w16cid:durableId="1517571306">
    <w:abstractNumId w:val="5"/>
  </w:num>
  <w:num w:numId="3" w16cid:durableId="1731732340">
    <w:abstractNumId w:val="21"/>
  </w:num>
  <w:num w:numId="4" w16cid:durableId="1056508422">
    <w:abstractNumId w:val="40"/>
  </w:num>
  <w:num w:numId="5" w16cid:durableId="1242762088">
    <w:abstractNumId w:val="1"/>
  </w:num>
  <w:num w:numId="6" w16cid:durableId="1388412198">
    <w:abstractNumId w:val="11"/>
  </w:num>
  <w:num w:numId="7" w16cid:durableId="1537892452">
    <w:abstractNumId w:val="2"/>
  </w:num>
  <w:num w:numId="8" w16cid:durableId="807012221">
    <w:abstractNumId w:val="8"/>
  </w:num>
  <w:num w:numId="9" w16cid:durableId="147553678">
    <w:abstractNumId w:val="39"/>
  </w:num>
  <w:num w:numId="10" w16cid:durableId="2090761880">
    <w:abstractNumId w:val="35"/>
  </w:num>
  <w:num w:numId="11" w16cid:durableId="1696881598">
    <w:abstractNumId w:val="15"/>
  </w:num>
  <w:num w:numId="12" w16cid:durableId="1238977198">
    <w:abstractNumId w:val="4"/>
  </w:num>
  <w:num w:numId="13" w16cid:durableId="1114405130">
    <w:abstractNumId w:val="0"/>
  </w:num>
  <w:num w:numId="14" w16cid:durableId="976490554">
    <w:abstractNumId w:val="37"/>
  </w:num>
  <w:num w:numId="15" w16cid:durableId="592011365">
    <w:abstractNumId w:val="14"/>
  </w:num>
  <w:num w:numId="16" w16cid:durableId="1413159534">
    <w:abstractNumId w:val="28"/>
  </w:num>
  <w:num w:numId="17" w16cid:durableId="448474648">
    <w:abstractNumId w:val="30"/>
  </w:num>
  <w:num w:numId="18" w16cid:durableId="2034071473">
    <w:abstractNumId w:val="7"/>
  </w:num>
  <w:num w:numId="19" w16cid:durableId="373889626">
    <w:abstractNumId w:val="18"/>
  </w:num>
  <w:num w:numId="20" w16cid:durableId="885292286">
    <w:abstractNumId w:val="22"/>
  </w:num>
  <w:num w:numId="21" w16cid:durableId="1873179551">
    <w:abstractNumId w:val="25"/>
  </w:num>
  <w:num w:numId="22" w16cid:durableId="1665235157">
    <w:abstractNumId w:val="10"/>
  </w:num>
  <w:num w:numId="23" w16cid:durableId="1319722613">
    <w:abstractNumId w:val="17"/>
  </w:num>
  <w:num w:numId="24" w16cid:durableId="183130212">
    <w:abstractNumId w:val="6"/>
  </w:num>
  <w:num w:numId="25" w16cid:durableId="1171406207">
    <w:abstractNumId w:val="32"/>
  </w:num>
  <w:num w:numId="26" w16cid:durableId="1702439437">
    <w:abstractNumId w:val="27"/>
  </w:num>
  <w:num w:numId="27" w16cid:durableId="1768695378">
    <w:abstractNumId w:val="20"/>
  </w:num>
  <w:num w:numId="28" w16cid:durableId="1577859175">
    <w:abstractNumId w:val="24"/>
  </w:num>
  <w:num w:numId="29" w16cid:durableId="192765344">
    <w:abstractNumId w:val="38"/>
  </w:num>
  <w:num w:numId="30" w16cid:durableId="39861717">
    <w:abstractNumId w:val="31"/>
  </w:num>
  <w:num w:numId="31" w16cid:durableId="1229148309">
    <w:abstractNumId w:val="12"/>
  </w:num>
  <w:num w:numId="32" w16cid:durableId="534776495">
    <w:abstractNumId w:val="13"/>
  </w:num>
  <w:num w:numId="33" w16cid:durableId="200292578">
    <w:abstractNumId w:val="36"/>
  </w:num>
  <w:num w:numId="34" w16cid:durableId="49810775">
    <w:abstractNumId w:val="42"/>
  </w:num>
  <w:num w:numId="35" w16cid:durableId="1961180499">
    <w:abstractNumId w:val="23"/>
  </w:num>
  <w:num w:numId="36" w16cid:durableId="1344437832">
    <w:abstractNumId w:val="34"/>
  </w:num>
  <w:num w:numId="37" w16cid:durableId="1591889546">
    <w:abstractNumId w:val="41"/>
  </w:num>
  <w:num w:numId="38" w16cid:durableId="1352756152">
    <w:abstractNumId w:val="9"/>
  </w:num>
  <w:num w:numId="39" w16cid:durableId="1272516614">
    <w:abstractNumId w:val="33"/>
  </w:num>
  <w:num w:numId="40" w16cid:durableId="1450589170">
    <w:abstractNumId w:val="26"/>
  </w:num>
  <w:num w:numId="41" w16cid:durableId="1815950224">
    <w:abstractNumId w:val="16"/>
  </w:num>
  <w:num w:numId="42" w16cid:durableId="1548372966">
    <w:abstractNumId w:val="19"/>
  </w:num>
  <w:num w:numId="43" w16cid:durableId="19201654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8F1"/>
    <w:rsid w:val="00005A45"/>
    <w:rsid w:val="00022110"/>
    <w:rsid w:val="000231BA"/>
    <w:rsid w:val="00031C76"/>
    <w:rsid w:val="0003406C"/>
    <w:rsid w:val="00040835"/>
    <w:rsid w:val="00051A23"/>
    <w:rsid w:val="00060A79"/>
    <w:rsid w:val="00061E2A"/>
    <w:rsid w:val="00067A6D"/>
    <w:rsid w:val="0008496F"/>
    <w:rsid w:val="0008735A"/>
    <w:rsid w:val="000A38D0"/>
    <w:rsid w:val="000A7AAE"/>
    <w:rsid w:val="000B7E0B"/>
    <w:rsid w:val="000C6977"/>
    <w:rsid w:val="000F5B8F"/>
    <w:rsid w:val="000F5F08"/>
    <w:rsid w:val="00103FFA"/>
    <w:rsid w:val="00104463"/>
    <w:rsid w:val="00106401"/>
    <w:rsid w:val="00110C06"/>
    <w:rsid w:val="00112647"/>
    <w:rsid w:val="00114222"/>
    <w:rsid w:val="001156ED"/>
    <w:rsid w:val="001472C9"/>
    <w:rsid w:val="00155601"/>
    <w:rsid w:val="00165449"/>
    <w:rsid w:val="00167307"/>
    <w:rsid w:val="001703A6"/>
    <w:rsid w:val="00177C17"/>
    <w:rsid w:val="001974B1"/>
    <w:rsid w:val="001A0B78"/>
    <w:rsid w:val="001B2658"/>
    <w:rsid w:val="001B797C"/>
    <w:rsid w:val="001C3802"/>
    <w:rsid w:val="001C72C9"/>
    <w:rsid w:val="001D71A4"/>
    <w:rsid w:val="001E5A43"/>
    <w:rsid w:val="001F2EFB"/>
    <w:rsid w:val="001F7B0C"/>
    <w:rsid w:val="0021318A"/>
    <w:rsid w:val="0021342A"/>
    <w:rsid w:val="00213954"/>
    <w:rsid w:val="00222886"/>
    <w:rsid w:val="002278FA"/>
    <w:rsid w:val="002360B8"/>
    <w:rsid w:val="00236CF0"/>
    <w:rsid w:val="00242EA2"/>
    <w:rsid w:val="00246C47"/>
    <w:rsid w:val="00253BEF"/>
    <w:rsid w:val="00260F7E"/>
    <w:rsid w:val="00264B9B"/>
    <w:rsid w:val="00265BA3"/>
    <w:rsid w:val="00272E13"/>
    <w:rsid w:val="002762DA"/>
    <w:rsid w:val="00277301"/>
    <w:rsid w:val="0027748A"/>
    <w:rsid w:val="00290096"/>
    <w:rsid w:val="002928F1"/>
    <w:rsid w:val="002B145D"/>
    <w:rsid w:val="002B7458"/>
    <w:rsid w:val="002B7EEE"/>
    <w:rsid w:val="002C1783"/>
    <w:rsid w:val="002C31DF"/>
    <w:rsid w:val="002E7C7B"/>
    <w:rsid w:val="002F4D92"/>
    <w:rsid w:val="002F4FC3"/>
    <w:rsid w:val="003111AF"/>
    <w:rsid w:val="003117FD"/>
    <w:rsid w:val="003123C3"/>
    <w:rsid w:val="00313E89"/>
    <w:rsid w:val="00323050"/>
    <w:rsid w:val="00332FD7"/>
    <w:rsid w:val="00336485"/>
    <w:rsid w:val="0033679F"/>
    <w:rsid w:val="003537FE"/>
    <w:rsid w:val="00357B85"/>
    <w:rsid w:val="00360DA3"/>
    <w:rsid w:val="003719E2"/>
    <w:rsid w:val="00372131"/>
    <w:rsid w:val="00397137"/>
    <w:rsid w:val="003A7456"/>
    <w:rsid w:val="003B0C33"/>
    <w:rsid w:val="003B6F85"/>
    <w:rsid w:val="003C4DCB"/>
    <w:rsid w:val="003E7742"/>
    <w:rsid w:val="003F218D"/>
    <w:rsid w:val="00404A28"/>
    <w:rsid w:val="004519E1"/>
    <w:rsid w:val="00457A49"/>
    <w:rsid w:val="00466887"/>
    <w:rsid w:val="004713F6"/>
    <w:rsid w:val="0047410A"/>
    <w:rsid w:val="00476CDB"/>
    <w:rsid w:val="004818FA"/>
    <w:rsid w:val="00484459"/>
    <w:rsid w:val="0049703B"/>
    <w:rsid w:val="004B15C2"/>
    <w:rsid w:val="004D1411"/>
    <w:rsid w:val="004D3233"/>
    <w:rsid w:val="004E3C68"/>
    <w:rsid w:val="004E44DB"/>
    <w:rsid w:val="00514E70"/>
    <w:rsid w:val="0051646B"/>
    <w:rsid w:val="005256A7"/>
    <w:rsid w:val="00544316"/>
    <w:rsid w:val="00551E55"/>
    <w:rsid w:val="00567DDF"/>
    <w:rsid w:val="005817EB"/>
    <w:rsid w:val="005A5DBF"/>
    <w:rsid w:val="005B7BB0"/>
    <w:rsid w:val="005C2F3F"/>
    <w:rsid w:val="005C34AE"/>
    <w:rsid w:val="005C5D15"/>
    <w:rsid w:val="005D38E0"/>
    <w:rsid w:val="005E0DF8"/>
    <w:rsid w:val="005F336A"/>
    <w:rsid w:val="005F42A8"/>
    <w:rsid w:val="00601348"/>
    <w:rsid w:val="0061457C"/>
    <w:rsid w:val="0062059D"/>
    <w:rsid w:val="00620707"/>
    <w:rsid w:val="00624876"/>
    <w:rsid w:val="00647AE9"/>
    <w:rsid w:val="00657EED"/>
    <w:rsid w:val="006607F7"/>
    <w:rsid w:val="0066746A"/>
    <w:rsid w:val="006704B0"/>
    <w:rsid w:val="00673375"/>
    <w:rsid w:val="00683897"/>
    <w:rsid w:val="0069013B"/>
    <w:rsid w:val="006912B6"/>
    <w:rsid w:val="006B3131"/>
    <w:rsid w:val="006B5971"/>
    <w:rsid w:val="006D306C"/>
    <w:rsid w:val="006E05DD"/>
    <w:rsid w:val="006E0774"/>
    <w:rsid w:val="006F0712"/>
    <w:rsid w:val="006F2EBF"/>
    <w:rsid w:val="00706172"/>
    <w:rsid w:val="00706E12"/>
    <w:rsid w:val="00707320"/>
    <w:rsid w:val="007200ED"/>
    <w:rsid w:val="007246E6"/>
    <w:rsid w:val="00733802"/>
    <w:rsid w:val="00735B7A"/>
    <w:rsid w:val="00743B49"/>
    <w:rsid w:val="007527F6"/>
    <w:rsid w:val="007727F2"/>
    <w:rsid w:val="00773A92"/>
    <w:rsid w:val="00774906"/>
    <w:rsid w:val="0078671B"/>
    <w:rsid w:val="00795A52"/>
    <w:rsid w:val="007B2BAE"/>
    <w:rsid w:val="007B43DA"/>
    <w:rsid w:val="007B4C34"/>
    <w:rsid w:val="007B6B0F"/>
    <w:rsid w:val="007D7802"/>
    <w:rsid w:val="007E1865"/>
    <w:rsid w:val="007E712A"/>
    <w:rsid w:val="00806387"/>
    <w:rsid w:val="0080797E"/>
    <w:rsid w:val="00810E92"/>
    <w:rsid w:val="0081513A"/>
    <w:rsid w:val="008245B6"/>
    <w:rsid w:val="00825BD0"/>
    <w:rsid w:val="00827EC5"/>
    <w:rsid w:val="008451C2"/>
    <w:rsid w:val="008522F6"/>
    <w:rsid w:val="008543B5"/>
    <w:rsid w:val="0088108E"/>
    <w:rsid w:val="0088369B"/>
    <w:rsid w:val="008D3A27"/>
    <w:rsid w:val="008D68C6"/>
    <w:rsid w:val="008E0AF7"/>
    <w:rsid w:val="008F142C"/>
    <w:rsid w:val="008F5E25"/>
    <w:rsid w:val="009011D6"/>
    <w:rsid w:val="00903917"/>
    <w:rsid w:val="00913756"/>
    <w:rsid w:val="00927B09"/>
    <w:rsid w:val="009453C8"/>
    <w:rsid w:val="0095627C"/>
    <w:rsid w:val="00960710"/>
    <w:rsid w:val="00962005"/>
    <w:rsid w:val="009668BE"/>
    <w:rsid w:val="00970E54"/>
    <w:rsid w:val="0098114B"/>
    <w:rsid w:val="00991FCA"/>
    <w:rsid w:val="009A4748"/>
    <w:rsid w:val="009A4B6D"/>
    <w:rsid w:val="009A6893"/>
    <w:rsid w:val="009C0D71"/>
    <w:rsid w:val="009C0F2B"/>
    <w:rsid w:val="009F6C7A"/>
    <w:rsid w:val="009F7C38"/>
    <w:rsid w:val="00A01A52"/>
    <w:rsid w:val="00A14A59"/>
    <w:rsid w:val="00A2029E"/>
    <w:rsid w:val="00A30EA9"/>
    <w:rsid w:val="00A327B4"/>
    <w:rsid w:val="00A376F5"/>
    <w:rsid w:val="00A47818"/>
    <w:rsid w:val="00A53D9B"/>
    <w:rsid w:val="00A57293"/>
    <w:rsid w:val="00A649B3"/>
    <w:rsid w:val="00A742C2"/>
    <w:rsid w:val="00A93A83"/>
    <w:rsid w:val="00A93BF1"/>
    <w:rsid w:val="00AA220B"/>
    <w:rsid w:val="00AD3AC6"/>
    <w:rsid w:val="00AD5741"/>
    <w:rsid w:val="00AE0068"/>
    <w:rsid w:val="00AE2EDF"/>
    <w:rsid w:val="00AF0A30"/>
    <w:rsid w:val="00B11A65"/>
    <w:rsid w:val="00B129F2"/>
    <w:rsid w:val="00B15C60"/>
    <w:rsid w:val="00B46EF2"/>
    <w:rsid w:val="00B54A00"/>
    <w:rsid w:val="00B64D85"/>
    <w:rsid w:val="00B716C4"/>
    <w:rsid w:val="00B74D7E"/>
    <w:rsid w:val="00B83CA4"/>
    <w:rsid w:val="00B90A09"/>
    <w:rsid w:val="00B90D25"/>
    <w:rsid w:val="00B9300E"/>
    <w:rsid w:val="00BB7312"/>
    <w:rsid w:val="00BD5B05"/>
    <w:rsid w:val="00BD6287"/>
    <w:rsid w:val="00BD6B1C"/>
    <w:rsid w:val="00BD7BAF"/>
    <w:rsid w:val="00BE7F99"/>
    <w:rsid w:val="00BF6105"/>
    <w:rsid w:val="00C46184"/>
    <w:rsid w:val="00C46BE4"/>
    <w:rsid w:val="00C5185B"/>
    <w:rsid w:val="00C64308"/>
    <w:rsid w:val="00C73FC8"/>
    <w:rsid w:val="00C804AB"/>
    <w:rsid w:val="00C8588F"/>
    <w:rsid w:val="00C9092E"/>
    <w:rsid w:val="00C959AC"/>
    <w:rsid w:val="00CA7E86"/>
    <w:rsid w:val="00CA7FC9"/>
    <w:rsid w:val="00CB4D1F"/>
    <w:rsid w:val="00CC0503"/>
    <w:rsid w:val="00CC0D22"/>
    <w:rsid w:val="00CC6646"/>
    <w:rsid w:val="00CE1219"/>
    <w:rsid w:val="00CF5A02"/>
    <w:rsid w:val="00D00850"/>
    <w:rsid w:val="00D018DA"/>
    <w:rsid w:val="00D15C5F"/>
    <w:rsid w:val="00D5123D"/>
    <w:rsid w:val="00D52C40"/>
    <w:rsid w:val="00D61DB9"/>
    <w:rsid w:val="00D621FA"/>
    <w:rsid w:val="00D64C08"/>
    <w:rsid w:val="00D65E4F"/>
    <w:rsid w:val="00D749D2"/>
    <w:rsid w:val="00D80D19"/>
    <w:rsid w:val="00D91322"/>
    <w:rsid w:val="00D93460"/>
    <w:rsid w:val="00D944DE"/>
    <w:rsid w:val="00D95933"/>
    <w:rsid w:val="00D96DD7"/>
    <w:rsid w:val="00D97B8D"/>
    <w:rsid w:val="00DA6C81"/>
    <w:rsid w:val="00DB2DAC"/>
    <w:rsid w:val="00DC353C"/>
    <w:rsid w:val="00DC3C74"/>
    <w:rsid w:val="00DD18D4"/>
    <w:rsid w:val="00E052C2"/>
    <w:rsid w:val="00E05D3D"/>
    <w:rsid w:val="00E170C6"/>
    <w:rsid w:val="00E41F54"/>
    <w:rsid w:val="00E76FC3"/>
    <w:rsid w:val="00E84FA7"/>
    <w:rsid w:val="00E96F78"/>
    <w:rsid w:val="00EA7933"/>
    <w:rsid w:val="00EB020D"/>
    <w:rsid w:val="00EB46CC"/>
    <w:rsid w:val="00EC37B5"/>
    <w:rsid w:val="00ED63B8"/>
    <w:rsid w:val="00EE3C51"/>
    <w:rsid w:val="00F0330B"/>
    <w:rsid w:val="00F036E7"/>
    <w:rsid w:val="00F1575A"/>
    <w:rsid w:val="00F21273"/>
    <w:rsid w:val="00F30208"/>
    <w:rsid w:val="00F531F6"/>
    <w:rsid w:val="00F5681A"/>
    <w:rsid w:val="00F6246F"/>
    <w:rsid w:val="00F63F12"/>
    <w:rsid w:val="00F6415C"/>
    <w:rsid w:val="00F66E97"/>
    <w:rsid w:val="00F71545"/>
    <w:rsid w:val="00F72A69"/>
    <w:rsid w:val="00F7498C"/>
    <w:rsid w:val="00F853DA"/>
    <w:rsid w:val="00F97611"/>
    <w:rsid w:val="00FA364E"/>
    <w:rsid w:val="00FA4CCD"/>
    <w:rsid w:val="00FB506F"/>
    <w:rsid w:val="00FE3919"/>
    <w:rsid w:val="00FE63F6"/>
    <w:rsid w:val="00FF62A0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A43D"/>
  <w15:chartTrackingRefBased/>
  <w15:docId w15:val="{3427F01B-B1DD-453E-9002-794C190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46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53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B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28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90A09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3C5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6607F7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6607F7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246C47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link w:val="Nzev"/>
    <w:rsid w:val="00246C47"/>
    <w:rPr>
      <w:rFonts w:ascii="Times New Roman" w:eastAsia="Times New Roman" w:hAnsi="Times New Roman"/>
      <w:sz w:val="28"/>
    </w:rPr>
  </w:style>
  <w:style w:type="character" w:customStyle="1" w:styleId="Nadpis1Char">
    <w:name w:val="Nadpis 1 Char"/>
    <w:link w:val="Nadpis1"/>
    <w:rsid w:val="00253BE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253B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3BE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3B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3BEF"/>
    <w:rPr>
      <w:sz w:val="22"/>
      <w:szCs w:val="22"/>
      <w:lang w:eastAsia="en-US"/>
    </w:rPr>
  </w:style>
  <w:style w:type="paragraph" w:customStyle="1" w:styleId="zhotovitel2">
    <w:name w:val="zhotovitel 2"/>
    <w:basedOn w:val="Normln"/>
    <w:rsid w:val="00AD3AC6"/>
    <w:pPr>
      <w:widowControl w:val="0"/>
      <w:tabs>
        <w:tab w:val="left" w:pos="2268"/>
      </w:tabs>
      <w:autoSpaceDE w:val="0"/>
      <w:autoSpaceDN w:val="0"/>
      <w:adjustRightInd w:val="0"/>
      <w:spacing w:before="60" w:after="0" w:line="240" w:lineRule="auto"/>
      <w:ind w:left="2268" w:hanging="2268"/>
      <w:jc w:val="both"/>
    </w:pPr>
    <w:rPr>
      <w:rFonts w:ascii="Arial" w:eastAsia="Batang" w:hAnsi="Arial" w:cs="Arial"/>
      <w:sz w:val="20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5B7B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uiPriority w:val="99"/>
    <w:semiHidden/>
    <w:unhideWhenUsed/>
    <w:rsid w:val="00311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7F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117F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7F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17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565E-5995-48E1-A0DE-C105162D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1973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Kreisslova Romana</cp:lastModifiedBy>
  <cp:revision>3</cp:revision>
  <cp:lastPrinted>2024-09-11T13:45:00Z</cp:lastPrinted>
  <dcterms:created xsi:type="dcterms:W3CDTF">2024-09-25T12:29:00Z</dcterms:created>
  <dcterms:modified xsi:type="dcterms:W3CDTF">2024-09-25T12:50:00Z</dcterms:modified>
</cp:coreProperties>
</file>