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EB" w:rsidRPr="00E64B24" w:rsidRDefault="00A802C6" w:rsidP="001F59EB">
      <w:pPr>
        <w:jc w:val="center"/>
        <w:rPr>
          <w:rFonts w:ascii="Arial" w:hAnsi="Arial" w:cs="Arial"/>
          <w:b/>
          <w:sz w:val="28"/>
          <w:szCs w:val="28"/>
        </w:rPr>
      </w:pPr>
      <w:proofErr w:type="gramStart"/>
      <w:r w:rsidRPr="00E64B24">
        <w:rPr>
          <w:rFonts w:ascii="Arial" w:hAnsi="Arial" w:cs="Arial"/>
          <w:b/>
          <w:sz w:val="28"/>
          <w:szCs w:val="28"/>
        </w:rPr>
        <w:t>P A C H T O V N Í    S M L O U V A</w:t>
      </w:r>
      <w:proofErr w:type="gramEnd"/>
      <w:r w:rsidRPr="00E64B24">
        <w:rPr>
          <w:rFonts w:ascii="Arial" w:hAnsi="Arial" w:cs="Arial"/>
          <w:b/>
          <w:sz w:val="28"/>
          <w:szCs w:val="28"/>
        </w:rPr>
        <w:t xml:space="preserve">   </w:t>
      </w:r>
    </w:p>
    <w:p w:rsidR="00A802C6" w:rsidRDefault="000216F1" w:rsidP="001F59EB">
      <w:pPr>
        <w:jc w:val="center"/>
        <w:rPr>
          <w:rFonts w:ascii="Arial" w:hAnsi="Arial" w:cs="Arial"/>
          <w:b/>
          <w:sz w:val="28"/>
          <w:szCs w:val="28"/>
        </w:rPr>
      </w:pPr>
      <w:r>
        <w:rPr>
          <w:rFonts w:ascii="Arial" w:hAnsi="Arial" w:cs="Arial"/>
          <w:b/>
          <w:sz w:val="28"/>
          <w:szCs w:val="28"/>
        </w:rPr>
        <w:t xml:space="preserve">NA </w:t>
      </w:r>
      <w:r w:rsidR="00FA0D09">
        <w:rPr>
          <w:rFonts w:ascii="Arial" w:hAnsi="Arial" w:cs="Arial"/>
          <w:b/>
          <w:sz w:val="28"/>
          <w:szCs w:val="28"/>
        </w:rPr>
        <w:t>SEKÁNÍ TRÁVY</w:t>
      </w:r>
    </w:p>
    <w:p w:rsidR="0061403D" w:rsidRPr="00E64B24" w:rsidRDefault="0061403D" w:rsidP="001F59EB">
      <w:pPr>
        <w:jc w:val="center"/>
        <w:rPr>
          <w:rFonts w:ascii="Arial" w:hAnsi="Arial" w:cs="Arial"/>
          <w:b/>
          <w:sz w:val="28"/>
          <w:szCs w:val="28"/>
        </w:rPr>
      </w:pPr>
    </w:p>
    <w:p w:rsidR="001F59EB" w:rsidRPr="00FF30FB" w:rsidRDefault="00F6163F" w:rsidP="00F6163F">
      <w:pPr>
        <w:jc w:val="center"/>
        <w:rPr>
          <w:rFonts w:ascii="Arial" w:hAnsi="Arial" w:cs="Arial"/>
          <w:b/>
          <w:sz w:val="22"/>
          <w:szCs w:val="22"/>
        </w:rPr>
      </w:pPr>
      <w:r>
        <w:rPr>
          <w:rFonts w:ascii="Arial" w:hAnsi="Arial" w:cs="Arial"/>
          <w:b/>
          <w:sz w:val="22"/>
          <w:szCs w:val="22"/>
        </w:rPr>
        <w:t>uzavřená dle § 2332 a násl. zákona č. 89/2012, občanský zákoník</w:t>
      </w:r>
    </w:p>
    <w:p w:rsidR="0061403D" w:rsidRPr="00E64B24" w:rsidRDefault="00441237" w:rsidP="00717F1F">
      <w:pPr>
        <w:jc w:val="center"/>
        <w:rPr>
          <w:rFonts w:ascii="Arial" w:hAnsi="Arial" w:cs="Arial"/>
          <w:sz w:val="28"/>
          <w:szCs w:val="28"/>
        </w:rPr>
      </w:pPr>
      <w:r w:rsidRPr="00E64B24">
        <w:rPr>
          <w:rFonts w:ascii="Arial" w:hAnsi="Arial" w:cs="Arial"/>
          <w:b/>
          <w:sz w:val="28"/>
          <w:szCs w:val="28"/>
        </w:rPr>
        <w:t xml:space="preserve">č. smlouvy: </w:t>
      </w:r>
      <w:r w:rsidR="00F41143">
        <w:rPr>
          <w:rFonts w:ascii="Arial" w:hAnsi="Arial" w:cs="Arial"/>
          <w:b/>
          <w:sz w:val="28"/>
          <w:szCs w:val="28"/>
        </w:rPr>
        <w:t>521</w:t>
      </w:r>
      <w:r w:rsidR="00FB3B80">
        <w:rPr>
          <w:rFonts w:ascii="Arial" w:hAnsi="Arial" w:cs="Arial"/>
          <w:b/>
          <w:sz w:val="28"/>
          <w:szCs w:val="28"/>
        </w:rPr>
        <w:t>/2016</w:t>
      </w:r>
    </w:p>
    <w:p w:rsidR="001F59EB" w:rsidRPr="00FF30FB" w:rsidRDefault="001F59EB" w:rsidP="001F59EB">
      <w:pPr>
        <w:jc w:val="both"/>
        <w:rPr>
          <w:rFonts w:ascii="Arial" w:hAnsi="Arial" w:cs="Arial"/>
          <w:sz w:val="22"/>
          <w:szCs w:val="22"/>
        </w:rPr>
      </w:pPr>
    </w:p>
    <w:p w:rsidR="001F59EB" w:rsidRPr="00FF30FB" w:rsidRDefault="00FF30FB" w:rsidP="001F59EB">
      <w:pPr>
        <w:tabs>
          <w:tab w:val="left" w:pos="3960"/>
        </w:tabs>
        <w:ind w:left="3960" w:hanging="3960"/>
        <w:jc w:val="both"/>
        <w:rPr>
          <w:rFonts w:ascii="Arial" w:hAnsi="Arial" w:cs="Arial"/>
          <w:b/>
          <w:sz w:val="22"/>
          <w:szCs w:val="22"/>
        </w:rPr>
      </w:pPr>
      <w:r w:rsidRPr="00FF30FB">
        <w:rPr>
          <w:rFonts w:ascii="Arial" w:hAnsi="Arial" w:cs="Arial"/>
          <w:b/>
          <w:sz w:val="22"/>
          <w:szCs w:val="22"/>
        </w:rPr>
        <w:t>Propachtovatel</w:t>
      </w:r>
      <w:r w:rsidR="001F59EB" w:rsidRPr="00FF30FB">
        <w:rPr>
          <w:rFonts w:ascii="Arial" w:hAnsi="Arial" w:cs="Arial"/>
          <w:b/>
          <w:sz w:val="22"/>
          <w:szCs w:val="22"/>
        </w:rPr>
        <w:t>:</w:t>
      </w:r>
      <w:r w:rsidR="001F59EB" w:rsidRPr="00FF30FB">
        <w:rPr>
          <w:rFonts w:ascii="Arial" w:hAnsi="Arial" w:cs="Arial"/>
          <w:b/>
          <w:sz w:val="22"/>
          <w:szCs w:val="22"/>
        </w:rPr>
        <w:tab/>
        <w:t>Povodí Ohře, státní podnik</w:t>
      </w:r>
    </w:p>
    <w:p w:rsidR="001F59EB" w:rsidRPr="00FF30FB" w:rsidRDefault="001F59EB" w:rsidP="001F59EB">
      <w:pPr>
        <w:tabs>
          <w:tab w:val="left" w:pos="3960"/>
        </w:tabs>
        <w:jc w:val="both"/>
        <w:rPr>
          <w:rFonts w:ascii="Arial" w:hAnsi="Arial" w:cs="Arial"/>
          <w:sz w:val="22"/>
          <w:szCs w:val="22"/>
        </w:rPr>
      </w:pPr>
      <w:r w:rsidRPr="00FF30FB">
        <w:rPr>
          <w:rFonts w:ascii="Arial" w:hAnsi="Arial" w:cs="Arial"/>
          <w:sz w:val="22"/>
          <w:szCs w:val="22"/>
        </w:rPr>
        <w:tab/>
        <w:t>Bezručova 4219, 430 03 Chomutov</w:t>
      </w:r>
    </w:p>
    <w:p w:rsidR="001F59EB" w:rsidRPr="002842D8" w:rsidRDefault="001F59EB" w:rsidP="001F59EB">
      <w:pPr>
        <w:tabs>
          <w:tab w:val="left" w:pos="3960"/>
        </w:tabs>
        <w:jc w:val="both"/>
        <w:rPr>
          <w:rFonts w:ascii="Arial" w:hAnsi="Arial" w:cs="Arial"/>
          <w:sz w:val="22"/>
          <w:szCs w:val="22"/>
        </w:rPr>
      </w:pPr>
      <w:r w:rsidRPr="002842D8">
        <w:rPr>
          <w:rFonts w:ascii="Arial" w:hAnsi="Arial" w:cs="Arial"/>
          <w:sz w:val="22"/>
          <w:szCs w:val="22"/>
        </w:rPr>
        <w:t>IČ:</w:t>
      </w:r>
      <w:r w:rsidRPr="002842D8">
        <w:rPr>
          <w:rFonts w:ascii="Arial" w:hAnsi="Arial" w:cs="Arial"/>
          <w:sz w:val="22"/>
          <w:szCs w:val="22"/>
        </w:rPr>
        <w:tab/>
        <w:t>70889988</w:t>
      </w:r>
    </w:p>
    <w:p w:rsidR="001F59EB" w:rsidRPr="002842D8" w:rsidRDefault="001F59EB" w:rsidP="001F59EB">
      <w:pPr>
        <w:tabs>
          <w:tab w:val="left" w:pos="3960"/>
        </w:tabs>
        <w:jc w:val="both"/>
        <w:rPr>
          <w:rFonts w:ascii="Arial" w:hAnsi="Arial" w:cs="Arial"/>
          <w:sz w:val="22"/>
          <w:szCs w:val="22"/>
        </w:rPr>
      </w:pPr>
      <w:r w:rsidRPr="002842D8">
        <w:rPr>
          <w:rFonts w:ascii="Arial" w:hAnsi="Arial" w:cs="Arial"/>
          <w:sz w:val="22"/>
          <w:szCs w:val="22"/>
        </w:rPr>
        <w:t>DIČ:</w:t>
      </w:r>
      <w:r w:rsidRPr="002842D8">
        <w:rPr>
          <w:rFonts w:ascii="Arial" w:hAnsi="Arial" w:cs="Arial"/>
          <w:sz w:val="22"/>
          <w:szCs w:val="22"/>
        </w:rPr>
        <w:tab/>
        <w:t>CZ 70889988</w:t>
      </w:r>
    </w:p>
    <w:p w:rsidR="001F59EB" w:rsidRPr="002842D8" w:rsidRDefault="001F59EB" w:rsidP="001F59EB">
      <w:pPr>
        <w:tabs>
          <w:tab w:val="left" w:pos="3960"/>
        </w:tabs>
        <w:jc w:val="both"/>
        <w:rPr>
          <w:rFonts w:ascii="Arial" w:hAnsi="Arial" w:cs="Arial"/>
          <w:sz w:val="22"/>
          <w:szCs w:val="22"/>
        </w:rPr>
      </w:pPr>
      <w:r w:rsidRPr="002842D8">
        <w:rPr>
          <w:rFonts w:ascii="Arial" w:hAnsi="Arial" w:cs="Arial"/>
          <w:sz w:val="22"/>
          <w:szCs w:val="22"/>
        </w:rPr>
        <w:t>zastoupený:</w:t>
      </w:r>
      <w:r w:rsidRPr="002842D8">
        <w:rPr>
          <w:rFonts w:ascii="Arial" w:hAnsi="Arial" w:cs="Arial"/>
          <w:sz w:val="22"/>
          <w:szCs w:val="22"/>
        </w:rPr>
        <w:tab/>
        <w:t xml:space="preserve">Ing. Jiřím Nedomou, generálním ředitelem </w:t>
      </w:r>
    </w:p>
    <w:p w:rsidR="001F59EB" w:rsidRPr="002842D8" w:rsidRDefault="001F59EB" w:rsidP="00D35C19">
      <w:pPr>
        <w:tabs>
          <w:tab w:val="left" w:pos="3960"/>
        </w:tabs>
        <w:ind w:left="3969" w:hanging="3969"/>
        <w:jc w:val="both"/>
        <w:rPr>
          <w:rFonts w:ascii="Arial" w:hAnsi="Arial" w:cs="Arial"/>
          <w:sz w:val="22"/>
          <w:szCs w:val="22"/>
        </w:rPr>
      </w:pPr>
      <w:r w:rsidRPr="002842D8">
        <w:rPr>
          <w:rFonts w:ascii="Arial" w:hAnsi="Arial" w:cs="Arial"/>
          <w:sz w:val="22"/>
          <w:szCs w:val="22"/>
        </w:rPr>
        <w:t>zástupce ve věcech smluvních:</w:t>
      </w:r>
      <w:r w:rsidRPr="002842D8">
        <w:rPr>
          <w:rFonts w:ascii="Arial" w:hAnsi="Arial" w:cs="Arial"/>
          <w:sz w:val="22"/>
          <w:szCs w:val="22"/>
        </w:rPr>
        <w:tab/>
      </w:r>
      <w:r w:rsidRPr="002842D8">
        <w:rPr>
          <w:rFonts w:ascii="Arial" w:hAnsi="Arial" w:cs="Arial"/>
          <w:sz w:val="22"/>
          <w:szCs w:val="22"/>
        </w:rPr>
        <w:tab/>
      </w:r>
      <w:r w:rsidRPr="002842D8">
        <w:rPr>
          <w:rFonts w:ascii="Arial" w:hAnsi="Arial" w:cs="Arial"/>
          <w:color w:val="000000"/>
          <w:sz w:val="22"/>
          <w:szCs w:val="22"/>
        </w:rPr>
        <w:t xml:space="preserve">Ing. </w:t>
      </w:r>
      <w:r w:rsidR="00AB35E6" w:rsidRPr="002842D8">
        <w:rPr>
          <w:rFonts w:ascii="Arial" w:hAnsi="Arial" w:cs="Arial"/>
          <w:color w:val="000000"/>
          <w:sz w:val="22"/>
          <w:szCs w:val="22"/>
        </w:rPr>
        <w:t xml:space="preserve">Jan Fischer, </w:t>
      </w:r>
      <w:r w:rsidR="00172124" w:rsidRPr="002842D8">
        <w:rPr>
          <w:rFonts w:ascii="Arial" w:hAnsi="Arial" w:cs="Arial"/>
          <w:color w:val="000000"/>
          <w:sz w:val="22"/>
          <w:szCs w:val="22"/>
        </w:rPr>
        <w:t>ekonomický ř</w:t>
      </w:r>
      <w:r w:rsidRPr="002842D8">
        <w:rPr>
          <w:rFonts w:ascii="Arial" w:hAnsi="Arial" w:cs="Arial"/>
          <w:color w:val="000000"/>
          <w:sz w:val="22"/>
          <w:szCs w:val="22"/>
        </w:rPr>
        <w:t>editel</w:t>
      </w:r>
    </w:p>
    <w:p w:rsidR="001F59EB" w:rsidRPr="002842D8" w:rsidRDefault="001F59EB" w:rsidP="001F59EB">
      <w:pPr>
        <w:tabs>
          <w:tab w:val="left" w:pos="3960"/>
        </w:tabs>
        <w:jc w:val="both"/>
        <w:rPr>
          <w:rFonts w:ascii="Arial" w:hAnsi="Arial" w:cs="Arial"/>
          <w:sz w:val="22"/>
          <w:szCs w:val="22"/>
        </w:rPr>
      </w:pPr>
      <w:r w:rsidRPr="002842D8">
        <w:rPr>
          <w:rFonts w:ascii="Arial" w:hAnsi="Arial" w:cs="Arial"/>
          <w:sz w:val="22"/>
          <w:szCs w:val="22"/>
        </w:rPr>
        <w:t>Bankovní spojení:</w:t>
      </w:r>
      <w:r w:rsidRPr="002842D8">
        <w:rPr>
          <w:rFonts w:ascii="Arial" w:hAnsi="Arial" w:cs="Arial"/>
          <w:sz w:val="22"/>
          <w:szCs w:val="22"/>
        </w:rPr>
        <w:tab/>
        <w:t xml:space="preserve">Komerční banka, a.s., pobočka Chomutov  </w:t>
      </w:r>
    </w:p>
    <w:p w:rsidR="001F59EB" w:rsidRPr="00FF30FB" w:rsidRDefault="001F59EB" w:rsidP="001F59EB">
      <w:pPr>
        <w:tabs>
          <w:tab w:val="left" w:pos="3960"/>
        </w:tabs>
        <w:jc w:val="both"/>
        <w:rPr>
          <w:rFonts w:ascii="Arial" w:hAnsi="Arial" w:cs="Arial"/>
          <w:b/>
          <w:sz w:val="22"/>
          <w:szCs w:val="22"/>
        </w:rPr>
      </w:pPr>
      <w:r w:rsidRPr="002842D8">
        <w:rPr>
          <w:rFonts w:ascii="Arial" w:hAnsi="Arial" w:cs="Arial"/>
          <w:sz w:val="22"/>
          <w:szCs w:val="22"/>
        </w:rPr>
        <w:t>číslo účtu:</w:t>
      </w:r>
      <w:r w:rsidRPr="00FF30FB">
        <w:rPr>
          <w:rFonts w:ascii="Arial" w:hAnsi="Arial" w:cs="Arial"/>
          <w:b/>
          <w:sz w:val="22"/>
          <w:szCs w:val="22"/>
        </w:rPr>
        <w:tab/>
      </w:r>
      <w:r w:rsidRPr="00FF30FB">
        <w:rPr>
          <w:rFonts w:ascii="Arial" w:hAnsi="Arial" w:cs="Arial"/>
          <w:sz w:val="22"/>
          <w:szCs w:val="22"/>
        </w:rPr>
        <w:t>9137441/0100</w:t>
      </w:r>
      <w:r w:rsidRPr="00FF30FB">
        <w:rPr>
          <w:rFonts w:ascii="Arial" w:hAnsi="Arial" w:cs="Arial"/>
          <w:b/>
          <w:sz w:val="22"/>
          <w:szCs w:val="22"/>
        </w:rPr>
        <w:t xml:space="preserve"> </w:t>
      </w:r>
    </w:p>
    <w:p w:rsidR="001F59EB" w:rsidRPr="00FF30FB" w:rsidRDefault="001F59EB" w:rsidP="001F59EB">
      <w:pPr>
        <w:tabs>
          <w:tab w:val="left" w:pos="3960"/>
        </w:tabs>
        <w:jc w:val="both"/>
        <w:rPr>
          <w:rFonts w:ascii="Arial" w:hAnsi="Arial" w:cs="Arial"/>
          <w:b/>
          <w:sz w:val="22"/>
          <w:szCs w:val="22"/>
        </w:rPr>
      </w:pPr>
    </w:p>
    <w:p w:rsidR="001F59EB" w:rsidRPr="00FF30FB" w:rsidRDefault="001F59EB" w:rsidP="001F59EB">
      <w:pPr>
        <w:tabs>
          <w:tab w:val="left" w:pos="3960"/>
        </w:tabs>
        <w:jc w:val="both"/>
        <w:rPr>
          <w:rFonts w:ascii="Arial" w:hAnsi="Arial" w:cs="Arial"/>
          <w:sz w:val="22"/>
          <w:szCs w:val="22"/>
        </w:rPr>
      </w:pPr>
      <w:r w:rsidRPr="00FF30FB">
        <w:rPr>
          <w:rFonts w:ascii="Arial" w:hAnsi="Arial" w:cs="Arial"/>
          <w:sz w:val="22"/>
          <w:szCs w:val="22"/>
        </w:rPr>
        <w:t xml:space="preserve">Povodí Ohře, státní podnik je zapsán v obchodním rejstříku Krajského soudu v Ústí nad Labem v oddílu A, vložce č. 13052. </w:t>
      </w:r>
    </w:p>
    <w:p w:rsidR="001F59EB" w:rsidRPr="00FF30FB" w:rsidRDefault="001F59EB" w:rsidP="001F59EB">
      <w:pPr>
        <w:tabs>
          <w:tab w:val="left" w:pos="3960"/>
        </w:tabs>
        <w:jc w:val="both"/>
        <w:rPr>
          <w:rFonts w:ascii="Arial" w:hAnsi="Arial" w:cs="Arial"/>
          <w:sz w:val="22"/>
          <w:szCs w:val="22"/>
        </w:rPr>
      </w:pPr>
    </w:p>
    <w:p w:rsidR="001F59EB" w:rsidRPr="00FF30FB" w:rsidRDefault="001F59EB" w:rsidP="001F59EB">
      <w:pPr>
        <w:tabs>
          <w:tab w:val="left" w:pos="3960"/>
        </w:tabs>
        <w:jc w:val="both"/>
        <w:rPr>
          <w:rFonts w:ascii="Arial" w:hAnsi="Arial" w:cs="Arial"/>
          <w:sz w:val="22"/>
          <w:szCs w:val="22"/>
        </w:rPr>
      </w:pPr>
      <w:r w:rsidRPr="00FF30FB">
        <w:rPr>
          <w:rFonts w:ascii="Arial" w:hAnsi="Arial" w:cs="Arial"/>
          <w:sz w:val="22"/>
          <w:szCs w:val="22"/>
        </w:rPr>
        <w:t>dále jen „</w:t>
      </w:r>
      <w:r w:rsidR="00FF30FB" w:rsidRPr="00FF30FB">
        <w:rPr>
          <w:rFonts w:ascii="Arial" w:hAnsi="Arial" w:cs="Arial"/>
          <w:sz w:val="22"/>
          <w:szCs w:val="22"/>
        </w:rPr>
        <w:t>propachtovatel</w:t>
      </w:r>
      <w:r w:rsidRPr="00FF30FB">
        <w:rPr>
          <w:rFonts w:ascii="Arial" w:hAnsi="Arial" w:cs="Arial"/>
          <w:sz w:val="22"/>
          <w:szCs w:val="22"/>
        </w:rPr>
        <w:t xml:space="preserve">“ na straně jedné a </w:t>
      </w:r>
    </w:p>
    <w:p w:rsidR="001F59EB" w:rsidRPr="00FF30FB" w:rsidRDefault="001F59EB" w:rsidP="001F59EB">
      <w:pPr>
        <w:tabs>
          <w:tab w:val="left" w:pos="3960"/>
        </w:tabs>
        <w:jc w:val="both"/>
        <w:rPr>
          <w:rFonts w:ascii="Arial" w:hAnsi="Arial" w:cs="Arial"/>
          <w:sz w:val="22"/>
          <w:szCs w:val="22"/>
        </w:rPr>
      </w:pPr>
    </w:p>
    <w:p w:rsidR="001F59EB" w:rsidRDefault="001F59EB" w:rsidP="001F59EB">
      <w:pPr>
        <w:tabs>
          <w:tab w:val="left" w:pos="3960"/>
        </w:tabs>
        <w:jc w:val="both"/>
        <w:rPr>
          <w:rFonts w:ascii="Arial" w:hAnsi="Arial" w:cs="Arial"/>
          <w:b/>
          <w:sz w:val="22"/>
          <w:szCs w:val="22"/>
        </w:rPr>
      </w:pPr>
    </w:p>
    <w:p w:rsidR="00331F23" w:rsidRPr="002842D8" w:rsidRDefault="00331F23" w:rsidP="001F59EB">
      <w:pPr>
        <w:tabs>
          <w:tab w:val="left" w:pos="3960"/>
        </w:tabs>
        <w:jc w:val="both"/>
        <w:rPr>
          <w:rFonts w:ascii="Arial" w:hAnsi="Arial" w:cs="Arial"/>
          <w:b/>
          <w:sz w:val="22"/>
          <w:szCs w:val="22"/>
        </w:rPr>
      </w:pPr>
    </w:p>
    <w:p w:rsidR="002842D8" w:rsidRPr="002842D8" w:rsidRDefault="00FF30FB" w:rsidP="002842D8">
      <w:pPr>
        <w:widowControl w:val="0"/>
        <w:tabs>
          <w:tab w:val="left" w:pos="284"/>
          <w:tab w:val="left" w:pos="1843"/>
        </w:tabs>
        <w:jc w:val="both"/>
        <w:rPr>
          <w:rFonts w:ascii="Arial" w:hAnsi="Arial" w:cs="Arial"/>
          <w:b/>
          <w:sz w:val="22"/>
          <w:szCs w:val="22"/>
        </w:rPr>
      </w:pPr>
      <w:r w:rsidRPr="002842D8">
        <w:rPr>
          <w:rFonts w:ascii="Arial" w:hAnsi="Arial" w:cs="Arial"/>
          <w:b/>
          <w:sz w:val="22"/>
          <w:szCs w:val="22"/>
        </w:rPr>
        <w:t>Pachtýř</w:t>
      </w:r>
      <w:r w:rsidR="001F59EB" w:rsidRPr="002842D8">
        <w:rPr>
          <w:rFonts w:ascii="Arial" w:hAnsi="Arial" w:cs="Arial"/>
          <w:b/>
          <w:sz w:val="22"/>
          <w:szCs w:val="22"/>
        </w:rPr>
        <w:t>:</w:t>
      </w:r>
      <w:r w:rsidR="002842D8" w:rsidRPr="002842D8">
        <w:rPr>
          <w:rFonts w:ascii="Arial" w:hAnsi="Arial" w:cs="Arial"/>
          <w:b/>
          <w:sz w:val="22"/>
          <w:szCs w:val="22"/>
        </w:rPr>
        <w:t xml:space="preserve">                                    </w:t>
      </w:r>
      <w:r w:rsidR="002842D8">
        <w:rPr>
          <w:rFonts w:ascii="Arial" w:hAnsi="Arial" w:cs="Arial"/>
          <w:b/>
          <w:sz w:val="22"/>
          <w:szCs w:val="22"/>
        </w:rPr>
        <w:t xml:space="preserve">              </w:t>
      </w:r>
      <w:r w:rsidR="002842D8" w:rsidRPr="002842D8">
        <w:rPr>
          <w:rFonts w:ascii="Arial" w:hAnsi="Arial" w:cs="Arial"/>
          <w:b/>
          <w:sz w:val="22"/>
          <w:szCs w:val="22"/>
        </w:rPr>
        <w:t>U Donáta spol. s r.o.</w:t>
      </w:r>
    </w:p>
    <w:p w:rsidR="002842D8" w:rsidRPr="002842D8" w:rsidRDefault="002842D8" w:rsidP="002842D8">
      <w:pPr>
        <w:widowControl w:val="0"/>
        <w:tabs>
          <w:tab w:val="left" w:pos="284"/>
          <w:tab w:val="left" w:pos="1843"/>
        </w:tabs>
        <w:jc w:val="both"/>
        <w:rPr>
          <w:rFonts w:ascii="Arial" w:hAnsi="Arial" w:cs="Arial"/>
          <w:sz w:val="22"/>
          <w:szCs w:val="22"/>
        </w:rPr>
      </w:pPr>
      <w:r>
        <w:rPr>
          <w:rFonts w:ascii="Arial" w:hAnsi="Arial" w:cs="Arial"/>
          <w:sz w:val="22"/>
          <w:szCs w:val="22"/>
        </w:rPr>
        <w:t>sídlo:</w:t>
      </w:r>
      <w:r w:rsidRPr="002842D8">
        <w:rPr>
          <w:rFonts w:ascii="Arial" w:hAnsi="Arial" w:cs="Arial"/>
          <w:sz w:val="22"/>
          <w:szCs w:val="22"/>
        </w:rPr>
        <w:t xml:space="preserve">                   </w:t>
      </w:r>
      <w:r>
        <w:rPr>
          <w:rFonts w:ascii="Arial" w:hAnsi="Arial" w:cs="Arial"/>
          <w:sz w:val="22"/>
          <w:szCs w:val="22"/>
        </w:rPr>
        <w:t xml:space="preserve">                                     </w:t>
      </w:r>
      <w:r w:rsidRPr="002842D8">
        <w:rPr>
          <w:rFonts w:ascii="Arial" w:hAnsi="Arial" w:cs="Arial"/>
          <w:sz w:val="22"/>
          <w:szCs w:val="22"/>
        </w:rPr>
        <w:t xml:space="preserve">Doubravčice 15, 282 01 Doubravčice                            </w:t>
      </w:r>
    </w:p>
    <w:p w:rsidR="002842D8" w:rsidRPr="002842D8" w:rsidRDefault="002842D8" w:rsidP="002842D8">
      <w:pPr>
        <w:widowControl w:val="0"/>
        <w:tabs>
          <w:tab w:val="left" w:pos="284"/>
          <w:tab w:val="left" w:pos="1843"/>
        </w:tabs>
        <w:jc w:val="both"/>
        <w:rPr>
          <w:rFonts w:ascii="Arial" w:hAnsi="Arial" w:cs="Arial"/>
          <w:sz w:val="22"/>
          <w:szCs w:val="22"/>
        </w:rPr>
      </w:pPr>
      <w:r>
        <w:rPr>
          <w:rFonts w:ascii="Arial" w:hAnsi="Arial" w:cs="Arial"/>
          <w:sz w:val="22"/>
          <w:szCs w:val="22"/>
        </w:rPr>
        <w:t>zastupuje:</w:t>
      </w:r>
      <w:r w:rsidRPr="002842D8">
        <w:rPr>
          <w:rFonts w:ascii="Arial" w:hAnsi="Arial" w:cs="Arial"/>
          <w:sz w:val="22"/>
          <w:szCs w:val="22"/>
        </w:rPr>
        <w:t xml:space="preserve">         </w:t>
      </w:r>
      <w:r>
        <w:rPr>
          <w:rFonts w:ascii="Arial" w:hAnsi="Arial" w:cs="Arial"/>
          <w:sz w:val="22"/>
          <w:szCs w:val="22"/>
        </w:rPr>
        <w:t xml:space="preserve">                                      </w:t>
      </w:r>
      <w:r w:rsidRPr="002842D8">
        <w:rPr>
          <w:rFonts w:ascii="Arial" w:hAnsi="Arial" w:cs="Arial"/>
          <w:sz w:val="22"/>
          <w:szCs w:val="22"/>
        </w:rPr>
        <w:t xml:space="preserve"> </w:t>
      </w:r>
      <w:r w:rsidR="00C104F5">
        <w:rPr>
          <w:rFonts w:ascii="Arial" w:hAnsi="Arial" w:cs="Arial"/>
          <w:sz w:val="22"/>
          <w:szCs w:val="22"/>
        </w:rPr>
        <w:t>Ing. Zdeně</w:t>
      </w:r>
      <w:r w:rsidR="00283E85">
        <w:rPr>
          <w:rFonts w:ascii="Arial" w:hAnsi="Arial" w:cs="Arial"/>
          <w:sz w:val="22"/>
          <w:szCs w:val="22"/>
        </w:rPr>
        <w:t>k</w:t>
      </w:r>
      <w:r w:rsidRPr="002842D8">
        <w:rPr>
          <w:rFonts w:ascii="Arial" w:hAnsi="Arial" w:cs="Arial"/>
          <w:sz w:val="22"/>
          <w:szCs w:val="22"/>
        </w:rPr>
        <w:t xml:space="preserve"> Pačes</w:t>
      </w:r>
      <w:r w:rsidRPr="002842D8">
        <w:rPr>
          <w:rFonts w:ascii="Arial" w:hAnsi="Arial" w:cs="Arial"/>
          <w:sz w:val="22"/>
          <w:szCs w:val="22"/>
        </w:rPr>
        <w:tab/>
        <w:t xml:space="preserve"> </w:t>
      </w:r>
    </w:p>
    <w:p w:rsidR="002842D8" w:rsidRPr="002842D8" w:rsidRDefault="002842D8" w:rsidP="002842D8">
      <w:pPr>
        <w:widowControl w:val="0"/>
        <w:tabs>
          <w:tab w:val="left" w:pos="284"/>
          <w:tab w:val="left" w:pos="1843"/>
        </w:tabs>
        <w:jc w:val="both"/>
        <w:rPr>
          <w:rFonts w:ascii="Arial" w:hAnsi="Arial" w:cs="Arial"/>
          <w:sz w:val="22"/>
          <w:szCs w:val="22"/>
        </w:rPr>
      </w:pPr>
      <w:r w:rsidRPr="002842D8">
        <w:rPr>
          <w:rFonts w:ascii="Arial" w:hAnsi="Arial" w:cs="Arial"/>
          <w:sz w:val="22"/>
          <w:szCs w:val="22"/>
        </w:rPr>
        <w:t xml:space="preserve">IČ: </w:t>
      </w:r>
      <w:r>
        <w:rPr>
          <w:rFonts w:ascii="Arial" w:hAnsi="Arial" w:cs="Arial"/>
          <w:sz w:val="22"/>
          <w:szCs w:val="22"/>
        </w:rPr>
        <w:t xml:space="preserve">                                                           </w:t>
      </w:r>
      <w:r w:rsidRPr="002842D8">
        <w:rPr>
          <w:rFonts w:ascii="Arial" w:hAnsi="Arial" w:cs="Arial"/>
          <w:sz w:val="22"/>
          <w:szCs w:val="22"/>
        </w:rPr>
        <w:t>27141021</w:t>
      </w:r>
    </w:p>
    <w:p w:rsidR="002842D8" w:rsidRPr="002842D8" w:rsidRDefault="002842D8" w:rsidP="002842D8">
      <w:pPr>
        <w:widowControl w:val="0"/>
        <w:tabs>
          <w:tab w:val="left" w:pos="284"/>
          <w:tab w:val="left" w:pos="1843"/>
        </w:tabs>
        <w:jc w:val="both"/>
        <w:rPr>
          <w:rFonts w:ascii="Arial" w:hAnsi="Arial" w:cs="Arial"/>
          <w:sz w:val="22"/>
          <w:szCs w:val="22"/>
        </w:rPr>
      </w:pPr>
      <w:r>
        <w:rPr>
          <w:rFonts w:ascii="Arial" w:hAnsi="Arial" w:cs="Arial"/>
          <w:sz w:val="22"/>
          <w:szCs w:val="22"/>
        </w:rPr>
        <w:t>D</w:t>
      </w:r>
      <w:r w:rsidRPr="002842D8">
        <w:rPr>
          <w:rFonts w:ascii="Arial" w:hAnsi="Arial" w:cs="Arial"/>
          <w:sz w:val="22"/>
          <w:szCs w:val="22"/>
        </w:rPr>
        <w:t xml:space="preserve">IČ: </w:t>
      </w:r>
      <w:r>
        <w:rPr>
          <w:rFonts w:ascii="Arial" w:hAnsi="Arial" w:cs="Arial"/>
          <w:sz w:val="22"/>
          <w:szCs w:val="22"/>
        </w:rPr>
        <w:t xml:space="preserve">                                                        </w:t>
      </w:r>
      <w:r w:rsidRPr="002842D8">
        <w:rPr>
          <w:rFonts w:ascii="Arial" w:hAnsi="Arial" w:cs="Arial"/>
          <w:sz w:val="22"/>
          <w:szCs w:val="22"/>
        </w:rPr>
        <w:t>CZ27141021</w:t>
      </w:r>
    </w:p>
    <w:p w:rsidR="002842D8" w:rsidRDefault="002842D8" w:rsidP="002842D8">
      <w:pPr>
        <w:tabs>
          <w:tab w:val="left" w:pos="3960"/>
        </w:tabs>
        <w:jc w:val="both"/>
        <w:rPr>
          <w:rFonts w:ascii="Arial" w:hAnsi="Arial" w:cs="Arial"/>
          <w:sz w:val="22"/>
          <w:szCs w:val="22"/>
        </w:rPr>
      </w:pPr>
    </w:p>
    <w:p w:rsidR="00894A90" w:rsidRDefault="002842D8" w:rsidP="002842D8">
      <w:pPr>
        <w:tabs>
          <w:tab w:val="left" w:pos="3960"/>
        </w:tabs>
        <w:jc w:val="both"/>
        <w:rPr>
          <w:rFonts w:ascii="Arial" w:hAnsi="Arial" w:cs="Arial"/>
          <w:b/>
          <w:sz w:val="22"/>
          <w:szCs w:val="22"/>
        </w:rPr>
      </w:pPr>
      <w:r w:rsidRPr="002842D8">
        <w:rPr>
          <w:rFonts w:ascii="Arial" w:hAnsi="Arial" w:cs="Arial"/>
          <w:sz w:val="22"/>
          <w:szCs w:val="22"/>
        </w:rPr>
        <w:t>U Donáta</w:t>
      </w:r>
      <w:r>
        <w:rPr>
          <w:rFonts w:ascii="Arial" w:hAnsi="Arial" w:cs="Arial"/>
          <w:sz w:val="22"/>
          <w:szCs w:val="22"/>
        </w:rPr>
        <w:t xml:space="preserve"> spol.</w:t>
      </w:r>
      <w:r w:rsidR="00C10F13">
        <w:rPr>
          <w:rFonts w:ascii="Arial" w:hAnsi="Arial" w:cs="Arial"/>
          <w:sz w:val="22"/>
          <w:szCs w:val="22"/>
        </w:rPr>
        <w:t xml:space="preserve"> </w:t>
      </w:r>
      <w:r>
        <w:rPr>
          <w:rFonts w:ascii="Arial" w:hAnsi="Arial" w:cs="Arial"/>
          <w:sz w:val="22"/>
          <w:szCs w:val="22"/>
        </w:rPr>
        <w:t>s r.o.</w:t>
      </w:r>
      <w:r w:rsidRPr="002842D8">
        <w:rPr>
          <w:rFonts w:ascii="Arial" w:hAnsi="Arial" w:cs="Arial"/>
          <w:sz w:val="22"/>
          <w:szCs w:val="22"/>
        </w:rPr>
        <w:t xml:space="preserve"> je zapsána v obchodním rejstříku u Městského soudu v Praze v oddílu C, vložce 99378</w:t>
      </w:r>
      <w:r w:rsidRPr="002842D8">
        <w:rPr>
          <w:rFonts w:ascii="Arial" w:hAnsi="Arial" w:cs="Arial"/>
          <w:sz w:val="16"/>
          <w:szCs w:val="16"/>
        </w:rPr>
        <w:tab/>
      </w:r>
      <w:r w:rsidR="00894A90">
        <w:rPr>
          <w:rFonts w:ascii="Arial" w:hAnsi="Arial" w:cs="Arial"/>
          <w:b/>
          <w:sz w:val="22"/>
          <w:szCs w:val="22"/>
        </w:rPr>
        <w:t xml:space="preserve"> </w:t>
      </w:r>
    </w:p>
    <w:p w:rsidR="002842D8" w:rsidRDefault="002842D8" w:rsidP="008A2650">
      <w:pPr>
        <w:widowControl w:val="0"/>
        <w:spacing w:line="240" w:lineRule="atLeast"/>
        <w:rPr>
          <w:rFonts w:ascii="Arial" w:hAnsi="Arial" w:cs="Arial"/>
          <w:sz w:val="22"/>
          <w:szCs w:val="22"/>
        </w:rPr>
      </w:pPr>
    </w:p>
    <w:p w:rsidR="008A2650" w:rsidRPr="00FF30FB" w:rsidRDefault="008A2650" w:rsidP="008A2650">
      <w:pPr>
        <w:widowControl w:val="0"/>
        <w:spacing w:line="240" w:lineRule="atLeast"/>
        <w:rPr>
          <w:rFonts w:ascii="Arial" w:hAnsi="Arial" w:cs="Arial"/>
          <w:sz w:val="22"/>
          <w:szCs w:val="22"/>
        </w:rPr>
      </w:pPr>
      <w:r w:rsidRPr="00FF30FB">
        <w:rPr>
          <w:rFonts w:ascii="Arial" w:hAnsi="Arial" w:cs="Arial"/>
          <w:sz w:val="22"/>
          <w:szCs w:val="22"/>
        </w:rPr>
        <w:t>dále jen „</w:t>
      </w:r>
      <w:r w:rsidR="00FF30FB" w:rsidRPr="00FF30FB">
        <w:rPr>
          <w:rFonts w:ascii="Arial" w:hAnsi="Arial" w:cs="Arial"/>
          <w:sz w:val="22"/>
          <w:szCs w:val="22"/>
        </w:rPr>
        <w:t>pachtýř</w:t>
      </w:r>
      <w:r w:rsidRPr="00FF30FB">
        <w:rPr>
          <w:rFonts w:ascii="Arial" w:hAnsi="Arial" w:cs="Arial"/>
          <w:sz w:val="22"/>
          <w:szCs w:val="22"/>
        </w:rPr>
        <w:t>“ na straně druhé.</w:t>
      </w:r>
    </w:p>
    <w:p w:rsidR="00FF30FB" w:rsidRDefault="00FF30FB" w:rsidP="008A2650">
      <w:pPr>
        <w:widowControl w:val="0"/>
        <w:spacing w:line="240" w:lineRule="atLeast"/>
        <w:rPr>
          <w:rFonts w:ascii="Arial" w:hAnsi="Arial" w:cs="Arial"/>
          <w:sz w:val="22"/>
          <w:szCs w:val="22"/>
        </w:rPr>
      </w:pPr>
    </w:p>
    <w:p w:rsidR="00331F23" w:rsidRPr="00FF30FB" w:rsidRDefault="00331F23" w:rsidP="008A2650">
      <w:pPr>
        <w:widowControl w:val="0"/>
        <w:spacing w:line="240" w:lineRule="atLeast"/>
        <w:rPr>
          <w:rFonts w:ascii="Arial" w:hAnsi="Arial" w:cs="Arial"/>
          <w:sz w:val="22"/>
          <w:szCs w:val="22"/>
        </w:rPr>
      </w:pPr>
    </w:p>
    <w:p w:rsidR="00FF30FB" w:rsidRPr="00FF30FB" w:rsidRDefault="00FF30FB" w:rsidP="00FF30FB">
      <w:pPr>
        <w:pStyle w:val="Zkladntext"/>
        <w:jc w:val="center"/>
        <w:rPr>
          <w:rFonts w:cs="Arial"/>
          <w:b/>
          <w:bCs/>
          <w:sz w:val="22"/>
          <w:szCs w:val="22"/>
        </w:rPr>
      </w:pPr>
    </w:p>
    <w:p w:rsidR="00FF30FB" w:rsidRPr="00FF30FB" w:rsidRDefault="00FF30FB" w:rsidP="00FF30FB">
      <w:pPr>
        <w:pStyle w:val="Zkladntext"/>
        <w:jc w:val="center"/>
        <w:rPr>
          <w:rFonts w:cs="Arial"/>
          <w:b/>
          <w:bCs/>
          <w:sz w:val="22"/>
          <w:szCs w:val="22"/>
        </w:rPr>
      </w:pPr>
      <w:r w:rsidRPr="00FF30FB">
        <w:rPr>
          <w:rFonts w:cs="Arial"/>
          <w:b/>
          <w:bCs/>
          <w:sz w:val="22"/>
          <w:szCs w:val="22"/>
        </w:rPr>
        <w:t>I.</w:t>
      </w:r>
    </w:p>
    <w:p w:rsidR="00FF30FB" w:rsidRPr="00FF30FB" w:rsidRDefault="00FF30FB" w:rsidP="00FF30FB">
      <w:pPr>
        <w:pStyle w:val="NadpisPoznmky"/>
        <w:spacing w:after="0"/>
        <w:rPr>
          <w:rFonts w:ascii="Arial" w:hAnsi="Arial" w:cs="Arial"/>
          <w:sz w:val="22"/>
          <w:szCs w:val="22"/>
        </w:rPr>
      </w:pPr>
      <w:r w:rsidRPr="00FF30FB">
        <w:rPr>
          <w:rFonts w:ascii="Arial" w:hAnsi="Arial" w:cs="Arial"/>
          <w:sz w:val="22"/>
          <w:szCs w:val="22"/>
        </w:rPr>
        <w:t xml:space="preserve">Předmět smlouvy a účel </w:t>
      </w:r>
      <w:r w:rsidR="003A3515">
        <w:rPr>
          <w:rFonts w:ascii="Arial" w:hAnsi="Arial" w:cs="Arial"/>
          <w:sz w:val="22"/>
          <w:szCs w:val="22"/>
        </w:rPr>
        <w:t>pachtu</w:t>
      </w:r>
    </w:p>
    <w:p w:rsidR="00FF30FB" w:rsidRPr="00E67771" w:rsidRDefault="00FF30FB" w:rsidP="00FF30FB">
      <w:pPr>
        <w:pStyle w:val="Zkladntext"/>
        <w:widowControl/>
        <w:numPr>
          <w:ilvl w:val="0"/>
          <w:numId w:val="35"/>
        </w:numPr>
        <w:tabs>
          <w:tab w:val="num" w:pos="360"/>
        </w:tabs>
        <w:overflowPunct/>
        <w:autoSpaceDE/>
        <w:autoSpaceDN/>
        <w:adjustRightInd/>
        <w:spacing w:before="240" w:after="120"/>
        <w:ind w:left="357" w:hanging="357"/>
        <w:jc w:val="both"/>
        <w:textAlignment w:val="auto"/>
        <w:rPr>
          <w:rFonts w:cs="Arial"/>
          <w:color w:val="auto"/>
          <w:sz w:val="22"/>
          <w:szCs w:val="22"/>
        </w:rPr>
      </w:pPr>
      <w:r w:rsidRPr="00E67771">
        <w:rPr>
          <w:rFonts w:cs="Arial"/>
          <w:color w:val="auto"/>
          <w:sz w:val="22"/>
          <w:szCs w:val="22"/>
        </w:rPr>
        <w:t xml:space="preserve">Předmětem této smlouvy je úprava práv a povinností mezi </w:t>
      </w:r>
      <w:r w:rsidR="003A3515" w:rsidRPr="00E67771">
        <w:rPr>
          <w:rFonts w:cs="Arial"/>
          <w:color w:val="auto"/>
          <w:sz w:val="22"/>
          <w:szCs w:val="22"/>
        </w:rPr>
        <w:t>propachtovatelem a pachtýřem</w:t>
      </w:r>
      <w:r w:rsidRPr="00E67771">
        <w:rPr>
          <w:rFonts w:cs="Arial"/>
          <w:color w:val="auto"/>
          <w:sz w:val="22"/>
          <w:szCs w:val="22"/>
        </w:rPr>
        <w:t xml:space="preserve"> vyplývajících z dočasného užívání </w:t>
      </w:r>
      <w:r w:rsidR="003A3515" w:rsidRPr="00E67771">
        <w:rPr>
          <w:rFonts w:cs="Arial"/>
          <w:color w:val="auto"/>
          <w:sz w:val="22"/>
          <w:szCs w:val="22"/>
        </w:rPr>
        <w:t xml:space="preserve">a požívání </w:t>
      </w:r>
      <w:r w:rsidRPr="00E67771">
        <w:rPr>
          <w:rFonts w:cs="Arial"/>
          <w:color w:val="auto"/>
          <w:sz w:val="22"/>
          <w:szCs w:val="22"/>
        </w:rPr>
        <w:t>věci (</w:t>
      </w:r>
      <w:r w:rsidR="003A3515" w:rsidRPr="00E67771">
        <w:rPr>
          <w:rFonts w:cs="Arial"/>
          <w:color w:val="auto"/>
          <w:sz w:val="22"/>
          <w:szCs w:val="22"/>
        </w:rPr>
        <w:t>pachtu</w:t>
      </w:r>
      <w:r w:rsidRPr="00E67771">
        <w:rPr>
          <w:rFonts w:cs="Arial"/>
          <w:color w:val="auto"/>
          <w:sz w:val="22"/>
          <w:szCs w:val="22"/>
        </w:rPr>
        <w:t xml:space="preserve"> věci).</w:t>
      </w:r>
    </w:p>
    <w:p w:rsidR="002842D8" w:rsidRPr="00E67771" w:rsidRDefault="00FF30FB" w:rsidP="002842D8">
      <w:pPr>
        <w:pStyle w:val="Zkladntext"/>
        <w:widowControl/>
        <w:numPr>
          <w:ilvl w:val="0"/>
          <w:numId w:val="35"/>
        </w:numPr>
        <w:tabs>
          <w:tab w:val="num" w:pos="360"/>
        </w:tabs>
        <w:overflowPunct/>
        <w:autoSpaceDE/>
        <w:autoSpaceDN/>
        <w:adjustRightInd/>
        <w:spacing w:before="240" w:after="120"/>
        <w:ind w:left="357" w:hanging="357"/>
        <w:jc w:val="both"/>
        <w:textAlignment w:val="auto"/>
        <w:rPr>
          <w:rFonts w:cs="Arial"/>
          <w:i/>
          <w:sz w:val="22"/>
          <w:szCs w:val="22"/>
        </w:rPr>
      </w:pPr>
      <w:r w:rsidRPr="002842D8">
        <w:rPr>
          <w:rFonts w:cs="Arial"/>
          <w:color w:val="auto"/>
          <w:sz w:val="22"/>
          <w:szCs w:val="22"/>
        </w:rPr>
        <w:t xml:space="preserve">Česká republika je vlastníkem a </w:t>
      </w:r>
      <w:r w:rsidR="00C73B19" w:rsidRPr="002842D8">
        <w:rPr>
          <w:rFonts w:cs="Arial"/>
          <w:color w:val="auto"/>
          <w:sz w:val="22"/>
          <w:szCs w:val="22"/>
        </w:rPr>
        <w:t>Propachtovatel</w:t>
      </w:r>
      <w:r w:rsidRPr="002842D8">
        <w:rPr>
          <w:rFonts w:cs="Arial"/>
          <w:color w:val="auto"/>
          <w:sz w:val="22"/>
          <w:szCs w:val="22"/>
        </w:rPr>
        <w:t xml:space="preserve"> má právo hospodařit s majetkem státu</w:t>
      </w:r>
      <w:r w:rsidR="002842D8">
        <w:rPr>
          <w:rFonts w:cs="Arial"/>
          <w:color w:val="auto"/>
          <w:sz w:val="22"/>
          <w:szCs w:val="22"/>
        </w:rPr>
        <w:t xml:space="preserve"> v </w:t>
      </w:r>
      <w:proofErr w:type="gramStart"/>
      <w:r w:rsidR="002842D8">
        <w:rPr>
          <w:rFonts w:cs="Arial"/>
          <w:color w:val="auto"/>
          <w:sz w:val="22"/>
          <w:szCs w:val="22"/>
        </w:rPr>
        <w:t>k.ú.</w:t>
      </w:r>
      <w:proofErr w:type="gramEnd"/>
      <w:r w:rsidR="002842D8">
        <w:rPr>
          <w:rFonts w:cs="Arial"/>
          <w:color w:val="auto"/>
          <w:sz w:val="22"/>
          <w:szCs w:val="22"/>
        </w:rPr>
        <w:t xml:space="preserve"> Březno u Chomutova a to s</w:t>
      </w:r>
      <w:r w:rsidR="002842D8" w:rsidRPr="002842D8">
        <w:rPr>
          <w:rFonts w:cs="Arial"/>
          <w:color w:val="auto"/>
          <w:sz w:val="22"/>
          <w:szCs w:val="22"/>
        </w:rPr>
        <w:t> pozemkov</w:t>
      </w:r>
      <w:r w:rsidR="00F202D8">
        <w:rPr>
          <w:rFonts w:cs="Arial"/>
          <w:color w:val="auto"/>
          <w:sz w:val="22"/>
          <w:szCs w:val="22"/>
        </w:rPr>
        <w:t>ou</w:t>
      </w:r>
      <w:r w:rsidR="002842D8" w:rsidRPr="002842D8">
        <w:rPr>
          <w:rFonts w:cs="Arial"/>
          <w:color w:val="auto"/>
          <w:sz w:val="22"/>
          <w:szCs w:val="22"/>
        </w:rPr>
        <w:t xml:space="preserve"> parcel</w:t>
      </w:r>
      <w:r w:rsidR="00F202D8">
        <w:rPr>
          <w:rFonts w:cs="Arial"/>
          <w:color w:val="auto"/>
          <w:sz w:val="22"/>
          <w:szCs w:val="22"/>
        </w:rPr>
        <w:t>ou</w:t>
      </w:r>
      <w:r w:rsidR="002842D8" w:rsidRPr="002842D8">
        <w:rPr>
          <w:rFonts w:cs="Arial"/>
          <w:color w:val="auto"/>
          <w:sz w:val="22"/>
          <w:szCs w:val="22"/>
        </w:rPr>
        <w:t xml:space="preserve"> č. 1200/1</w:t>
      </w:r>
      <w:r w:rsidR="00F202D8">
        <w:rPr>
          <w:rFonts w:cs="Arial"/>
          <w:color w:val="auto"/>
          <w:sz w:val="22"/>
          <w:szCs w:val="22"/>
        </w:rPr>
        <w:t>0.</w:t>
      </w:r>
      <w:r w:rsidR="002842D8" w:rsidRPr="002842D8">
        <w:rPr>
          <w:rFonts w:cs="Arial"/>
          <w:color w:val="auto"/>
          <w:sz w:val="22"/>
          <w:szCs w:val="22"/>
        </w:rPr>
        <w:t xml:space="preserve"> </w:t>
      </w:r>
      <w:r w:rsidR="002842D8" w:rsidRPr="00E67771">
        <w:rPr>
          <w:rFonts w:cs="Arial"/>
          <w:i/>
          <w:sz w:val="22"/>
          <w:szCs w:val="22"/>
        </w:rPr>
        <w:t>(</w:t>
      </w:r>
      <w:r w:rsidR="002842D8" w:rsidRPr="00E67771">
        <w:rPr>
          <w:rFonts w:cs="Arial"/>
          <w:sz w:val="22"/>
          <w:szCs w:val="22"/>
        </w:rPr>
        <w:t>dále jako</w:t>
      </w:r>
      <w:r w:rsidR="002842D8" w:rsidRPr="00E67771">
        <w:rPr>
          <w:rFonts w:cs="Arial"/>
          <w:i/>
          <w:sz w:val="22"/>
          <w:szCs w:val="22"/>
        </w:rPr>
        <w:t xml:space="preserve"> „předmět pachtu“)</w:t>
      </w:r>
      <w:r w:rsidR="002842D8">
        <w:rPr>
          <w:rFonts w:cs="Arial"/>
          <w:i/>
          <w:sz w:val="22"/>
          <w:szCs w:val="22"/>
        </w:rPr>
        <w:t>.</w:t>
      </w:r>
    </w:p>
    <w:p w:rsidR="00F202D8" w:rsidRPr="00F202D8" w:rsidRDefault="00F202D8" w:rsidP="00F202D8">
      <w:pPr>
        <w:pStyle w:val="Odstavecseseznamem"/>
        <w:widowControl w:val="0"/>
        <w:numPr>
          <w:ilvl w:val="0"/>
          <w:numId w:val="35"/>
        </w:numPr>
        <w:tabs>
          <w:tab w:val="left" w:pos="284"/>
        </w:tabs>
        <w:ind w:left="0" w:firstLine="0"/>
        <w:jc w:val="both"/>
        <w:rPr>
          <w:rFonts w:ascii="Arial" w:hAnsi="Arial" w:cs="Arial"/>
          <w:color w:val="auto"/>
          <w:sz w:val="22"/>
          <w:szCs w:val="22"/>
        </w:rPr>
      </w:pPr>
      <w:r w:rsidRPr="00F202D8">
        <w:rPr>
          <w:rFonts w:ascii="Arial" w:hAnsi="Arial" w:cs="Arial"/>
          <w:color w:val="auto"/>
          <w:sz w:val="22"/>
          <w:szCs w:val="22"/>
        </w:rPr>
        <w:t>Pro</w:t>
      </w:r>
      <w:r w:rsidR="00EF2F40">
        <w:rPr>
          <w:rFonts w:ascii="Arial" w:hAnsi="Arial" w:cs="Arial"/>
          <w:color w:val="auto"/>
          <w:sz w:val="22"/>
          <w:szCs w:val="22"/>
        </w:rPr>
        <w:t>pachtovatel touto smlouvou přenechává pachtýři za úplatu část</w:t>
      </w:r>
      <w:r w:rsidRPr="00F202D8">
        <w:rPr>
          <w:rFonts w:ascii="Arial" w:hAnsi="Arial" w:cs="Arial"/>
          <w:color w:val="auto"/>
          <w:sz w:val="22"/>
          <w:szCs w:val="22"/>
        </w:rPr>
        <w:t> </w:t>
      </w:r>
      <w:r w:rsidR="00EF2F40">
        <w:rPr>
          <w:rFonts w:ascii="Arial" w:hAnsi="Arial" w:cs="Arial"/>
          <w:color w:val="auto"/>
          <w:sz w:val="22"/>
          <w:szCs w:val="22"/>
        </w:rPr>
        <w:t xml:space="preserve">této parcely: </w:t>
      </w:r>
      <w:r w:rsidRPr="00F202D8">
        <w:rPr>
          <w:rFonts w:ascii="Arial" w:hAnsi="Arial" w:cs="Arial"/>
          <w:color w:val="auto"/>
          <w:sz w:val="22"/>
          <w:szCs w:val="22"/>
        </w:rPr>
        <w:t xml:space="preserve"> </w:t>
      </w:r>
    </w:p>
    <w:tbl>
      <w:tblPr>
        <w:tblW w:w="9040" w:type="dxa"/>
        <w:tblInd w:w="55" w:type="dxa"/>
        <w:tblCellMar>
          <w:left w:w="70" w:type="dxa"/>
          <w:right w:w="70" w:type="dxa"/>
        </w:tblCellMar>
        <w:tblLook w:val="0000" w:firstRow="0" w:lastRow="0" w:firstColumn="0" w:lastColumn="0" w:noHBand="0" w:noVBand="0"/>
      </w:tblPr>
      <w:tblGrid>
        <w:gridCol w:w="1660"/>
        <w:gridCol w:w="1340"/>
        <w:gridCol w:w="1680"/>
        <w:gridCol w:w="2180"/>
        <w:gridCol w:w="2180"/>
      </w:tblGrid>
      <w:tr w:rsidR="00F202D8" w:rsidTr="00AD08EE">
        <w:trPr>
          <w:trHeight w:val="525"/>
        </w:trPr>
        <w:tc>
          <w:tcPr>
            <w:tcW w:w="1660" w:type="dxa"/>
            <w:tcBorders>
              <w:top w:val="single" w:sz="8" w:space="0" w:color="auto"/>
              <w:left w:val="single" w:sz="8" w:space="0" w:color="auto"/>
              <w:bottom w:val="single" w:sz="8" w:space="0" w:color="auto"/>
              <w:right w:val="single" w:sz="4" w:space="0" w:color="auto"/>
            </w:tcBorders>
            <w:shd w:val="clear" w:color="auto" w:fill="auto"/>
            <w:vAlign w:val="bottom"/>
          </w:tcPr>
          <w:p w:rsidR="00F202D8" w:rsidRPr="00164BF8" w:rsidRDefault="00F202D8" w:rsidP="00AD08EE">
            <w:pPr>
              <w:rPr>
                <w:rFonts w:ascii="Arial" w:hAnsi="Arial"/>
                <w:b/>
                <w:bCs/>
              </w:rPr>
            </w:pPr>
            <w:r w:rsidRPr="00164BF8">
              <w:rPr>
                <w:rFonts w:ascii="Arial" w:hAnsi="Arial"/>
                <w:b/>
                <w:bCs/>
              </w:rPr>
              <w:t>Číslo parcely</w:t>
            </w:r>
          </w:p>
        </w:tc>
        <w:tc>
          <w:tcPr>
            <w:tcW w:w="1340" w:type="dxa"/>
            <w:tcBorders>
              <w:top w:val="single" w:sz="8" w:space="0" w:color="auto"/>
              <w:left w:val="nil"/>
              <w:bottom w:val="single" w:sz="8" w:space="0" w:color="auto"/>
              <w:right w:val="single" w:sz="4" w:space="0" w:color="auto"/>
            </w:tcBorders>
            <w:shd w:val="clear" w:color="auto" w:fill="auto"/>
            <w:vAlign w:val="bottom"/>
          </w:tcPr>
          <w:p w:rsidR="00F202D8" w:rsidRPr="00164BF8" w:rsidRDefault="00F202D8" w:rsidP="00AD08EE">
            <w:pPr>
              <w:rPr>
                <w:rFonts w:ascii="Arial" w:hAnsi="Arial"/>
                <w:b/>
                <w:bCs/>
              </w:rPr>
            </w:pPr>
            <w:r w:rsidRPr="00164BF8">
              <w:rPr>
                <w:rFonts w:ascii="Arial" w:hAnsi="Arial"/>
                <w:b/>
                <w:bCs/>
              </w:rPr>
              <w:t>Celková výměra (m2)</w:t>
            </w:r>
          </w:p>
        </w:tc>
        <w:tc>
          <w:tcPr>
            <w:tcW w:w="1680" w:type="dxa"/>
            <w:tcBorders>
              <w:top w:val="single" w:sz="8" w:space="0" w:color="auto"/>
              <w:left w:val="nil"/>
              <w:bottom w:val="single" w:sz="8" w:space="0" w:color="auto"/>
              <w:right w:val="single" w:sz="4" w:space="0" w:color="auto"/>
            </w:tcBorders>
            <w:shd w:val="clear" w:color="auto" w:fill="auto"/>
            <w:vAlign w:val="bottom"/>
          </w:tcPr>
          <w:p w:rsidR="00F202D8" w:rsidRPr="00164BF8" w:rsidRDefault="00EF2F40" w:rsidP="00EF2F40">
            <w:pPr>
              <w:rPr>
                <w:rFonts w:ascii="Arial" w:hAnsi="Arial"/>
                <w:b/>
                <w:bCs/>
              </w:rPr>
            </w:pPr>
            <w:r>
              <w:rPr>
                <w:rFonts w:ascii="Arial" w:hAnsi="Arial"/>
                <w:b/>
                <w:bCs/>
              </w:rPr>
              <w:t>Výměra pachtu</w:t>
            </w:r>
            <w:r w:rsidR="00F202D8" w:rsidRPr="00164BF8">
              <w:rPr>
                <w:rFonts w:ascii="Arial" w:hAnsi="Arial"/>
                <w:b/>
                <w:bCs/>
              </w:rPr>
              <w:t xml:space="preserve"> (m2)</w:t>
            </w:r>
          </w:p>
        </w:tc>
        <w:tc>
          <w:tcPr>
            <w:tcW w:w="2180" w:type="dxa"/>
            <w:tcBorders>
              <w:top w:val="single" w:sz="8" w:space="0" w:color="auto"/>
              <w:left w:val="nil"/>
              <w:bottom w:val="single" w:sz="8" w:space="0" w:color="auto"/>
              <w:right w:val="single" w:sz="4" w:space="0" w:color="auto"/>
            </w:tcBorders>
            <w:shd w:val="clear" w:color="auto" w:fill="auto"/>
            <w:vAlign w:val="bottom"/>
          </w:tcPr>
          <w:p w:rsidR="00F202D8" w:rsidRPr="00164BF8" w:rsidRDefault="00F202D8" w:rsidP="00AD08EE">
            <w:pPr>
              <w:rPr>
                <w:rFonts w:ascii="Arial" w:hAnsi="Arial"/>
                <w:b/>
                <w:bCs/>
              </w:rPr>
            </w:pPr>
            <w:r w:rsidRPr="00164BF8">
              <w:rPr>
                <w:rFonts w:ascii="Arial" w:hAnsi="Arial"/>
                <w:b/>
                <w:bCs/>
              </w:rPr>
              <w:t>Druh pozemku</w:t>
            </w:r>
          </w:p>
        </w:tc>
        <w:tc>
          <w:tcPr>
            <w:tcW w:w="2180" w:type="dxa"/>
            <w:tcBorders>
              <w:top w:val="single" w:sz="8" w:space="0" w:color="auto"/>
              <w:left w:val="nil"/>
              <w:bottom w:val="single" w:sz="8" w:space="0" w:color="auto"/>
              <w:right w:val="single" w:sz="8" w:space="0" w:color="auto"/>
            </w:tcBorders>
            <w:shd w:val="clear" w:color="auto" w:fill="auto"/>
            <w:vAlign w:val="bottom"/>
          </w:tcPr>
          <w:p w:rsidR="00F202D8" w:rsidRPr="00164BF8" w:rsidRDefault="00F202D8" w:rsidP="00AD08EE">
            <w:pPr>
              <w:rPr>
                <w:rFonts w:ascii="Arial" w:hAnsi="Arial"/>
                <w:b/>
                <w:bCs/>
              </w:rPr>
            </w:pPr>
            <w:proofErr w:type="gramStart"/>
            <w:r w:rsidRPr="00164BF8">
              <w:rPr>
                <w:rFonts w:ascii="Arial" w:hAnsi="Arial"/>
                <w:b/>
                <w:bCs/>
              </w:rPr>
              <w:t>K.Ú.</w:t>
            </w:r>
            <w:proofErr w:type="gramEnd"/>
          </w:p>
        </w:tc>
      </w:tr>
      <w:tr w:rsidR="00F202D8" w:rsidTr="00AD08EE">
        <w:trPr>
          <w:trHeight w:val="270"/>
        </w:trPr>
        <w:tc>
          <w:tcPr>
            <w:tcW w:w="1660" w:type="dxa"/>
            <w:tcBorders>
              <w:top w:val="nil"/>
              <w:left w:val="single" w:sz="8" w:space="0" w:color="auto"/>
              <w:bottom w:val="single" w:sz="8" w:space="0" w:color="auto"/>
              <w:right w:val="single" w:sz="4" w:space="0" w:color="auto"/>
            </w:tcBorders>
            <w:shd w:val="clear" w:color="auto" w:fill="auto"/>
            <w:noWrap/>
            <w:vAlign w:val="bottom"/>
          </w:tcPr>
          <w:p w:rsidR="00F202D8" w:rsidRPr="00164BF8" w:rsidRDefault="00F202D8" w:rsidP="00AD08EE">
            <w:pPr>
              <w:jc w:val="center"/>
              <w:rPr>
                <w:rFonts w:ascii="Arial" w:hAnsi="Arial"/>
                <w:b/>
                <w:bCs/>
              </w:rPr>
            </w:pPr>
            <w:r w:rsidRPr="00164BF8">
              <w:rPr>
                <w:rFonts w:ascii="Arial" w:hAnsi="Arial"/>
                <w:b/>
                <w:bCs/>
              </w:rPr>
              <w:t>část 1200/10</w:t>
            </w:r>
          </w:p>
        </w:tc>
        <w:tc>
          <w:tcPr>
            <w:tcW w:w="1340" w:type="dxa"/>
            <w:tcBorders>
              <w:top w:val="nil"/>
              <w:left w:val="nil"/>
              <w:bottom w:val="single" w:sz="8" w:space="0" w:color="auto"/>
              <w:right w:val="single" w:sz="4" w:space="0" w:color="auto"/>
            </w:tcBorders>
            <w:shd w:val="clear" w:color="auto" w:fill="auto"/>
            <w:noWrap/>
            <w:vAlign w:val="bottom"/>
          </w:tcPr>
          <w:p w:rsidR="00F202D8" w:rsidRPr="00164BF8" w:rsidRDefault="00F202D8" w:rsidP="00AD08EE">
            <w:pPr>
              <w:jc w:val="right"/>
              <w:rPr>
                <w:rFonts w:ascii="Arial" w:hAnsi="Arial"/>
              </w:rPr>
            </w:pPr>
            <w:r w:rsidRPr="00164BF8">
              <w:rPr>
                <w:rFonts w:ascii="Arial" w:hAnsi="Arial"/>
              </w:rPr>
              <w:t>442929</w:t>
            </w:r>
          </w:p>
        </w:tc>
        <w:tc>
          <w:tcPr>
            <w:tcW w:w="1680" w:type="dxa"/>
            <w:tcBorders>
              <w:top w:val="nil"/>
              <w:left w:val="nil"/>
              <w:bottom w:val="single" w:sz="8" w:space="0" w:color="auto"/>
              <w:right w:val="single" w:sz="4" w:space="0" w:color="auto"/>
            </w:tcBorders>
            <w:shd w:val="clear" w:color="auto" w:fill="C0C0C0"/>
            <w:noWrap/>
            <w:vAlign w:val="bottom"/>
          </w:tcPr>
          <w:p w:rsidR="00F202D8" w:rsidRPr="00FC03F2" w:rsidRDefault="00375642" w:rsidP="00F202D8">
            <w:pPr>
              <w:jc w:val="right"/>
              <w:rPr>
                <w:rFonts w:ascii="Arial" w:hAnsi="Arial"/>
                <w:b/>
              </w:rPr>
            </w:pPr>
            <w:r>
              <w:rPr>
                <w:rFonts w:ascii="Arial" w:hAnsi="Arial"/>
                <w:b/>
              </w:rPr>
              <w:t>142800</w:t>
            </w:r>
          </w:p>
        </w:tc>
        <w:tc>
          <w:tcPr>
            <w:tcW w:w="2180" w:type="dxa"/>
            <w:tcBorders>
              <w:top w:val="nil"/>
              <w:left w:val="nil"/>
              <w:bottom w:val="single" w:sz="8" w:space="0" w:color="auto"/>
              <w:right w:val="single" w:sz="4" w:space="0" w:color="auto"/>
            </w:tcBorders>
            <w:shd w:val="clear" w:color="auto" w:fill="auto"/>
            <w:noWrap/>
            <w:vAlign w:val="bottom"/>
          </w:tcPr>
          <w:p w:rsidR="00F202D8" w:rsidRPr="00164BF8" w:rsidRDefault="00F202D8" w:rsidP="00AD08EE">
            <w:pPr>
              <w:rPr>
                <w:rFonts w:ascii="Arial" w:hAnsi="Arial"/>
              </w:rPr>
            </w:pPr>
            <w:r w:rsidRPr="00164BF8">
              <w:rPr>
                <w:rFonts w:ascii="Arial" w:hAnsi="Arial"/>
              </w:rPr>
              <w:t xml:space="preserve">zastavěná </w:t>
            </w:r>
            <w:proofErr w:type="gramStart"/>
            <w:r w:rsidRPr="00164BF8">
              <w:rPr>
                <w:rFonts w:ascii="Arial" w:hAnsi="Arial"/>
              </w:rPr>
              <w:t>pl.- hráz</w:t>
            </w:r>
            <w:proofErr w:type="gramEnd"/>
            <w:r w:rsidRPr="00164BF8">
              <w:rPr>
                <w:rFonts w:ascii="Arial" w:hAnsi="Arial"/>
              </w:rPr>
              <w:t xml:space="preserve"> VD</w:t>
            </w:r>
          </w:p>
        </w:tc>
        <w:tc>
          <w:tcPr>
            <w:tcW w:w="2180" w:type="dxa"/>
            <w:tcBorders>
              <w:top w:val="nil"/>
              <w:left w:val="nil"/>
              <w:bottom w:val="single" w:sz="8" w:space="0" w:color="auto"/>
              <w:right w:val="single" w:sz="8" w:space="0" w:color="auto"/>
            </w:tcBorders>
            <w:shd w:val="clear" w:color="auto" w:fill="auto"/>
            <w:noWrap/>
            <w:vAlign w:val="bottom"/>
          </w:tcPr>
          <w:p w:rsidR="00F202D8" w:rsidRPr="00164BF8" w:rsidRDefault="00F202D8" w:rsidP="00AD08EE">
            <w:pPr>
              <w:rPr>
                <w:rFonts w:ascii="Arial" w:hAnsi="Arial"/>
              </w:rPr>
            </w:pPr>
            <w:r w:rsidRPr="00164BF8">
              <w:rPr>
                <w:rFonts w:ascii="Arial" w:hAnsi="Arial"/>
              </w:rPr>
              <w:t>Březno u Chomutova</w:t>
            </w:r>
          </w:p>
        </w:tc>
      </w:tr>
    </w:tbl>
    <w:p w:rsidR="00F202D8" w:rsidRPr="00EF2F40" w:rsidRDefault="00F202D8" w:rsidP="00EF2F40">
      <w:pPr>
        <w:widowControl w:val="0"/>
        <w:tabs>
          <w:tab w:val="left" w:pos="284"/>
        </w:tabs>
        <w:jc w:val="both"/>
        <w:rPr>
          <w:rFonts w:ascii="Arial" w:hAnsi="Arial" w:cs="Arial"/>
        </w:rPr>
      </w:pPr>
    </w:p>
    <w:p w:rsidR="00F01576" w:rsidRDefault="00F01576" w:rsidP="002842D8">
      <w:pPr>
        <w:widowControl w:val="0"/>
        <w:ind w:left="300"/>
        <w:jc w:val="both"/>
      </w:pPr>
    </w:p>
    <w:p w:rsidR="00F202D8" w:rsidRDefault="002842D8" w:rsidP="00F202D8">
      <w:pPr>
        <w:widowControl w:val="0"/>
        <w:ind w:left="300"/>
        <w:jc w:val="both"/>
        <w:rPr>
          <w:rFonts w:ascii="Arial" w:hAnsi="Arial" w:cs="Arial"/>
          <w:sz w:val="22"/>
          <w:szCs w:val="22"/>
        </w:rPr>
      </w:pPr>
      <w:r w:rsidRPr="00C104F5">
        <w:rPr>
          <w:rFonts w:ascii="Arial" w:hAnsi="Arial" w:cs="Arial"/>
          <w:sz w:val="22"/>
          <w:szCs w:val="22"/>
        </w:rPr>
        <w:t>Nedílnou součástí této smlouvy j</w:t>
      </w:r>
      <w:r w:rsidR="00C10F13">
        <w:rPr>
          <w:rFonts w:ascii="Arial" w:hAnsi="Arial" w:cs="Arial"/>
          <w:sz w:val="22"/>
          <w:szCs w:val="22"/>
        </w:rPr>
        <w:t>e snímek s vyznačením předmětu pachtu</w:t>
      </w:r>
      <w:r w:rsidR="00EF154D">
        <w:rPr>
          <w:rFonts w:ascii="Arial" w:hAnsi="Arial" w:cs="Arial"/>
          <w:sz w:val="22"/>
          <w:szCs w:val="22"/>
        </w:rPr>
        <w:t xml:space="preserve"> (příloha č. 1) a mapa šachet VDN (příloha č.</w:t>
      </w:r>
      <w:r w:rsidR="00A97C09">
        <w:rPr>
          <w:rFonts w:ascii="Arial" w:hAnsi="Arial" w:cs="Arial"/>
          <w:sz w:val="22"/>
          <w:szCs w:val="22"/>
        </w:rPr>
        <w:t xml:space="preserve"> </w:t>
      </w:r>
      <w:bookmarkStart w:id="0" w:name="_GoBack"/>
      <w:bookmarkEnd w:id="0"/>
      <w:r w:rsidR="00EF154D">
        <w:rPr>
          <w:rFonts w:ascii="Arial" w:hAnsi="Arial" w:cs="Arial"/>
          <w:sz w:val="22"/>
          <w:szCs w:val="22"/>
        </w:rPr>
        <w:t>2)</w:t>
      </w:r>
      <w:r w:rsidR="00EF2F40">
        <w:rPr>
          <w:rFonts w:ascii="Arial" w:hAnsi="Arial" w:cs="Arial"/>
          <w:sz w:val="22"/>
          <w:szCs w:val="22"/>
        </w:rPr>
        <w:t>.</w:t>
      </w:r>
      <w:r w:rsidR="00C10F13">
        <w:rPr>
          <w:rFonts w:ascii="Arial" w:hAnsi="Arial" w:cs="Arial"/>
          <w:sz w:val="22"/>
          <w:szCs w:val="22"/>
        </w:rPr>
        <w:t xml:space="preserve"> </w:t>
      </w:r>
    </w:p>
    <w:p w:rsidR="00F202D8" w:rsidRDefault="00F202D8" w:rsidP="00F202D8">
      <w:pPr>
        <w:widowControl w:val="0"/>
        <w:ind w:left="300"/>
        <w:jc w:val="both"/>
        <w:rPr>
          <w:rFonts w:ascii="Arial" w:hAnsi="Arial" w:cs="Arial"/>
          <w:sz w:val="22"/>
          <w:szCs w:val="22"/>
        </w:rPr>
      </w:pPr>
    </w:p>
    <w:p w:rsidR="00FF30FB" w:rsidRPr="00E67771" w:rsidRDefault="001D2257" w:rsidP="00F202D8">
      <w:pPr>
        <w:widowControl w:val="0"/>
        <w:ind w:left="300"/>
        <w:jc w:val="both"/>
        <w:rPr>
          <w:rFonts w:ascii="Arial" w:hAnsi="Arial" w:cs="Arial"/>
          <w:b/>
          <w:bCs/>
          <w:sz w:val="22"/>
          <w:szCs w:val="22"/>
        </w:rPr>
      </w:pPr>
      <w:r w:rsidRPr="00E67771">
        <w:rPr>
          <w:rFonts w:ascii="Arial" w:hAnsi="Arial" w:cs="Arial"/>
          <w:sz w:val="22"/>
          <w:szCs w:val="22"/>
        </w:rPr>
        <w:t>Propachtovatel touto smlouvou přenechává pachtýři za úplatu</w:t>
      </w:r>
      <w:r>
        <w:rPr>
          <w:rFonts w:ascii="Arial" w:hAnsi="Arial" w:cs="Arial"/>
          <w:sz w:val="22"/>
          <w:szCs w:val="22"/>
        </w:rPr>
        <w:t xml:space="preserve"> výš</w:t>
      </w:r>
      <w:r w:rsidR="00ED3B06">
        <w:rPr>
          <w:rFonts w:ascii="Arial" w:hAnsi="Arial" w:cs="Arial"/>
          <w:sz w:val="22"/>
          <w:szCs w:val="22"/>
        </w:rPr>
        <w:t>e</w:t>
      </w:r>
      <w:r>
        <w:rPr>
          <w:rFonts w:ascii="Arial" w:hAnsi="Arial" w:cs="Arial"/>
          <w:sz w:val="22"/>
          <w:szCs w:val="22"/>
        </w:rPr>
        <w:t xml:space="preserve"> uveden</w:t>
      </w:r>
      <w:r w:rsidR="00023200">
        <w:rPr>
          <w:rFonts w:ascii="Arial" w:hAnsi="Arial" w:cs="Arial"/>
          <w:sz w:val="22"/>
          <w:szCs w:val="22"/>
        </w:rPr>
        <w:t>ou</w:t>
      </w:r>
      <w:r>
        <w:rPr>
          <w:rFonts w:ascii="Arial" w:hAnsi="Arial" w:cs="Arial"/>
          <w:sz w:val="22"/>
          <w:szCs w:val="22"/>
        </w:rPr>
        <w:t xml:space="preserve"> část parcel</w:t>
      </w:r>
      <w:r w:rsidR="00023200">
        <w:rPr>
          <w:rFonts w:ascii="Arial" w:hAnsi="Arial" w:cs="Arial"/>
          <w:sz w:val="22"/>
          <w:szCs w:val="22"/>
        </w:rPr>
        <w:t xml:space="preserve">y </w:t>
      </w:r>
      <w:r w:rsidR="00DC0552">
        <w:rPr>
          <w:rFonts w:ascii="Arial" w:hAnsi="Arial" w:cs="Arial"/>
          <w:sz w:val="22"/>
          <w:szCs w:val="22"/>
        </w:rPr>
        <w:t xml:space="preserve">o </w:t>
      </w:r>
      <w:r w:rsidR="00F01576">
        <w:rPr>
          <w:rFonts w:ascii="Arial" w:hAnsi="Arial" w:cs="Arial"/>
          <w:sz w:val="22"/>
          <w:szCs w:val="22"/>
        </w:rPr>
        <w:t xml:space="preserve">výměře </w:t>
      </w:r>
      <w:r w:rsidR="00AC1ECB">
        <w:rPr>
          <w:rFonts w:ascii="Arial" w:hAnsi="Arial" w:cs="Arial"/>
          <w:sz w:val="22"/>
          <w:szCs w:val="22"/>
        </w:rPr>
        <w:t>1</w:t>
      </w:r>
      <w:r w:rsidR="00023200">
        <w:rPr>
          <w:rFonts w:ascii="Arial" w:hAnsi="Arial" w:cs="Arial"/>
          <w:sz w:val="22"/>
          <w:szCs w:val="22"/>
        </w:rPr>
        <w:t xml:space="preserve">42800 </w:t>
      </w:r>
      <w:r w:rsidR="00F01576">
        <w:rPr>
          <w:rFonts w:ascii="Arial" w:hAnsi="Arial" w:cs="Arial"/>
          <w:sz w:val="22"/>
          <w:szCs w:val="22"/>
        </w:rPr>
        <w:t>m</w:t>
      </w:r>
      <w:r w:rsidR="00C45132" w:rsidRPr="00E82C48">
        <w:rPr>
          <w:rFonts w:ascii="Arial" w:hAnsi="Arial" w:cs="Arial"/>
          <w:sz w:val="22"/>
          <w:szCs w:val="22"/>
          <w:vertAlign w:val="superscript"/>
        </w:rPr>
        <w:t xml:space="preserve">2 </w:t>
      </w:r>
      <w:r w:rsidR="00C45132">
        <w:rPr>
          <w:rFonts w:ascii="Arial" w:hAnsi="Arial" w:cs="Arial"/>
          <w:sz w:val="22"/>
          <w:szCs w:val="22"/>
        </w:rPr>
        <w:t>dle přiloženého snímku mapy KN</w:t>
      </w:r>
      <w:r w:rsidR="002809FA">
        <w:rPr>
          <w:rFonts w:ascii="Arial" w:hAnsi="Arial" w:cs="Arial"/>
          <w:sz w:val="22"/>
          <w:szCs w:val="22"/>
        </w:rPr>
        <w:t>,</w:t>
      </w:r>
      <w:r w:rsidR="00FF30FB" w:rsidRPr="00E67771">
        <w:rPr>
          <w:rFonts w:ascii="Arial" w:hAnsi="Arial" w:cs="Arial"/>
          <w:sz w:val="22"/>
          <w:szCs w:val="22"/>
        </w:rPr>
        <w:t xml:space="preserve"> aby</w:t>
      </w:r>
      <w:r w:rsidR="00FF30FB" w:rsidRPr="00250D0E">
        <w:rPr>
          <w:rFonts w:ascii="Arial" w:hAnsi="Arial" w:cs="Arial"/>
          <w:sz w:val="22"/>
          <w:szCs w:val="22"/>
        </w:rPr>
        <w:t xml:space="preserve"> j</w:t>
      </w:r>
      <w:r w:rsidR="00023200">
        <w:rPr>
          <w:rFonts w:ascii="Arial" w:hAnsi="Arial" w:cs="Arial"/>
          <w:sz w:val="22"/>
          <w:szCs w:val="22"/>
        </w:rPr>
        <w:t>i</w:t>
      </w:r>
      <w:r w:rsidR="00FF30FB" w:rsidRPr="00250D0E">
        <w:rPr>
          <w:rFonts w:ascii="Arial" w:hAnsi="Arial" w:cs="Arial"/>
          <w:sz w:val="22"/>
          <w:szCs w:val="22"/>
        </w:rPr>
        <w:t xml:space="preserve"> </w:t>
      </w:r>
      <w:r w:rsidR="00FF30FB" w:rsidRPr="00E67771">
        <w:rPr>
          <w:rFonts w:ascii="Arial" w:hAnsi="Arial" w:cs="Arial"/>
          <w:sz w:val="22"/>
          <w:szCs w:val="22"/>
        </w:rPr>
        <w:t>dočasně užíval</w:t>
      </w:r>
      <w:r w:rsidR="003A3515" w:rsidRPr="00E67771">
        <w:rPr>
          <w:rFonts w:ascii="Arial" w:hAnsi="Arial" w:cs="Arial"/>
          <w:sz w:val="22"/>
          <w:szCs w:val="22"/>
        </w:rPr>
        <w:t xml:space="preserve"> </w:t>
      </w:r>
      <w:r w:rsidR="00714260">
        <w:rPr>
          <w:rFonts w:ascii="Arial" w:hAnsi="Arial" w:cs="Arial"/>
          <w:sz w:val="22"/>
          <w:szCs w:val="22"/>
        </w:rPr>
        <w:t>a</w:t>
      </w:r>
      <w:r w:rsidR="003A3515" w:rsidRPr="00E67771">
        <w:rPr>
          <w:rFonts w:ascii="Arial" w:hAnsi="Arial" w:cs="Arial"/>
          <w:sz w:val="22"/>
          <w:szCs w:val="22"/>
        </w:rPr>
        <w:t xml:space="preserve"> po</w:t>
      </w:r>
      <w:r w:rsidR="002809FA">
        <w:rPr>
          <w:rFonts w:ascii="Arial" w:hAnsi="Arial" w:cs="Arial"/>
          <w:sz w:val="22"/>
          <w:szCs w:val="22"/>
        </w:rPr>
        <w:t>u</w:t>
      </w:r>
      <w:r w:rsidR="003A3515" w:rsidRPr="00E67771">
        <w:rPr>
          <w:rFonts w:ascii="Arial" w:hAnsi="Arial" w:cs="Arial"/>
          <w:sz w:val="22"/>
          <w:szCs w:val="22"/>
        </w:rPr>
        <w:t>žíval</w:t>
      </w:r>
      <w:r w:rsidR="00FF30FB" w:rsidRPr="00E67771">
        <w:rPr>
          <w:rFonts w:ascii="Arial" w:hAnsi="Arial" w:cs="Arial"/>
          <w:sz w:val="22"/>
          <w:szCs w:val="22"/>
        </w:rPr>
        <w:t xml:space="preserve"> </w:t>
      </w:r>
      <w:r w:rsidR="005031D2" w:rsidRPr="00C45132">
        <w:rPr>
          <w:rFonts w:ascii="Arial" w:hAnsi="Arial" w:cs="Arial"/>
          <w:b/>
          <w:sz w:val="22"/>
          <w:szCs w:val="22"/>
        </w:rPr>
        <w:t xml:space="preserve">pouze </w:t>
      </w:r>
      <w:r w:rsidR="00FF30FB" w:rsidRPr="00C45132">
        <w:rPr>
          <w:rFonts w:ascii="Arial" w:hAnsi="Arial" w:cs="Arial"/>
          <w:b/>
          <w:sz w:val="22"/>
          <w:szCs w:val="22"/>
        </w:rPr>
        <w:t xml:space="preserve">za účelem </w:t>
      </w:r>
      <w:r w:rsidR="00AC1ECB">
        <w:rPr>
          <w:rFonts w:ascii="Arial" w:hAnsi="Arial" w:cs="Arial"/>
          <w:b/>
          <w:sz w:val="22"/>
          <w:szCs w:val="22"/>
        </w:rPr>
        <w:t>sekání trávy</w:t>
      </w:r>
      <w:r w:rsidR="00192DE4" w:rsidRPr="00E67771">
        <w:rPr>
          <w:rFonts w:ascii="Arial" w:hAnsi="Arial" w:cs="Arial"/>
          <w:sz w:val="22"/>
          <w:szCs w:val="22"/>
        </w:rPr>
        <w:t>.</w:t>
      </w:r>
    </w:p>
    <w:p w:rsidR="00FF30FB" w:rsidRDefault="00FF30FB" w:rsidP="00FF30FB">
      <w:pPr>
        <w:ind w:right="130"/>
        <w:jc w:val="both"/>
        <w:rPr>
          <w:rFonts w:ascii="Arial" w:hAnsi="Arial" w:cs="Arial"/>
          <w:b/>
          <w:bCs/>
          <w:sz w:val="22"/>
          <w:szCs w:val="22"/>
        </w:rPr>
      </w:pPr>
    </w:p>
    <w:p w:rsidR="00B73EB0" w:rsidRDefault="00B73EB0" w:rsidP="00FF30FB">
      <w:pPr>
        <w:ind w:right="130"/>
        <w:jc w:val="both"/>
        <w:rPr>
          <w:rFonts w:ascii="Arial" w:hAnsi="Arial" w:cs="Arial"/>
          <w:b/>
          <w:bCs/>
          <w:sz w:val="22"/>
          <w:szCs w:val="22"/>
        </w:rPr>
      </w:pPr>
    </w:p>
    <w:p w:rsidR="002E74B5" w:rsidRDefault="002E74B5" w:rsidP="00FF30FB">
      <w:pPr>
        <w:ind w:right="130"/>
        <w:jc w:val="both"/>
        <w:rPr>
          <w:rFonts w:ascii="Arial" w:hAnsi="Arial" w:cs="Arial"/>
          <w:b/>
          <w:bCs/>
          <w:sz w:val="22"/>
          <w:szCs w:val="22"/>
        </w:rPr>
      </w:pPr>
    </w:p>
    <w:p w:rsidR="00FF30FB" w:rsidRPr="00E67771" w:rsidRDefault="00FF30FB" w:rsidP="00B954D8">
      <w:pPr>
        <w:widowControl w:val="0"/>
        <w:tabs>
          <w:tab w:val="left" w:pos="283"/>
        </w:tabs>
        <w:jc w:val="center"/>
        <w:rPr>
          <w:rFonts w:ascii="Arial" w:hAnsi="Arial" w:cs="Arial"/>
          <w:b/>
          <w:bCs/>
          <w:position w:val="5"/>
          <w:sz w:val="22"/>
          <w:szCs w:val="22"/>
        </w:rPr>
      </w:pPr>
      <w:r w:rsidRPr="00E67771">
        <w:rPr>
          <w:rFonts w:ascii="Arial" w:hAnsi="Arial" w:cs="Arial"/>
          <w:b/>
          <w:bCs/>
          <w:position w:val="5"/>
          <w:sz w:val="22"/>
          <w:szCs w:val="22"/>
        </w:rPr>
        <w:t>II.</w:t>
      </w:r>
    </w:p>
    <w:p w:rsidR="00FF30FB" w:rsidRPr="00E67771" w:rsidRDefault="00FF30FB" w:rsidP="00B954D8">
      <w:pPr>
        <w:widowControl w:val="0"/>
        <w:tabs>
          <w:tab w:val="left" w:pos="283"/>
        </w:tabs>
        <w:jc w:val="center"/>
        <w:rPr>
          <w:rFonts w:ascii="Arial" w:hAnsi="Arial" w:cs="Arial"/>
          <w:b/>
          <w:bCs/>
          <w:position w:val="5"/>
          <w:sz w:val="22"/>
          <w:szCs w:val="22"/>
        </w:rPr>
      </w:pPr>
      <w:r w:rsidRPr="00E67771">
        <w:rPr>
          <w:rFonts w:ascii="Arial" w:hAnsi="Arial" w:cs="Arial"/>
          <w:b/>
          <w:bCs/>
          <w:position w:val="5"/>
          <w:sz w:val="22"/>
          <w:szCs w:val="22"/>
        </w:rPr>
        <w:t xml:space="preserve">Podmínky </w:t>
      </w:r>
      <w:r w:rsidR="003A3515" w:rsidRPr="00E67771">
        <w:rPr>
          <w:rFonts w:ascii="Arial" w:hAnsi="Arial" w:cs="Arial"/>
          <w:b/>
          <w:bCs/>
          <w:position w:val="5"/>
          <w:sz w:val="22"/>
          <w:szCs w:val="22"/>
        </w:rPr>
        <w:t>pachtu</w:t>
      </w:r>
    </w:p>
    <w:p w:rsidR="00FF30FB" w:rsidRPr="00C45132" w:rsidRDefault="00FF30FB" w:rsidP="00FF30FB">
      <w:pPr>
        <w:pStyle w:val="Zkladntextodsazen"/>
        <w:numPr>
          <w:ilvl w:val="0"/>
          <w:numId w:val="37"/>
        </w:numPr>
        <w:overflowPunct/>
        <w:autoSpaceDE/>
        <w:autoSpaceDN/>
        <w:adjustRightInd/>
        <w:spacing w:before="240" w:after="0"/>
        <w:ind w:left="284" w:hanging="284"/>
        <w:jc w:val="both"/>
        <w:textAlignment w:val="auto"/>
        <w:rPr>
          <w:rFonts w:ascii="Arial" w:hAnsi="Arial" w:cs="Arial"/>
          <w:sz w:val="22"/>
          <w:szCs w:val="22"/>
        </w:rPr>
      </w:pPr>
      <w:r w:rsidRPr="00C45132">
        <w:rPr>
          <w:rFonts w:ascii="Arial" w:hAnsi="Arial" w:cs="Arial"/>
          <w:sz w:val="22"/>
          <w:szCs w:val="22"/>
        </w:rPr>
        <w:t>Pro</w:t>
      </w:r>
      <w:r w:rsidR="003A3515" w:rsidRPr="00C45132">
        <w:rPr>
          <w:rFonts w:ascii="Arial" w:hAnsi="Arial" w:cs="Arial"/>
          <w:sz w:val="22"/>
          <w:szCs w:val="22"/>
        </w:rPr>
        <w:t>pachtovatel</w:t>
      </w:r>
      <w:r w:rsidRPr="00C45132">
        <w:rPr>
          <w:rFonts w:ascii="Arial" w:hAnsi="Arial" w:cs="Arial"/>
          <w:sz w:val="22"/>
          <w:szCs w:val="22"/>
        </w:rPr>
        <w:t xml:space="preserve"> přenechává </w:t>
      </w:r>
      <w:r w:rsidR="003A3515" w:rsidRPr="00C45132">
        <w:rPr>
          <w:rFonts w:ascii="Arial" w:hAnsi="Arial" w:cs="Arial"/>
          <w:sz w:val="22"/>
          <w:szCs w:val="22"/>
        </w:rPr>
        <w:t>pachtýři</w:t>
      </w:r>
      <w:r w:rsidRPr="00C45132">
        <w:rPr>
          <w:rFonts w:ascii="Arial" w:hAnsi="Arial" w:cs="Arial"/>
          <w:sz w:val="22"/>
          <w:szCs w:val="22"/>
        </w:rPr>
        <w:t xml:space="preserve"> k užívání </w:t>
      </w:r>
      <w:r w:rsidR="003A3515" w:rsidRPr="00C45132">
        <w:rPr>
          <w:rFonts w:ascii="Arial" w:hAnsi="Arial" w:cs="Arial"/>
          <w:sz w:val="22"/>
          <w:szCs w:val="22"/>
        </w:rPr>
        <w:t xml:space="preserve">a požívání </w:t>
      </w:r>
      <w:r w:rsidRPr="00C45132">
        <w:rPr>
          <w:rFonts w:ascii="Arial" w:hAnsi="Arial" w:cs="Arial"/>
          <w:sz w:val="22"/>
          <w:szCs w:val="22"/>
        </w:rPr>
        <w:t xml:space="preserve">předmět </w:t>
      </w:r>
      <w:r w:rsidR="003A3515" w:rsidRPr="00C45132">
        <w:rPr>
          <w:rFonts w:ascii="Arial" w:hAnsi="Arial" w:cs="Arial"/>
          <w:sz w:val="22"/>
          <w:szCs w:val="22"/>
        </w:rPr>
        <w:t>pachtu</w:t>
      </w:r>
      <w:r w:rsidRPr="00C45132">
        <w:rPr>
          <w:rFonts w:ascii="Arial" w:hAnsi="Arial" w:cs="Arial"/>
          <w:sz w:val="22"/>
          <w:szCs w:val="22"/>
        </w:rPr>
        <w:t xml:space="preserve"> na dobu určitou, a to </w:t>
      </w:r>
      <w:r w:rsidR="00380961" w:rsidRPr="00C45132">
        <w:rPr>
          <w:rFonts w:ascii="Arial" w:hAnsi="Arial" w:cs="Arial"/>
          <w:sz w:val="22"/>
          <w:szCs w:val="22"/>
        </w:rPr>
        <w:t xml:space="preserve">od </w:t>
      </w:r>
      <w:r w:rsidR="00192DE4" w:rsidRPr="00C45132">
        <w:rPr>
          <w:rFonts w:ascii="Arial" w:hAnsi="Arial" w:cs="Arial"/>
          <w:sz w:val="22"/>
          <w:szCs w:val="22"/>
        </w:rPr>
        <w:t xml:space="preserve">1. </w:t>
      </w:r>
      <w:r w:rsidR="00714260">
        <w:rPr>
          <w:rFonts w:ascii="Arial" w:hAnsi="Arial" w:cs="Arial"/>
          <w:sz w:val="22"/>
          <w:szCs w:val="22"/>
        </w:rPr>
        <w:t>4</w:t>
      </w:r>
      <w:r w:rsidR="00666DCA">
        <w:rPr>
          <w:rFonts w:ascii="Arial" w:hAnsi="Arial" w:cs="Arial"/>
          <w:sz w:val="22"/>
          <w:szCs w:val="22"/>
        </w:rPr>
        <w:t>.</w:t>
      </w:r>
      <w:r w:rsidR="00192DE4" w:rsidRPr="00C45132">
        <w:rPr>
          <w:rFonts w:ascii="Arial" w:hAnsi="Arial" w:cs="Arial"/>
          <w:sz w:val="22"/>
          <w:szCs w:val="22"/>
        </w:rPr>
        <w:t xml:space="preserve"> </w:t>
      </w:r>
      <w:proofErr w:type="gramStart"/>
      <w:r w:rsidR="00192DE4" w:rsidRPr="00C45132">
        <w:rPr>
          <w:rFonts w:ascii="Arial" w:hAnsi="Arial" w:cs="Arial"/>
          <w:sz w:val="22"/>
          <w:szCs w:val="22"/>
        </w:rPr>
        <w:t>201</w:t>
      </w:r>
      <w:r w:rsidR="00666DCA">
        <w:rPr>
          <w:rFonts w:ascii="Arial" w:hAnsi="Arial" w:cs="Arial"/>
          <w:sz w:val="22"/>
          <w:szCs w:val="22"/>
        </w:rPr>
        <w:t>6</w:t>
      </w:r>
      <w:r w:rsidR="00192DE4" w:rsidRPr="00C45132">
        <w:rPr>
          <w:rFonts w:ascii="Arial" w:hAnsi="Arial" w:cs="Arial"/>
          <w:sz w:val="22"/>
          <w:szCs w:val="22"/>
        </w:rPr>
        <w:t xml:space="preserve"> </w:t>
      </w:r>
      <w:r w:rsidR="00666DCA">
        <w:rPr>
          <w:rFonts w:ascii="Arial" w:hAnsi="Arial" w:cs="Arial"/>
          <w:sz w:val="22"/>
          <w:szCs w:val="22"/>
        </w:rPr>
        <w:t xml:space="preserve"> </w:t>
      </w:r>
      <w:r w:rsidR="00380961" w:rsidRPr="00C45132">
        <w:rPr>
          <w:rFonts w:ascii="Arial" w:hAnsi="Arial" w:cs="Arial"/>
          <w:sz w:val="22"/>
          <w:szCs w:val="22"/>
        </w:rPr>
        <w:t>do</w:t>
      </w:r>
      <w:proofErr w:type="gramEnd"/>
      <w:r w:rsidR="00380961" w:rsidRPr="00C45132">
        <w:rPr>
          <w:rFonts w:ascii="Arial" w:hAnsi="Arial" w:cs="Arial"/>
          <w:sz w:val="22"/>
          <w:szCs w:val="22"/>
        </w:rPr>
        <w:t xml:space="preserve"> </w:t>
      </w:r>
      <w:r w:rsidR="009E2664">
        <w:rPr>
          <w:rFonts w:ascii="Arial" w:hAnsi="Arial" w:cs="Arial"/>
          <w:sz w:val="22"/>
          <w:szCs w:val="22"/>
        </w:rPr>
        <w:t>3</w:t>
      </w:r>
      <w:r w:rsidR="001D2257">
        <w:rPr>
          <w:rFonts w:ascii="Arial" w:hAnsi="Arial" w:cs="Arial"/>
          <w:sz w:val="22"/>
          <w:szCs w:val="22"/>
        </w:rPr>
        <w:t>1</w:t>
      </w:r>
      <w:r w:rsidR="00714260">
        <w:rPr>
          <w:rFonts w:ascii="Arial" w:hAnsi="Arial" w:cs="Arial"/>
          <w:sz w:val="22"/>
          <w:szCs w:val="22"/>
        </w:rPr>
        <w:t xml:space="preserve">. </w:t>
      </w:r>
      <w:r w:rsidR="00025760">
        <w:rPr>
          <w:rFonts w:ascii="Arial" w:hAnsi="Arial" w:cs="Arial"/>
          <w:sz w:val="22"/>
          <w:szCs w:val="22"/>
        </w:rPr>
        <w:t>3.</w:t>
      </w:r>
      <w:r w:rsidR="009E2664">
        <w:rPr>
          <w:rFonts w:ascii="Arial" w:hAnsi="Arial" w:cs="Arial"/>
          <w:sz w:val="22"/>
          <w:szCs w:val="22"/>
        </w:rPr>
        <w:t xml:space="preserve"> </w:t>
      </w:r>
      <w:r w:rsidR="00666DCA">
        <w:rPr>
          <w:rFonts w:ascii="Arial" w:hAnsi="Arial" w:cs="Arial"/>
          <w:sz w:val="22"/>
          <w:szCs w:val="22"/>
        </w:rPr>
        <w:t>20</w:t>
      </w:r>
      <w:r w:rsidR="00025760">
        <w:rPr>
          <w:rFonts w:ascii="Arial" w:hAnsi="Arial" w:cs="Arial"/>
          <w:sz w:val="22"/>
          <w:szCs w:val="22"/>
        </w:rPr>
        <w:t>18</w:t>
      </w:r>
      <w:r w:rsidR="00192DE4" w:rsidRPr="00C45132">
        <w:rPr>
          <w:rFonts w:ascii="Arial" w:hAnsi="Arial" w:cs="Arial"/>
          <w:sz w:val="22"/>
          <w:szCs w:val="22"/>
        </w:rPr>
        <w:t>.</w:t>
      </w:r>
    </w:p>
    <w:p w:rsidR="00FF30FB" w:rsidRPr="00E67771" w:rsidRDefault="00380961" w:rsidP="00395AB1">
      <w:pPr>
        <w:pStyle w:val="Zkladntextodsazen"/>
        <w:numPr>
          <w:ilvl w:val="0"/>
          <w:numId w:val="37"/>
        </w:numPr>
        <w:overflowPunct/>
        <w:autoSpaceDE/>
        <w:autoSpaceDN/>
        <w:adjustRightInd/>
        <w:spacing w:before="240"/>
        <w:jc w:val="both"/>
        <w:textAlignment w:val="auto"/>
        <w:rPr>
          <w:rFonts w:ascii="Arial" w:hAnsi="Arial" w:cs="Arial"/>
          <w:sz w:val="22"/>
          <w:szCs w:val="22"/>
        </w:rPr>
      </w:pPr>
      <w:r w:rsidRPr="00E67771">
        <w:rPr>
          <w:rFonts w:ascii="Arial" w:hAnsi="Arial" w:cs="Arial"/>
          <w:sz w:val="22"/>
          <w:szCs w:val="22"/>
        </w:rPr>
        <w:t xml:space="preserve">Pachtýř není </w:t>
      </w:r>
      <w:r w:rsidR="00FF30FB" w:rsidRPr="00E67771">
        <w:rPr>
          <w:rFonts w:ascii="Arial" w:hAnsi="Arial" w:cs="Arial"/>
          <w:sz w:val="22"/>
          <w:szCs w:val="22"/>
        </w:rPr>
        <w:t xml:space="preserve">oprávněn </w:t>
      </w:r>
      <w:r w:rsidRPr="00E67771">
        <w:rPr>
          <w:rFonts w:ascii="Arial" w:hAnsi="Arial" w:cs="Arial"/>
          <w:sz w:val="22"/>
          <w:szCs w:val="22"/>
        </w:rPr>
        <w:t>propachtovat předmět pachtu jinému bez předchozího souhlasu propachtovatele.</w:t>
      </w:r>
    </w:p>
    <w:p w:rsidR="00B954D8" w:rsidRPr="00C45132" w:rsidRDefault="00B954D8" w:rsidP="00B954D8">
      <w:pPr>
        <w:pStyle w:val="Zkladntextodsazen"/>
        <w:numPr>
          <w:ilvl w:val="0"/>
          <w:numId w:val="37"/>
        </w:numPr>
        <w:overflowPunct/>
        <w:autoSpaceDE/>
        <w:autoSpaceDN/>
        <w:adjustRightInd/>
        <w:spacing w:before="240"/>
        <w:jc w:val="both"/>
        <w:textAlignment w:val="auto"/>
        <w:rPr>
          <w:rFonts w:ascii="Arial" w:hAnsi="Arial" w:cs="Arial"/>
          <w:sz w:val="22"/>
          <w:szCs w:val="22"/>
        </w:rPr>
      </w:pPr>
      <w:r w:rsidRPr="00E67771">
        <w:rPr>
          <w:rFonts w:ascii="Arial" w:hAnsi="Arial" w:cs="Arial"/>
          <w:sz w:val="22"/>
          <w:szCs w:val="22"/>
        </w:rPr>
        <w:t xml:space="preserve">Pachtýři náleží </w:t>
      </w:r>
      <w:r w:rsidR="00FB7181">
        <w:rPr>
          <w:rFonts w:ascii="Arial" w:hAnsi="Arial" w:cs="Arial"/>
          <w:sz w:val="22"/>
          <w:szCs w:val="22"/>
        </w:rPr>
        <w:t>užitky zemědělské výroby</w:t>
      </w:r>
      <w:r w:rsidR="00192DE4" w:rsidRPr="00E67771">
        <w:rPr>
          <w:rFonts w:ascii="Arial" w:hAnsi="Arial" w:cs="Arial"/>
          <w:sz w:val="22"/>
          <w:szCs w:val="22"/>
        </w:rPr>
        <w:t xml:space="preserve"> </w:t>
      </w:r>
      <w:r w:rsidR="00FC190C" w:rsidRPr="00E67771">
        <w:rPr>
          <w:rFonts w:ascii="Arial" w:hAnsi="Arial" w:cs="Arial"/>
          <w:sz w:val="22"/>
          <w:szCs w:val="22"/>
        </w:rPr>
        <w:t>vzešl</w:t>
      </w:r>
      <w:r w:rsidR="00FB7181">
        <w:rPr>
          <w:rFonts w:ascii="Arial" w:hAnsi="Arial" w:cs="Arial"/>
          <w:sz w:val="22"/>
          <w:szCs w:val="22"/>
        </w:rPr>
        <w:t>é</w:t>
      </w:r>
      <w:r w:rsidR="00FC190C" w:rsidRPr="00E67771">
        <w:rPr>
          <w:rFonts w:ascii="Arial" w:hAnsi="Arial" w:cs="Arial"/>
          <w:sz w:val="22"/>
          <w:szCs w:val="22"/>
        </w:rPr>
        <w:t xml:space="preserve"> na pozem</w:t>
      </w:r>
      <w:r w:rsidR="00FB7181">
        <w:rPr>
          <w:rFonts w:ascii="Arial" w:hAnsi="Arial" w:cs="Arial"/>
          <w:sz w:val="22"/>
          <w:szCs w:val="22"/>
        </w:rPr>
        <w:t>cích</w:t>
      </w:r>
      <w:r w:rsidR="00FC190C" w:rsidRPr="00E67771">
        <w:rPr>
          <w:rFonts w:ascii="Arial" w:hAnsi="Arial" w:cs="Arial"/>
          <w:sz w:val="22"/>
          <w:szCs w:val="22"/>
        </w:rPr>
        <w:t xml:space="preserve"> </w:t>
      </w:r>
      <w:r w:rsidR="005031D2" w:rsidRPr="00E67771">
        <w:rPr>
          <w:rFonts w:ascii="Arial" w:hAnsi="Arial" w:cs="Arial"/>
          <w:sz w:val="22"/>
          <w:szCs w:val="22"/>
        </w:rPr>
        <w:t>uveden</w:t>
      </w:r>
      <w:r w:rsidR="00FB7181">
        <w:rPr>
          <w:rFonts w:ascii="Arial" w:hAnsi="Arial" w:cs="Arial"/>
          <w:sz w:val="22"/>
          <w:szCs w:val="22"/>
        </w:rPr>
        <w:t>ých</w:t>
      </w:r>
      <w:r w:rsidR="005031D2" w:rsidRPr="00E67771">
        <w:rPr>
          <w:rFonts w:ascii="Arial" w:hAnsi="Arial" w:cs="Arial"/>
          <w:sz w:val="22"/>
          <w:szCs w:val="22"/>
        </w:rPr>
        <w:t xml:space="preserve"> </w:t>
      </w:r>
      <w:r w:rsidR="00FC190C" w:rsidRPr="00E67771">
        <w:rPr>
          <w:rFonts w:ascii="Arial" w:hAnsi="Arial" w:cs="Arial"/>
          <w:sz w:val="22"/>
          <w:szCs w:val="22"/>
        </w:rPr>
        <w:t xml:space="preserve">v čl. I. bodu 2 </w:t>
      </w:r>
      <w:proofErr w:type="gramStart"/>
      <w:r w:rsidR="00FC190C" w:rsidRPr="00E67771">
        <w:rPr>
          <w:rFonts w:ascii="Arial" w:hAnsi="Arial" w:cs="Arial"/>
          <w:sz w:val="22"/>
          <w:szCs w:val="22"/>
        </w:rPr>
        <w:t>této</w:t>
      </w:r>
      <w:proofErr w:type="gramEnd"/>
      <w:r w:rsidR="00FC190C" w:rsidRPr="00E67771">
        <w:rPr>
          <w:rFonts w:ascii="Arial" w:hAnsi="Arial" w:cs="Arial"/>
          <w:sz w:val="22"/>
          <w:szCs w:val="22"/>
        </w:rPr>
        <w:t xml:space="preserve"> smlouvy.</w:t>
      </w:r>
      <w:r w:rsidRPr="00E67771">
        <w:rPr>
          <w:rFonts w:ascii="Arial" w:hAnsi="Arial" w:cs="Arial"/>
          <w:sz w:val="22"/>
          <w:szCs w:val="22"/>
        </w:rPr>
        <w:t xml:space="preserve"> Trvalé porosty na </w:t>
      </w:r>
      <w:r w:rsidR="005031D2" w:rsidRPr="00E67771">
        <w:rPr>
          <w:rFonts w:ascii="Arial" w:hAnsi="Arial" w:cs="Arial"/>
          <w:sz w:val="22"/>
          <w:szCs w:val="22"/>
        </w:rPr>
        <w:t>pozem</w:t>
      </w:r>
      <w:r w:rsidR="005031D2">
        <w:rPr>
          <w:rFonts w:ascii="Arial" w:hAnsi="Arial" w:cs="Arial"/>
          <w:sz w:val="22"/>
          <w:szCs w:val="22"/>
        </w:rPr>
        <w:t>ku</w:t>
      </w:r>
      <w:r w:rsidR="005031D2" w:rsidRPr="00E67771">
        <w:rPr>
          <w:rFonts w:ascii="Arial" w:hAnsi="Arial" w:cs="Arial"/>
          <w:sz w:val="22"/>
          <w:szCs w:val="22"/>
        </w:rPr>
        <w:t xml:space="preserve"> </w:t>
      </w:r>
      <w:r w:rsidRPr="00E67771">
        <w:rPr>
          <w:rFonts w:ascii="Arial" w:hAnsi="Arial" w:cs="Arial"/>
          <w:sz w:val="22"/>
          <w:szCs w:val="22"/>
        </w:rPr>
        <w:t xml:space="preserve">jsou vlastnictvím </w:t>
      </w:r>
      <w:r w:rsidR="00EF64A2" w:rsidRPr="00EF64A2">
        <w:rPr>
          <w:rFonts w:ascii="Arial" w:hAnsi="Arial" w:cs="Arial"/>
          <w:sz w:val="22"/>
          <w:szCs w:val="22"/>
        </w:rPr>
        <w:t>České republiky s právem hospodařit pro propachtovatele</w:t>
      </w:r>
      <w:r w:rsidR="00E64B24" w:rsidRPr="00EF64A2">
        <w:rPr>
          <w:rFonts w:ascii="Arial" w:hAnsi="Arial" w:cs="Arial"/>
          <w:sz w:val="22"/>
          <w:szCs w:val="22"/>
        </w:rPr>
        <w:t>,</w:t>
      </w:r>
      <w:r w:rsidRPr="00EF64A2">
        <w:rPr>
          <w:rFonts w:ascii="Arial" w:hAnsi="Arial" w:cs="Arial"/>
          <w:sz w:val="22"/>
          <w:szCs w:val="22"/>
        </w:rPr>
        <w:t xml:space="preserve"> pachtýři náleží užitky z trvalých porostů po dobu pachtu. Pachtýř nesmí bez souhlasu propachtovatele vysazovat </w:t>
      </w:r>
      <w:r w:rsidR="00AD75F3" w:rsidRPr="00EF64A2">
        <w:rPr>
          <w:rFonts w:ascii="Arial" w:hAnsi="Arial" w:cs="Arial"/>
          <w:sz w:val="22"/>
          <w:szCs w:val="22"/>
        </w:rPr>
        <w:t xml:space="preserve">a kácet </w:t>
      </w:r>
      <w:r w:rsidRPr="00EF64A2">
        <w:rPr>
          <w:rFonts w:ascii="Arial" w:hAnsi="Arial" w:cs="Arial"/>
          <w:sz w:val="22"/>
          <w:szCs w:val="22"/>
        </w:rPr>
        <w:t>na pozem</w:t>
      </w:r>
      <w:r w:rsidR="00AD75F3" w:rsidRPr="00EF64A2">
        <w:rPr>
          <w:rFonts w:ascii="Arial" w:hAnsi="Arial" w:cs="Arial"/>
          <w:sz w:val="22"/>
          <w:szCs w:val="22"/>
        </w:rPr>
        <w:t>ku</w:t>
      </w:r>
      <w:r w:rsidRPr="00EF64A2">
        <w:rPr>
          <w:rFonts w:ascii="Arial" w:hAnsi="Arial" w:cs="Arial"/>
          <w:sz w:val="22"/>
          <w:szCs w:val="22"/>
        </w:rPr>
        <w:t xml:space="preserve"> </w:t>
      </w:r>
      <w:r w:rsidRPr="00C45132">
        <w:rPr>
          <w:rFonts w:ascii="Arial" w:hAnsi="Arial" w:cs="Arial"/>
          <w:sz w:val="22"/>
          <w:szCs w:val="22"/>
        </w:rPr>
        <w:t>trvalé porosty.</w:t>
      </w:r>
    </w:p>
    <w:p w:rsidR="00D46992" w:rsidRPr="00C45132" w:rsidRDefault="00D46992" w:rsidP="00D46992">
      <w:pPr>
        <w:pStyle w:val="Zkladntextodsazen"/>
        <w:numPr>
          <w:ilvl w:val="0"/>
          <w:numId w:val="37"/>
        </w:numPr>
        <w:overflowPunct/>
        <w:autoSpaceDE/>
        <w:autoSpaceDN/>
        <w:adjustRightInd/>
        <w:spacing w:before="240"/>
        <w:jc w:val="both"/>
        <w:textAlignment w:val="auto"/>
        <w:rPr>
          <w:rFonts w:ascii="Arial" w:hAnsi="Arial" w:cs="Arial"/>
          <w:sz w:val="22"/>
          <w:szCs w:val="22"/>
        </w:rPr>
      </w:pPr>
      <w:r w:rsidRPr="00C45132">
        <w:rPr>
          <w:rFonts w:ascii="Arial" w:hAnsi="Arial" w:cs="Arial"/>
          <w:sz w:val="22"/>
          <w:szCs w:val="22"/>
        </w:rPr>
        <w:t>Na pozemku se nesmí provádět stavby, skl</w:t>
      </w:r>
      <w:r w:rsidR="00925E2B" w:rsidRPr="00C45132">
        <w:rPr>
          <w:rFonts w:ascii="Arial" w:hAnsi="Arial" w:cs="Arial"/>
          <w:sz w:val="22"/>
          <w:szCs w:val="22"/>
        </w:rPr>
        <w:t>a</w:t>
      </w:r>
      <w:r w:rsidRPr="00C45132">
        <w:rPr>
          <w:rFonts w:ascii="Arial" w:hAnsi="Arial" w:cs="Arial"/>
          <w:sz w:val="22"/>
          <w:szCs w:val="22"/>
        </w:rPr>
        <w:t xml:space="preserve">dovat odplavitelný materiál, látky a předměty, zřizovat </w:t>
      </w:r>
      <w:r w:rsidR="00666DCA">
        <w:rPr>
          <w:rFonts w:ascii="Arial" w:hAnsi="Arial" w:cs="Arial"/>
          <w:sz w:val="22"/>
          <w:szCs w:val="22"/>
        </w:rPr>
        <w:t xml:space="preserve">trvalé </w:t>
      </w:r>
      <w:r w:rsidRPr="00C45132">
        <w:rPr>
          <w:rFonts w:ascii="Arial" w:hAnsi="Arial" w:cs="Arial"/>
          <w:sz w:val="22"/>
          <w:szCs w:val="22"/>
        </w:rPr>
        <w:t>oplocení, živé ploty</w:t>
      </w:r>
      <w:r w:rsidR="005031D2" w:rsidRPr="00C45132">
        <w:rPr>
          <w:rFonts w:ascii="Arial" w:hAnsi="Arial" w:cs="Arial"/>
          <w:sz w:val="22"/>
          <w:szCs w:val="22"/>
        </w:rPr>
        <w:t>, umisťovat značky ani tabulky</w:t>
      </w:r>
      <w:r w:rsidRPr="00C45132">
        <w:rPr>
          <w:rFonts w:ascii="Arial" w:hAnsi="Arial" w:cs="Arial"/>
          <w:sz w:val="22"/>
          <w:szCs w:val="22"/>
        </w:rPr>
        <w:t xml:space="preserve"> a j</w:t>
      </w:r>
      <w:r w:rsidR="00F77DF3" w:rsidRPr="00C45132">
        <w:rPr>
          <w:rFonts w:ascii="Arial" w:hAnsi="Arial" w:cs="Arial"/>
          <w:sz w:val="22"/>
          <w:szCs w:val="22"/>
        </w:rPr>
        <w:t>iné podobné překážky</w:t>
      </w:r>
      <w:r w:rsidR="00666DCA">
        <w:rPr>
          <w:rFonts w:ascii="Arial" w:hAnsi="Arial" w:cs="Arial"/>
          <w:sz w:val="22"/>
          <w:szCs w:val="22"/>
        </w:rPr>
        <w:t xml:space="preserve">. </w:t>
      </w:r>
    </w:p>
    <w:p w:rsidR="00FF30FB" w:rsidRDefault="00FF30FB" w:rsidP="00FF30FB">
      <w:pPr>
        <w:pStyle w:val="NadpisPoznmky"/>
        <w:spacing w:after="0" w:line="240" w:lineRule="auto"/>
        <w:rPr>
          <w:rFonts w:ascii="Arial" w:hAnsi="Arial" w:cs="Arial"/>
          <w:color w:val="auto"/>
          <w:position w:val="5"/>
          <w:sz w:val="22"/>
          <w:szCs w:val="22"/>
        </w:rPr>
      </w:pPr>
    </w:p>
    <w:p w:rsidR="00662297" w:rsidRPr="00662297" w:rsidRDefault="00662297" w:rsidP="00662297">
      <w:pPr>
        <w:pStyle w:val="Zkladntext"/>
      </w:pPr>
    </w:p>
    <w:p w:rsidR="00FF30FB" w:rsidRPr="00E67771" w:rsidRDefault="00FF30FB" w:rsidP="00FF30FB">
      <w:pPr>
        <w:widowControl w:val="0"/>
        <w:tabs>
          <w:tab w:val="left" w:pos="283"/>
        </w:tabs>
        <w:jc w:val="center"/>
        <w:rPr>
          <w:rFonts w:ascii="Arial" w:hAnsi="Arial" w:cs="Arial"/>
          <w:b/>
          <w:bCs/>
          <w:position w:val="5"/>
          <w:sz w:val="22"/>
          <w:szCs w:val="22"/>
        </w:rPr>
      </w:pPr>
      <w:r w:rsidRPr="00E67771">
        <w:rPr>
          <w:rFonts w:ascii="Arial" w:hAnsi="Arial" w:cs="Arial"/>
          <w:b/>
          <w:bCs/>
          <w:position w:val="5"/>
          <w:sz w:val="22"/>
          <w:szCs w:val="22"/>
        </w:rPr>
        <w:t>III.</w:t>
      </w:r>
      <w:r w:rsidR="00F77DF3" w:rsidRPr="00E67771">
        <w:rPr>
          <w:rFonts w:ascii="Arial" w:hAnsi="Arial" w:cs="Arial"/>
          <w:b/>
          <w:bCs/>
          <w:position w:val="5"/>
          <w:sz w:val="22"/>
          <w:szCs w:val="22"/>
        </w:rPr>
        <w:t xml:space="preserve"> </w:t>
      </w:r>
    </w:p>
    <w:p w:rsidR="00FF30FB" w:rsidRPr="00E67771" w:rsidRDefault="00F77DF3" w:rsidP="00F77DF3">
      <w:pPr>
        <w:tabs>
          <w:tab w:val="left" w:pos="2410"/>
        </w:tabs>
        <w:jc w:val="center"/>
        <w:rPr>
          <w:rFonts w:ascii="Arial" w:hAnsi="Arial" w:cs="Arial"/>
          <w:b/>
          <w:sz w:val="22"/>
          <w:szCs w:val="22"/>
        </w:rPr>
      </w:pPr>
      <w:proofErr w:type="spellStart"/>
      <w:r w:rsidRPr="00E67771">
        <w:rPr>
          <w:rFonts w:ascii="Arial" w:hAnsi="Arial" w:cs="Arial"/>
          <w:b/>
          <w:sz w:val="22"/>
          <w:szCs w:val="22"/>
        </w:rPr>
        <w:t>Pachtovné</w:t>
      </w:r>
      <w:proofErr w:type="spellEnd"/>
    </w:p>
    <w:p w:rsidR="00FF30FB" w:rsidRDefault="00C73B19" w:rsidP="00395AB1">
      <w:pPr>
        <w:pStyle w:val="Zkladntextodsazen"/>
        <w:numPr>
          <w:ilvl w:val="0"/>
          <w:numId w:val="43"/>
        </w:numPr>
        <w:overflowPunct/>
        <w:autoSpaceDE/>
        <w:autoSpaceDN/>
        <w:adjustRightInd/>
        <w:spacing w:before="240" w:after="0"/>
        <w:jc w:val="both"/>
        <w:textAlignment w:val="auto"/>
        <w:rPr>
          <w:rFonts w:ascii="Arial" w:hAnsi="Arial" w:cs="Arial"/>
          <w:sz w:val="22"/>
          <w:szCs w:val="22"/>
        </w:rPr>
      </w:pPr>
      <w:proofErr w:type="spellStart"/>
      <w:r w:rsidRPr="00E67771">
        <w:rPr>
          <w:rFonts w:ascii="Arial" w:hAnsi="Arial" w:cs="Arial"/>
          <w:sz w:val="22"/>
          <w:szCs w:val="22"/>
        </w:rPr>
        <w:t>Pachtovné</w:t>
      </w:r>
      <w:proofErr w:type="spellEnd"/>
      <w:r w:rsidRPr="00E67771">
        <w:rPr>
          <w:rFonts w:ascii="Arial" w:hAnsi="Arial" w:cs="Arial"/>
          <w:sz w:val="22"/>
          <w:szCs w:val="22"/>
        </w:rPr>
        <w:t xml:space="preserve"> </w:t>
      </w:r>
      <w:r w:rsidR="00FF30FB" w:rsidRPr="00E67771">
        <w:rPr>
          <w:rFonts w:ascii="Arial" w:hAnsi="Arial" w:cs="Arial"/>
          <w:sz w:val="22"/>
          <w:szCs w:val="22"/>
        </w:rPr>
        <w:t>je stanoven</w:t>
      </w:r>
      <w:r w:rsidRPr="00E67771">
        <w:rPr>
          <w:rFonts w:ascii="Arial" w:hAnsi="Arial" w:cs="Arial"/>
          <w:sz w:val="22"/>
          <w:szCs w:val="22"/>
        </w:rPr>
        <w:t>o</w:t>
      </w:r>
      <w:r w:rsidR="00FF30FB" w:rsidRPr="00E67771">
        <w:rPr>
          <w:rFonts w:ascii="Arial" w:hAnsi="Arial" w:cs="Arial"/>
          <w:sz w:val="22"/>
          <w:szCs w:val="22"/>
        </w:rPr>
        <w:t xml:space="preserve"> na základě zákona č. 526/1990 Sb., o cenách.</w:t>
      </w:r>
    </w:p>
    <w:p w:rsidR="00662297" w:rsidRPr="007C6DA8" w:rsidRDefault="00662297" w:rsidP="00662297">
      <w:pPr>
        <w:pStyle w:val="Zkladntextodsazen"/>
        <w:numPr>
          <w:ilvl w:val="0"/>
          <w:numId w:val="43"/>
        </w:numPr>
        <w:overflowPunct/>
        <w:autoSpaceDE/>
        <w:autoSpaceDN/>
        <w:adjustRightInd/>
        <w:spacing w:before="240" w:after="0"/>
        <w:ind w:left="284" w:hanging="284"/>
        <w:jc w:val="both"/>
        <w:textAlignment w:val="auto"/>
        <w:rPr>
          <w:rFonts w:ascii="Arial" w:hAnsi="Arial" w:cs="Arial"/>
          <w:sz w:val="22"/>
          <w:szCs w:val="22"/>
        </w:rPr>
      </w:pPr>
      <w:r w:rsidRPr="00E67771">
        <w:rPr>
          <w:rFonts w:ascii="Arial" w:hAnsi="Arial" w:cs="Arial"/>
          <w:sz w:val="22"/>
          <w:szCs w:val="22"/>
        </w:rPr>
        <w:t xml:space="preserve">Pacht pozemku </w:t>
      </w:r>
      <w:r w:rsidRPr="007C6DA8">
        <w:rPr>
          <w:rFonts w:ascii="Arial" w:hAnsi="Arial" w:cs="Arial"/>
          <w:sz w:val="22"/>
          <w:szCs w:val="22"/>
        </w:rPr>
        <w:t>bude v souladu se zákonem č. 235/2004 Sb., o DPH v platném zněn</w:t>
      </w:r>
      <w:r w:rsidR="00EA0268">
        <w:rPr>
          <w:rFonts w:ascii="Arial" w:hAnsi="Arial" w:cs="Arial"/>
          <w:sz w:val="22"/>
          <w:szCs w:val="22"/>
        </w:rPr>
        <w:t>í zdaňován příslušnou sazbou DPH.</w:t>
      </w:r>
    </w:p>
    <w:p w:rsidR="00662297" w:rsidRDefault="00662297" w:rsidP="00662297">
      <w:pPr>
        <w:pStyle w:val="Zkladntextodsazen"/>
        <w:numPr>
          <w:ilvl w:val="0"/>
          <w:numId w:val="43"/>
        </w:numPr>
        <w:overflowPunct/>
        <w:autoSpaceDE/>
        <w:autoSpaceDN/>
        <w:adjustRightInd/>
        <w:spacing w:before="240" w:after="0"/>
        <w:ind w:left="284" w:hanging="284"/>
        <w:jc w:val="both"/>
        <w:textAlignment w:val="auto"/>
        <w:rPr>
          <w:rFonts w:ascii="Arial" w:hAnsi="Arial" w:cs="Arial"/>
          <w:sz w:val="22"/>
          <w:szCs w:val="22"/>
        </w:rPr>
      </w:pPr>
      <w:proofErr w:type="spellStart"/>
      <w:r w:rsidRPr="00E67771">
        <w:rPr>
          <w:rFonts w:ascii="Arial" w:hAnsi="Arial" w:cs="Arial"/>
          <w:sz w:val="22"/>
          <w:szCs w:val="22"/>
        </w:rPr>
        <w:t>Pachtovné</w:t>
      </w:r>
      <w:proofErr w:type="spellEnd"/>
      <w:r w:rsidRPr="00E67771">
        <w:rPr>
          <w:rFonts w:ascii="Arial" w:hAnsi="Arial" w:cs="Arial"/>
          <w:sz w:val="22"/>
          <w:szCs w:val="22"/>
        </w:rPr>
        <w:t xml:space="preserve"> je stanoveno </w:t>
      </w:r>
      <w:r w:rsidR="00FB7181">
        <w:rPr>
          <w:rFonts w:ascii="Arial" w:hAnsi="Arial" w:cs="Arial"/>
          <w:sz w:val="22"/>
          <w:szCs w:val="22"/>
        </w:rPr>
        <w:t>dohodou a to v</w:t>
      </w:r>
      <w:r w:rsidRPr="00E67771">
        <w:rPr>
          <w:rFonts w:ascii="Arial" w:hAnsi="Arial" w:cs="Arial"/>
          <w:sz w:val="22"/>
          <w:szCs w:val="22"/>
        </w:rPr>
        <w:t>e výši 0,</w:t>
      </w:r>
      <w:r w:rsidR="00025760">
        <w:rPr>
          <w:rFonts w:ascii="Arial" w:hAnsi="Arial" w:cs="Arial"/>
          <w:sz w:val="22"/>
          <w:szCs w:val="22"/>
        </w:rPr>
        <w:t>20</w:t>
      </w:r>
      <w:r>
        <w:rPr>
          <w:rFonts w:ascii="Arial" w:hAnsi="Arial" w:cs="Arial"/>
          <w:sz w:val="22"/>
          <w:szCs w:val="22"/>
        </w:rPr>
        <w:t xml:space="preserve"> </w:t>
      </w:r>
      <w:r w:rsidRPr="00E67771">
        <w:rPr>
          <w:rFonts w:ascii="Arial" w:hAnsi="Arial" w:cs="Arial"/>
          <w:sz w:val="22"/>
          <w:szCs w:val="22"/>
        </w:rPr>
        <w:t>Kč/m</w:t>
      </w:r>
      <w:r w:rsidRPr="00FB7181">
        <w:rPr>
          <w:rFonts w:ascii="Arial" w:hAnsi="Arial" w:cs="Arial"/>
          <w:sz w:val="22"/>
          <w:szCs w:val="22"/>
          <w:vertAlign w:val="superscript"/>
        </w:rPr>
        <w:t>2</w:t>
      </w:r>
      <w:r w:rsidRPr="00E67771">
        <w:rPr>
          <w:rFonts w:ascii="Arial" w:hAnsi="Arial" w:cs="Arial"/>
          <w:sz w:val="22"/>
          <w:szCs w:val="22"/>
        </w:rPr>
        <w:t xml:space="preserve">/rok tj. </w:t>
      </w:r>
      <w:r w:rsidR="00DF7DB0">
        <w:rPr>
          <w:rFonts w:ascii="Arial" w:hAnsi="Arial" w:cs="Arial"/>
          <w:sz w:val="22"/>
          <w:szCs w:val="22"/>
        </w:rPr>
        <w:t>142800</w:t>
      </w:r>
      <w:r w:rsidRPr="00E67771">
        <w:rPr>
          <w:rFonts w:cs="Arial"/>
          <w:sz w:val="22"/>
          <w:szCs w:val="22"/>
        </w:rPr>
        <w:t xml:space="preserve"> </w:t>
      </w:r>
      <w:r w:rsidRPr="00E67771">
        <w:rPr>
          <w:rFonts w:ascii="Arial" w:hAnsi="Arial" w:cs="Arial"/>
          <w:sz w:val="22"/>
          <w:szCs w:val="22"/>
        </w:rPr>
        <w:t>m</w:t>
      </w:r>
      <w:r w:rsidRPr="00E67771">
        <w:rPr>
          <w:rFonts w:ascii="Arial" w:hAnsi="Arial" w:cs="Arial"/>
          <w:sz w:val="22"/>
          <w:szCs w:val="22"/>
          <w:vertAlign w:val="superscript"/>
        </w:rPr>
        <w:t>2</w:t>
      </w:r>
      <w:r w:rsidRPr="00E67771">
        <w:rPr>
          <w:rFonts w:ascii="Arial" w:hAnsi="Arial" w:cs="Arial"/>
          <w:sz w:val="22"/>
          <w:szCs w:val="22"/>
        </w:rPr>
        <w:t xml:space="preserve"> x 0,</w:t>
      </w:r>
      <w:r w:rsidR="00025760">
        <w:rPr>
          <w:rFonts w:ascii="Arial" w:hAnsi="Arial" w:cs="Arial"/>
          <w:sz w:val="22"/>
          <w:szCs w:val="22"/>
        </w:rPr>
        <w:t>2</w:t>
      </w:r>
      <w:r w:rsidR="00FB7181">
        <w:rPr>
          <w:rFonts w:ascii="Arial" w:hAnsi="Arial" w:cs="Arial"/>
          <w:sz w:val="22"/>
          <w:szCs w:val="22"/>
        </w:rPr>
        <w:t>0</w:t>
      </w:r>
      <w:r w:rsidRPr="00E67771">
        <w:rPr>
          <w:rFonts w:ascii="Arial" w:hAnsi="Arial" w:cs="Arial"/>
          <w:sz w:val="22"/>
          <w:szCs w:val="22"/>
        </w:rPr>
        <w:t xml:space="preserve"> Kč = roční </w:t>
      </w:r>
      <w:proofErr w:type="spellStart"/>
      <w:r w:rsidRPr="00E67771">
        <w:rPr>
          <w:rFonts w:ascii="Arial" w:hAnsi="Arial" w:cs="Arial"/>
          <w:sz w:val="22"/>
          <w:szCs w:val="22"/>
        </w:rPr>
        <w:t>pachtovné</w:t>
      </w:r>
      <w:proofErr w:type="spellEnd"/>
      <w:r w:rsidRPr="00E67771">
        <w:rPr>
          <w:rFonts w:ascii="Arial" w:hAnsi="Arial" w:cs="Arial"/>
          <w:sz w:val="22"/>
          <w:szCs w:val="22"/>
        </w:rPr>
        <w:t xml:space="preserve"> činí </w:t>
      </w:r>
      <w:r w:rsidR="00DF7DB0">
        <w:rPr>
          <w:rFonts w:ascii="Arial" w:hAnsi="Arial" w:cs="Arial"/>
          <w:sz w:val="22"/>
          <w:szCs w:val="22"/>
        </w:rPr>
        <w:t>28.560,-</w:t>
      </w:r>
      <w:r w:rsidRPr="00E67771">
        <w:rPr>
          <w:rFonts w:ascii="Arial" w:hAnsi="Arial" w:cs="Arial"/>
          <w:sz w:val="22"/>
          <w:szCs w:val="22"/>
        </w:rPr>
        <w:t xml:space="preserve"> Kč </w:t>
      </w:r>
      <w:r>
        <w:rPr>
          <w:rFonts w:ascii="Arial" w:hAnsi="Arial" w:cs="Arial"/>
          <w:sz w:val="22"/>
          <w:szCs w:val="22"/>
        </w:rPr>
        <w:t>(</w:t>
      </w:r>
      <w:r w:rsidRPr="00E67771">
        <w:rPr>
          <w:rFonts w:ascii="Arial" w:hAnsi="Arial" w:cs="Arial"/>
          <w:sz w:val="22"/>
          <w:szCs w:val="22"/>
        </w:rPr>
        <w:t xml:space="preserve">slovy: </w:t>
      </w:r>
      <w:proofErr w:type="spellStart"/>
      <w:r w:rsidR="00DF7DB0">
        <w:rPr>
          <w:rFonts w:ascii="Arial" w:hAnsi="Arial" w:cs="Arial"/>
          <w:sz w:val="22"/>
          <w:szCs w:val="22"/>
        </w:rPr>
        <w:t>dvacetosmtisícpětsetšedesát</w:t>
      </w:r>
      <w:proofErr w:type="spellEnd"/>
      <w:r w:rsidR="00025760">
        <w:rPr>
          <w:rFonts w:ascii="Arial" w:hAnsi="Arial" w:cs="Arial"/>
          <w:sz w:val="22"/>
          <w:szCs w:val="22"/>
        </w:rPr>
        <w:t xml:space="preserve"> </w:t>
      </w:r>
      <w:r w:rsidRPr="00E67771">
        <w:rPr>
          <w:rFonts w:ascii="Arial" w:hAnsi="Arial" w:cs="Arial"/>
          <w:sz w:val="22"/>
          <w:szCs w:val="22"/>
        </w:rPr>
        <w:t>korun českých</w:t>
      </w:r>
      <w:r>
        <w:rPr>
          <w:rFonts w:ascii="Arial" w:hAnsi="Arial" w:cs="Arial"/>
          <w:sz w:val="22"/>
          <w:szCs w:val="22"/>
        </w:rPr>
        <w:t>)</w:t>
      </w:r>
      <w:r w:rsidRPr="00E67771">
        <w:rPr>
          <w:rFonts w:ascii="Arial" w:hAnsi="Arial" w:cs="Arial"/>
          <w:sz w:val="22"/>
          <w:szCs w:val="22"/>
        </w:rPr>
        <w:t>.</w:t>
      </w:r>
      <w:r w:rsidR="00EA0268">
        <w:rPr>
          <w:rFonts w:ascii="Arial" w:hAnsi="Arial" w:cs="Arial"/>
          <w:sz w:val="22"/>
          <w:szCs w:val="22"/>
        </w:rPr>
        <w:t xml:space="preserve"> K </w:t>
      </w:r>
      <w:proofErr w:type="spellStart"/>
      <w:r w:rsidR="00EA0268">
        <w:rPr>
          <w:rFonts w:ascii="Arial" w:hAnsi="Arial" w:cs="Arial"/>
          <w:sz w:val="22"/>
          <w:szCs w:val="22"/>
        </w:rPr>
        <w:t>pachtovnému</w:t>
      </w:r>
      <w:proofErr w:type="spellEnd"/>
      <w:r w:rsidR="00EA0268">
        <w:rPr>
          <w:rFonts w:ascii="Arial" w:hAnsi="Arial" w:cs="Arial"/>
          <w:sz w:val="22"/>
          <w:szCs w:val="22"/>
        </w:rPr>
        <w:t xml:space="preserve"> bude připočtena DPH podle platné sazby.</w:t>
      </w:r>
    </w:p>
    <w:p w:rsidR="00FB7181" w:rsidRPr="00FB7181" w:rsidRDefault="00FB7181" w:rsidP="00FB7181">
      <w:pPr>
        <w:pStyle w:val="Odstavecseseznamem"/>
        <w:tabs>
          <w:tab w:val="left" w:pos="284"/>
        </w:tabs>
        <w:ind w:left="283"/>
        <w:jc w:val="both"/>
        <w:rPr>
          <w:rFonts w:ascii="Arial" w:hAnsi="Arial" w:cs="Arial"/>
          <w:snapToGrid w:val="0"/>
          <w:color w:val="auto"/>
          <w:sz w:val="22"/>
          <w:szCs w:val="22"/>
        </w:rPr>
      </w:pPr>
    </w:p>
    <w:p w:rsidR="00FB7181" w:rsidRPr="00FB7181" w:rsidRDefault="00FB7181" w:rsidP="00FB7181">
      <w:pPr>
        <w:pStyle w:val="Odstavecseseznamem"/>
        <w:numPr>
          <w:ilvl w:val="0"/>
          <w:numId w:val="43"/>
        </w:numPr>
        <w:tabs>
          <w:tab w:val="left" w:pos="284"/>
        </w:tabs>
        <w:jc w:val="both"/>
        <w:rPr>
          <w:rFonts w:ascii="Arial" w:hAnsi="Arial" w:cs="Arial"/>
          <w:snapToGrid w:val="0"/>
          <w:color w:val="auto"/>
          <w:sz w:val="22"/>
          <w:szCs w:val="22"/>
        </w:rPr>
      </w:pPr>
      <w:r w:rsidRPr="00FB7181">
        <w:rPr>
          <w:rFonts w:ascii="Arial" w:hAnsi="Arial" w:cs="Arial"/>
          <w:color w:val="auto"/>
          <w:sz w:val="22"/>
          <w:szCs w:val="22"/>
        </w:rPr>
        <w:t xml:space="preserve">Cena </w:t>
      </w:r>
      <w:r w:rsidR="00DF7DB0">
        <w:rPr>
          <w:rFonts w:ascii="Arial" w:hAnsi="Arial" w:cs="Arial"/>
          <w:color w:val="auto"/>
          <w:sz w:val="22"/>
          <w:szCs w:val="22"/>
        </w:rPr>
        <w:t xml:space="preserve">pachtu </w:t>
      </w:r>
      <w:r w:rsidRPr="00FB7181">
        <w:rPr>
          <w:rFonts w:ascii="Arial" w:hAnsi="Arial" w:cs="Arial"/>
          <w:color w:val="auto"/>
          <w:sz w:val="22"/>
          <w:szCs w:val="22"/>
        </w:rPr>
        <w:t>pro roky 201</w:t>
      </w:r>
      <w:r>
        <w:rPr>
          <w:rFonts w:ascii="Arial" w:hAnsi="Arial" w:cs="Arial"/>
          <w:color w:val="auto"/>
          <w:sz w:val="22"/>
          <w:szCs w:val="22"/>
        </w:rPr>
        <w:t>7</w:t>
      </w:r>
      <w:r w:rsidRPr="00FB7181">
        <w:rPr>
          <w:rFonts w:ascii="Arial" w:hAnsi="Arial" w:cs="Arial"/>
          <w:color w:val="auto"/>
          <w:sz w:val="22"/>
          <w:szCs w:val="22"/>
        </w:rPr>
        <w:t xml:space="preserve"> a 20</w:t>
      </w:r>
      <w:r w:rsidR="00025760">
        <w:rPr>
          <w:rFonts w:ascii="Arial" w:hAnsi="Arial" w:cs="Arial"/>
          <w:color w:val="auto"/>
          <w:sz w:val="22"/>
          <w:szCs w:val="22"/>
        </w:rPr>
        <w:t>18</w:t>
      </w:r>
      <w:r w:rsidRPr="00FB7181">
        <w:rPr>
          <w:rFonts w:ascii="Arial" w:hAnsi="Arial" w:cs="Arial"/>
          <w:color w:val="auto"/>
          <w:sz w:val="22"/>
          <w:szCs w:val="22"/>
        </w:rPr>
        <w:t xml:space="preserve"> bude upravována pro</w:t>
      </w:r>
      <w:r w:rsidR="00DF7DB0">
        <w:rPr>
          <w:rFonts w:ascii="Arial" w:hAnsi="Arial" w:cs="Arial"/>
          <w:color w:val="auto"/>
          <w:sz w:val="22"/>
          <w:szCs w:val="22"/>
        </w:rPr>
        <w:t xml:space="preserve">pachtovatelem </w:t>
      </w:r>
      <w:r w:rsidRPr="00FB7181">
        <w:rPr>
          <w:rFonts w:ascii="Arial" w:hAnsi="Arial" w:cs="Arial"/>
          <w:color w:val="auto"/>
          <w:sz w:val="22"/>
          <w:szCs w:val="22"/>
        </w:rPr>
        <w:t xml:space="preserve">v návaznosti </w:t>
      </w:r>
      <w:proofErr w:type="gramStart"/>
      <w:r w:rsidRPr="00FB7181">
        <w:rPr>
          <w:rFonts w:ascii="Arial" w:hAnsi="Arial" w:cs="Arial"/>
          <w:color w:val="auto"/>
          <w:sz w:val="22"/>
          <w:szCs w:val="22"/>
        </w:rPr>
        <w:t>na  výši</w:t>
      </w:r>
      <w:proofErr w:type="gramEnd"/>
      <w:r w:rsidRPr="00FB7181">
        <w:rPr>
          <w:rFonts w:ascii="Arial" w:hAnsi="Arial" w:cs="Arial"/>
          <w:color w:val="auto"/>
          <w:sz w:val="22"/>
          <w:szCs w:val="22"/>
        </w:rPr>
        <w:t xml:space="preserve"> oficiálně (úředně) zjištěné a vyhlášené inflace a bude </w:t>
      </w:r>
      <w:r w:rsidR="00DF7DB0">
        <w:rPr>
          <w:rFonts w:ascii="Arial" w:hAnsi="Arial" w:cs="Arial"/>
          <w:color w:val="auto"/>
          <w:sz w:val="22"/>
          <w:szCs w:val="22"/>
        </w:rPr>
        <w:t xml:space="preserve">pachtýři </w:t>
      </w:r>
      <w:r w:rsidRPr="00FB7181">
        <w:rPr>
          <w:rFonts w:ascii="Arial" w:hAnsi="Arial" w:cs="Arial"/>
          <w:color w:val="auto"/>
          <w:sz w:val="22"/>
          <w:szCs w:val="22"/>
        </w:rPr>
        <w:t>sdělena prostřednictvím příslušného daňového dokladu.</w:t>
      </w:r>
    </w:p>
    <w:p w:rsidR="00FB7181" w:rsidRPr="00FB7181" w:rsidRDefault="00FB7181" w:rsidP="00FB7181">
      <w:pPr>
        <w:pStyle w:val="Odstavecseseznamem"/>
        <w:tabs>
          <w:tab w:val="left" w:pos="284"/>
          <w:tab w:val="left" w:pos="567"/>
        </w:tabs>
        <w:ind w:left="283"/>
        <w:jc w:val="both"/>
        <w:rPr>
          <w:snapToGrid w:val="0"/>
          <w:szCs w:val="24"/>
        </w:rPr>
      </w:pPr>
      <w:r w:rsidRPr="00FB7181">
        <w:rPr>
          <w:snapToGrid w:val="0"/>
          <w:szCs w:val="24"/>
        </w:rPr>
        <w:tab/>
      </w:r>
    </w:p>
    <w:p w:rsidR="00FB7181" w:rsidRPr="00FB7181" w:rsidRDefault="00FB7181" w:rsidP="00FB7181">
      <w:pPr>
        <w:pStyle w:val="Odstavecseseznamem"/>
        <w:numPr>
          <w:ilvl w:val="0"/>
          <w:numId w:val="43"/>
        </w:numPr>
        <w:tabs>
          <w:tab w:val="left" w:pos="284"/>
          <w:tab w:val="left" w:pos="567"/>
        </w:tabs>
        <w:jc w:val="both"/>
        <w:rPr>
          <w:rFonts w:ascii="Arial" w:hAnsi="Arial" w:cs="Arial"/>
          <w:snapToGrid w:val="0"/>
          <w:color w:val="auto"/>
          <w:sz w:val="22"/>
          <w:szCs w:val="22"/>
        </w:rPr>
      </w:pPr>
      <w:r w:rsidRPr="00FB7181">
        <w:rPr>
          <w:rFonts w:ascii="Arial" w:hAnsi="Arial" w:cs="Arial"/>
          <w:snapToGrid w:val="0"/>
          <w:color w:val="auto"/>
          <w:sz w:val="22"/>
          <w:szCs w:val="22"/>
        </w:rPr>
        <w:t xml:space="preserve">Roční cena </w:t>
      </w:r>
      <w:r w:rsidR="00DF7DB0">
        <w:rPr>
          <w:rFonts w:ascii="Arial" w:hAnsi="Arial" w:cs="Arial"/>
          <w:snapToGrid w:val="0"/>
          <w:color w:val="auto"/>
          <w:sz w:val="22"/>
          <w:szCs w:val="22"/>
        </w:rPr>
        <w:t>pachtu</w:t>
      </w:r>
      <w:r w:rsidRPr="00FB7181">
        <w:rPr>
          <w:rFonts w:ascii="Arial" w:hAnsi="Arial" w:cs="Arial"/>
          <w:snapToGrid w:val="0"/>
          <w:color w:val="auto"/>
          <w:sz w:val="22"/>
          <w:szCs w:val="22"/>
        </w:rPr>
        <w:t xml:space="preserve"> bude hrazena jednou splátkou na základě daňového </w:t>
      </w:r>
      <w:proofErr w:type="gramStart"/>
      <w:r w:rsidRPr="00FB7181">
        <w:rPr>
          <w:rFonts w:ascii="Arial" w:hAnsi="Arial" w:cs="Arial"/>
          <w:snapToGrid w:val="0"/>
          <w:color w:val="auto"/>
          <w:sz w:val="22"/>
          <w:szCs w:val="22"/>
        </w:rPr>
        <w:t>dokladu  vystaveného</w:t>
      </w:r>
      <w:proofErr w:type="gramEnd"/>
      <w:r w:rsidRPr="00FB7181">
        <w:rPr>
          <w:rFonts w:ascii="Arial" w:hAnsi="Arial" w:cs="Arial"/>
          <w:snapToGrid w:val="0"/>
          <w:color w:val="auto"/>
          <w:sz w:val="22"/>
          <w:szCs w:val="22"/>
        </w:rPr>
        <w:t xml:space="preserve"> do 15ti dnů ode dne uskutečnění </w:t>
      </w:r>
      <w:r w:rsidR="00EA0268">
        <w:rPr>
          <w:rFonts w:ascii="Arial" w:hAnsi="Arial" w:cs="Arial"/>
          <w:snapToGrid w:val="0"/>
          <w:color w:val="auto"/>
          <w:sz w:val="22"/>
          <w:szCs w:val="22"/>
        </w:rPr>
        <w:t>zdanitelného</w:t>
      </w:r>
      <w:r w:rsidRPr="00FB7181">
        <w:rPr>
          <w:rFonts w:ascii="Arial" w:hAnsi="Arial" w:cs="Arial"/>
          <w:snapToGrid w:val="0"/>
          <w:color w:val="auto"/>
          <w:sz w:val="22"/>
          <w:szCs w:val="22"/>
        </w:rPr>
        <w:t xml:space="preserve"> plnění se splatností 14ti dnů od data vystavení.</w:t>
      </w:r>
    </w:p>
    <w:p w:rsidR="00662297" w:rsidRPr="002F3CF6" w:rsidRDefault="002F3CF6" w:rsidP="00662297">
      <w:pPr>
        <w:pStyle w:val="Zkladntextodsazen"/>
        <w:numPr>
          <w:ilvl w:val="0"/>
          <w:numId w:val="43"/>
        </w:numPr>
        <w:overflowPunct/>
        <w:autoSpaceDE/>
        <w:autoSpaceDN/>
        <w:adjustRightInd/>
        <w:spacing w:before="240"/>
        <w:jc w:val="both"/>
        <w:textAlignment w:val="auto"/>
        <w:rPr>
          <w:rFonts w:ascii="Arial" w:hAnsi="Arial" w:cs="Arial"/>
          <w:sz w:val="22"/>
          <w:szCs w:val="22"/>
        </w:rPr>
      </w:pPr>
      <w:r w:rsidRPr="002F3CF6">
        <w:rPr>
          <w:rFonts w:ascii="Arial" w:hAnsi="Arial" w:cs="Arial"/>
          <w:color w:val="000000"/>
          <w:sz w:val="22"/>
          <w:szCs w:val="22"/>
        </w:rPr>
        <w:t>Datum uskutečnění zdanitelného plnění je pro rok 2016 stanoven na den podpisu smlouvy. Datum uskutečnění zdanitelného plnění je po zbývající dobu platnosti smlouvy stanoven na 31. březen kalendářního roku počínaje rokem 2017.</w:t>
      </w:r>
    </w:p>
    <w:p w:rsidR="00662297" w:rsidRDefault="00662297" w:rsidP="00662297">
      <w:pPr>
        <w:pStyle w:val="Zkladntextodsazen"/>
        <w:numPr>
          <w:ilvl w:val="0"/>
          <w:numId w:val="43"/>
        </w:numPr>
        <w:overflowPunct/>
        <w:autoSpaceDE/>
        <w:autoSpaceDN/>
        <w:adjustRightInd/>
        <w:spacing w:before="240" w:after="0"/>
        <w:jc w:val="both"/>
        <w:textAlignment w:val="auto"/>
        <w:rPr>
          <w:rFonts w:ascii="Arial" w:hAnsi="Arial" w:cs="Arial"/>
          <w:sz w:val="22"/>
          <w:szCs w:val="22"/>
        </w:rPr>
      </w:pPr>
      <w:r w:rsidRPr="00E67771">
        <w:rPr>
          <w:rFonts w:ascii="Arial" w:hAnsi="Arial" w:cs="Arial"/>
          <w:sz w:val="22"/>
          <w:szCs w:val="22"/>
        </w:rPr>
        <w:t xml:space="preserve">V případě nezaplacení ve lhůtě splatnosti se pachtýř zavazuje zaplatit propachtovateli </w:t>
      </w:r>
      <w:r w:rsidRPr="00451471">
        <w:rPr>
          <w:rFonts w:ascii="Arial" w:hAnsi="Arial" w:cs="Arial"/>
          <w:sz w:val="22"/>
          <w:szCs w:val="22"/>
        </w:rPr>
        <w:t>smluvní ú</w:t>
      </w:r>
      <w:r w:rsidRPr="00E67771">
        <w:rPr>
          <w:rFonts w:ascii="Arial" w:hAnsi="Arial" w:cs="Arial"/>
          <w:sz w:val="22"/>
          <w:szCs w:val="22"/>
        </w:rPr>
        <w:t xml:space="preserve">rok z prodlení ve výši 0,3 % z dlužné částky za každý den prodlení. Prodlení s platbou </w:t>
      </w:r>
      <w:proofErr w:type="spellStart"/>
      <w:r w:rsidRPr="00E67771">
        <w:rPr>
          <w:rFonts w:ascii="Arial" w:hAnsi="Arial" w:cs="Arial"/>
          <w:sz w:val="22"/>
          <w:szCs w:val="22"/>
        </w:rPr>
        <w:t>pachtovného</w:t>
      </w:r>
      <w:proofErr w:type="spellEnd"/>
      <w:r w:rsidRPr="00E67771">
        <w:rPr>
          <w:rFonts w:ascii="Arial" w:hAnsi="Arial" w:cs="Arial"/>
          <w:sz w:val="22"/>
          <w:szCs w:val="22"/>
        </w:rPr>
        <w:t xml:space="preserve"> delší než 30 dnů se považuje za podstatné porušení podmínek této smlouvy a propachtovatel je v takovém případě oprávněn vypovědět tuto smlouvu s okamžitou platností, tj. bez výpovědní doby.</w:t>
      </w:r>
      <w:r>
        <w:rPr>
          <w:rFonts w:ascii="Arial" w:hAnsi="Arial" w:cs="Arial"/>
          <w:sz w:val="22"/>
          <w:szCs w:val="22"/>
        </w:rPr>
        <w:t xml:space="preserve"> </w:t>
      </w:r>
    </w:p>
    <w:p w:rsidR="00662297" w:rsidRDefault="00662297" w:rsidP="00662297">
      <w:pPr>
        <w:pStyle w:val="Zkladntextodsazen"/>
        <w:overflowPunct/>
        <w:autoSpaceDE/>
        <w:autoSpaceDN/>
        <w:adjustRightInd/>
        <w:spacing w:after="0"/>
        <w:jc w:val="both"/>
        <w:textAlignment w:val="auto"/>
        <w:rPr>
          <w:rFonts w:ascii="Arial" w:hAnsi="Arial" w:cs="Arial"/>
          <w:sz w:val="22"/>
          <w:szCs w:val="22"/>
        </w:rPr>
      </w:pPr>
    </w:p>
    <w:p w:rsidR="00662297" w:rsidRPr="005875B3" w:rsidRDefault="00662297" w:rsidP="00662297">
      <w:pPr>
        <w:pStyle w:val="Odstavecseseznamem"/>
        <w:widowControl w:val="0"/>
        <w:numPr>
          <w:ilvl w:val="0"/>
          <w:numId w:val="43"/>
        </w:numPr>
        <w:suppressAutoHyphens/>
        <w:overflowPunct/>
        <w:autoSpaceDN/>
        <w:adjustRightInd/>
        <w:spacing w:after="0" w:line="240" w:lineRule="auto"/>
        <w:jc w:val="both"/>
        <w:textAlignment w:val="auto"/>
        <w:rPr>
          <w:rFonts w:ascii="Arial" w:hAnsi="Arial" w:cs="Arial"/>
          <w:color w:val="auto"/>
          <w:sz w:val="22"/>
          <w:szCs w:val="22"/>
        </w:rPr>
      </w:pPr>
      <w:r w:rsidRPr="005875B3">
        <w:rPr>
          <w:rFonts w:ascii="Arial" w:hAnsi="Arial" w:cs="Arial"/>
          <w:color w:val="auto"/>
          <w:sz w:val="22"/>
          <w:szCs w:val="22"/>
        </w:rPr>
        <w:t xml:space="preserve">V případě, že pachtýř poruší povinnosti uvedené v článku II. odstavce 4. této smlouvy, se pachtýř zavazuje uhradit propachtovateli smluvní pokutu ve výši 10 000,- Kč, slovy </w:t>
      </w:r>
      <w:proofErr w:type="spellStart"/>
      <w:r w:rsidRPr="005875B3">
        <w:rPr>
          <w:rFonts w:ascii="Arial" w:hAnsi="Arial" w:cs="Arial"/>
          <w:color w:val="auto"/>
          <w:sz w:val="22"/>
          <w:szCs w:val="22"/>
        </w:rPr>
        <w:t>Desettisíc</w:t>
      </w:r>
      <w:proofErr w:type="spellEnd"/>
      <w:r w:rsidR="00DF7DB0">
        <w:rPr>
          <w:rFonts w:ascii="Arial" w:hAnsi="Arial" w:cs="Arial"/>
          <w:color w:val="auto"/>
          <w:sz w:val="22"/>
          <w:szCs w:val="22"/>
        </w:rPr>
        <w:t xml:space="preserve"> </w:t>
      </w:r>
      <w:r w:rsidRPr="005875B3">
        <w:rPr>
          <w:rFonts w:ascii="Arial" w:hAnsi="Arial" w:cs="Arial"/>
          <w:color w:val="auto"/>
          <w:sz w:val="22"/>
          <w:szCs w:val="22"/>
        </w:rPr>
        <w:t>korun českých a to za každé porušení každé povinnosti. V případě, že pachtýř na výzvu propachtovatele porušení povinností nenapraví do sedmi kalendářních dnů nebo povinnosti porušuje opakovaně, zavazuje se uhradit propachtovateli smluvní pokutu také opakovaně.</w:t>
      </w:r>
    </w:p>
    <w:p w:rsidR="00960E8E" w:rsidRPr="00851FC2" w:rsidRDefault="00960E8E" w:rsidP="00851FC2">
      <w:pPr>
        <w:widowControl w:val="0"/>
        <w:suppressAutoHyphens/>
        <w:overflowPunct/>
        <w:autoSpaceDN/>
        <w:adjustRightInd/>
        <w:jc w:val="both"/>
        <w:textAlignment w:val="auto"/>
        <w:rPr>
          <w:rFonts w:ascii="Arial" w:hAnsi="Arial" w:cs="Arial"/>
          <w:sz w:val="22"/>
          <w:szCs w:val="22"/>
        </w:rPr>
      </w:pPr>
    </w:p>
    <w:p w:rsidR="00662297" w:rsidRPr="00851FC2" w:rsidRDefault="00662297" w:rsidP="00851FC2">
      <w:pPr>
        <w:widowControl w:val="0"/>
        <w:suppressAutoHyphens/>
        <w:overflowPunct/>
        <w:autoSpaceDN/>
        <w:adjustRightInd/>
        <w:jc w:val="both"/>
        <w:textAlignment w:val="auto"/>
        <w:rPr>
          <w:rFonts w:ascii="Arial" w:hAnsi="Arial" w:cs="Arial"/>
          <w:sz w:val="22"/>
          <w:szCs w:val="22"/>
        </w:rPr>
      </w:pPr>
    </w:p>
    <w:p w:rsidR="00FF30FB" w:rsidRPr="00E67771" w:rsidRDefault="00FF30FB" w:rsidP="00B954D8">
      <w:pPr>
        <w:widowControl w:val="0"/>
        <w:tabs>
          <w:tab w:val="left" w:pos="283"/>
        </w:tabs>
        <w:jc w:val="center"/>
        <w:rPr>
          <w:rFonts w:ascii="Arial" w:hAnsi="Arial" w:cs="Arial"/>
          <w:b/>
          <w:bCs/>
          <w:position w:val="5"/>
          <w:sz w:val="22"/>
          <w:szCs w:val="22"/>
        </w:rPr>
      </w:pPr>
      <w:r w:rsidRPr="00E67771">
        <w:rPr>
          <w:rFonts w:ascii="Arial" w:hAnsi="Arial" w:cs="Arial"/>
          <w:b/>
          <w:bCs/>
          <w:position w:val="5"/>
          <w:sz w:val="22"/>
          <w:szCs w:val="22"/>
        </w:rPr>
        <w:t>IV.</w:t>
      </w:r>
    </w:p>
    <w:p w:rsidR="00FF30FB" w:rsidRDefault="00FF30FB" w:rsidP="00B954D8">
      <w:pPr>
        <w:widowControl w:val="0"/>
        <w:tabs>
          <w:tab w:val="left" w:pos="283"/>
        </w:tabs>
        <w:jc w:val="center"/>
        <w:rPr>
          <w:rFonts w:ascii="Arial" w:hAnsi="Arial" w:cs="Arial"/>
          <w:b/>
          <w:bCs/>
          <w:position w:val="5"/>
          <w:sz w:val="22"/>
          <w:szCs w:val="22"/>
        </w:rPr>
      </w:pPr>
      <w:r w:rsidRPr="00E67771">
        <w:rPr>
          <w:rFonts w:ascii="Arial" w:hAnsi="Arial" w:cs="Arial"/>
          <w:b/>
          <w:bCs/>
          <w:position w:val="5"/>
          <w:sz w:val="22"/>
          <w:szCs w:val="22"/>
        </w:rPr>
        <w:t>Výpověď smlouvy</w:t>
      </w:r>
    </w:p>
    <w:p w:rsidR="005031D2" w:rsidRPr="00E67771" w:rsidRDefault="005031D2" w:rsidP="00B954D8">
      <w:pPr>
        <w:widowControl w:val="0"/>
        <w:tabs>
          <w:tab w:val="left" w:pos="283"/>
        </w:tabs>
        <w:jc w:val="center"/>
        <w:rPr>
          <w:rFonts w:ascii="Arial" w:hAnsi="Arial" w:cs="Arial"/>
          <w:b/>
          <w:bCs/>
          <w:position w:val="5"/>
          <w:sz w:val="22"/>
          <w:szCs w:val="22"/>
        </w:rPr>
      </w:pPr>
    </w:p>
    <w:p w:rsidR="00FF30FB" w:rsidRPr="00E67771" w:rsidRDefault="00C73B19" w:rsidP="00AB4D33">
      <w:pPr>
        <w:pStyle w:val="Zkladntextodsazen"/>
        <w:numPr>
          <w:ilvl w:val="0"/>
          <w:numId w:val="44"/>
        </w:numPr>
        <w:overflowPunct/>
        <w:autoSpaceDE/>
        <w:autoSpaceDN/>
        <w:adjustRightInd/>
        <w:spacing w:after="0"/>
        <w:jc w:val="both"/>
        <w:textAlignment w:val="auto"/>
        <w:rPr>
          <w:rFonts w:ascii="Arial" w:hAnsi="Arial" w:cs="Arial"/>
          <w:sz w:val="22"/>
          <w:szCs w:val="22"/>
        </w:rPr>
      </w:pPr>
      <w:r w:rsidRPr="00E67771">
        <w:rPr>
          <w:rFonts w:ascii="Arial" w:hAnsi="Arial" w:cs="Arial"/>
          <w:sz w:val="22"/>
          <w:szCs w:val="22"/>
        </w:rPr>
        <w:t>Propachtovatel</w:t>
      </w:r>
      <w:r w:rsidR="00FF30FB" w:rsidRPr="00E67771">
        <w:rPr>
          <w:rFonts w:ascii="Arial" w:hAnsi="Arial" w:cs="Arial"/>
          <w:sz w:val="22"/>
          <w:szCs w:val="22"/>
        </w:rPr>
        <w:t xml:space="preserve"> může tuto smlouvu vypovědět a požadovat vrácení předmětu </w:t>
      </w:r>
      <w:r w:rsidR="00395AB1" w:rsidRPr="00E67771">
        <w:rPr>
          <w:rFonts w:ascii="Arial" w:hAnsi="Arial" w:cs="Arial"/>
          <w:sz w:val="22"/>
          <w:szCs w:val="22"/>
        </w:rPr>
        <w:t>pachtu i </w:t>
      </w:r>
      <w:r w:rsidR="00FF30FB" w:rsidRPr="00E67771">
        <w:rPr>
          <w:rFonts w:ascii="Arial" w:hAnsi="Arial" w:cs="Arial"/>
          <w:sz w:val="22"/>
          <w:szCs w:val="22"/>
        </w:rPr>
        <w:t xml:space="preserve">před skončením stanovené doby </w:t>
      </w:r>
      <w:r w:rsidR="00395AB1" w:rsidRPr="00E67771">
        <w:rPr>
          <w:rFonts w:ascii="Arial" w:hAnsi="Arial" w:cs="Arial"/>
          <w:sz w:val="22"/>
          <w:szCs w:val="22"/>
        </w:rPr>
        <w:t>pachtu</w:t>
      </w:r>
      <w:r w:rsidR="00FF30FB" w:rsidRPr="00E67771">
        <w:rPr>
          <w:rFonts w:ascii="Arial" w:hAnsi="Arial" w:cs="Arial"/>
          <w:sz w:val="22"/>
          <w:szCs w:val="22"/>
        </w:rPr>
        <w:t xml:space="preserve">, jestliže jej </w:t>
      </w:r>
      <w:r w:rsidRPr="00E67771">
        <w:rPr>
          <w:rFonts w:ascii="Arial" w:hAnsi="Arial" w:cs="Arial"/>
          <w:sz w:val="22"/>
          <w:szCs w:val="22"/>
        </w:rPr>
        <w:t>pachtýř</w:t>
      </w:r>
      <w:r w:rsidR="00FF30FB" w:rsidRPr="00E67771">
        <w:rPr>
          <w:rFonts w:ascii="Arial" w:hAnsi="Arial" w:cs="Arial"/>
          <w:sz w:val="22"/>
          <w:szCs w:val="22"/>
        </w:rPr>
        <w:t xml:space="preserve"> neužív</w:t>
      </w:r>
      <w:r w:rsidR="00395AB1" w:rsidRPr="00E67771">
        <w:rPr>
          <w:rFonts w:ascii="Arial" w:hAnsi="Arial" w:cs="Arial"/>
          <w:sz w:val="22"/>
          <w:szCs w:val="22"/>
        </w:rPr>
        <w:t>á řádně nebo jestliže jej užívá či požívá</w:t>
      </w:r>
      <w:r w:rsidR="00FF30FB" w:rsidRPr="00E67771">
        <w:rPr>
          <w:rFonts w:ascii="Arial" w:hAnsi="Arial" w:cs="Arial"/>
          <w:sz w:val="22"/>
          <w:szCs w:val="22"/>
        </w:rPr>
        <w:t xml:space="preserve"> v rozporu s účelem, kterému slouží.</w:t>
      </w:r>
    </w:p>
    <w:p w:rsidR="00AB4D33" w:rsidRPr="00E67771" w:rsidRDefault="00AB4D33" w:rsidP="00AB4D33">
      <w:pPr>
        <w:pStyle w:val="Zkladntextodsazen"/>
        <w:overflowPunct/>
        <w:autoSpaceDE/>
        <w:autoSpaceDN/>
        <w:adjustRightInd/>
        <w:spacing w:after="0"/>
        <w:jc w:val="both"/>
        <w:textAlignment w:val="auto"/>
        <w:rPr>
          <w:rFonts w:ascii="Arial" w:hAnsi="Arial" w:cs="Arial"/>
          <w:sz w:val="22"/>
          <w:szCs w:val="22"/>
        </w:rPr>
      </w:pPr>
      <w:r w:rsidRPr="00E67771">
        <w:rPr>
          <w:rFonts w:ascii="Arial" w:hAnsi="Arial" w:cs="Arial"/>
          <w:sz w:val="22"/>
          <w:szCs w:val="22"/>
        </w:rPr>
        <w:t>Z provozních důvodů může tuto smlouvu vypovědět kdykoliv.</w:t>
      </w:r>
    </w:p>
    <w:p w:rsidR="00FF30FB" w:rsidRPr="00E67771" w:rsidRDefault="00C73B19" w:rsidP="00395AB1">
      <w:pPr>
        <w:pStyle w:val="Zkladntextodsazen"/>
        <w:numPr>
          <w:ilvl w:val="0"/>
          <w:numId w:val="44"/>
        </w:numPr>
        <w:overflowPunct/>
        <w:autoSpaceDE/>
        <w:autoSpaceDN/>
        <w:adjustRightInd/>
        <w:spacing w:before="240" w:after="0"/>
        <w:jc w:val="both"/>
        <w:textAlignment w:val="auto"/>
        <w:rPr>
          <w:rFonts w:ascii="Arial" w:hAnsi="Arial" w:cs="Arial"/>
          <w:sz w:val="22"/>
          <w:szCs w:val="22"/>
        </w:rPr>
      </w:pPr>
      <w:r w:rsidRPr="00E67771">
        <w:rPr>
          <w:rFonts w:ascii="Arial" w:hAnsi="Arial" w:cs="Arial"/>
          <w:sz w:val="22"/>
          <w:szCs w:val="22"/>
        </w:rPr>
        <w:t>Pachtýř</w:t>
      </w:r>
      <w:r w:rsidR="00FF30FB" w:rsidRPr="00E67771">
        <w:rPr>
          <w:rFonts w:ascii="Arial" w:hAnsi="Arial" w:cs="Arial"/>
          <w:sz w:val="22"/>
          <w:szCs w:val="22"/>
        </w:rPr>
        <w:t xml:space="preserve"> může smlouvu vypovědět bez udání důvodu.</w:t>
      </w:r>
    </w:p>
    <w:p w:rsidR="00FF30FB" w:rsidRPr="00E67771" w:rsidRDefault="00FF30FB" w:rsidP="00395AB1">
      <w:pPr>
        <w:pStyle w:val="Zkladntextodsazen"/>
        <w:numPr>
          <w:ilvl w:val="0"/>
          <w:numId w:val="44"/>
        </w:numPr>
        <w:overflowPunct/>
        <w:autoSpaceDE/>
        <w:autoSpaceDN/>
        <w:adjustRightInd/>
        <w:spacing w:before="240" w:after="0"/>
        <w:jc w:val="both"/>
        <w:textAlignment w:val="auto"/>
        <w:rPr>
          <w:rFonts w:ascii="Arial" w:hAnsi="Arial" w:cs="Arial"/>
          <w:sz w:val="22"/>
          <w:szCs w:val="22"/>
        </w:rPr>
      </w:pPr>
      <w:r w:rsidRPr="00E67771">
        <w:rPr>
          <w:rFonts w:ascii="Arial" w:hAnsi="Arial" w:cs="Arial"/>
          <w:sz w:val="22"/>
          <w:szCs w:val="22"/>
        </w:rPr>
        <w:t xml:space="preserve">Výpověď musí být písemná. Výpovědní </w:t>
      </w:r>
      <w:r w:rsidR="00EF64A2">
        <w:rPr>
          <w:rFonts w:ascii="Arial" w:hAnsi="Arial" w:cs="Arial"/>
          <w:sz w:val="22"/>
          <w:szCs w:val="22"/>
        </w:rPr>
        <w:t xml:space="preserve">doba </w:t>
      </w:r>
      <w:r w:rsidRPr="00E67771">
        <w:rPr>
          <w:rFonts w:ascii="Arial" w:hAnsi="Arial" w:cs="Arial"/>
          <w:sz w:val="22"/>
          <w:szCs w:val="22"/>
        </w:rPr>
        <w:t>je tříměsíční a počíná běžet dnem následujícím po doručení výpovědi.</w:t>
      </w:r>
    </w:p>
    <w:p w:rsidR="00662297" w:rsidRDefault="00662297" w:rsidP="00FB019B">
      <w:pPr>
        <w:rPr>
          <w:rFonts w:ascii="Arial" w:hAnsi="Arial" w:cs="Arial"/>
          <w:b/>
          <w:sz w:val="22"/>
          <w:szCs w:val="22"/>
        </w:rPr>
      </w:pPr>
    </w:p>
    <w:p w:rsidR="00662297" w:rsidRPr="00E67771" w:rsidRDefault="00662297" w:rsidP="00FB019B">
      <w:pPr>
        <w:rPr>
          <w:rFonts w:ascii="Arial" w:hAnsi="Arial" w:cs="Arial"/>
          <w:b/>
          <w:sz w:val="22"/>
          <w:szCs w:val="22"/>
        </w:rPr>
      </w:pPr>
    </w:p>
    <w:p w:rsidR="00FF30FB" w:rsidRPr="00E67771" w:rsidRDefault="00FF30FB" w:rsidP="00FF30FB">
      <w:pPr>
        <w:jc w:val="center"/>
        <w:rPr>
          <w:rFonts w:ascii="Arial" w:hAnsi="Arial" w:cs="Arial"/>
          <w:b/>
          <w:sz w:val="22"/>
          <w:szCs w:val="22"/>
        </w:rPr>
      </w:pPr>
      <w:r w:rsidRPr="00E67771">
        <w:rPr>
          <w:rFonts w:ascii="Arial" w:hAnsi="Arial" w:cs="Arial"/>
          <w:b/>
          <w:sz w:val="22"/>
          <w:szCs w:val="22"/>
        </w:rPr>
        <w:t>V.</w:t>
      </w:r>
    </w:p>
    <w:p w:rsidR="00FF30FB" w:rsidRDefault="00FF30FB" w:rsidP="00B954D8">
      <w:pPr>
        <w:jc w:val="center"/>
        <w:outlineLvl w:val="0"/>
        <w:rPr>
          <w:rFonts w:ascii="Arial" w:hAnsi="Arial" w:cs="Arial"/>
          <w:b/>
          <w:sz w:val="22"/>
          <w:szCs w:val="22"/>
        </w:rPr>
      </w:pPr>
      <w:r w:rsidRPr="00E67771">
        <w:rPr>
          <w:rFonts w:ascii="Arial" w:hAnsi="Arial" w:cs="Arial"/>
          <w:b/>
          <w:sz w:val="22"/>
          <w:szCs w:val="22"/>
        </w:rPr>
        <w:t>Ostatní a závěrečná ustanovení</w:t>
      </w:r>
    </w:p>
    <w:p w:rsidR="00142C5A" w:rsidRPr="00E67771" w:rsidRDefault="00142C5A" w:rsidP="00B954D8">
      <w:pPr>
        <w:jc w:val="center"/>
        <w:outlineLvl w:val="0"/>
        <w:rPr>
          <w:rFonts w:ascii="Arial" w:hAnsi="Arial" w:cs="Arial"/>
          <w:b/>
          <w:sz w:val="22"/>
          <w:szCs w:val="22"/>
        </w:rPr>
      </w:pPr>
    </w:p>
    <w:p w:rsidR="00142C5A" w:rsidRPr="00142C5A" w:rsidRDefault="00142C5A" w:rsidP="00142C5A">
      <w:pPr>
        <w:widowControl w:val="0"/>
        <w:tabs>
          <w:tab w:val="left" w:pos="340"/>
          <w:tab w:val="left" w:pos="567"/>
        </w:tabs>
        <w:ind w:left="567" w:hanging="680"/>
        <w:jc w:val="both"/>
        <w:rPr>
          <w:rFonts w:ascii="Arial" w:hAnsi="Arial" w:cs="Arial"/>
          <w:sz w:val="22"/>
          <w:szCs w:val="22"/>
        </w:rPr>
      </w:pPr>
      <w:r>
        <w:rPr>
          <w:rFonts w:ascii="Arial" w:hAnsi="Arial" w:cs="Arial"/>
          <w:sz w:val="22"/>
          <w:szCs w:val="22"/>
        </w:rPr>
        <w:t xml:space="preserve"> </w:t>
      </w:r>
      <w:r w:rsidRPr="00142C5A">
        <w:rPr>
          <w:rFonts w:ascii="Arial" w:hAnsi="Arial" w:cs="Arial"/>
          <w:sz w:val="22"/>
          <w:szCs w:val="22"/>
        </w:rPr>
        <w:t xml:space="preserve">1.   </w:t>
      </w:r>
      <w:r>
        <w:rPr>
          <w:rFonts w:ascii="Arial" w:hAnsi="Arial" w:cs="Arial"/>
          <w:sz w:val="22"/>
          <w:szCs w:val="22"/>
        </w:rPr>
        <w:t>Pachtýř</w:t>
      </w:r>
      <w:r w:rsidRPr="00142C5A">
        <w:rPr>
          <w:rFonts w:ascii="Arial" w:hAnsi="Arial" w:cs="Arial"/>
          <w:sz w:val="22"/>
          <w:szCs w:val="22"/>
        </w:rPr>
        <w:t xml:space="preserve"> se zavazuje sekat trávu 2x ročně.</w:t>
      </w:r>
    </w:p>
    <w:p w:rsidR="00142C5A" w:rsidRPr="000C63EF" w:rsidRDefault="00142C5A" w:rsidP="00142C5A">
      <w:pPr>
        <w:widowControl w:val="0"/>
        <w:tabs>
          <w:tab w:val="left" w:pos="284"/>
          <w:tab w:val="left" w:pos="340"/>
        </w:tabs>
        <w:ind w:left="284" w:hanging="397"/>
        <w:jc w:val="both"/>
        <w:rPr>
          <w:rFonts w:ascii="Arial" w:hAnsi="Arial" w:cs="Arial"/>
        </w:rPr>
      </w:pPr>
      <w:r w:rsidRPr="00142C5A">
        <w:rPr>
          <w:rFonts w:ascii="Arial" w:hAnsi="Arial" w:cs="Arial"/>
          <w:b/>
          <w:sz w:val="22"/>
          <w:szCs w:val="22"/>
        </w:rPr>
        <w:t xml:space="preserve">       </w:t>
      </w:r>
      <w:r w:rsidRPr="00142C5A">
        <w:rPr>
          <w:rFonts w:ascii="Arial" w:hAnsi="Arial" w:cs="Arial"/>
          <w:sz w:val="22"/>
          <w:szCs w:val="22"/>
        </w:rPr>
        <w:t xml:space="preserve">Na </w:t>
      </w:r>
      <w:r>
        <w:rPr>
          <w:rFonts w:ascii="Arial" w:hAnsi="Arial" w:cs="Arial"/>
          <w:sz w:val="22"/>
          <w:szCs w:val="22"/>
        </w:rPr>
        <w:t>propachtovaném pozemku</w:t>
      </w:r>
      <w:r w:rsidRPr="00142C5A">
        <w:rPr>
          <w:rFonts w:ascii="Arial" w:hAnsi="Arial" w:cs="Arial"/>
          <w:sz w:val="22"/>
          <w:szCs w:val="22"/>
        </w:rPr>
        <w:t xml:space="preserve"> se nachází měrné body Vodního díla Nechranice (příloha č. 2). </w:t>
      </w:r>
      <w:r>
        <w:rPr>
          <w:rFonts w:ascii="Arial" w:hAnsi="Arial" w:cs="Arial"/>
          <w:sz w:val="22"/>
          <w:szCs w:val="22"/>
        </w:rPr>
        <w:t>Pachtýř</w:t>
      </w:r>
      <w:r w:rsidRPr="00142C5A">
        <w:rPr>
          <w:rFonts w:ascii="Arial" w:hAnsi="Arial" w:cs="Arial"/>
          <w:sz w:val="22"/>
          <w:szCs w:val="22"/>
        </w:rPr>
        <w:t xml:space="preserve"> je povinen provádět sekání trávy tak, aby nedošlo k jejich poškození. V případě poškození měrných studní je povinen bez prodlení tuto skutečnost nahlásit správci VDN a škodu finančně uhradit.</w:t>
      </w:r>
      <w:r w:rsidRPr="000C63EF">
        <w:rPr>
          <w:rFonts w:ascii="Arial" w:hAnsi="Arial" w:cs="Arial"/>
        </w:rPr>
        <w:tab/>
      </w:r>
    </w:p>
    <w:p w:rsidR="00B954D8" w:rsidRPr="00142C5A" w:rsidRDefault="00142C5A" w:rsidP="00142C5A">
      <w:pPr>
        <w:widowControl w:val="0"/>
        <w:tabs>
          <w:tab w:val="left" w:pos="340"/>
          <w:tab w:val="left" w:pos="567"/>
        </w:tabs>
        <w:ind w:left="567" w:hanging="680"/>
        <w:jc w:val="both"/>
        <w:rPr>
          <w:rFonts w:ascii="Arial" w:hAnsi="Arial" w:cs="Arial"/>
        </w:rPr>
      </w:pPr>
      <w:r w:rsidRPr="009912B2">
        <w:rPr>
          <w:rFonts w:ascii="Arial" w:hAnsi="Arial" w:cs="Arial"/>
        </w:rPr>
        <w:t xml:space="preserve">      </w:t>
      </w:r>
    </w:p>
    <w:p w:rsidR="00FF30FB" w:rsidRPr="00E67771" w:rsidRDefault="00142C5A" w:rsidP="00142C5A">
      <w:pPr>
        <w:tabs>
          <w:tab w:val="left" w:pos="-4680"/>
        </w:tabs>
        <w:overflowPunct/>
        <w:autoSpaceDE/>
        <w:autoSpaceDN/>
        <w:adjustRightInd/>
        <w:spacing w:before="120" w:after="120"/>
        <w:ind w:left="284" w:hanging="284"/>
        <w:jc w:val="both"/>
        <w:textAlignment w:val="auto"/>
        <w:rPr>
          <w:rFonts w:ascii="Arial" w:hAnsi="Arial" w:cs="Arial"/>
          <w:sz w:val="22"/>
          <w:szCs w:val="22"/>
        </w:rPr>
      </w:pPr>
      <w:r>
        <w:rPr>
          <w:rFonts w:ascii="Arial" w:hAnsi="Arial" w:cs="Arial"/>
          <w:sz w:val="22"/>
          <w:szCs w:val="22"/>
        </w:rPr>
        <w:t xml:space="preserve">2. </w:t>
      </w:r>
      <w:r w:rsidR="00FF30FB" w:rsidRPr="00E67771">
        <w:rPr>
          <w:rFonts w:ascii="Arial" w:hAnsi="Arial" w:cs="Arial"/>
          <w:sz w:val="22"/>
          <w:szCs w:val="22"/>
        </w:rPr>
        <w:t xml:space="preserve">Po skončení </w:t>
      </w:r>
      <w:r w:rsidR="00B954D8" w:rsidRPr="00E67771">
        <w:rPr>
          <w:rFonts w:ascii="Arial" w:hAnsi="Arial" w:cs="Arial"/>
          <w:sz w:val="22"/>
          <w:szCs w:val="22"/>
        </w:rPr>
        <w:t>pachtu</w:t>
      </w:r>
      <w:r w:rsidR="00FF30FB" w:rsidRPr="00E67771">
        <w:rPr>
          <w:rFonts w:ascii="Arial" w:hAnsi="Arial" w:cs="Arial"/>
          <w:sz w:val="22"/>
          <w:szCs w:val="22"/>
        </w:rPr>
        <w:t xml:space="preserve"> je </w:t>
      </w:r>
      <w:r w:rsidR="00395AB1" w:rsidRPr="00E67771">
        <w:rPr>
          <w:rFonts w:ascii="Arial" w:hAnsi="Arial" w:cs="Arial"/>
          <w:sz w:val="22"/>
          <w:szCs w:val="22"/>
        </w:rPr>
        <w:t>p</w:t>
      </w:r>
      <w:r w:rsidR="00C73B19" w:rsidRPr="00E67771">
        <w:rPr>
          <w:rFonts w:ascii="Arial" w:hAnsi="Arial" w:cs="Arial"/>
          <w:sz w:val="22"/>
          <w:szCs w:val="22"/>
        </w:rPr>
        <w:t>achtýř</w:t>
      </w:r>
      <w:r w:rsidR="00FF30FB" w:rsidRPr="00E67771">
        <w:rPr>
          <w:rFonts w:ascii="Arial" w:hAnsi="Arial" w:cs="Arial"/>
          <w:sz w:val="22"/>
          <w:szCs w:val="22"/>
        </w:rPr>
        <w:t xml:space="preserve"> povinen vrátit pozemek ve stavu odpovídajícím sjednanému způsobu užívání a</w:t>
      </w:r>
      <w:r w:rsidR="00395AB1" w:rsidRPr="00E67771">
        <w:rPr>
          <w:rFonts w:ascii="Arial" w:hAnsi="Arial" w:cs="Arial"/>
          <w:sz w:val="22"/>
          <w:szCs w:val="22"/>
        </w:rPr>
        <w:t xml:space="preserve"> požívání</w:t>
      </w:r>
      <w:r w:rsidR="00FF30FB" w:rsidRPr="00E67771">
        <w:rPr>
          <w:rFonts w:ascii="Arial" w:hAnsi="Arial" w:cs="Arial"/>
          <w:sz w:val="22"/>
          <w:szCs w:val="22"/>
        </w:rPr>
        <w:t xml:space="preserve"> </w:t>
      </w:r>
      <w:r w:rsidR="00395AB1" w:rsidRPr="00E67771">
        <w:rPr>
          <w:rFonts w:ascii="Arial" w:hAnsi="Arial" w:cs="Arial"/>
          <w:sz w:val="22"/>
          <w:szCs w:val="22"/>
        </w:rPr>
        <w:t xml:space="preserve">a </w:t>
      </w:r>
      <w:r w:rsidR="00FF30FB" w:rsidRPr="00E67771">
        <w:rPr>
          <w:rFonts w:ascii="Arial" w:hAnsi="Arial" w:cs="Arial"/>
          <w:sz w:val="22"/>
          <w:szCs w:val="22"/>
        </w:rPr>
        <w:t xml:space="preserve">účelu </w:t>
      </w:r>
      <w:r w:rsidR="00395AB1" w:rsidRPr="00E67771">
        <w:rPr>
          <w:rFonts w:ascii="Arial" w:hAnsi="Arial" w:cs="Arial"/>
          <w:sz w:val="22"/>
          <w:szCs w:val="22"/>
        </w:rPr>
        <w:t>pachtu</w:t>
      </w:r>
      <w:r w:rsidR="00FF30FB" w:rsidRPr="00E67771">
        <w:rPr>
          <w:rFonts w:ascii="Arial" w:hAnsi="Arial" w:cs="Arial"/>
          <w:sz w:val="22"/>
          <w:szCs w:val="22"/>
        </w:rPr>
        <w:t>, ve stavu v jakém jej převzal s přihlédnutím k obvyklému opotřebení.</w:t>
      </w:r>
    </w:p>
    <w:p w:rsidR="00FF30FB" w:rsidRPr="003C23A7" w:rsidRDefault="003C23A7" w:rsidP="003C23A7">
      <w:pPr>
        <w:tabs>
          <w:tab w:val="left" w:pos="-2835"/>
        </w:tabs>
        <w:overflowPunct/>
        <w:autoSpaceDE/>
        <w:autoSpaceDN/>
        <w:adjustRightInd/>
        <w:spacing w:before="240"/>
        <w:ind w:left="284" w:hanging="284"/>
        <w:jc w:val="both"/>
        <w:textAlignment w:val="auto"/>
        <w:rPr>
          <w:rFonts w:ascii="Arial" w:hAnsi="Arial" w:cs="Arial"/>
          <w:sz w:val="22"/>
          <w:szCs w:val="22"/>
        </w:rPr>
      </w:pPr>
      <w:r>
        <w:rPr>
          <w:rFonts w:ascii="Arial" w:hAnsi="Arial" w:cs="Arial"/>
          <w:sz w:val="22"/>
          <w:szCs w:val="22"/>
        </w:rPr>
        <w:t>3.</w:t>
      </w:r>
      <w:r w:rsidRPr="003C23A7">
        <w:rPr>
          <w:rFonts w:ascii="Arial" w:hAnsi="Arial" w:cs="Arial"/>
          <w:sz w:val="22"/>
          <w:szCs w:val="22"/>
        </w:rPr>
        <w:t xml:space="preserve"> </w:t>
      </w:r>
      <w:r>
        <w:rPr>
          <w:rFonts w:ascii="Arial" w:hAnsi="Arial" w:cs="Arial"/>
          <w:sz w:val="22"/>
          <w:szCs w:val="22"/>
        </w:rPr>
        <w:t>P</w:t>
      </w:r>
      <w:r w:rsidR="00FF30FB" w:rsidRPr="003C23A7">
        <w:rPr>
          <w:rFonts w:ascii="Arial" w:hAnsi="Arial" w:cs="Arial"/>
          <w:sz w:val="22"/>
          <w:szCs w:val="22"/>
        </w:rPr>
        <w:t>okud v této smlouvě není stanoveno jinak, řídí se právní vztahy z ní vyplývající příslušnými ustanoveními občanského zákoníku.</w:t>
      </w:r>
    </w:p>
    <w:p w:rsidR="00FF30FB" w:rsidRPr="00E67771" w:rsidRDefault="00FF30FB" w:rsidP="003C23A7">
      <w:pPr>
        <w:pStyle w:val="Zkladntext"/>
        <w:widowControl/>
        <w:numPr>
          <w:ilvl w:val="0"/>
          <w:numId w:val="44"/>
        </w:numPr>
        <w:overflowPunct/>
        <w:autoSpaceDE/>
        <w:autoSpaceDN/>
        <w:adjustRightInd/>
        <w:spacing w:before="240"/>
        <w:ind w:left="284" w:hanging="284"/>
        <w:jc w:val="both"/>
        <w:textAlignment w:val="auto"/>
        <w:rPr>
          <w:rFonts w:cs="Arial"/>
          <w:color w:val="auto"/>
          <w:sz w:val="22"/>
          <w:szCs w:val="22"/>
        </w:rPr>
      </w:pPr>
      <w:r w:rsidRPr="00E67771">
        <w:rPr>
          <w:rFonts w:cs="Arial"/>
          <w:color w:val="auto"/>
          <w:sz w:val="22"/>
          <w:szCs w:val="22"/>
        </w:rPr>
        <w:t xml:space="preserve">Tuto smlouvu lze měnit či doplňovat pouze po dohodě smluvních stran formou písemných a číslovaných dodatků. </w:t>
      </w:r>
    </w:p>
    <w:p w:rsidR="00FF30FB" w:rsidRPr="00E67771" w:rsidRDefault="00FF30FB" w:rsidP="003C23A7">
      <w:pPr>
        <w:pStyle w:val="Zkladntext"/>
        <w:widowControl/>
        <w:numPr>
          <w:ilvl w:val="0"/>
          <w:numId w:val="44"/>
        </w:numPr>
        <w:tabs>
          <w:tab w:val="left" w:pos="284"/>
        </w:tabs>
        <w:overflowPunct/>
        <w:autoSpaceDE/>
        <w:autoSpaceDN/>
        <w:adjustRightInd/>
        <w:spacing w:before="240"/>
        <w:ind w:left="284" w:hanging="284"/>
        <w:jc w:val="both"/>
        <w:textAlignment w:val="auto"/>
        <w:rPr>
          <w:rFonts w:cs="Arial"/>
          <w:color w:val="auto"/>
          <w:sz w:val="22"/>
          <w:szCs w:val="22"/>
        </w:rPr>
      </w:pPr>
      <w:r w:rsidRPr="00E67771">
        <w:rPr>
          <w:rFonts w:cs="Arial"/>
          <w:color w:val="auto"/>
          <w:sz w:val="22"/>
          <w:szCs w:val="22"/>
        </w:rPr>
        <w:t>Tato smlouva je vyhotovena v</w:t>
      </w:r>
      <w:r w:rsidR="00283EFC" w:rsidRPr="00E67771">
        <w:rPr>
          <w:rFonts w:cs="Arial"/>
          <w:color w:val="auto"/>
          <w:sz w:val="22"/>
          <w:szCs w:val="22"/>
        </w:rPr>
        <w:t>e</w:t>
      </w:r>
      <w:r w:rsidRPr="00E67771">
        <w:rPr>
          <w:rFonts w:cs="Arial"/>
          <w:color w:val="auto"/>
          <w:sz w:val="22"/>
          <w:szCs w:val="22"/>
        </w:rPr>
        <w:t xml:space="preserve"> </w:t>
      </w:r>
      <w:r w:rsidR="00283EFC" w:rsidRPr="00E67771">
        <w:rPr>
          <w:rFonts w:cs="Arial"/>
          <w:color w:val="auto"/>
          <w:sz w:val="22"/>
          <w:szCs w:val="22"/>
        </w:rPr>
        <w:t xml:space="preserve">čtyřech </w:t>
      </w:r>
      <w:r w:rsidRPr="00E67771">
        <w:rPr>
          <w:rFonts w:cs="Arial"/>
          <w:color w:val="auto"/>
          <w:sz w:val="22"/>
          <w:szCs w:val="22"/>
        </w:rPr>
        <w:t xml:space="preserve">vyhotoveních s platností originálu, přičemž </w:t>
      </w:r>
      <w:r w:rsidR="005875B3">
        <w:rPr>
          <w:rFonts w:cs="Arial"/>
          <w:color w:val="auto"/>
          <w:sz w:val="22"/>
          <w:szCs w:val="22"/>
        </w:rPr>
        <w:t>pachtýř obdrží jedno vyhotovení a propachtovatel tři vyhotovení.</w:t>
      </w:r>
    </w:p>
    <w:p w:rsidR="00FF30FB" w:rsidRDefault="00C73B19" w:rsidP="003C23A7">
      <w:pPr>
        <w:pStyle w:val="Zkladntext"/>
        <w:widowControl/>
        <w:numPr>
          <w:ilvl w:val="0"/>
          <w:numId w:val="44"/>
        </w:numPr>
        <w:tabs>
          <w:tab w:val="left" w:pos="284"/>
        </w:tabs>
        <w:overflowPunct/>
        <w:autoSpaceDE/>
        <w:autoSpaceDN/>
        <w:adjustRightInd/>
        <w:spacing w:before="240"/>
        <w:ind w:left="284" w:hanging="284"/>
        <w:jc w:val="both"/>
        <w:textAlignment w:val="auto"/>
        <w:rPr>
          <w:rFonts w:cs="Arial"/>
          <w:color w:val="auto"/>
          <w:sz w:val="22"/>
          <w:szCs w:val="22"/>
        </w:rPr>
      </w:pPr>
      <w:r w:rsidRPr="00E67771">
        <w:rPr>
          <w:rFonts w:cs="Arial"/>
          <w:color w:val="auto"/>
          <w:sz w:val="22"/>
          <w:szCs w:val="22"/>
        </w:rPr>
        <w:t>Propachtovatel</w:t>
      </w:r>
      <w:r w:rsidR="00FF30FB" w:rsidRPr="00E67771">
        <w:rPr>
          <w:rFonts w:cs="Arial"/>
          <w:color w:val="auto"/>
          <w:sz w:val="22"/>
          <w:szCs w:val="22"/>
        </w:rPr>
        <w:t xml:space="preserve"> i </w:t>
      </w:r>
      <w:r w:rsidRPr="00E67771">
        <w:rPr>
          <w:rFonts w:cs="Arial"/>
          <w:color w:val="auto"/>
          <w:sz w:val="22"/>
          <w:szCs w:val="22"/>
        </w:rPr>
        <w:t>pachtýř</w:t>
      </w:r>
      <w:r w:rsidR="00FF30FB" w:rsidRPr="00E67771">
        <w:rPr>
          <w:rFonts w:cs="Arial"/>
          <w:color w:val="auto"/>
          <w:sz w:val="22"/>
          <w:szCs w:val="22"/>
        </w:rPr>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AC1ECB" w:rsidRPr="00E67771" w:rsidRDefault="00AC1ECB" w:rsidP="00AC1ECB">
      <w:pPr>
        <w:pStyle w:val="Zkladntext"/>
        <w:widowControl/>
        <w:tabs>
          <w:tab w:val="left" w:pos="284"/>
        </w:tabs>
        <w:overflowPunct/>
        <w:autoSpaceDE/>
        <w:autoSpaceDN/>
        <w:adjustRightInd/>
        <w:spacing w:before="240"/>
        <w:ind w:left="284"/>
        <w:jc w:val="both"/>
        <w:textAlignment w:val="auto"/>
        <w:rPr>
          <w:rFonts w:cs="Arial"/>
          <w:color w:val="auto"/>
          <w:sz w:val="22"/>
          <w:szCs w:val="22"/>
        </w:rPr>
      </w:pPr>
    </w:p>
    <w:p w:rsidR="00FF30FB" w:rsidRPr="00AC1ECB" w:rsidRDefault="00AC1ECB" w:rsidP="003C23A7">
      <w:pPr>
        <w:pStyle w:val="Odstavecseseznamem"/>
        <w:numPr>
          <w:ilvl w:val="0"/>
          <w:numId w:val="44"/>
        </w:numPr>
        <w:tabs>
          <w:tab w:val="left" w:pos="284"/>
        </w:tabs>
        <w:ind w:left="284" w:hanging="284"/>
        <w:jc w:val="both"/>
        <w:rPr>
          <w:rFonts w:ascii="Arial" w:hAnsi="Arial" w:cs="Arial"/>
          <w:color w:val="auto"/>
          <w:sz w:val="22"/>
          <w:szCs w:val="22"/>
        </w:rPr>
      </w:pPr>
      <w:r w:rsidRPr="00AC1ECB">
        <w:rPr>
          <w:rFonts w:ascii="Arial" w:hAnsi="Arial" w:cs="Arial"/>
          <w:color w:val="auto"/>
          <w:sz w:val="22"/>
          <w:szCs w:val="22"/>
        </w:rPr>
        <w:t xml:space="preserve">Tato </w:t>
      </w:r>
      <w:proofErr w:type="spellStart"/>
      <w:r w:rsidRPr="00AC1ECB">
        <w:rPr>
          <w:rFonts w:ascii="Arial" w:hAnsi="Arial" w:cs="Arial"/>
          <w:color w:val="auto"/>
          <w:sz w:val="22"/>
          <w:szCs w:val="22"/>
        </w:rPr>
        <w:t>pachtovní</w:t>
      </w:r>
      <w:proofErr w:type="spellEnd"/>
      <w:r w:rsidRPr="00AC1ECB">
        <w:rPr>
          <w:rFonts w:ascii="Arial" w:hAnsi="Arial" w:cs="Arial"/>
          <w:color w:val="auto"/>
          <w:sz w:val="22"/>
          <w:szCs w:val="22"/>
        </w:rPr>
        <w:t xml:space="preserve"> smlouva nahraz</w:t>
      </w:r>
      <w:r w:rsidR="00025760">
        <w:rPr>
          <w:rFonts w:ascii="Arial" w:hAnsi="Arial" w:cs="Arial"/>
          <w:color w:val="auto"/>
          <w:sz w:val="22"/>
          <w:szCs w:val="22"/>
        </w:rPr>
        <w:t xml:space="preserve">uje </w:t>
      </w:r>
      <w:r w:rsidR="00DF7DB0">
        <w:rPr>
          <w:rFonts w:ascii="Arial" w:hAnsi="Arial" w:cs="Arial"/>
          <w:color w:val="auto"/>
          <w:sz w:val="22"/>
          <w:szCs w:val="22"/>
        </w:rPr>
        <w:t>n</w:t>
      </w:r>
      <w:r w:rsidR="00025760">
        <w:rPr>
          <w:rFonts w:ascii="Arial" w:hAnsi="Arial" w:cs="Arial"/>
          <w:color w:val="auto"/>
          <w:sz w:val="22"/>
          <w:szCs w:val="22"/>
        </w:rPr>
        <w:t xml:space="preserve">ájemní smlouvu č. 499/2011 uzavřenou dne </w:t>
      </w:r>
      <w:proofErr w:type="gramStart"/>
      <w:r w:rsidR="00025760">
        <w:rPr>
          <w:rFonts w:ascii="Arial" w:hAnsi="Arial" w:cs="Arial"/>
          <w:color w:val="auto"/>
          <w:sz w:val="22"/>
          <w:szCs w:val="22"/>
        </w:rPr>
        <w:t>19. 5.  2011</w:t>
      </w:r>
      <w:proofErr w:type="gramEnd"/>
      <w:r w:rsidR="00025760">
        <w:rPr>
          <w:rFonts w:ascii="Arial" w:hAnsi="Arial" w:cs="Arial"/>
          <w:color w:val="auto"/>
          <w:sz w:val="22"/>
          <w:szCs w:val="22"/>
        </w:rPr>
        <w:t>.</w:t>
      </w:r>
    </w:p>
    <w:p w:rsidR="00B954D8" w:rsidRDefault="00B954D8" w:rsidP="00FF30FB">
      <w:pPr>
        <w:rPr>
          <w:rFonts w:ascii="Arial" w:hAnsi="Arial" w:cs="Arial"/>
          <w:sz w:val="22"/>
          <w:szCs w:val="22"/>
        </w:rPr>
      </w:pPr>
    </w:p>
    <w:p w:rsidR="00DF7DB0" w:rsidRDefault="00DF7DB0" w:rsidP="00FF30FB">
      <w:pPr>
        <w:rPr>
          <w:rFonts w:ascii="Arial" w:hAnsi="Arial" w:cs="Arial"/>
          <w:sz w:val="22"/>
          <w:szCs w:val="22"/>
        </w:rPr>
      </w:pPr>
    </w:p>
    <w:p w:rsidR="00AC1ECB" w:rsidRPr="00E67771" w:rsidRDefault="00AC1ECB" w:rsidP="00FF30FB">
      <w:pPr>
        <w:rPr>
          <w:rFonts w:ascii="Arial" w:hAnsi="Arial" w:cs="Arial"/>
          <w:sz w:val="22"/>
          <w:szCs w:val="22"/>
        </w:rPr>
      </w:pPr>
    </w:p>
    <w:p w:rsidR="00851FC2" w:rsidRDefault="00FF30FB" w:rsidP="00FF30FB">
      <w:pPr>
        <w:rPr>
          <w:rFonts w:ascii="Arial" w:hAnsi="Arial" w:cs="Arial"/>
          <w:sz w:val="22"/>
          <w:szCs w:val="22"/>
        </w:rPr>
      </w:pPr>
      <w:r w:rsidRPr="00E67771">
        <w:rPr>
          <w:rFonts w:ascii="Arial" w:hAnsi="Arial" w:cs="Arial"/>
          <w:sz w:val="22"/>
          <w:szCs w:val="22"/>
        </w:rPr>
        <w:lastRenderedPageBreak/>
        <w:t xml:space="preserve">Příloha č. 1 -  </w:t>
      </w:r>
      <w:r w:rsidR="00AD75F3" w:rsidRPr="00E67771">
        <w:rPr>
          <w:rFonts w:ascii="Arial" w:hAnsi="Arial" w:cs="Arial"/>
          <w:sz w:val="22"/>
          <w:szCs w:val="22"/>
        </w:rPr>
        <w:t>snímek s vyznačením předmětu pachtu</w:t>
      </w:r>
      <w:r w:rsidR="00851FC2">
        <w:rPr>
          <w:rFonts w:ascii="Arial" w:hAnsi="Arial" w:cs="Arial"/>
          <w:sz w:val="22"/>
          <w:szCs w:val="22"/>
        </w:rPr>
        <w:t xml:space="preserve"> </w:t>
      </w:r>
    </w:p>
    <w:p w:rsidR="003C23A7" w:rsidRDefault="003C23A7" w:rsidP="00FF30FB">
      <w:pPr>
        <w:rPr>
          <w:rFonts w:ascii="Arial" w:hAnsi="Arial" w:cs="Arial"/>
          <w:sz w:val="22"/>
          <w:szCs w:val="22"/>
        </w:rPr>
      </w:pPr>
      <w:r>
        <w:rPr>
          <w:rFonts w:ascii="Arial" w:hAnsi="Arial" w:cs="Arial"/>
          <w:sz w:val="22"/>
          <w:szCs w:val="22"/>
        </w:rPr>
        <w:t>Příloha č. 2 – mapa šachet VDN.</w:t>
      </w:r>
    </w:p>
    <w:p w:rsidR="00AD75F3" w:rsidRPr="00E67771" w:rsidRDefault="00AD75F3" w:rsidP="00FF30FB">
      <w:pPr>
        <w:rPr>
          <w:rFonts w:ascii="Arial" w:hAnsi="Arial" w:cs="Arial"/>
          <w:sz w:val="22"/>
          <w:szCs w:val="22"/>
        </w:rPr>
      </w:pPr>
    </w:p>
    <w:p w:rsidR="00FF30FB" w:rsidRDefault="00FF30FB" w:rsidP="00FF30FB">
      <w:pPr>
        <w:rPr>
          <w:rFonts w:ascii="Arial" w:hAnsi="Arial" w:cs="Arial"/>
          <w:sz w:val="22"/>
          <w:szCs w:val="22"/>
        </w:rPr>
      </w:pPr>
    </w:p>
    <w:p w:rsidR="00662297" w:rsidRDefault="00662297" w:rsidP="00FF30FB">
      <w:pPr>
        <w:rPr>
          <w:rFonts w:ascii="Arial" w:hAnsi="Arial" w:cs="Arial"/>
          <w:sz w:val="22"/>
          <w:szCs w:val="22"/>
        </w:rPr>
      </w:pPr>
    </w:p>
    <w:p w:rsidR="00662297" w:rsidRDefault="00662297" w:rsidP="00FF30FB">
      <w:pPr>
        <w:rPr>
          <w:rFonts w:ascii="Arial" w:hAnsi="Arial" w:cs="Arial"/>
          <w:sz w:val="22"/>
          <w:szCs w:val="22"/>
        </w:rPr>
      </w:pPr>
    </w:p>
    <w:p w:rsidR="00AC1ECB" w:rsidRPr="00E67771" w:rsidRDefault="00AC1ECB" w:rsidP="00FF30FB">
      <w:pPr>
        <w:rPr>
          <w:rFonts w:ascii="Arial" w:hAnsi="Arial" w:cs="Arial"/>
          <w:sz w:val="22"/>
          <w:szCs w:val="22"/>
        </w:rPr>
      </w:pPr>
    </w:p>
    <w:p w:rsidR="00117325" w:rsidRPr="00E67771" w:rsidRDefault="00117325" w:rsidP="00FF30FB">
      <w:pPr>
        <w:rPr>
          <w:rFonts w:ascii="Arial" w:hAnsi="Arial" w:cs="Arial"/>
          <w:sz w:val="22"/>
          <w:szCs w:val="22"/>
        </w:rPr>
      </w:pPr>
    </w:p>
    <w:tbl>
      <w:tblPr>
        <w:tblW w:w="12157" w:type="dxa"/>
        <w:tblLook w:val="01E0" w:firstRow="1" w:lastRow="1" w:firstColumn="1" w:lastColumn="1" w:noHBand="0" w:noVBand="0"/>
      </w:tblPr>
      <w:tblGrid>
        <w:gridCol w:w="4606"/>
        <w:gridCol w:w="7551"/>
      </w:tblGrid>
      <w:tr w:rsidR="00E67771" w:rsidRPr="00E67771" w:rsidTr="00397CF9">
        <w:trPr>
          <w:trHeight w:val="527"/>
        </w:trPr>
        <w:tc>
          <w:tcPr>
            <w:tcW w:w="4606" w:type="dxa"/>
          </w:tcPr>
          <w:p w:rsidR="00FF30FB" w:rsidRPr="00E67771" w:rsidRDefault="00FF30FB" w:rsidP="00397CF9">
            <w:pPr>
              <w:widowControl w:val="0"/>
              <w:rPr>
                <w:rFonts w:ascii="Arial" w:hAnsi="Arial" w:cs="Arial"/>
                <w:sz w:val="22"/>
                <w:szCs w:val="22"/>
              </w:rPr>
            </w:pPr>
            <w:r w:rsidRPr="00E67771">
              <w:rPr>
                <w:rFonts w:ascii="Arial" w:hAnsi="Arial" w:cs="Arial"/>
                <w:sz w:val="22"/>
                <w:szCs w:val="22"/>
              </w:rPr>
              <w:t>V Chomutově dne …………………</w:t>
            </w:r>
            <w:proofErr w:type="gramStart"/>
            <w:r w:rsidRPr="00E67771">
              <w:rPr>
                <w:rFonts w:ascii="Arial" w:hAnsi="Arial" w:cs="Arial"/>
                <w:sz w:val="22"/>
                <w:szCs w:val="22"/>
              </w:rPr>
              <w:t>…...</w:t>
            </w:r>
            <w:proofErr w:type="gramEnd"/>
          </w:p>
        </w:tc>
        <w:tc>
          <w:tcPr>
            <w:tcW w:w="7551" w:type="dxa"/>
          </w:tcPr>
          <w:p w:rsidR="00C54197" w:rsidRPr="00E67771" w:rsidRDefault="00FF30FB" w:rsidP="008803C0">
            <w:pPr>
              <w:widowControl w:val="0"/>
              <w:spacing w:after="120"/>
              <w:ind w:left="1064"/>
              <w:rPr>
                <w:rFonts w:ascii="Arial" w:hAnsi="Arial" w:cs="Arial"/>
                <w:sz w:val="22"/>
                <w:szCs w:val="22"/>
              </w:rPr>
            </w:pPr>
            <w:r w:rsidRPr="00E67771">
              <w:rPr>
                <w:rFonts w:ascii="Arial" w:hAnsi="Arial" w:cs="Arial"/>
                <w:sz w:val="22"/>
                <w:szCs w:val="22"/>
              </w:rPr>
              <w:t>V</w:t>
            </w:r>
            <w:r w:rsidR="009E2664">
              <w:rPr>
                <w:rFonts w:ascii="Arial" w:hAnsi="Arial" w:cs="Arial"/>
                <w:sz w:val="22"/>
                <w:szCs w:val="22"/>
              </w:rPr>
              <w:t xml:space="preserve"> </w:t>
            </w:r>
            <w:r w:rsidR="008803C0">
              <w:rPr>
                <w:rFonts w:ascii="Arial" w:hAnsi="Arial" w:cs="Arial"/>
                <w:sz w:val="22"/>
                <w:szCs w:val="22"/>
              </w:rPr>
              <w:t xml:space="preserve">……………….  </w:t>
            </w:r>
            <w:r w:rsidRPr="00E67771">
              <w:rPr>
                <w:rFonts w:ascii="Arial" w:hAnsi="Arial" w:cs="Arial"/>
                <w:sz w:val="22"/>
                <w:szCs w:val="22"/>
              </w:rPr>
              <w:t>dne ……………</w:t>
            </w:r>
            <w:proofErr w:type="gramStart"/>
            <w:r w:rsidRPr="00E67771">
              <w:rPr>
                <w:rFonts w:ascii="Arial" w:hAnsi="Arial" w:cs="Arial"/>
                <w:sz w:val="22"/>
                <w:szCs w:val="22"/>
              </w:rPr>
              <w:t>…..</w:t>
            </w:r>
            <w:proofErr w:type="gramEnd"/>
          </w:p>
        </w:tc>
      </w:tr>
      <w:tr w:rsidR="00E67771" w:rsidRPr="00E67771" w:rsidTr="00397CF9">
        <w:tc>
          <w:tcPr>
            <w:tcW w:w="4606" w:type="dxa"/>
          </w:tcPr>
          <w:p w:rsidR="00FF30FB" w:rsidRPr="00E67771" w:rsidRDefault="00C73B19" w:rsidP="00397CF9">
            <w:pPr>
              <w:widowControl w:val="0"/>
              <w:rPr>
                <w:rFonts w:ascii="Arial" w:hAnsi="Arial" w:cs="Arial"/>
                <w:sz w:val="22"/>
                <w:szCs w:val="22"/>
              </w:rPr>
            </w:pPr>
            <w:r w:rsidRPr="00E67771">
              <w:rPr>
                <w:rFonts w:ascii="Arial" w:hAnsi="Arial" w:cs="Arial"/>
                <w:sz w:val="22"/>
                <w:szCs w:val="22"/>
              </w:rPr>
              <w:t>Propachtovatel</w:t>
            </w:r>
            <w:r w:rsidR="00FF30FB" w:rsidRPr="00E67771">
              <w:rPr>
                <w:rFonts w:ascii="Arial" w:hAnsi="Arial" w:cs="Arial"/>
                <w:sz w:val="22"/>
                <w:szCs w:val="22"/>
              </w:rPr>
              <w:t>:</w:t>
            </w:r>
          </w:p>
          <w:p w:rsidR="00FF30FB" w:rsidRPr="00E67771" w:rsidRDefault="00FF30FB" w:rsidP="00397CF9">
            <w:pPr>
              <w:widowControl w:val="0"/>
              <w:rPr>
                <w:rFonts w:ascii="Arial" w:hAnsi="Arial" w:cs="Arial"/>
                <w:sz w:val="22"/>
                <w:szCs w:val="22"/>
              </w:rPr>
            </w:pPr>
          </w:p>
          <w:p w:rsidR="00AD75F3" w:rsidRDefault="00AD75F3"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Pr="00E67771" w:rsidRDefault="008803C0" w:rsidP="00397CF9">
            <w:pPr>
              <w:widowControl w:val="0"/>
              <w:rPr>
                <w:rFonts w:ascii="Arial" w:hAnsi="Arial" w:cs="Arial"/>
                <w:sz w:val="22"/>
                <w:szCs w:val="22"/>
              </w:rPr>
            </w:pPr>
          </w:p>
          <w:p w:rsidR="00FF30FB" w:rsidRPr="00E67771" w:rsidRDefault="00FF30FB" w:rsidP="00397CF9">
            <w:pPr>
              <w:widowControl w:val="0"/>
              <w:rPr>
                <w:rFonts w:ascii="Arial" w:hAnsi="Arial" w:cs="Arial"/>
                <w:sz w:val="22"/>
                <w:szCs w:val="22"/>
              </w:rPr>
            </w:pPr>
            <w:r w:rsidRPr="00E67771">
              <w:rPr>
                <w:rFonts w:ascii="Arial" w:hAnsi="Arial" w:cs="Arial"/>
                <w:sz w:val="22"/>
                <w:szCs w:val="22"/>
              </w:rPr>
              <w:t>..............................................</w:t>
            </w:r>
          </w:p>
          <w:p w:rsidR="00FF30FB" w:rsidRPr="00E67771" w:rsidRDefault="00FF30FB" w:rsidP="00397CF9">
            <w:pPr>
              <w:widowControl w:val="0"/>
              <w:rPr>
                <w:rFonts w:ascii="Arial" w:hAnsi="Arial" w:cs="Arial"/>
                <w:sz w:val="22"/>
                <w:szCs w:val="22"/>
              </w:rPr>
            </w:pPr>
            <w:r w:rsidRPr="00E67771">
              <w:rPr>
                <w:rFonts w:ascii="Arial" w:hAnsi="Arial" w:cs="Arial"/>
                <w:sz w:val="22"/>
                <w:szCs w:val="22"/>
              </w:rPr>
              <w:t>Za Povodí Ohře, státní podnik</w:t>
            </w:r>
          </w:p>
        </w:tc>
        <w:tc>
          <w:tcPr>
            <w:tcW w:w="7551" w:type="dxa"/>
          </w:tcPr>
          <w:p w:rsidR="00FF30FB" w:rsidRPr="00E67771" w:rsidRDefault="00C73B19" w:rsidP="00AB4D33">
            <w:pPr>
              <w:widowControl w:val="0"/>
              <w:ind w:left="1064"/>
              <w:rPr>
                <w:rFonts w:ascii="Arial" w:hAnsi="Arial" w:cs="Arial"/>
                <w:sz w:val="22"/>
                <w:szCs w:val="22"/>
              </w:rPr>
            </w:pPr>
            <w:r w:rsidRPr="00E67771">
              <w:rPr>
                <w:rFonts w:ascii="Arial" w:hAnsi="Arial" w:cs="Arial"/>
                <w:sz w:val="22"/>
                <w:szCs w:val="22"/>
              </w:rPr>
              <w:t>Pachtýř</w:t>
            </w:r>
            <w:r w:rsidR="00FF30FB" w:rsidRPr="00E67771">
              <w:rPr>
                <w:rFonts w:ascii="Arial" w:hAnsi="Arial" w:cs="Arial"/>
                <w:sz w:val="22"/>
                <w:szCs w:val="22"/>
              </w:rPr>
              <w:t>:</w:t>
            </w:r>
          </w:p>
          <w:p w:rsidR="00AD75F3" w:rsidRPr="00E67771" w:rsidRDefault="00AD75F3" w:rsidP="00397CF9">
            <w:pPr>
              <w:widowControl w:val="0"/>
              <w:rPr>
                <w:rFonts w:ascii="Arial" w:hAnsi="Arial" w:cs="Arial"/>
                <w:sz w:val="22"/>
                <w:szCs w:val="22"/>
              </w:rPr>
            </w:pPr>
          </w:p>
          <w:p w:rsidR="00FF30FB" w:rsidRDefault="00FF30FB"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Default="008803C0" w:rsidP="00397CF9">
            <w:pPr>
              <w:widowControl w:val="0"/>
              <w:rPr>
                <w:rFonts w:ascii="Arial" w:hAnsi="Arial" w:cs="Arial"/>
                <w:sz w:val="22"/>
                <w:szCs w:val="22"/>
              </w:rPr>
            </w:pPr>
          </w:p>
          <w:p w:rsidR="008803C0" w:rsidRPr="00E67771" w:rsidRDefault="008803C0" w:rsidP="00397CF9">
            <w:pPr>
              <w:widowControl w:val="0"/>
              <w:rPr>
                <w:rFonts w:ascii="Arial" w:hAnsi="Arial" w:cs="Arial"/>
                <w:sz w:val="22"/>
                <w:szCs w:val="22"/>
              </w:rPr>
            </w:pPr>
          </w:p>
          <w:p w:rsidR="00FF30FB" w:rsidRPr="00E67771" w:rsidRDefault="00FF30FB" w:rsidP="00AB4D33">
            <w:pPr>
              <w:widowControl w:val="0"/>
              <w:ind w:left="1064"/>
              <w:rPr>
                <w:rFonts w:ascii="Arial" w:hAnsi="Arial" w:cs="Arial"/>
                <w:sz w:val="22"/>
                <w:szCs w:val="22"/>
              </w:rPr>
            </w:pPr>
            <w:r w:rsidRPr="00E67771">
              <w:rPr>
                <w:rFonts w:ascii="Arial" w:hAnsi="Arial" w:cs="Arial"/>
                <w:sz w:val="22"/>
                <w:szCs w:val="22"/>
              </w:rPr>
              <w:t>....................................................</w:t>
            </w:r>
          </w:p>
          <w:p w:rsidR="00FF30FB" w:rsidRPr="00E67771" w:rsidRDefault="00851FC2" w:rsidP="00AB4D33">
            <w:pPr>
              <w:widowControl w:val="0"/>
              <w:ind w:left="1064"/>
              <w:rPr>
                <w:rFonts w:ascii="Arial" w:hAnsi="Arial" w:cs="Arial"/>
                <w:sz w:val="22"/>
                <w:szCs w:val="22"/>
              </w:rPr>
            </w:pPr>
            <w:r>
              <w:rPr>
                <w:rFonts w:ascii="Arial" w:hAnsi="Arial" w:cs="Arial"/>
                <w:sz w:val="22"/>
                <w:szCs w:val="22"/>
              </w:rPr>
              <w:t>Ing. Zděněk Pačes</w:t>
            </w:r>
          </w:p>
        </w:tc>
      </w:tr>
      <w:tr w:rsidR="00E67771" w:rsidRPr="00E67771" w:rsidTr="00397CF9">
        <w:tc>
          <w:tcPr>
            <w:tcW w:w="4606" w:type="dxa"/>
          </w:tcPr>
          <w:p w:rsidR="00AB4D33" w:rsidRPr="00E67771" w:rsidRDefault="00AB4D33" w:rsidP="00397CF9">
            <w:pPr>
              <w:widowControl w:val="0"/>
              <w:rPr>
                <w:rFonts w:ascii="Arial" w:hAnsi="Arial" w:cs="Arial"/>
                <w:sz w:val="22"/>
                <w:szCs w:val="22"/>
              </w:rPr>
            </w:pPr>
          </w:p>
        </w:tc>
        <w:tc>
          <w:tcPr>
            <w:tcW w:w="7551" w:type="dxa"/>
          </w:tcPr>
          <w:p w:rsidR="00AB4D33" w:rsidRPr="00E67771" w:rsidRDefault="00AB4D33" w:rsidP="00AB4D33">
            <w:pPr>
              <w:widowControl w:val="0"/>
              <w:ind w:left="1064" w:hanging="1064"/>
              <w:rPr>
                <w:rFonts w:ascii="Arial" w:hAnsi="Arial" w:cs="Arial"/>
                <w:sz w:val="22"/>
                <w:szCs w:val="22"/>
              </w:rPr>
            </w:pPr>
          </w:p>
        </w:tc>
      </w:tr>
    </w:tbl>
    <w:p w:rsidR="00FF30FB" w:rsidRPr="00E67771" w:rsidRDefault="00AB4D33" w:rsidP="00FF30FB">
      <w:pPr>
        <w:rPr>
          <w:rFonts w:ascii="Arial" w:hAnsi="Arial" w:cs="Arial"/>
          <w:sz w:val="22"/>
          <w:szCs w:val="22"/>
        </w:rPr>
      </w:pPr>
      <w:r w:rsidRPr="00E67771">
        <w:rPr>
          <w:rFonts w:ascii="Arial" w:hAnsi="Arial" w:cs="Arial"/>
          <w:sz w:val="22"/>
          <w:szCs w:val="22"/>
        </w:rPr>
        <w:t>I</w:t>
      </w:r>
      <w:r w:rsidR="00283EFC" w:rsidRPr="00E67771">
        <w:rPr>
          <w:rFonts w:ascii="Arial" w:hAnsi="Arial" w:cs="Arial"/>
          <w:sz w:val="22"/>
          <w:szCs w:val="22"/>
        </w:rPr>
        <w:t xml:space="preserve">ng. </w:t>
      </w:r>
      <w:r w:rsidR="00662297">
        <w:rPr>
          <w:rFonts w:ascii="Arial" w:hAnsi="Arial" w:cs="Arial"/>
          <w:sz w:val="22"/>
          <w:szCs w:val="22"/>
        </w:rPr>
        <w:t>Jan Fischer</w:t>
      </w:r>
      <w:r w:rsidR="00025760">
        <w:rPr>
          <w:rFonts w:ascii="Arial" w:hAnsi="Arial" w:cs="Arial"/>
          <w:sz w:val="22"/>
          <w:szCs w:val="22"/>
        </w:rPr>
        <w:t xml:space="preserve">                                                                   U Donáta </w:t>
      </w:r>
      <w:proofErr w:type="spellStart"/>
      <w:proofErr w:type="gramStart"/>
      <w:r w:rsidR="00025760">
        <w:rPr>
          <w:rFonts w:ascii="Arial" w:hAnsi="Arial" w:cs="Arial"/>
          <w:sz w:val="22"/>
          <w:szCs w:val="22"/>
        </w:rPr>
        <w:t>spol.s</w:t>
      </w:r>
      <w:proofErr w:type="spellEnd"/>
      <w:r w:rsidR="00025760">
        <w:rPr>
          <w:rFonts w:ascii="Arial" w:hAnsi="Arial" w:cs="Arial"/>
          <w:sz w:val="22"/>
          <w:szCs w:val="22"/>
        </w:rPr>
        <w:t xml:space="preserve"> r.</w:t>
      </w:r>
      <w:proofErr w:type="gramEnd"/>
      <w:r w:rsidR="00025760">
        <w:rPr>
          <w:rFonts w:ascii="Arial" w:hAnsi="Arial" w:cs="Arial"/>
          <w:sz w:val="22"/>
          <w:szCs w:val="22"/>
        </w:rPr>
        <w:t>o.</w:t>
      </w:r>
    </w:p>
    <w:p w:rsidR="00283EFC" w:rsidRPr="00E67771" w:rsidRDefault="00662297" w:rsidP="00FF30FB">
      <w:pPr>
        <w:rPr>
          <w:rFonts w:ascii="Arial" w:hAnsi="Arial" w:cs="Arial"/>
          <w:sz w:val="22"/>
          <w:szCs w:val="22"/>
        </w:rPr>
      </w:pPr>
      <w:proofErr w:type="gramStart"/>
      <w:r>
        <w:rPr>
          <w:rFonts w:ascii="Arial" w:hAnsi="Arial" w:cs="Arial"/>
          <w:sz w:val="22"/>
          <w:szCs w:val="22"/>
        </w:rPr>
        <w:t xml:space="preserve">ekonomický </w:t>
      </w:r>
      <w:r w:rsidR="00283EFC" w:rsidRPr="00E67771">
        <w:rPr>
          <w:rFonts w:ascii="Arial" w:hAnsi="Arial" w:cs="Arial"/>
          <w:sz w:val="22"/>
          <w:szCs w:val="22"/>
        </w:rPr>
        <w:t xml:space="preserve"> ředitel</w:t>
      </w:r>
      <w:proofErr w:type="gramEnd"/>
    </w:p>
    <w:p w:rsidR="00437893" w:rsidRPr="00E67771" w:rsidRDefault="00437893" w:rsidP="00FF30FB">
      <w:pPr>
        <w:widowControl w:val="0"/>
        <w:spacing w:line="240" w:lineRule="atLeast"/>
        <w:rPr>
          <w:rFonts w:ascii="Arial" w:hAnsi="Arial" w:cs="Arial"/>
          <w:snapToGrid w:val="0"/>
          <w:sz w:val="22"/>
          <w:szCs w:val="22"/>
        </w:rPr>
      </w:pPr>
    </w:p>
    <w:sectPr w:rsidR="00437893" w:rsidRPr="00E67771" w:rsidSect="00FF30FB">
      <w:footerReference w:type="default" r:id="rId8"/>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07E" w:rsidRDefault="008C507E">
      <w:r>
        <w:separator/>
      </w:r>
    </w:p>
  </w:endnote>
  <w:endnote w:type="continuationSeparator" w:id="0">
    <w:p w:rsidR="008C507E" w:rsidRDefault="008C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FF30FB" w:rsidRDefault="00767889">
    <w:pPr>
      <w:pStyle w:val="Zpat"/>
      <w:jc w:val="right"/>
      <w:rPr>
        <w:rFonts w:ascii="Arial" w:hAnsi="Arial" w:cs="Arial"/>
        <w:sz w:val="20"/>
      </w:rPr>
    </w:pPr>
    <w:proofErr w:type="gramStart"/>
    <w:r w:rsidRPr="00FF30FB">
      <w:rPr>
        <w:rFonts w:ascii="Arial" w:hAnsi="Arial" w:cs="Arial"/>
        <w:sz w:val="20"/>
      </w:rPr>
      <w:t xml:space="preserve">Stránka </w:t>
    </w:r>
    <w:proofErr w:type="gramEnd"/>
    <w:r w:rsidRPr="00FF30FB">
      <w:rPr>
        <w:rFonts w:ascii="Arial" w:hAnsi="Arial" w:cs="Arial"/>
        <w:b/>
        <w:sz w:val="20"/>
      </w:rPr>
      <w:fldChar w:fldCharType="begin"/>
    </w:r>
    <w:r w:rsidRPr="00FF30FB">
      <w:rPr>
        <w:rFonts w:ascii="Arial" w:hAnsi="Arial" w:cs="Arial"/>
        <w:b/>
        <w:sz w:val="20"/>
      </w:rPr>
      <w:instrText>PAGE</w:instrText>
    </w:r>
    <w:r w:rsidRPr="00FF30FB">
      <w:rPr>
        <w:rFonts w:ascii="Arial" w:hAnsi="Arial" w:cs="Arial"/>
        <w:b/>
        <w:sz w:val="20"/>
      </w:rPr>
      <w:fldChar w:fldCharType="separate"/>
    </w:r>
    <w:r w:rsidR="00A97C09">
      <w:rPr>
        <w:rFonts w:ascii="Arial" w:hAnsi="Arial" w:cs="Arial"/>
        <w:b/>
        <w:noProof/>
        <w:sz w:val="20"/>
      </w:rPr>
      <w:t>2</w:t>
    </w:r>
    <w:r w:rsidRPr="00FF30FB">
      <w:rPr>
        <w:rFonts w:ascii="Arial" w:hAnsi="Arial" w:cs="Arial"/>
        <w:b/>
        <w:sz w:val="20"/>
      </w:rPr>
      <w:fldChar w:fldCharType="end"/>
    </w:r>
    <w:proofErr w:type="gramStart"/>
    <w:r w:rsidRPr="00FF30FB">
      <w:rPr>
        <w:rFonts w:ascii="Arial" w:hAnsi="Arial" w:cs="Arial"/>
        <w:sz w:val="20"/>
      </w:rPr>
      <w:t xml:space="preserve"> z </w:t>
    </w:r>
    <w:proofErr w:type="gramEnd"/>
    <w:r w:rsidRPr="00FF30FB">
      <w:rPr>
        <w:rFonts w:ascii="Arial" w:hAnsi="Arial" w:cs="Arial"/>
        <w:b/>
        <w:sz w:val="20"/>
      </w:rPr>
      <w:fldChar w:fldCharType="begin"/>
    </w:r>
    <w:r w:rsidRPr="00FF30FB">
      <w:rPr>
        <w:rFonts w:ascii="Arial" w:hAnsi="Arial" w:cs="Arial"/>
        <w:b/>
        <w:sz w:val="20"/>
      </w:rPr>
      <w:instrText>NUMPAGES</w:instrText>
    </w:r>
    <w:r w:rsidRPr="00FF30FB">
      <w:rPr>
        <w:rFonts w:ascii="Arial" w:hAnsi="Arial" w:cs="Arial"/>
        <w:b/>
        <w:sz w:val="20"/>
      </w:rPr>
      <w:fldChar w:fldCharType="separate"/>
    </w:r>
    <w:r w:rsidR="00A97C09">
      <w:rPr>
        <w:rFonts w:ascii="Arial" w:hAnsi="Arial" w:cs="Arial"/>
        <w:b/>
        <w:noProof/>
        <w:sz w:val="20"/>
      </w:rPr>
      <w:t>4</w:t>
    </w:r>
    <w:r w:rsidRPr="00FF30FB">
      <w:rPr>
        <w:rFonts w:ascii="Arial" w:hAnsi="Arial" w:cs="Arial"/>
        <w:b/>
        <w:sz w:val="20"/>
      </w:rPr>
      <w:fldChar w:fldCharType="end"/>
    </w:r>
  </w:p>
  <w:p w:rsidR="009F27E1" w:rsidRPr="00FF30FB" w:rsidRDefault="009F27E1"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07E" w:rsidRDefault="008C507E">
      <w:r>
        <w:separator/>
      </w:r>
    </w:p>
  </w:footnote>
  <w:footnote w:type="continuationSeparator" w:id="0">
    <w:p w:rsidR="008C507E" w:rsidRDefault="008C5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337"/>
    <w:multiLevelType w:val="singleLevel"/>
    <w:tmpl w:val="648241A0"/>
    <w:lvl w:ilvl="0">
      <w:start w:val="1"/>
      <w:numFmt w:val="decimal"/>
      <w:lvlText w:val="%1. "/>
      <w:legacy w:legacy="1" w:legacySpace="0" w:legacyIndent="283"/>
      <w:lvlJc w:val="left"/>
      <w:pPr>
        <w:ind w:left="283" w:hanging="283"/>
      </w:pPr>
      <w:rPr>
        <w:b w:val="0"/>
        <w:i w:val="0"/>
        <w:color w:val="auto"/>
        <w:sz w:val="22"/>
      </w:rPr>
    </w:lvl>
  </w:abstractNum>
  <w:abstractNum w:abstractNumId="1">
    <w:nsid w:val="03214352"/>
    <w:multiLevelType w:val="multilevel"/>
    <w:tmpl w:val="C5865996"/>
    <w:lvl w:ilvl="0">
      <w:start w:val="1"/>
      <w:numFmt w:val="decimal"/>
      <w:lvlText w:val="%1. "/>
      <w:legacy w:legacy="1" w:legacySpace="0" w:legacyIndent="283"/>
      <w:lvlJc w:val="left"/>
      <w:pPr>
        <w:ind w:left="283" w:hanging="283"/>
      </w:pPr>
      <w:rPr>
        <w:b w:val="0"/>
        <w:i w:val="0"/>
        <w:color w:val="auto"/>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2837BC"/>
    <w:multiLevelType w:val="hybridMultilevel"/>
    <w:tmpl w:val="0B229132"/>
    <w:lvl w:ilvl="0" w:tplc="A51A57D6">
      <w:start w:val="1"/>
      <w:numFmt w:val="decimal"/>
      <w:lvlText w:val="%1."/>
      <w:lvlJc w:val="left"/>
      <w:pPr>
        <w:ind w:left="644" w:hanging="360"/>
      </w:pPr>
      <w:rPr>
        <w:b w:val="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5">
    <w:nsid w:val="0E5803C9"/>
    <w:multiLevelType w:val="hybridMultilevel"/>
    <w:tmpl w:val="B06226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0FDD539D"/>
    <w:multiLevelType w:val="hybridMultilevel"/>
    <w:tmpl w:val="F63E5DA6"/>
    <w:lvl w:ilvl="0" w:tplc="F604BFAE">
      <w:start w:val="1"/>
      <w:numFmt w:val="decimal"/>
      <w:lvlText w:val="%1."/>
      <w:lvlJc w:val="left"/>
      <w:pPr>
        <w:tabs>
          <w:tab w:val="num" w:pos="360"/>
        </w:tabs>
        <w:ind w:left="360" w:hanging="360"/>
      </w:pPr>
    </w:lvl>
    <w:lvl w:ilvl="1" w:tplc="3EAEECFA">
      <w:start w:val="1"/>
      <w:numFmt w:val="lowerLetter"/>
      <w:lvlText w:val="%2)"/>
      <w:lvlJc w:val="left"/>
      <w:pPr>
        <w:tabs>
          <w:tab w:val="num" w:pos="1650"/>
        </w:tabs>
        <w:ind w:left="1650" w:hanging="57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17E13FF7"/>
    <w:multiLevelType w:val="multilevel"/>
    <w:tmpl w:val="173A6452"/>
    <w:lvl w:ilvl="0">
      <w:start w:val="1"/>
      <w:numFmt w:val="decimal"/>
      <w:lvlText w:val="%1. "/>
      <w:legacy w:legacy="1" w:legacySpace="0" w:legacyIndent="283"/>
      <w:lvlJc w:val="left"/>
      <w:pPr>
        <w:ind w:left="283" w:hanging="283"/>
      </w:pPr>
      <w:rPr>
        <w:b w:val="0"/>
        <w:i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27256C21"/>
    <w:multiLevelType w:val="hybridMultilevel"/>
    <w:tmpl w:val="22600496"/>
    <w:lvl w:ilvl="0" w:tplc="D390F986">
      <w:start w:val="1"/>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806BA5"/>
    <w:multiLevelType w:val="hybridMultilevel"/>
    <w:tmpl w:val="767A94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nsid w:val="348B0296"/>
    <w:multiLevelType w:val="hybridMultilevel"/>
    <w:tmpl w:val="C6121D9E"/>
    <w:lvl w:ilvl="0" w:tplc="DF8EDEF6">
      <w:start w:val="1"/>
      <w:numFmt w:val="bullet"/>
      <w:lvlText w:val="-"/>
      <w:lvlJc w:val="left"/>
      <w:pPr>
        <w:ind w:left="1287" w:hanging="360"/>
      </w:pPr>
      <w:rPr>
        <w:rFonts w:ascii="Arial" w:eastAsia="Times New Roman" w:hAnsi="Arial" w:cs="Times New Roman" w:hint="default"/>
        <w:b w:val="0"/>
        <w:i w:val="0"/>
        <w:sz w:val="24"/>
        <w:szCs w:val="24"/>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8">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9">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43497AF5"/>
    <w:multiLevelType w:val="hybridMultilevel"/>
    <w:tmpl w:val="1CDEB654"/>
    <w:lvl w:ilvl="0" w:tplc="391E80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2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9">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31">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1EB05B6"/>
    <w:multiLevelType w:val="hybridMultilevel"/>
    <w:tmpl w:val="698A5DA6"/>
    <w:lvl w:ilvl="0" w:tplc="424CE118">
      <w:start w:val="1"/>
      <w:numFmt w:val="decimal"/>
      <w:lvlText w:val="%1."/>
      <w:lvlJc w:val="left"/>
      <w:pPr>
        <w:tabs>
          <w:tab w:val="num" w:pos="720"/>
        </w:tabs>
        <w:ind w:left="720" w:hanging="360"/>
      </w:pPr>
      <w:rPr>
        <w:b w:val="0"/>
      </w:rPr>
    </w:lvl>
    <w:lvl w:ilvl="1" w:tplc="43F0E0B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4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1">
    <w:nsid w:val="7C2F715A"/>
    <w:multiLevelType w:val="hybridMultilevel"/>
    <w:tmpl w:val="8F0C2296"/>
    <w:lvl w:ilvl="0" w:tplc="E50EF0AE">
      <w:start w:val="6"/>
      <w:numFmt w:val="decimal"/>
      <w:lvlText w:val="%1. "/>
      <w:lvlJc w:val="left"/>
      <w:pPr>
        <w:ind w:left="283" w:hanging="283"/>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3"/>
  </w:num>
  <w:num w:numId="2">
    <w:abstractNumId w:val="19"/>
  </w:num>
  <w:num w:numId="3">
    <w:abstractNumId w:val="38"/>
  </w:num>
  <w:num w:numId="4">
    <w:abstractNumId w:val="34"/>
  </w:num>
  <w:num w:numId="5">
    <w:abstractNumId w:val="35"/>
  </w:num>
  <w:num w:numId="6">
    <w:abstractNumId w:val="26"/>
  </w:num>
  <w:num w:numId="7">
    <w:abstractNumId w:val="27"/>
  </w:num>
  <w:num w:numId="8">
    <w:abstractNumId w:val="30"/>
  </w:num>
  <w:num w:numId="9">
    <w:abstractNumId w:val="18"/>
  </w:num>
  <w:num w:numId="10">
    <w:abstractNumId w:val="40"/>
  </w:num>
  <w:num w:numId="11">
    <w:abstractNumId w:val="10"/>
  </w:num>
  <w:num w:numId="12">
    <w:abstractNumId w:val="42"/>
  </w:num>
  <w:num w:numId="13">
    <w:abstractNumId w:val="33"/>
  </w:num>
  <w:num w:numId="14">
    <w:abstractNumId w:val="4"/>
  </w:num>
  <w:num w:numId="15">
    <w:abstractNumId w:val="29"/>
  </w:num>
  <w:num w:numId="16">
    <w:abstractNumId w:val="24"/>
  </w:num>
  <w:num w:numId="17">
    <w:abstractNumId w:val="39"/>
  </w:num>
  <w:num w:numId="18">
    <w:abstractNumId w:val="21"/>
  </w:num>
  <w:num w:numId="19">
    <w:abstractNumId w:val="20"/>
  </w:num>
  <w:num w:numId="20">
    <w:abstractNumId w:val="11"/>
  </w:num>
  <w:num w:numId="21">
    <w:abstractNumId w:val="8"/>
  </w:num>
  <w:num w:numId="22">
    <w:abstractNumId w:val="13"/>
  </w:num>
  <w:num w:numId="23">
    <w:abstractNumId w:val="25"/>
  </w:num>
  <w:num w:numId="24">
    <w:abstractNumId w:val="6"/>
  </w:num>
  <w:num w:numId="25">
    <w:abstractNumId w:val="16"/>
  </w:num>
  <w:num w:numId="26">
    <w:abstractNumId w:val="36"/>
  </w:num>
  <w:num w:numId="27">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2"/>
  </w:num>
  <w:num w:numId="30">
    <w:abstractNumId w:val="3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9"/>
    <w:lvlOverride w:ilvl="0">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5"/>
  </w:num>
  <w:num w:numId="42">
    <w:abstractNumId w:val="15"/>
  </w:num>
  <w:num w:numId="43">
    <w:abstractNumId w:val="0"/>
  </w:num>
  <w:num w:numId="44">
    <w:abstractNumId w:val="1"/>
  </w:num>
  <w:num w:numId="45">
    <w:abstractNumId w:val="41"/>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04B7"/>
    <w:rsid w:val="00020D49"/>
    <w:rsid w:val="000216F1"/>
    <w:rsid w:val="00022CD4"/>
    <w:rsid w:val="00023200"/>
    <w:rsid w:val="00025760"/>
    <w:rsid w:val="00030239"/>
    <w:rsid w:val="00032AD0"/>
    <w:rsid w:val="00034C08"/>
    <w:rsid w:val="00035476"/>
    <w:rsid w:val="0004294A"/>
    <w:rsid w:val="000456A7"/>
    <w:rsid w:val="00046B12"/>
    <w:rsid w:val="00047C9A"/>
    <w:rsid w:val="00053346"/>
    <w:rsid w:val="000903EA"/>
    <w:rsid w:val="0009652F"/>
    <w:rsid w:val="000C7F50"/>
    <w:rsid w:val="000E792C"/>
    <w:rsid w:val="000F4CA9"/>
    <w:rsid w:val="001043A9"/>
    <w:rsid w:val="0011076F"/>
    <w:rsid w:val="00114CFD"/>
    <w:rsid w:val="00117325"/>
    <w:rsid w:val="00123974"/>
    <w:rsid w:val="0012618B"/>
    <w:rsid w:val="00131657"/>
    <w:rsid w:val="00142C5A"/>
    <w:rsid w:val="00145445"/>
    <w:rsid w:val="00151C33"/>
    <w:rsid w:val="00157982"/>
    <w:rsid w:val="00172124"/>
    <w:rsid w:val="00185C95"/>
    <w:rsid w:val="00192DE4"/>
    <w:rsid w:val="001B7F92"/>
    <w:rsid w:val="001C04BD"/>
    <w:rsid w:val="001D2257"/>
    <w:rsid w:val="001D3524"/>
    <w:rsid w:val="001F59EB"/>
    <w:rsid w:val="0020196F"/>
    <w:rsid w:val="002044E5"/>
    <w:rsid w:val="0022010F"/>
    <w:rsid w:val="00224500"/>
    <w:rsid w:val="00232D66"/>
    <w:rsid w:val="00236AA6"/>
    <w:rsid w:val="00236ACD"/>
    <w:rsid w:val="00250D0E"/>
    <w:rsid w:val="00251D87"/>
    <w:rsid w:val="00255B29"/>
    <w:rsid w:val="00267019"/>
    <w:rsid w:val="0027685E"/>
    <w:rsid w:val="002809FA"/>
    <w:rsid w:val="00283E85"/>
    <w:rsid w:val="00283EFC"/>
    <w:rsid w:val="002841E7"/>
    <w:rsid w:val="002842D8"/>
    <w:rsid w:val="00297F38"/>
    <w:rsid w:val="002A6955"/>
    <w:rsid w:val="002D1039"/>
    <w:rsid w:val="002D7AC0"/>
    <w:rsid w:val="002E73A1"/>
    <w:rsid w:val="002E74B5"/>
    <w:rsid w:val="002F1575"/>
    <w:rsid w:val="002F3CF6"/>
    <w:rsid w:val="002F51CF"/>
    <w:rsid w:val="00302394"/>
    <w:rsid w:val="00311F8D"/>
    <w:rsid w:val="00312AFD"/>
    <w:rsid w:val="003302BD"/>
    <w:rsid w:val="00331F23"/>
    <w:rsid w:val="00346C0D"/>
    <w:rsid w:val="00350D75"/>
    <w:rsid w:val="00353410"/>
    <w:rsid w:val="00375642"/>
    <w:rsid w:val="00380961"/>
    <w:rsid w:val="00386410"/>
    <w:rsid w:val="00387134"/>
    <w:rsid w:val="00395AB1"/>
    <w:rsid w:val="0039749F"/>
    <w:rsid w:val="003A3515"/>
    <w:rsid w:val="003A428C"/>
    <w:rsid w:val="003B5264"/>
    <w:rsid w:val="003C23A7"/>
    <w:rsid w:val="003C246C"/>
    <w:rsid w:val="003C7597"/>
    <w:rsid w:val="003D6C67"/>
    <w:rsid w:val="003F70F2"/>
    <w:rsid w:val="0042255B"/>
    <w:rsid w:val="00422BF9"/>
    <w:rsid w:val="004237EB"/>
    <w:rsid w:val="00437893"/>
    <w:rsid w:val="00441237"/>
    <w:rsid w:val="00441B82"/>
    <w:rsid w:val="0044321A"/>
    <w:rsid w:val="004469EF"/>
    <w:rsid w:val="00451471"/>
    <w:rsid w:val="00467D70"/>
    <w:rsid w:val="004771CA"/>
    <w:rsid w:val="004977ED"/>
    <w:rsid w:val="004A2148"/>
    <w:rsid w:val="004A2984"/>
    <w:rsid w:val="004C4AC4"/>
    <w:rsid w:val="004D1273"/>
    <w:rsid w:val="004D74F4"/>
    <w:rsid w:val="004E4B24"/>
    <w:rsid w:val="004E7D23"/>
    <w:rsid w:val="004F0CDB"/>
    <w:rsid w:val="00501300"/>
    <w:rsid w:val="005031D2"/>
    <w:rsid w:val="00503905"/>
    <w:rsid w:val="00504E92"/>
    <w:rsid w:val="005074AA"/>
    <w:rsid w:val="00507772"/>
    <w:rsid w:val="00516E1F"/>
    <w:rsid w:val="00517173"/>
    <w:rsid w:val="00524336"/>
    <w:rsid w:val="005247CA"/>
    <w:rsid w:val="00533916"/>
    <w:rsid w:val="00533D43"/>
    <w:rsid w:val="00552537"/>
    <w:rsid w:val="00554608"/>
    <w:rsid w:val="005875B3"/>
    <w:rsid w:val="00595DCE"/>
    <w:rsid w:val="005A79CF"/>
    <w:rsid w:val="005B5F8E"/>
    <w:rsid w:val="005C3D85"/>
    <w:rsid w:val="005D3A91"/>
    <w:rsid w:val="005E3262"/>
    <w:rsid w:val="005E7B3E"/>
    <w:rsid w:val="005F34D9"/>
    <w:rsid w:val="005F3E2E"/>
    <w:rsid w:val="00600AFF"/>
    <w:rsid w:val="00602394"/>
    <w:rsid w:val="00605B8C"/>
    <w:rsid w:val="0061403D"/>
    <w:rsid w:val="00652FFA"/>
    <w:rsid w:val="00655105"/>
    <w:rsid w:val="00662297"/>
    <w:rsid w:val="00666DCA"/>
    <w:rsid w:val="00676A8A"/>
    <w:rsid w:val="0068009D"/>
    <w:rsid w:val="006947FD"/>
    <w:rsid w:val="006A302C"/>
    <w:rsid w:val="006A3650"/>
    <w:rsid w:val="006A7E5D"/>
    <w:rsid w:val="006B4D77"/>
    <w:rsid w:val="006B79DA"/>
    <w:rsid w:val="006C3A7F"/>
    <w:rsid w:val="006C60C0"/>
    <w:rsid w:val="006D30F6"/>
    <w:rsid w:val="006E3463"/>
    <w:rsid w:val="006E5F9A"/>
    <w:rsid w:val="00706078"/>
    <w:rsid w:val="00712F38"/>
    <w:rsid w:val="00713C45"/>
    <w:rsid w:val="00714260"/>
    <w:rsid w:val="00714263"/>
    <w:rsid w:val="00717F1F"/>
    <w:rsid w:val="00737155"/>
    <w:rsid w:val="0074616E"/>
    <w:rsid w:val="00746E64"/>
    <w:rsid w:val="00767889"/>
    <w:rsid w:val="00790434"/>
    <w:rsid w:val="00794DB0"/>
    <w:rsid w:val="007C0DC1"/>
    <w:rsid w:val="007C6DA8"/>
    <w:rsid w:val="007F0587"/>
    <w:rsid w:val="007F14CA"/>
    <w:rsid w:val="007F60BA"/>
    <w:rsid w:val="00800EC8"/>
    <w:rsid w:val="008066A9"/>
    <w:rsid w:val="00806B78"/>
    <w:rsid w:val="00813660"/>
    <w:rsid w:val="00814909"/>
    <w:rsid w:val="008272BB"/>
    <w:rsid w:val="00844FF1"/>
    <w:rsid w:val="00851066"/>
    <w:rsid w:val="00851FC2"/>
    <w:rsid w:val="00856AB4"/>
    <w:rsid w:val="00860849"/>
    <w:rsid w:val="0086126A"/>
    <w:rsid w:val="008803C0"/>
    <w:rsid w:val="00883D67"/>
    <w:rsid w:val="00884530"/>
    <w:rsid w:val="00894A90"/>
    <w:rsid w:val="00894AC3"/>
    <w:rsid w:val="008A107C"/>
    <w:rsid w:val="008A2650"/>
    <w:rsid w:val="008C507E"/>
    <w:rsid w:val="008D07D7"/>
    <w:rsid w:val="008D36CC"/>
    <w:rsid w:val="008D539E"/>
    <w:rsid w:val="008E3E73"/>
    <w:rsid w:val="008F49E4"/>
    <w:rsid w:val="00907E19"/>
    <w:rsid w:val="00917F5B"/>
    <w:rsid w:val="00925256"/>
    <w:rsid w:val="0092548D"/>
    <w:rsid w:val="00925E2B"/>
    <w:rsid w:val="0094704B"/>
    <w:rsid w:val="00947E5D"/>
    <w:rsid w:val="00951E30"/>
    <w:rsid w:val="0095255A"/>
    <w:rsid w:val="0095379D"/>
    <w:rsid w:val="00960E8E"/>
    <w:rsid w:val="0096148E"/>
    <w:rsid w:val="0098025D"/>
    <w:rsid w:val="009843E0"/>
    <w:rsid w:val="00991B86"/>
    <w:rsid w:val="00993C95"/>
    <w:rsid w:val="009A2256"/>
    <w:rsid w:val="009A77D3"/>
    <w:rsid w:val="009B03C4"/>
    <w:rsid w:val="009B1377"/>
    <w:rsid w:val="009B783F"/>
    <w:rsid w:val="009D2E1E"/>
    <w:rsid w:val="009D488B"/>
    <w:rsid w:val="009D61C3"/>
    <w:rsid w:val="009E2664"/>
    <w:rsid w:val="009F27E1"/>
    <w:rsid w:val="00A04BB9"/>
    <w:rsid w:val="00A07347"/>
    <w:rsid w:val="00A10A5F"/>
    <w:rsid w:val="00A17AC6"/>
    <w:rsid w:val="00A20F9B"/>
    <w:rsid w:val="00A33477"/>
    <w:rsid w:val="00A41B83"/>
    <w:rsid w:val="00A50CE8"/>
    <w:rsid w:val="00A76D9A"/>
    <w:rsid w:val="00A802C6"/>
    <w:rsid w:val="00A903B8"/>
    <w:rsid w:val="00A97A31"/>
    <w:rsid w:val="00A97C09"/>
    <w:rsid w:val="00AA0137"/>
    <w:rsid w:val="00AA4198"/>
    <w:rsid w:val="00AB35E6"/>
    <w:rsid w:val="00AB3ADF"/>
    <w:rsid w:val="00AB4D33"/>
    <w:rsid w:val="00AB507D"/>
    <w:rsid w:val="00AC1ECB"/>
    <w:rsid w:val="00AC54E3"/>
    <w:rsid w:val="00AD130B"/>
    <w:rsid w:val="00AD1BFF"/>
    <w:rsid w:val="00AD75F3"/>
    <w:rsid w:val="00AD7BB8"/>
    <w:rsid w:val="00AE3054"/>
    <w:rsid w:val="00AF4297"/>
    <w:rsid w:val="00AF4EBA"/>
    <w:rsid w:val="00AF7CE9"/>
    <w:rsid w:val="00B04333"/>
    <w:rsid w:val="00B1293D"/>
    <w:rsid w:val="00B14373"/>
    <w:rsid w:val="00B20CF7"/>
    <w:rsid w:val="00B27F0B"/>
    <w:rsid w:val="00B54D40"/>
    <w:rsid w:val="00B61E62"/>
    <w:rsid w:val="00B640F3"/>
    <w:rsid w:val="00B73EB0"/>
    <w:rsid w:val="00B757FF"/>
    <w:rsid w:val="00B76C65"/>
    <w:rsid w:val="00B80D3D"/>
    <w:rsid w:val="00B954D8"/>
    <w:rsid w:val="00BA15A6"/>
    <w:rsid w:val="00BC6B58"/>
    <w:rsid w:val="00BD0321"/>
    <w:rsid w:val="00BD5894"/>
    <w:rsid w:val="00BD5E01"/>
    <w:rsid w:val="00BD5F7E"/>
    <w:rsid w:val="00BE7F8F"/>
    <w:rsid w:val="00BF1E18"/>
    <w:rsid w:val="00BF3D9B"/>
    <w:rsid w:val="00C01C49"/>
    <w:rsid w:val="00C0321E"/>
    <w:rsid w:val="00C03258"/>
    <w:rsid w:val="00C104F5"/>
    <w:rsid w:val="00C10F13"/>
    <w:rsid w:val="00C125AC"/>
    <w:rsid w:val="00C20C4F"/>
    <w:rsid w:val="00C36954"/>
    <w:rsid w:val="00C45132"/>
    <w:rsid w:val="00C503F0"/>
    <w:rsid w:val="00C54197"/>
    <w:rsid w:val="00C622B1"/>
    <w:rsid w:val="00C66556"/>
    <w:rsid w:val="00C73B19"/>
    <w:rsid w:val="00C859BF"/>
    <w:rsid w:val="00C900EA"/>
    <w:rsid w:val="00CC6569"/>
    <w:rsid w:val="00CD5704"/>
    <w:rsid w:val="00CE2F33"/>
    <w:rsid w:val="00CF6338"/>
    <w:rsid w:val="00D011FA"/>
    <w:rsid w:val="00D10809"/>
    <w:rsid w:val="00D14AB6"/>
    <w:rsid w:val="00D276F7"/>
    <w:rsid w:val="00D35C19"/>
    <w:rsid w:val="00D46992"/>
    <w:rsid w:val="00D57DD9"/>
    <w:rsid w:val="00D6165E"/>
    <w:rsid w:val="00D801A4"/>
    <w:rsid w:val="00DC0552"/>
    <w:rsid w:val="00DC37F4"/>
    <w:rsid w:val="00DE1CFC"/>
    <w:rsid w:val="00DF7DB0"/>
    <w:rsid w:val="00E1692C"/>
    <w:rsid w:val="00E21344"/>
    <w:rsid w:val="00E31AB9"/>
    <w:rsid w:val="00E327CE"/>
    <w:rsid w:val="00E41AB5"/>
    <w:rsid w:val="00E507AB"/>
    <w:rsid w:val="00E551CF"/>
    <w:rsid w:val="00E606EC"/>
    <w:rsid w:val="00E610AD"/>
    <w:rsid w:val="00E64B24"/>
    <w:rsid w:val="00E67771"/>
    <w:rsid w:val="00E7221B"/>
    <w:rsid w:val="00E72A27"/>
    <w:rsid w:val="00E82C48"/>
    <w:rsid w:val="00E83DA6"/>
    <w:rsid w:val="00E852EE"/>
    <w:rsid w:val="00E97587"/>
    <w:rsid w:val="00EA0268"/>
    <w:rsid w:val="00EB6A5C"/>
    <w:rsid w:val="00EB6CB3"/>
    <w:rsid w:val="00EB7AE9"/>
    <w:rsid w:val="00EC6877"/>
    <w:rsid w:val="00ED1285"/>
    <w:rsid w:val="00ED1664"/>
    <w:rsid w:val="00ED2006"/>
    <w:rsid w:val="00ED33E2"/>
    <w:rsid w:val="00ED3B06"/>
    <w:rsid w:val="00EE2D65"/>
    <w:rsid w:val="00EF154D"/>
    <w:rsid w:val="00EF2F40"/>
    <w:rsid w:val="00EF64A2"/>
    <w:rsid w:val="00EF744B"/>
    <w:rsid w:val="00F01576"/>
    <w:rsid w:val="00F202D8"/>
    <w:rsid w:val="00F22DC0"/>
    <w:rsid w:val="00F25381"/>
    <w:rsid w:val="00F41143"/>
    <w:rsid w:val="00F46DAD"/>
    <w:rsid w:val="00F52D0A"/>
    <w:rsid w:val="00F5552E"/>
    <w:rsid w:val="00F6163F"/>
    <w:rsid w:val="00F6412F"/>
    <w:rsid w:val="00F77DF3"/>
    <w:rsid w:val="00FA02E2"/>
    <w:rsid w:val="00FA0D09"/>
    <w:rsid w:val="00FA29A9"/>
    <w:rsid w:val="00FA7498"/>
    <w:rsid w:val="00FB019B"/>
    <w:rsid w:val="00FB3B80"/>
    <w:rsid w:val="00FB7181"/>
    <w:rsid w:val="00FC190C"/>
    <w:rsid w:val="00FC2C72"/>
    <w:rsid w:val="00FC7DB7"/>
    <w:rsid w:val="00FE1ED0"/>
    <w:rsid w:val="00FE5189"/>
    <w:rsid w:val="00FF3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paragraph" w:styleId="Zkladntextodsazen">
    <w:name w:val="Body Text Indent"/>
    <w:basedOn w:val="Normln"/>
    <w:link w:val="ZkladntextodsazenChar"/>
    <w:uiPriority w:val="99"/>
    <w:unhideWhenUsed/>
    <w:rsid w:val="00FF30FB"/>
    <w:pPr>
      <w:spacing w:after="120"/>
      <w:ind w:left="283"/>
    </w:pPr>
  </w:style>
  <w:style w:type="character" w:customStyle="1" w:styleId="ZkladntextodsazenChar">
    <w:name w:val="Základní text odsazený Char"/>
    <w:basedOn w:val="Standardnpsmoodstavce"/>
    <w:link w:val="Zkladntextodsazen"/>
    <w:uiPriority w:val="99"/>
    <w:rsid w:val="00FF30FB"/>
    <w:rPr>
      <w:sz w:val="24"/>
    </w:rPr>
  </w:style>
  <w:style w:type="character" w:customStyle="1" w:styleId="TextkomenteChar">
    <w:name w:val="Text komentáře Char"/>
    <w:basedOn w:val="Standardnpsmoodstavce"/>
    <w:link w:val="Textkomente"/>
    <w:uiPriority w:val="99"/>
    <w:semiHidden/>
    <w:rsid w:val="00FF30FB"/>
  </w:style>
  <w:style w:type="paragraph" w:customStyle="1" w:styleId="NadpisPoznmky">
    <w:name w:val="Nadpis Poznámky"/>
    <w:next w:val="Zkladntext"/>
    <w:rsid w:val="00FF30FB"/>
    <w:pPr>
      <w:widowControl w:val="0"/>
      <w:tabs>
        <w:tab w:val="left" w:pos="283"/>
      </w:tabs>
      <w:autoSpaceDE w:val="0"/>
      <w:autoSpaceDN w:val="0"/>
      <w:adjustRightInd w:val="0"/>
      <w:spacing w:after="198" w:line="220" w:lineRule="atLeast"/>
      <w:jc w:val="center"/>
    </w:pPr>
    <w:rPr>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paragraph" w:styleId="Zkladntextodsazen">
    <w:name w:val="Body Text Indent"/>
    <w:basedOn w:val="Normln"/>
    <w:link w:val="ZkladntextodsazenChar"/>
    <w:uiPriority w:val="99"/>
    <w:unhideWhenUsed/>
    <w:rsid w:val="00FF30FB"/>
    <w:pPr>
      <w:spacing w:after="120"/>
      <w:ind w:left="283"/>
    </w:pPr>
  </w:style>
  <w:style w:type="character" w:customStyle="1" w:styleId="ZkladntextodsazenChar">
    <w:name w:val="Základní text odsazený Char"/>
    <w:basedOn w:val="Standardnpsmoodstavce"/>
    <w:link w:val="Zkladntextodsazen"/>
    <w:uiPriority w:val="99"/>
    <w:rsid w:val="00FF30FB"/>
    <w:rPr>
      <w:sz w:val="24"/>
    </w:rPr>
  </w:style>
  <w:style w:type="character" w:customStyle="1" w:styleId="TextkomenteChar">
    <w:name w:val="Text komentáře Char"/>
    <w:basedOn w:val="Standardnpsmoodstavce"/>
    <w:link w:val="Textkomente"/>
    <w:uiPriority w:val="99"/>
    <w:semiHidden/>
    <w:rsid w:val="00FF30FB"/>
  </w:style>
  <w:style w:type="paragraph" w:customStyle="1" w:styleId="NadpisPoznmky">
    <w:name w:val="Nadpis Poznámky"/>
    <w:next w:val="Zkladntext"/>
    <w:rsid w:val="00FF30FB"/>
    <w:pPr>
      <w:widowControl w:val="0"/>
      <w:tabs>
        <w:tab w:val="left" w:pos="283"/>
      </w:tabs>
      <w:autoSpaceDE w:val="0"/>
      <w:autoSpaceDN w:val="0"/>
      <w:adjustRightInd w:val="0"/>
      <w:spacing w:after="198" w:line="220" w:lineRule="atLeast"/>
      <w:jc w:val="center"/>
    </w:pPr>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Template>
  <TotalTime>47</TotalTime>
  <Pages>4</Pages>
  <Words>1023</Words>
  <Characters>6041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formanova</cp:lastModifiedBy>
  <cp:revision>7</cp:revision>
  <cp:lastPrinted>2016-05-26T08:19:00Z</cp:lastPrinted>
  <dcterms:created xsi:type="dcterms:W3CDTF">2016-06-08T09:42:00Z</dcterms:created>
  <dcterms:modified xsi:type="dcterms:W3CDTF">2016-06-08T10:32:00Z</dcterms:modified>
</cp:coreProperties>
</file>