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16C51" w:rsidR="00316C51" w:rsidP="00316C51" w:rsidRDefault="00316C51" w14:paraId="347F8E35" w14:textId="77777777">
      <w:pPr>
        <w:pStyle w:val="Nadpis1"/>
        <w:tabs>
          <w:tab w:val="clear" w:pos="432"/>
        </w:tabs>
        <w:spacing w:before="120" w:after="360" w:line="240" w:lineRule="auto"/>
        <w:ind w:left="0" w:firstLine="0"/>
        <w:jc w:val="center"/>
        <w:rPr>
          <w:rFonts w:ascii="Franklin Gothic Book" w:hAnsi="Franklin Gothic Book" w:cs="Times New Roman"/>
          <w:iCs/>
          <w:smallCaps/>
          <w:sz w:val="36"/>
          <w:szCs w:val="36"/>
        </w:rPr>
      </w:pP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t>Dodatek č. 1</w:t>
      </w: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br/>
      </w:r>
      <w:r w:rsidRPr="00316C51">
        <w:rPr>
          <w:rFonts w:ascii="Franklin Gothic Book" w:hAnsi="Franklin Gothic Book" w:cs="Times New Roman"/>
          <w:iCs/>
          <w:smallCaps/>
          <w:sz w:val="36"/>
          <w:szCs w:val="36"/>
        </w:rPr>
        <w:t>ke smlouvě o dílo</w:t>
      </w:r>
      <w:r w:rsidR="000275B1">
        <w:rPr>
          <w:rFonts w:ascii="Franklin Gothic Book" w:hAnsi="Franklin Gothic Book" w:cs="Times New Roman"/>
          <w:iCs/>
          <w:smallCaps/>
          <w:sz w:val="36"/>
          <w:szCs w:val="36"/>
        </w:rPr>
        <w:t xml:space="preserve"> </w:t>
      </w:r>
      <w:r w:rsidR="00A0677C">
        <w:rPr>
          <w:rFonts w:ascii="Franklin Gothic Book" w:hAnsi="Franklin Gothic Book" w:cs="Times New Roman"/>
          <w:iCs/>
          <w:smallCaps/>
          <w:sz w:val="36"/>
          <w:szCs w:val="36"/>
        </w:rPr>
        <w:t>na zhotovení stavby</w:t>
      </w:r>
    </w:p>
    <w:p w:rsidRPr="00B31012" w:rsidR="00B31012" w:rsidP="00B31012" w:rsidRDefault="00B31012" w14:paraId="03F6ECCF" w14:textId="77777777">
      <w:pPr>
        <w:pStyle w:val="Nadpis2"/>
        <w:numPr>
          <w:ilvl w:val="0"/>
          <w:numId w:val="4"/>
        </w:numPr>
        <w:tabs>
          <w:tab w:val="clear" w:pos="0"/>
        </w:tabs>
        <w:spacing w:before="0" w:after="0"/>
        <w:ind w:left="360" w:hanging="360"/>
        <w:rPr>
          <w:rFonts w:ascii="Franklin Gothic Book" w:hAnsi="Franklin Gothic Book"/>
          <w:b w:val="0"/>
          <w:bCs/>
          <w:sz w:val="22"/>
          <w:szCs w:val="22"/>
        </w:rPr>
      </w:pPr>
      <w:r w:rsidRPr="00B31012">
        <w:rPr>
          <w:rFonts w:ascii="Franklin Gothic Book" w:hAnsi="Franklin Gothic Book"/>
          <w:bCs/>
          <w:sz w:val="22"/>
          <w:szCs w:val="22"/>
        </w:rPr>
        <w:t>mluvní strany</w:t>
      </w:r>
    </w:p>
    <w:p w:rsidRPr="00B31012" w:rsidR="00B31012" w:rsidP="00B31012" w:rsidRDefault="00B31012" w14:paraId="32E76637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B31012" w:rsidR="00B31012" w:rsidTr="00FA6F3B" w14:paraId="71E833D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72491B7A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79B00CCE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B31012" w:rsidR="00B31012" w:rsidTr="00FA6F3B" w14:paraId="50BF692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7419CCCB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1CD2742B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B31012" w:rsidR="00B31012" w:rsidTr="00FA6F3B" w14:paraId="4A3647D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A325E67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595C6FB5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B31012" w:rsidR="00B31012" w:rsidTr="00FA6F3B" w14:paraId="2693BDC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1F701D0A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2B16D91B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Pr="00B31012" w:rsidR="00B31012" w:rsidTr="00FA6F3B" w14:paraId="2A38B95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0CE4FE8C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4806069E" w14:textId="77777777">
            <w:pPr>
              <w:pStyle w:val="Seznam"/>
              <w:spacing w:before="0" w:after="0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B31012" w:rsidR="00B31012" w:rsidTr="00FA6F3B" w14:paraId="698CA8F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D2BCFB8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74CCA2C0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. zn. B 945</w:t>
            </w:r>
          </w:p>
        </w:tc>
      </w:tr>
      <w:tr w:rsidRPr="00B31012" w:rsidR="00B31012" w:rsidTr="00FA6F3B" w14:paraId="030AFD9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43A15DE" w14:textId="77777777">
            <w:pPr>
              <w:spacing w:before="0" w:after="0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5365CA34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 xml:space="preserve">Mgr. Ing. Simonou </w:t>
            </w:r>
            <w:proofErr w:type="spellStart"/>
            <w:r w:rsidRPr="00B31012">
              <w:rPr>
                <w:rFonts w:ascii="Franklin Gothic Book" w:hAnsi="Franklin Gothic Book"/>
                <w:sz w:val="22"/>
                <w:szCs w:val="22"/>
              </w:rPr>
              <w:t>Mohacsi</w:t>
            </w:r>
            <w:proofErr w:type="spellEnd"/>
            <w:r w:rsidRPr="00B31012">
              <w:rPr>
                <w:rFonts w:ascii="Franklin Gothic Book" w:hAnsi="Franklin Gothic Book"/>
                <w:sz w:val="22"/>
                <w:szCs w:val="22"/>
              </w:rPr>
              <w:t>, MBA, výkonnou ředitelkou společnosti</w:t>
            </w:r>
          </w:p>
        </w:tc>
      </w:tr>
    </w:tbl>
    <w:p w:rsidRPr="00B31012" w:rsidR="00B31012" w:rsidP="00B31012" w:rsidRDefault="00B31012" w14:paraId="57AF5562" w14:textId="77777777">
      <w:pPr>
        <w:tabs>
          <w:tab w:val="left" w:pos="284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dále jen „</w:t>
      </w:r>
      <w:r w:rsidRPr="00B31012">
        <w:rPr>
          <w:rFonts w:ascii="Franklin Gothic Book" w:hAnsi="Franklin Gothic Book"/>
          <w:b/>
          <w:sz w:val="22"/>
          <w:szCs w:val="22"/>
        </w:rPr>
        <w:t>objednatel</w:t>
      </w:r>
      <w:r w:rsidRPr="00B31012">
        <w:rPr>
          <w:rFonts w:ascii="Franklin Gothic Book" w:hAnsi="Franklin Gothic Book"/>
          <w:sz w:val="22"/>
          <w:szCs w:val="22"/>
        </w:rPr>
        <w:t>“ na straně jedné</w:t>
      </w:r>
    </w:p>
    <w:p w:rsidRPr="00B31012" w:rsidR="00B31012" w:rsidP="00B31012" w:rsidRDefault="00B31012" w14:paraId="7C6B6E09" w14:textId="77777777">
      <w:pPr>
        <w:pStyle w:val="Seznam"/>
        <w:tabs>
          <w:tab w:val="left" w:pos="0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a</w:t>
      </w:r>
    </w:p>
    <w:p w:rsidRPr="00B31012" w:rsidR="00B31012" w:rsidP="00B31012" w:rsidRDefault="00B31012" w14:paraId="40695385" w14:textId="77777777">
      <w:pPr>
        <w:pStyle w:val="Seznam"/>
        <w:tabs>
          <w:tab w:val="left" w:pos="0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b/>
          <w:sz w:val="22"/>
          <w:szCs w:val="22"/>
        </w:rPr>
        <w:t>Zhotovitel</w:t>
      </w:r>
      <w:r w:rsidRPr="00B31012">
        <w:rPr>
          <w:rFonts w:ascii="Franklin Gothic Book" w:hAnsi="Franklin Gothic Book"/>
          <w:sz w:val="22"/>
          <w:szCs w:val="22"/>
        </w:rPr>
        <w:t>:</w:t>
      </w:r>
      <w:r w:rsidRPr="00B31012">
        <w:rPr>
          <w:rFonts w:ascii="Franklin Gothic Book" w:hAnsi="Franklin Gothic Book" w:cs="Arial"/>
          <w:sz w:val="22"/>
          <w:szCs w:val="22"/>
        </w:rPr>
        <w:tab/>
      </w:r>
      <w:r w:rsidRPr="00B31012">
        <w:rPr>
          <w:rFonts w:ascii="Franklin Gothic Book" w:hAnsi="Franklin Gothic Book" w:cs="Arial"/>
          <w:sz w:val="22"/>
          <w:szCs w:val="22"/>
        </w:rPr>
        <w:tab/>
      </w:r>
      <w:r w:rsidRPr="00B31012">
        <w:rPr>
          <w:rFonts w:ascii="Franklin Gothic Book" w:hAnsi="Franklin Gothic Book" w:cs="Arial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B31012" w:rsidR="00B31012" w:rsidTr="00FA6F3B" w14:paraId="2B6CA5C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23B5DFB9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obchodní firma/jméno: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13547DD9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proofErr w:type="spellStart"/>
            <w:r w:rsidRP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>Gasol</w:t>
            </w:r>
            <w:proofErr w:type="spellEnd"/>
            <w:r w:rsidRP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s.r.o.</w:t>
            </w:r>
          </w:p>
        </w:tc>
      </w:tr>
      <w:tr w:rsidRPr="00B31012" w:rsidR="00B31012" w:rsidTr="00FA6F3B" w14:paraId="7B51E64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02219D9E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5EA85857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Žďárek 8, 400 02 Libouchec</w:t>
            </w:r>
          </w:p>
        </w:tc>
      </w:tr>
      <w:tr w:rsidRPr="00B31012" w:rsidR="00B31012" w:rsidTr="00FA6F3B" w14:paraId="05DDBE6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0FFD5A57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IČO/dat. nar.: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057F75FA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070 61 048</w:t>
            </w:r>
          </w:p>
        </w:tc>
      </w:tr>
      <w:tr w:rsidRPr="00B31012" w:rsidR="00B31012" w:rsidTr="00FA6F3B" w14:paraId="29FCD7C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26DE534E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3A2EA1AA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CZ07061048</w:t>
            </w:r>
          </w:p>
        </w:tc>
      </w:tr>
      <w:tr w:rsidRPr="00B31012" w:rsidR="00B31012" w:rsidTr="00FA6F3B" w14:paraId="01CDEA0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63EF42D6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6CE3FF81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. zn. C 41524</w:t>
            </w:r>
          </w:p>
        </w:tc>
      </w:tr>
      <w:tr w:rsidRPr="00B31012" w:rsidR="00B31012" w:rsidTr="00FA6F3B" w14:paraId="2244DD0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5398EE08" w14:textId="77777777">
            <w:pPr>
              <w:spacing w:before="0" w:after="0"/>
              <w:jc w:val="right"/>
              <w:rPr>
                <w:rStyle w:val="Siln"/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Bankovní spojení: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2CF085AC" w14:textId="6A5A7C5D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B31012" w:rsidR="00B31012" w:rsidTr="00FA6F3B" w14:paraId="2BAEE34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B31012" w:rsidP="00B31012" w:rsidRDefault="00B31012" w14:paraId="46DFD1DF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zastoupen(á):</w:t>
            </w:r>
          </w:p>
        </w:tc>
        <w:tc>
          <w:tcPr>
            <w:tcW w:w="6796" w:type="dxa"/>
            <w:shd w:val="clear" w:color="auto" w:fill="auto"/>
          </w:tcPr>
          <w:p w:rsidRPr="00B31012" w:rsidR="00B31012" w:rsidP="00B31012" w:rsidRDefault="00B31012" w14:paraId="138335AD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Jiřím Šulcem, jednatelem společnosti</w:t>
            </w:r>
          </w:p>
        </w:tc>
      </w:tr>
    </w:tbl>
    <w:p w:rsidRPr="00B31012" w:rsidR="00B31012" w:rsidP="00B31012" w:rsidRDefault="00B31012" w14:paraId="6F51BB76" w14:textId="77777777">
      <w:pPr>
        <w:tabs>
          <w:tab w:val="left" w:pos="2340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dále jen „</w:t>
      </w:r>
      <w:r w:rsidRPr="00B31012">
        <w:rPr>
          <w:rFonts w:ascii="Franklin Gothic Book" w:hAnsi="Franklin Gothic Book"/>
          <w:b/>
          <w:sz w:val="22"/>
          <w:szCs w:val="22"/>
        </w:rPr>
        <w:t>zhotovitel</w:t>
      </w:r>
      <w:r w:rsidRPr="00B31012">
        <w:rPr>
          <w:rFonts w:ascii="Franklin Gothic Book" w:hAnsi="Franklin Gothic Book"/>
          <w:sz w:val="22"/>
          <w:szCs w:val="22"/>
        </w:rPr>
        <w:t>“ na straně druhé</w:t>
      </w:r>
    </w:p>
    <w:p w:rsidRPr="00316C51" w:rsidR="00316C51" w:rsidP="00316C51" w:rsidRDefault="00316C51" w14:paraId="4E4D80FA" w14:textId="77777777">
      <w:pPr>
        <w:pStyle w:val="Odstavecseseznamem"/>
        <w:ind w:left="567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uzavírají tento </w:t>
      </w:r>
      <w:r>
        <w:rPr>
          <w:rFonts w:ascii="Franklin Gothic Book" w:hAnsi="Franklin Gothic Book"/>
          <w:sz w:val="22"/>
          <w:szCs w:val="22"/>
        </w:rPr>
        <w:t>D</w:t>
      </w:r>
      <w:r w:rsidRPr="00316C51">
        <w:rPr>
          <w:rFonts w:ascii="Franklin Gothic Book" w:hAnsi="Franklin Gothic Book"/>
          <w:sz w:val="22"/>
          <w:szCs w:val="22"/>
        </w:rPr>
        <w:t>odatek č. 1 ke smlouvě o dílo na zhotovení stavby:</w:t>
      </w:r>
    </w:p>
    <w:p w:rsidRPr="00316C51" w:rsidR="00DE27F5" w:rsidP="00DE27F5" w:rsidRDefault="00DE27F5" w14:paraId="0E59CEA4" w14:textId="77777777">
      <w:pPr>
        <w:pStyle w:val="Nadpis2"/>
        <w:numPr>
          <w:ilvl w:val="0"/>
          <w:numId w:val="4"/>
        </w:numPr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Preambule</w:t>
      </w:r>
    </w:p>
    <w:p w:rsidRPr="00A726C0" w:rsidR="00DE27F5" w:rsidP="00B31012" w:rsidRDefault="00DE27F5" w14:paraId="2659188F" w14:textId="274E66B4">
      <w:pPr>
        <w:numPr>
          <w:ilvl w:val="1"/>
          <w:numId w:val="4"/>
        </w:numPr>
        <w:autoSpaceDE w:val="0"/>
        <w:spacing w:before="0" w:after="0"/>
        <w:rPr>
          <w:rFonts w:ascii="Franklin Gothic Book" w:hAnsi="Franklin Gothic Book"/>
          <w:spacing w:val="-4"/>
          <w:sz w:val="22"/>
          <w:szCs w:val="22"/>
        </w:rPr>
      </w:pP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Mezi objednatelem a zhotovitelem byla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dne </w:t>
      </w:r>
      <w:r w:rsidR="00A0677C">
        <w:rPr>
          <w:rFonts w:ascii="Franklin Gothic Book" w:hAnsi="Franklin Gothic Book"/>
          <w:spacing w:val="-4"/>
          <w:sz w:val="22"/>
          <w:szCs w:val="22"/>
        </w:rPr>
        <w:t>1</w:t>
      </w:r>
      <w:r w:rsidR="00B31012">
        <w:rPr>
          <w:rFonts w:ascii="Franklin Gothic Book" w:hAnsi="Franklin Gothic Book"/>
          <w:spacing w:val="-4"/>
          <w:sz w:val="22"/>
          <w:szCs w:val="22"/>
        </w:rPr>
        <w:t>0</w:t>
      </w:r>
      <w:r w:rsidR="00A0677C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="00B31012">
        <w:rPr>
          <w:rFonts w:ascii="Franklin Gothic Book" w:hAnsi="Franklin Gothic Book"/>
          <w:spacing w:val="-4"/>
          <w:sz w:val="22"/>
          <w:szCs w:val="22"/>
        </w:rPr>
        <w:t>06</w:t>
      </w:r>
      <w:r w:rsidR="00A0677C">
        <w:rPr>
          <w:rFonts w:ascii="Franklin Gothic Book" w:hAnsi="Franklin Gothic Book"/>
          <w:spacing w:val="-4"/>
          <w:sz w:val="22"/>
          <w:szCs w:val="22"/>
        </w:rPr>
        <w:t>. 202</w:t>
      </w:r>
      <w:r w:rsidR="00B31012">
        <w:rPr>
          <w:rFonts w:ascii="Franklin Gothic Book" w:hAnsi="Franklin Gothic Book"/>
          <w:spacing w:val="-4"/>
          <w:sz w:val="22"/>
          <w:szCs w:val="22"/>
        </w:rPr>
        <w:t>4</w:t>
      </w:r>
      <w:r w:rsidR="00A0677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uzavřena </w:t>
      </w:r>
      <w:r w:rsidRPr="00316C51">
        <w:rPr>
          <w:rFonts w:ascii="Franklin Gothic Book" w:hAnsi="Franklin Gothic Book"/>
          <w:spacing w:val="-4"/>
          <w:sz w:val="22"/>
          <w:szCs w:val="22"/>
        </w:rPr>
        <w:t>smlouva o dílo na zhoto</w:t>
      </w:r>
      <w:r w:rsidRPr="00316C51">
        <w:rPr>
          <w:rFonts w:ascii="Franklin Gothic Book" w:hAnsi="Franklin Gothic Book"/>
          <w:spacing w:val="-4"/>
          <w:sz w:val="22"/>
          <w:szCs w:val="22"/>
        </w:rPr>
        <w:softHyphen/>
        <w:t>vení stavby, (dále jen „</w:t>
      </w:r>
      <w:r w:rsidRPr="00316C51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“), kterou se zhotovitel zavázal na svůj náklad a nebezpečí provést pro </w:t>
      </w:r>
      <w:r w:rsidRPr="00A726C0">
        <w:rPr>
          <w:rFonts w:ascii="Franklin Gothic Book" w:hAnsi="Franklin Gothic Book"/>
          <w:spacing w:val="-4"/>
          <w:sz w:val="22"/>
          <w:szCs w:val="22"/>
        </w:rPr>
        <w:t xml:space="preserve">objednatele </w:t>
      </w:r>
      <w:r w:rsidRPr="00A726C0" w:rsidR="0092035B">
        <w:rPr>
          <w:rFonts w:ascii="Franklin Gothic Book" w:hAnsi="Franklin Gothic Book"/>
          <w:spacing w:val="-4"/>
          <w:sz w:val="22"/>
          <w:szCs w:val="22"/>
        </w:rPr>
        <w:t xml:space="preserve">stavbu </w:t>
      </w:r>
      <w:r w:rsidRPr="00A726C0" w:rsidR="00A726C0">
        <w:rPr>
          <w:rFonts w:ascii="Franklin Gothic Book" w:hAnsi="Franklin Gothic Book"/>
          <w:b/>
          <w:sz w:val="22"/>
          <w:szCs w:val="22"/>
        </w:rPr>
        <w:t>„</w:t>
      </w:r>
      <w:r w:rsidRPr="00A726C0" w:rsidR="00A726C0">
        <w:rPr>
          <w:rFonts w:ascii="Franklin Gothic Book" w:hAnsi="Franklin Gothic Book"/>
          <w:b/>
          <w:bCs/>
          <w:sz w:val="22"/>
          <w:szCs w:val="22"/>
        </w:rPr>
        <w:t>Rekonstrukce místností č. 107, 119, 128, 208</w:t>
      </w:r>
      <w:r w:rsidRPr="00A726C0" w:rsidR="00A726C0">
        <w:rPr>
          <w:rFonts w:ascii="Franklin Gothic Book" w:hAnsi="Franklin Gothic Book"/>
          <w:b/>
          <w:sz w:val="22"/>
          <w:szCs w:val="22"/>
        </w:rPr>
        <w:t>“</w:t>
      </w:r>
      <w:r w:rsidRPr="00A726C0" w:rsidR="00F55F21">
        <w:rPr>
          <w:rFonts w:ascii="Franklin Gothic Book" w:hAnsi="Franklin Gothic Book"/>
          <w:spacing w:val="-2"/>
          <w:sz w:val="22"/>
          <w:szCs w:val="22"/>
        </w:rPr>
        <w:t>.</w:t>
      </w:r>
    </w:p>
    <w:p w:rsidR="00DE27F5" w:rsidP="00DE27F5" w:rsidRDefault="00124549" w14:paraId="430FFB84" w14:textId="77777777">
      <w:pPr>
        <w:pStyle w:val="Seznam"/>
        <w:numPr>
          <w:ilvl w:val="1"/>
          <w:numId w:val="4"/>
        </w:numPr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t xml:space="preserve">V průběhu provádění </w:t>
      </w:r>
      <w:r w:rsidR="004645D0">
        <w:rPr>
          <w:rFonts w:ascii="Franklin Gothic Book" w:hAnsi="Franklin Gothic Book"/>
          <w:spacing w:val="-2"/>
          <w:sz w:val="22"/>
          <w:szCs w:val="22"/>
        </w:rPr>
        <w:t xml:space="preserve">díla </w:t>
      </w:r>
      <w:r w:rsidR="00C14A65">
        <w:rPr>
          <w:rFonts w:ascii="Franklin Gothic Book" w:hAnsi="Franklin Gothic Book"/>
          <w:spacing w:val="-2"/>
          <w:sz w:val="22"/>
          <w:szCs w:val="22"/>
        </w:rPr>
        <w:t>byly provedeny změny</w:t>
      </w:r>
      <w:r w:rsidR="00F55F21">
        <w:rPr>
          <w:rFonts w:ascii="Franklin Gothic Book" w:hAnsi="Franklin Gothic Book"/>
          <w:spacing w:val="-2"/>
          <w:sz w:val="22"/>
          <w:szCs w:val="22"/>
        </w:rPr>
        <w:t>,</w:t>
      </w:r>
      <w:r w:rsidR="00C14A65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F55F21">
        <w:rPr>
          <w:rFonts w:ascii="Franklin Gothic Book" w:hAnsi="Franklin Gothic Book"/>
          <w:spacing w:val="-2"/>
          <w:sz w:val="22"/>
          <w:szCs w:val="22"/>
        </w:rPr>
        <w:t>jenž</w:t>
      </w:r>
      <w:r w:rsidR="00A0677C">
        <w:rPr>
          <w:rFonts w:ascii="Franklin Gothic Book" w:hAnsi="Franklin Gothic Book"/>
          <w:spacing w:val="-2"/>
          <w:sz w:val="22"/>
          <w:szCs w:val="22"/>
        </w:rPr>
        <w:t xml:space="preserve"> vedly</w:t>
      </w:r>
      <w:r w:rsidR="004645D0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A0677C">
        <w:rPr>
          <w:rFonts w:ascii="Franklin Gothic Book" w:hAnsi="Franklin Gothic Book"/>
          <w:spacing w:val="-2"/>
          <w:sz w:val="22"/>
          <w:szCs w:val="22"/>
        </w:rPr>
        <w:t xml:space="preserve">k </w:t>
      </w:r>
      <w:r w:rsidR="004645D0">
        <w:rPr>
          <w:rFonts w:ascii="Franklin Gothic Book" w:hAnsi="Franklin Gothic Book"/>
          <w:spacing w:val="-2"/>
          <w:sz w:val="22"/>
          <w:szCs w:val="22"/>
        </w:rPr>
        <w:t xml:space="preserve">úpravě </w:t>
      </w:r>
      <w:r w:rsidR="00C14A65">
        <w:rPr>
          <w:rFonts w:ascii="Franklin Gothic Book" w:hAnsi="Franklin Gothic Book"/>
          <w:spacing w:val="-2"/>
          <w:sz w:val="22"/>
          <w:szCs w:val="22"/>
        </w:rPr>
        <w:t xml:space="preserve">rozsahu </w:t>
      </w:r>
      <w:r w:rsidR="004645D0">
        <w:rPr>
          <w:rFonts w:ascii="Franklin Gothic Book" w:hAnsi="Franklin Gothic Book"/>
          <w:spacing w:val="-2"/>
          <w:sz w:val="22"/>
          <w:szCs w:val="22"/>
        </w:rPr>
        <w:t>díla o odpočty a přípočty dle skutečného stavu.</w:t>
      </w:r>
    </w:p>
    <w:p w:rsidRPr="00316C51" w:rsidR="004645D0" w:rsidP="00DE27F5" w:rsidRDefault="004645D0" w14:paraId="5730E16D" w14:textId="77777777">
      <w:pPr>
        <w:pStyle w:val="Seznam"/>
        <w:numPr>
          <w:ilvl w:val="1"/>
          <w:numId w:val="4"/>
        </w:numPr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t>Změny jsou podrobně vymezeny v rozpočt</w:t>
      </w:r>
      <w:r w:rsidR="009000AC">
        <w:rPr>
          <w:rFonts w:ascii="Franklin Gothic Book" w:hAnsi="Franklin Gothic Book"/>
          <w:spacing w:val="-2"/>
          <w:sz w:val="22"/>
          <w:szCs w:val="22"/>
        </w:rPr>
        <w:t>u</w:t>
      </w:r>
      <w:r>
        <w:rPr>
          <w:rFonts w:ascii="Franklin Gothic Book" w:hAnsi="Franklin Gothic Book"/>
          <w:spacing w:val="-2"/>
          <w:sz w:val="22"/>
          <w:szCs w:val="22"/>
        </w:rPr>
        <w:t xml:space="preserve">, který tvoří přílohu č. </w:t>
      </w:r>
      <w:r w:rsidR="009000AC">
        <w:rPr>
          <w:rFonts w:ascii="Franklin Gothic Book" w:hAnsi="Franklin Gothic Book"/>
          <w:spacing w:val="-2"/>
          <w:sz w:val="22"/>
          <w:szCs w:val="22"/>
        </w:rPr>
        <w:t>1</w:t>
      </w:r>
      <w:r>
        <w:rPr>
          <w:rFonts w:ascii="Franklin Gothic Book" w:hAnsi="Franklin Gothic Book"/>
          <w:spacing w:val="-2"/>
          <w:sz w:val="22"/>
          <w:szCs w:val="22"/>
        </w:rPr>
        <w:t>.</w:t>
      </w:r>
    </w:p>
    <w:p w:rsidR="009000AC" w:rsidRDefault="009000AC" w14:paraId="0944F0B6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b/>
          <w:smallCaps/>
          <w:sz w:val="22"/>
          <w:szCs w:val="22"/>
          <w:u w:val="single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:rsidRPr="00316C51" w:rsidR="00DE27F5" w:rsidP="00F1260D" w:rsidRDefault="00DE27F5" w14:paraId="34D32EFD" w14:textId="77777777">
      <w:pPr>
        <w:pStyle w:val="Nadpis2"/>
        <w:numPr>
          <w:ilvl w:val="0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lastRenderedPageBreak/>
        <w:t>Cena za provedení díla a platební podmínky</w:t>
      </w:r>
    </w:p>
    <w:p w:rsidRPr="00316C51" w:rsidR="00DE27F5" w:rsidP="000275B1" w:rsidRDefault="00DE27F5" w14:paraId="24BE7495" w14:textId="77777777">
      <w:pPr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Bod 4.1 smlouvy se mění tak, že </w:t>
      </w:r>
      <w:r w:rsidR="00124549">
        <w:rPr>
          <w:rFonts w:ascii="Franklin Gothic Book" w:hAnsi="Franklin Gothic Book"/>
          <w:sz w:val="22"/>
          <w:szCs w:val="22"/>
        </w:rPr>
        <w:t>celková cena díla nově zní:</w:t>
      </w:r>
    </w:p>
    <w:p w:rsidRPr="00316C51" w:rsidR="00DE27F5" w:rsidP="000275B1" w:rsidRDefault="00DE27F5" w14:paraId="398B3559" w14:textId="77777777">
      <w:pPr>
        <w:pStyle w:val="Seznam"/>
        <w:keepNext/>
        <w:spacing w:before="0" w:after="0"/>
        <w:ind w:left="357" w:firstLine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Původní cena díla:</w:t>
      </w:r>
    </w:p>
    <w:tbl>
      <w:tblPr>
        <w:tblW w:w="8510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C12352" w:rsidR="00B31012" w:rsidTr="00B31012" w14:paraId="7558334A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B31012" w:rsidP="00A726C0" w:rsidRDefault="00B31012" w14:paraId="7B0393BB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Cena </w:t>
            </w:r>
            <w:r>
              <w:rPr>
                <w:rFonts w:ascii="Franklin Gothic Book" w:hAnsi="Franklin Gothic Book"/>
                <w:sz w:val="22"/>
                <w:szCs w:val="22"/>
              </w:rPr>
              <w:t>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B31012" w:rsidP="00A726C0" w:rsidRDefault="00B31012" w14:paraId="53476771" w14:textId="7CE8172E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A726C0">
              <w:rPr>
                <w:rFonts w:ascii="Franklin Gothic Book" w:hAnsi="Franklin Gothic Book"/>
                <w:b/>
                <w:bCs/>
                <w:sz w:val="22"/>
                <w:szCs w:val="22"/>
              </w:rPr>
              <w:t>416 841</w:t>
            </w:r>
            <w:r w:rsidRP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>,</w:t>
            </w:r>
            <w:r w:rsidR="00A726C0">
              <w:rPr>
                <w:rFonts w:ascii="Franklin Gothic Book" w:hAnsi="Franklin Gothic Book"/>
                <w:b/>
                <w:bCs/>
                <w:sz w:val="22"/>
                <w:szCs w:val="22"/>
              </w:rPr>
              <w:t>73</w:t>
            </w:r>
            <w:r w:rsidRP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C12352" w:rsidR="00B31012" w:rsidTr="00B31012" w14:paraId="63FF9D2C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B31012" w:rsidP="00A726C0" w:rsidRDefault="00B31012" w14:paraId="53B48489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DPH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z ceny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B31012" w:rsidP="00A726C0" w:rsidRDefault="00A726C0" w14:paraId="4F4D4FEA" w14:textId="70769623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87 536</w:t>
            </w:r>
            <w:r w:rsidRPr="00B31012" w:rsidR="00B31012">
              <w:rPr>
                <w:rFonts w:ascii="Franklin Gothic Book" w:hAnsi="Franklin Gothic Book"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sz w:val="22"/>
                <w:szCs w:val="22"/>
              </w:rPr>
              <w:t>76</w:t>
            </w:r>
            <w:r w:rsidRPr="00B31012" w:rsidR="00B31012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  <w:tr w:rsidRPr="00C12352" w:rsidR="00B31012" w:rsidTr="00B31012" w14:paraId="25A90704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B31012" w:rsidP="00A726C0" w:rsidRDefault="00B31012" w14:paraId="603D80AB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Cena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B31012" w:rsidP="00A726C0" w:rsidRDefault="00B31012" w14:paraId="327DF83D" w14:textId="65F0963F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A726C0">
              <w:rPr>
                <w:rFonts w:ascii="Franklin Gothic Book" w:hAnsi="Franklin Gothic Book"/>
                <w:sz w:val="22"/>
                <w:szCs w:val="22"/>
              </w:rPr>
              <w:t>504 378</w:t>
            </w:r>
            <w:r w:rsidRPr="00B31012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="00A726C0">
              <w:rPr>
                <w:rFonts w:ascii="Franklin Gothic Book" w:hAnsi="Franklin Gothic Book"/>
                <w:sz w:val="22"/>
                <w:szCs w:val="22"/>
              </w:rPr>
              <w:t>49</w:t>
            </w:r>
            <w:r w:rsidRPr="00B31012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</w:tbl>
    <w:p w:rsidRPr="008133B6" w:rsidR="00DE27F5" w:rsidP="00DE27F5" w:rsidRDefault="008133B6" w14:paraId="2A378136" w14:textId="77777777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8133B6">
        <w:rPr>
          <w:rFonts w:ascii="Franklin Gothic Book" w:hAnsi="Franklin Gothic Book"/>
          <w:sz w:val="22"/>
          <w:szCs w:val="22"/>
        </w:rPr>
        <w:t>Cena víceprací</w:t>
      </w:r>
      <w:r w:rsidRPr="008133B6" w:rsidR="00DE27F5">
        <w:rPr>
          <w:rFonts w:ascii="Franklin Gothic Book" w:hAnsi="Franklin Gothic Book"/>
          <w:sz w:val="22"/>
          <w:szCs w:val="22"/>
        </w:rPr>
        <w:t>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8133B6" w:rsidR="00DE27F5" w:rsidTr="00DE27F5" w14:paraId="239BA737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DE27F5" w:rsidP="00A726C0" w:rsidRDefault="00DE27F5" w14:paraId="2E64BD00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b/>
                <w:bCs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b/>
                <w:bCs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DE27F5" w:rsidP="00A726C0" w:rsidRDefault="00A726C0" w14:paraId="69B36E4E" w14:textId="162D4AE2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118 891</w:t>
            </w:r>
            <w:r w:rsidRPr="008133B6" w:rsidR="003E49C9">
              <w:rPr>
                <w:rFonts w:ascii="Franklin Gothic Book" w:hAnsi="Franklin Gothic Book"/>
                <w:b/>
                <w:bCs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98</w:t>
            </w:r>
            <w:r w:rsidRPr="008133B6" w:rsidR="003E49C9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133B6" w:rsidR="00DE27F5" w:rsidTr="00DE27F5" w14:paraId="7BC01E1E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DE27F5" w:rsidP="00A726C0" w:rsidRDefault="00DE27F5" w14:paraId="256AACA5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DE27F5" w:rsidP="00A726C0" w:rsidRDefault="00A726C0" w14:paraId="086DEA3F" w14:textId="6D591108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24 967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sz w:val="22"/>
                <w:szCs w:val="22"/>
              </w:rPr>
              <w:t>32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  <w:tr w:rsidRPr="008133B6" w:rsidR="00DE27F5" w:rsidTr="00DE27F5" w14:paraId="6EC32D1C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DE27F5" w:rsidP="00A726C0" w:rsidRDefault="00DE27F5" w14:paraId="14505DB0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DE27F5" w:rsidP="00A726C0" w:rsidRDefault="00A726C0" w14:paraId="6A26D4EB" w14:textId="6CC77A72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143 859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>,</w:t>
            </w:r>
            <w:r>
              <w:rPr>
                <w:rFonts w:ascii="Franklin Gothic Book" w:hAnsi="Franklin Gothic Book"/>
                <w:sz w:val="22"/>
                <w:szCs w:val="22"/>
              </w:rPr>
              <w:t>30</w:t>
            </w:r>
            <w:r w:rsidRPr="008133B6" w:rsidR="003E49C9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</w:tbl>
    <w:p w:rsidRPr="00316C51" w:rsidR="008133B6" w:rsidP="008133B6" w:rsidRDefault="008133B6" w14:paraId="50A68109" w14:textId="77777777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Nová cena díla: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316C51" w:rsidR="008133B6" w:rsidTr="00D87EE7" w14:paraId="0D942263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316C51" w:rsidR="008133B6" w:rsidP="00A726C0" w:rsidRDefault="008133B6" w14:paraId="1EB10579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316C51">
              <w:rPr>
                <w:rFonts w:ascii="Franklin Gothic Book" w:hAnsi="Franklin Gothic Book" w:cs="Times New Roman"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16C51" w:rsidR="008133B6" w:rsidP="00A726C0" w:rsidRDefault="00A726C0" w14:paraId="082BA636" w14:textId="7F342BCC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A726C0">
              <w:rPr>
                <w:rFonts w:ascii="Franklin Gothic Book" w:hAnsi="Franklin Gothic Book"/>
                <w:b/>
                <w:bCs/>
                <w:sz w:val="22"/>
                <w:szCs w:val="22"/>
              </w:rPr>
              <w:t>535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Pr="00A726C0">
              <w:rPr>
                <w:rFonts w:ascii="Franklin Gothic Book" w:hAnsi="Franklin Gothic Book"/>
                <w:b/>
                <w:bCs/>
                <w:sz w:val="22"/>
                <w:szCs w:val="22"/>
              </w:rPr>
              <w:t>733,71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="008133B6">
              <w:rPr>
                <w:rFonts w:ascii="Franklin Gothic Book" w:hAnsi="Franklin Gothic Book"/>
                <w:b/>
                <w:bCs/>
                <w:sz w:val="22"/>
                <w:szCs w:val="22"/>
              </w:rPr>
              <w:t>Kč</w:t>
            </w:r>
          </w:p>
        </w:tc>
      </w:tr>
      <w:tr w:rsidRPr="008133B6" w:rsidR="008133B6" w:rsidTr="00D87EE7" w14:paraId="356B5237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8133B6" w:rsidP="00A726C0" w:rsidRDefault="008133B6" w14:paraId="06F7EF5C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8133B6" w:rsidP="00A726C0" w:rsidRDefault="00A726C0" w14:paraId="70A64328" w14:textId="3C9F729D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A726C0">
              <w:rPr>
                <w:rFonts w:ascii="Franklin Gothic Book" w:hAnsi="Franklin Gothic Book"/>
                <w:sz w:val="22"/>
                <w:szCs w:val="22"/>
              </w:rPr>
              <w:t>112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A726C0">
              <w:rPr>
                <w:rFonts w:ascii="Franklin Gothic Book" w:hAnsi="Franklin Gothic Book"/>
                <w:sz w:val="22"/>
                <w:szCs w:val="22"/>
              </w:rPr>
              <w:t>504,08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133B6" w:rsidR="008133B6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  <w:tr w:rsidRPr="008133B6" w:rsidR="008133B6" w:rsidTr="00D87EE7" w14:paraId="1B320EE5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8133B6" w:rsidP="00A726C0" w:rsidRDefault="008133B6" w14:paraId="713DC50B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8133B6" w:rsidP="00A726C0" w:rsidRDefault="00A726C0" w14:paraId="69BD389F" w14:textId="19C91BD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A726C0">
              <w:rPr>
                <w:rFonts w:ascii="Franklin Gothic Book" w:hAnsi="Franklin Gothic Book"/>
                <w:sz w:val="22"/>
                <w:szCs w:val="22"/>
              </w:rPr>
              <w:t>648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A726C0">
              <w:rPr>
                <w:rFonts w:ascii="Franklin Gothic Book" w:hAnsi="Franklin Gothic Book"/>
                <w:sz w:val="22"/>
                <w:szCs w:val="22"/>
              </w:rPr>
              <w:t>237,79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133B6" w:rsidR="008133B6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</w:tbl>
    <w:p w:rsidR="004645D0" w:rsidP="004645D0" w:rsidRDefault="004645D0" w14:paraId="6A722694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i/>
          <w:iCs/>
          <w:sz w:val="22"/>
          <w:szCs w:val="22"/>
        </w:rPr>
      </w:pPr>
    </w:p>
    <w:p w:rsidRPr="00316C51" w:rsidR="00A7396D" w:rsidP="00F55F21" w:rsidRDefault="00A7396D" w14:paraId="383EEF3B" w14:textId="77777777">
      <w:pPr>
        <w:pStyle w:val="Nadpis2"/>
        <w:numPr>
          <w:ilvl w:val="0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bookmarkStart w:name="_Hlk177371737" w:id="0"/>
      <w:r w:rsidRPr="00316C51">
        <w:rPr>
          <w:rFonts w:ascii="Franklin Gothic Book" w:hAnsi="Franklin Gothic Book"/>
          <w:sz w:val="22"/>
          <w:szCs w:val="22"/>
        </w:rPr>
        <w:t>Závěrečná ustanovení</w:t>
      </w:r>
    </w:p>
    <w:p w:rsidRPr="00316C51" w:rsidR="00A7396D" w:rsidP="000275B1" w:rsidRDefault="00A7396D" w14:paraId="616C80C0" w14:textId="55D50DAE">
      <w:pPr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bookmarkStart w:name="_Hlk177371716" w:id="1"/>
      <w:r w:rsidRPr="00316C51">
        <w:rPr>
          <w:rFonts w:ascii="Franklin Gothic Book" w:hAnsi="Franklin Gothic Book"/>
          <w:sz w:val="22"/>
          <w:szCs w:val="22"/>
        </w:rPr>
        <w:t xml:space="preserve">Tento dodatek </w:t>
      </w:r>
      <w:r w:rsidR="00892DDD">
        <w:rPr>
          <w:rFonts w:ascii="Franklin Gothic Book" w:hAnsi="Franklin Gothic Book"/>
          <w:sz w:val="22"/>
          <w:szCs w:val="22"/>
        </w:rPr>
        <w:t xml:space="preserve">je platný </w:t>
      </w:r>
      <w:r w:rsidR="00AE4D08">
        <w:rPr>
          <w:rFonts w:ascii="Franklin Gothic Book" w:hAnsi="Franklin Gothic Book"/>
          <w:sz w:val="22"/>
          <w:szCs w:val="22"/>
        </w:rPr>
        <w:t xml:space="preserve">dnem podpisu </w:t>
      </w:r>
      <w:r w:rsidR="00B8274C">
        <w:rPr>
          <w:rFonts w:ascii="Franklin Gothic Book" w:hAnsi="Franklin Gothic Book"/>
          <w:sz w:val="22"/>
          <w:szCs w:val="22"/>
        </w:rPr>
        <w:t xml:space="preserve">oběma smluvními stranami </w:t>
      </w:r>
      <w:r w:rsidR="00892DDD">
        <w:rPr>
          <w:rFonts w:ascii="Franklin Gothic Book" w:hAnsi="Franklin Gothic Book"/>
          <w:sz w:val="22"/>
          <w:szCs w:val="22"/>
        </w:rPr>
        <w:t xml:space="preserve">a </w:t>
      </w:r>
      <w:r w:rsidRPr="00316C51">
        <w:rPr>
          <w:rFonts w:ascii="Franklin Gothic Book" w:hAnsi="Franklin Gothic Book"/>
          <w:sz w:val="22"/>
          <w:szCs w:val="22"/>
        </w:rPr>
        <w:t>účinn</w:t>
      </w:r>
      <w:r w:rsidR="00892DDD">
        <w:rPr>
          <w:rFonts w:ascii="Franklin Gothic Book" w:hAnsi="Franklin Gothic Book"/>
          <w:sz w:val="22"/>
          <w:szCs w:val="22"/>
        </w:rPr>
        <w:t>ý</w:t>
      </w:r>
      <w:r w:rsidRPr="00316C51">
        <w:rPr>
          <w:rFonts w:ascii="Franklin Gothic Book" w:hAnsi="Franklin Gothic Book"/>
          <w:sz w:val="22"/>
          <w:szCs w:val="22"/>
        </w:rPr>
        <w:t xml:space="preserve"> dnem </w:t>
      </w:r>
      <w:r w:rsidR="00892DDD">
        <w:rPr>
          <w:rFonts w:ascii="Franklin Gothic Book" w:hAnsi="Franklin Gothic Book"/>
          <w:sz w:val="22"/>
          <w:szCs w:val="22"/>
        </w:rPr>
        <w:t>zveřejnění v Registru smluv</w:t>
      </w:r>
      <w:r w:rsidRPr="00316C51">
        <w:rPr>
          <w:rFonts w:ascii="Franklin Gothic Book" w:hAnsi="Franklin Gothic Book"/>
          <w:sz w:val="22"/>
          <w:szCs w:val="22"/>
        </w:rPr>
        <w:t>.</w:t>
      </w:r>
    </w:p>
    <w:bookmarkEnd w:id="1"/>
    <w:bookmarkEnd w:id="0"/>
    <w:p w:rsidRPr="00316C51" w:rsidR="00A7396D" w:rsidP="000275B1" w:rsidRDefault="00A7396D" w14:paraId="1A94292F" w14:textId="77777777">
      <w:pPr>
        <w:pStyle w:val="Seznam"/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  <w:lang w:eastAsia="cs-CZ"/>
        </w:rPr>
        <w:t>Přílohou a nedílnou součástí tohoto dodatku j</w:t>
      </w:r>
      <w:r w:rsidR="008133B6">
        <w:rPr>
          <w:rFonts w:ascii="Franklin Gothic Book" w:hAnsi="Franklin Gothic Book"/>
          <w:sz w:val="22"/>
          <w:szCs w:val="22"/>
          <w:lang w:eastAsia="cs-CZ"/>
        </w:rPr>
        <w:t>e</w:t>
      </w:r>
      <w:r w:rsidRPr="00316C51">
        <w:rPr>
          <w:rFonts w:ascii="Franklin Gothic Book" w:hAnsi="Franklin Gothic Book"/>
          <w:sz w:val="22"/>
          <w:szCs w:val="22"/>
          <w:lang w:eastAsia="cs-CZ"/>
        </w:rPr>
        <w:t xml:space="preserve"> následující dokument:</w:t>
      </w:r>
    </w:p>
    <w:p w:rsidR="00A35493" w:rsidP="000275B1" w:rsidRDefault="0086197A" w14:paraId="40FCA4F9" w14:textId="77777777">
      <w:pPr>
        <w:pStyle w:val="Odstavecseseznamem"/>
        <w:numPr>
          <w:ilvl w:val="0"/>
          <w:numId w:val="22"/>
        </w:numPr>
        <w:suppressAutoHyphens w:val="0"/>
        <w:spacing w:before="0" w:after="0" w:line="276" w:lineRule="auto"/>
        <w:jc w:val="left"/>
        <w:rPr>
          <w:rFonts w:ascii="Franklin Gothic Book" w:hAnsi="Franklin Gothic Book"/>
          <w:sz w:val="22"/>
          <w:szCs w:val="22"/>
          <w:lang w:eastAsia="cs-CZ"/>
        </w:rPr>
      </w:pPr>
      <w:r>
        <w:rPr>
          <w:rFonts w:ascii="Franklin Gothic Book" w:hAnsi="Franklin Gothic Book"/>
          <w:sz w:val="22"/>
          <w:szCs w:val="22"/>
          <w:lang w:eastAsia="cs-CZ"/>
        </w:rPr>
        <w:t>Rozpočet</w:t>
      </w:r>
    </w:p>
    <w:p w:rsidR="00A7396D" w:rsidP="000275B1" w:rsidRDefault="00A7396D" w14:paraId="3751C770" w14:textId="77777777">
      <w:pPr>
        <w:pStyle w:val="Seznam"/>
        <w:numPr>
          <w:ilvl w:val="1"/>
          <w:numId w:val="4"/>
        </w:numPr>
        <w:spacing w:before="0" w:after="0"/>
        <w:rPr>
          <w:rFonts w:ascii="Franklin Gothic Book" w:hAnsi="Franklin Gothic Book"/>
          <w:sz w:val="22"/>
          <w:szCs w:val="22"/>
          <w:lang w:eastAsia="cs-CZ"/>
        </w:rPr>
      </w:pPr>
      <w:r w:rsidRPr="00A35493">
        <w:rPr>
          <w:rFonts w:ascii="Franklin Gothic Book" w:hAnsi="Franklin Gothic Book"/>
          <w:sz w:val="22"/>
          <w:szCs w:val="22"/>
          <w:lang w:eastAsia="cs-CZ"/>
        </w:rPr>
        <w:t>Tento dodatek je vyhotoven ve dvou (2) stejnopisech v českém jazyce. Všechny stejnopisy mají účinky originálních vyhotovení. Jedno vyhotovení obdrží objednatel a jedno zhotovitel.</w:t>
      </w:r>
    </w:p>
    <w:p w:rsidR="00A726C0" w:rsidP="00F1260D" w:rsidRDefault="00A726C0" w14:paraId="1270CA76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</w:p>
    <w:p w:rsidRPr="00F1260D" w:rsidR="00F1260D" w:rsidP="00F1260D" w:rsidRDefault="00F1260D" w14:paraId="7C52A176" w14:textId="47A14F6C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V Ústí nad Labem dne</w:t>
      </w:r>
      <w:r w:rsidRPr="00F1260D">
        <w:rPr>
          <w:rFonts w:ascii="Franklin Gothic Book" w:hAnsi="Franklin Gothic Book"/>
          <w:sz w:val="22"/>
          <w:szCs w:val="22"/>
        </w:rPr>
        <w:tab/>
        <w:t xml:space="preserve">V Libouchci dne </w:t>
      </w:r>
    </w:p>
    <w:p w:rsidR="00A726C0" w:rsidP="00F1260D" w:rsidRDefault="00A726C0" w14:paraId="712EA9CC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</w:p>
    <w:p w:rsidRPr="00F1260D" w:rsidR="00F1260D" w:rsidP="00F1260D" w:rsidRDefault="00F1260D" w14:paraId="3E573299" w14:textId="2634E6E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________________________</w:t>
      </w:r>
      <w:r w:rsidRPr="00F1260D">
        <w:rPr>
          <w:rFonts w:ascii="Franklin Gothic Book" w:hAnsi="Franklin Gothic Book"/>
          <w:sz w:val="22"/>
          <w:szCs w:val="22"/>
        </w:rPr>
        <w:tab/>
        <w:t>________________________</w:t>
      </w:r>
      <w:r w:rsidRPr="00F1260D">
        <w:rPr>
          <w:rFonts w:ascii="Franklin Gothic Book" w:hAnsi="Franklin Gothic Book"/>
          <w:sz w:val="22"/>
          <w:szCs w:val="22"/>
        </w:rPr>
        <w:tab/>
      </w:r>
    </w:p>
    <w:p w:rsidRPr="00F1260D" w:rsidR="00F1260D" w:rsidP="00F1260D" w:rsidRDefault="00F1260D" w14:paraId="323CDE2A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F1260D">
        <w:rPr>
          <w:rFonts w:ascii="Franklin Gothic Book" w:hAnsi="Franklin Gothic Book"/>
          <w:b/>
          <w:sz w:val="22"/>
          <w:szCs w:val="22"/>
        </w:rPr>
        <w:t>Dopravní podnik města</w:t>
      </w:r>
      <w:r w:rsidRPr="00F1260D">
        <w:rPr>
          <w:rFonts w:ascii="Franklin Gothic Book" w:hAnsi="Franklin Gothic Book"/>
          <w:color w:val="000000"/>
          <w:sz w:val="22"/>
          <w:szCs w:val="22"/>
        </w:rPr>
        <w:tab/>
      </w:r>
      <w:proofErr w:type="spellStart"/>
      <w:r w:rsidRPr="00F1260D">
        <w:rPr>
          <w:rFonts w:ascii="Franklin Gothic Book" w:hAnsi="Franklin Gothic Book"/>
          <w:b/>
          <w:color w:val="000000"/>
          <w:sz w:val="22"/>
          <w:szCs w:val="22"/>
        </w:rPr>
        <w:t>Gasol</w:t>
      </w:r>
      <w:proofErr w:type="spellEnd"/>
      <w:r w:rsidRPr="00F1260D">
        <w:rPr>
          <w:rFonts w:ascii="Franklin Gothic Book" w:hAnsi="Franklin Gothic Book"/>
          <w:b/>
          <w:color w:val="000000"/>
          <w:sz w:val="22"/>
          <w:szCs w:val="22"/>
        </w:rPr>
        <w:t xml:space="preserve"> s.r.o.</w:t>
      </w:r>
    </w:p>
    <w:p w:rsidRPr="00F1260D" w:rsidR="00F1260D" w:rsidP="00F1260D" w:rsidRDefault="00F1260D" w14:paraId="6423CF24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b/>
          <w:sz w:val="22"/>
          <w:szCs w:val="22"/>
        </w:rPr>
        <w:t>Ústí nad Labem a.s.</w:t>
      </w:r>
      <w:r w:rsidRPr="00F1260D">
        <w:rPr>
          <w:rFonts w:ascii="Franklin Gothic Book" w:hAnsi="Franklin Gothic Book"/>
          <w:sz w:val="22"/>
          <w:szCs w:val="22"/>
        </w:rPr>
        <w:t xml:space="preserve"> </w:t>
      </w:r>
      <w:r w:rsidRPr="00F1260D">
        <w:rPr>
          <w:rFonts w:ascii="Franklin Gothic Book" w:hAnsi="Franklin Gothic Book"/>
          <w:sz w:val="22"/>
          <w:szCs w:val="22"/>
        </w:rPr>
        <w:tab/>
      </w:r>
    </w:p>
    <w:p w:rsidRPr="00F1260D" w:rsidR="00F1260D" w:rsidP="00F1260D" w:rsidRDefault="00F1260D" w14:paraId="4CCE88C5" w14:textId="6E78A500">
      <w:pPr>
        <w:keepNext/>
        <w:tabs>
          <w:tab w:val="left" w:pos="5103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 xml:space="preserve">Mgr. Ing. Simona </w:t>
      </w:r>
      <w:proofErr w:type="spellStart"/>
      <w:r w:rsidRPr="00F1260D">
        <w:rPr>
          <w:rFonts w:ascii="Franklin Gothic Book" w:hAnsi="Franklin Gothic Book"/>
          <w:sz w:val="22"/>
          <w:szCs w:val="22"/>
        </w:rPr>
        <w:t>Mohacsi</w:t>
      </w:r>
      <w:proofErr w:type="spellEnd"/>
      <w:r w:rsidRPr="00F1260D">
        <w:rPr>
          <w:rFonts w:ascii="Franklin Gothic Book" w:hAnsi="Franklin Gothic Book"/>
          <w:sz w:val="22"/>
          <w:szCs w:val="22"/>
        </w:rPr>
        <w:t>, MBA</w:t>
      </w:r>
      <w:r w:rsidRPr="00F1260D">
        <w:rPr>
          <w:rFonts w:ascii="Franklin Gothic Book" w:hAnsi="Franklin Gothic Book"/>
          <w:sz w:val="22"/>
          <w:szCs w:val="22"/>
        </w:rPr>
        <w:tab/>
        <w:t>Jiří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F1260D">
        <w:rPr>
          <w:rFonts w:ascii="Franklin Gothic Book" w:hAnsi="Franklin Gothic Book"/>
          <w:sz w:val="22"/>
          <w:szCs w:val="22"/>
        </w:rPr>
        <w:t>Šulc</w:t>
      </w:r>
      <w:r w:rsidRPr="00F1260D">
        <w:rPr>
          <w:rFonts w:ascii="Franklin Gothic Book" w:hAnsi="Franklin Gothic Book"/>
          <w:sz w:val="22"/>
          <w:szCs w:val="22"/>
        </w:rPr>
        <w:br/>
      </w:r>
      <w:r w:rsidRPr="00F1260D">
        <w:rPr>
          <w:rFonts w:ascii="Franklin Gothic Book" w:hAnsi="Franklin Gothic Book"/>
          <w:color w:val="000000"/>
          <w:sz w:val="22"/>
          <w:szCs w:val="22"/>
        </w:rPr>
        <w:t>výkonná ředitelka společnosti</w:t>
      </w:r>
      <w:r w:rsidRPr="00F1260D">
        <w:rPr>
          <w:rFonts w:ascii="Franklin Gothic Book" w:hAnsi="Franklin Gothic Book"/>
          <w:color w:val="000000"/>
          <w:sz w:val="22"/>
          <w:szCs w:val="22"/>
        </w:rPr>
        <w:tab/>
        <w:t>jednatel společnosti</w:t>
      </w:r>
    </w:p>
    <w:p w:rsidRPr="00742818" w:rsidR="009000AC" w:rsidP="009000AC" w:rsidRDefault="009000AC" w14:paraId="2464E6C2" w14:textId="77777777">
      <w:pPr>
        <w:keepNext/>
        <w:rPr>
          <w:rFonts w:ascii="Franklin Gothic Book" w:hAnsi="Franklin Gothic Book"/>
          <w:sz w:val="22"/>
          <w:szCs w:val="22"/>
        </w:rPr>
      </w:pPr>
    </w:p>
    <w:p w:rsidRPr="00316C51" w:rsidR="000449C5" w:rsidP="00DE27F5" w:rsidRDefault="000449C5" w14:paraId="4DF5790B" w14:textId="77777777">
      <w:pPr>
        <w:rPr>
          <w:rFonts w:ascii="Franklin Gothic Book" w:hAnsi="Franklin Gothic Book"/>
          <w:sz w:val="22"/>
          <w:szCs w:val="22"/>
        </w:rPr>
      </w:pPr>
    </w:p>
    <w:sectPr w:rsidRPr="00316C51" w:rsidR="000449C5" w:rsidSect="00F1260D">
      <w:headerReference w:type="default" r:id="rId8"/>
      <w:footerReference w:type="default" r:id="rId9"/>
      <w:pgSz w:w="11906" w:h="16838"/>
      <w:pgMar w:top="1418" w:right="1418" w:bottom="1418" w:left="1418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AF716" w14:textId="77777777" w:rsidR="006657A2" w:rsidRDefault="006657A2">
      <w:pPr>
        <w:spacing w:before="0" w:after="0"/>
      </w:pPr>
      <w:r>
        <w:separator/>
      </w:r>
    </w:p>
  </w:endnote>
  <w:endnote w:type="continuationSeparator" w:id="0">
    <w:p w14:paraId="08140B4C" w14:textId="77777777" w:rsidR="006657A2" w:rsidRDefault="006657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32A78" w:rsidR="006473A0" w:rsidP="00732A78" w:rsidRDefault="00732A78" w14:paraId="2F81CD6C" w14:textId="23DF63FF">
    <w:pPr>
      <w:pStyle w:val="Zpat"/>
      <w:jc w:val="right"/>
      <w:rPr>
        <w:rFonts w:ascii="Arial" w:hAnsi="Arial" w:cs="Arial"/>
      </w:rPr>
    </w:pPr>
    <w:r w:rsidRPr="00AF57BA">
      <w:rPr>
        <w:rFonts w:ascii="Franklin Gothic Book" w:hAnsi="Franklin Gothic Book" w:cs="Arial"/>
        <w:b/>
        <w:bCs/>
        <w:sz w:val="19"/>
        <w:szCs w:val="19"/>
      </w:rPr>
      <w:fldChar w:fldCharType="begin"/>
    </w:r>
    <w:r w:rsidRPr="00AF57BA">
      <w:rPr>
        <w:rFonts w:ascii="Franklin Gothic Book" w:hAnsi="Franklin Gothic Book" w:cs="Arial"/>
        <w:b/>
        <w:bCs/>
        <w:sz w:val="19"/>
        <w:szCs w:val="19"/>
      </w:rPr>
      <w:instrText>PAGE</w:instrTex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separate"/>
    </w:r>
    <w:r>
      <w:rPr>
        <w:rFonts w:ascii="Franklin Gothic Book" w:hAnsi="Franklin Gothic Book" w:cs="Arial"/>
        <w:b/>
        <w:bCs/>
        <w:sz w:val="19"/>
        <w:szCs w:val="19"/>
      </w:rPr>
      <w:t>1</w: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end"/>
    </w:r>
    <w:r w:rsidRPr="00AF57BA">
      <w:rPr>
        <w:rFonts w:ascii="Franklin Gothic Book" w:hAnsi="Franklin Gothic Book" w:cs="Arial"/>
        <w:sz w:val="19"/>
        <w:szCs w:val="19"/>
      </w:rPr>
      <w:t>/</w: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begin"/>
    </w:r>
    <w:r w:rsidRPr="00AF57BA">
      <w:rPr>
        <w:rFonts w:ascii="Franklin Gothic Book" w:hAnsi="Franklin Gothic Book" w:cs="Arial"/>
        <w:b/>
        <w:bCs/>
        <w:sz w:val="19"/>
        <w:szCs w:val="19"/>
      </w:rPr>
      <w:instrText>NUMPAGES</w:instrTex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separate"/>
    </w:r>
    <w:r>
      <w:rPr>
        <w:rFonts w:ascii="Franklin Gothic Book" w:hAnsi="Franklin Gothic Book" w:cs="Arial"/>
        <w:b/>
        <w:bCs/>
        <w:sz w:val="19"/>
        <w:szCs w:val="19"/>
      </w:rPr>
      <w:t>8</w: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3B477" w14:textId="77777777" w:rsidR="006657A2" w:rsidRDefault="006657A2">
      <w:pPr>
        <w:spacing w:before="0" w:after="0"/>
      </w:pPr>
      <w:r>
        <w:separator/>
      </w:r>
    </w:p>
  </w:footnote>
  <w:footnote w:type="continuationSeparator" w:id="0">
    <w:p w14:paraId="705560C0" w14:textId="77777777" w:rsidR="006657A2" w:rsidRDefault="006657A2">
      <w:pPr>
        <w:spacing w:before="0" w:after="0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F57BA" w:rsidR="00732A78" w:rsidP="00732A78" w:rsidRDefault="00732A78" w14:paraId="2BCC0FB8" w14:textId="77777777">
    <w:pPr>
      <w:pStyle w:val="Zhlav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noProof/>
        <w:sz w:val="20"/>
      </w:rPr>
      <w:drawing>
        <wp:anchor distT="0" distB="0" distL="114300" distR="114300" simplePos="0" relativeHeight="251659264" behindDoc="0" locked="0" layoutInCell="1" allowOverlap="1" wp14:editId="2B6F5A85" wp14:anchorId="0D8B1348">
          <wp:simplePos x="0" y="0"/>
          <wp:positionH relativeFrom="column">
            <wp:posOffset>3811</wp:posOffset>
          </wp:positionH>
          <wp:positionV relativeFrom="paragraph">
            <wp:posOffset>5080</wp:posOffset>
          </wp:positionV>
          <wp:extent cx="2465664" cy="9601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81" cy="96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7BA">
      <w:rPr>
        <w:rFonts w:ascii="Franklin Gothic Book" w:hAnsi="Franklin Gothic Book" w:cs="Arial"/>
        <w:sz w:val="20"/>
      </w:rPr>
      <w:t>Revoluční 26, 401 11 Ústí nad Labem</w:t>
    </w:r>
  </w:p>
  <w:p w:rsidRPr="00AF57BA" w:rsidR="00732A78" w:rsidP="00732A78" w:rsidRDefault="00732A78" w14:paraId="4E83C741" w14:textId="77777777">
    <w:pPr>
      <w:pStyle w:val="Zhlav"/>
      <w:spacing w:line="280" w:lineRule="exact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sz w:val="20"/>
      </w:rPr>
      <w:t>IČO 25013891, zapsaný v obchodním rejstříku</w:t>
    </w:r>
  </w:p>
  <w:p w:rsidRPr="00AF57BA" w:rsidR="00732A78" w:rsidP="00732A78" w:rsidRDefault="00732A78" w14:paraId="307FF868" w14:textId="77777777">
    <w:pPr>
      <w:pStyle w:val="Zhlav"/>
      <w:spacing w:line="280" w:lineRule="exact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sz w:val="20"/>
      </w:rPr>
      <w:t>Krajského soudu v Ústí nad Labem, oddíl B, vložka 945</w:t>
    </w:r>
  </w:p>
  <w:p w:rsidRPr="00AF57BA" w:rsidR="00732A78" w:rsidP="00732A78" w:rsidRDefault="00732A78" w14:paraId="386987EC" w14:textId="77777777">
    <w:pPr>
      <w:pStyle w:val="Zhlav"/>
      <w:spacing w:line="280" w:lineRule="exact"/>
      <w:jc w:val="right"/>
      <w:rPr>
        <w:rFonts w:ascii="Franklin Gothic Book" w:hAnsi="Franklin Gothic Book" w:cs="Arial"/>
        <w:b/>
        <w:sz w:val="20"/>
      </w:rPr>
    </w:pPr>
    <w:r w:rsidRPr="00AF57BA">
      <w:rPr>
        <w:rFonts w:ascii="Franklin Gothic Book" w:hAnsi="Franklin Gothic Book" w:cs="Arial"/>
        <w:b/>
        <w:sz w:val="20"/>
      </w:rPr>
      <w:t>Doručovací adresa</w:t>
    </w:r>
  </w:p>
  <w:p w:rsidRPr="00AF57BA" w:rsidR="00732A78" w:rsidP="00732A78" w:rsidRDefault="00732A78" w14:paraId="43902FEB" w14:textId="77777777">
    <w:pPr>
      <w:pStyle w:val="Zhlav"/>
      <w:spacing w:line="280" w:lineRule="exact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sz w:val="20"/>
      </w:rPr>
      <w:t>Jateční 426/69, 400 19 Ústí nad Labem</w:t>
    </w:r>
  </w:p>
  <w:p w:rsidR="00732A78" w:rsidRDefault="00732A78" w14:paraId="4E487D0F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0FEA3ACD"/>
    <w:multiLevelType w:val="multilevel"/>
    <w:tmpl w:val="28AA707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9931E0A"/>
    <w:multiLevelType w:val="hybridMultilevel"/>
    <w:tmpl w:val="403A73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F6667"/>
    <w:multiLevelType w:val="hybridMultilevel"/>
    <w:tmpl w:val="47BC89FA"/>
    <w:lvl w:ilvl="0" w:tplc="7C44E1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C3A0C"/>
    <w:multiLevelType w:val="hybridMultilevel"/>
    <w:tmpl w:val="1E7E4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1235894832">
    <w:abstractNumId w:val="0"/>
  </w:num>
  <w:num w:numId="2" w16cid:durableId="674454409">
    <w:abstractNumId w:val="1"/>
  </w:num>
  <w:num w:numId="3" w16cid:durableId="466314427">
    <w:abstractNumId w:val="2"/>
  </w:num>
  <w:num w:numId="4" w16cid:durableId="1019622221">
    <w:abstractNumId w:val="3"/>
  </w:num>
  <w:num w:numId="5" w16cid:durableId="1078554126">
    <w:abstractNumId w:val="4"/>
  </w:num>
  <w:num w:numId="6" w16cid:durableId="373890447">
    <w:abstractNumId w:val="5"/>
  </w:num>
  <w:num w:numId="7" w16cid:durableId="1464616274">
    <w:abstractNumId w:val="6"/>
  </w:num>
  <w:num w:numId="8" w16cid:durableId="310184641">
    <w:abstractNumId w:val="7"/>
  </w:num>
  <w:num w:numId="9" w16cid:durableId="754517423">
    <w:abstractNumId w:val="8"/>
  </w:num>
  <w:num w:numId="10" w16cid:durableId="1549874659">
    <w:abstractNumId w:val="9"/>
  </w:num>
  <w:num w:numId="11" w16cid:durableId="2102951110">
    <w:abstractNumId w:val="15"/>
  </w:num>
  <w:num w:numId="12" w16cid:durableId="699091500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688483026">
    <w:abstractNumId w:val="13"/>
  </w:num>
  <w:num w:numId="14" w16cid:durableId="1879735392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812064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644955">
    <w:abstractNumId w:val="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236372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409702">
    <w:abstractNumId w:val="12"/>
  </w:num>
  <w:num w:numId="19" w16cid:durableId="1095977001">
    <w:abstractNumId w:val="0"/>
  </w:num>
  <w:num w:numId="20" w16cid:durableId="1028678023">
    <w:abstractNumId w:val="0"/>
  </w:num>
  <w:num w:numId="21" w16cid:durableId="1891376974">
    <w:abstractNumId w:val="11"/>
  </w:num>
  <w:num w:numId="22" w16cid:durableId="1486122096">
    <w:abstractNumId w:val="14"/>
  </w:num>
  <w:num w:numId="23" w16cid:durableId="20649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1"/>
    <w:docVar w:name="EISOD_CISLO_KARTY" w:val="7366"/>
    <w:docVar w:name="EISOD_DOC_GENERIC_10" w:val="Není k dispozici"/>
    <w:docVar w:name="EISOD_DOC_GENERIC_11" w:val="Není k dispozici"/>
    <w:docVar w:name="EISOD_DOC_GENERIC_12" w:val="06.09.2024"/>
    <w:docVar w:name="EISOD_DOC_GENERIC_13" w:val="01.11.2024"/>
    <w:docVar w:name="EISOD_DOC_GENERIC_14" w:val="Není k dispozici"/>
    <w:docVar w:name="EISOD_DOC_GENERIC_15" w:val="Ne"/>
    <w:docVar w:name="EISOD_DOC_GENERIC_16" w:val="Není k dispozici"/>
    <w:docVar w:name="EISOD_DOC_GENERIC_17" w:val="118891,98"/>
    <w:docVar w:name="EISOD_DOC_GENERIC_20" w:val="1,00"/>
    <w:docVar w:name="EISOD_DOC_GENERIC_27" w:val="01. 10. 2024"/>
    <w:docVar w:name="EISOD_DOC_GENERIC_28" w:val="Není k dispozici"/>
    <w:docVar w:name="EISOD_DOC_GENERIC_29" w:val="41133/2024"/>
    <w:docVar w:name="EISOD_DOC_GENERIC_3" w:val="118891,98"/>
    <w:docVar w:name="EISOD_DOC_GENERIC_32" w:val="Ne"/>
    <w:docVar w:name="EISOD_DOC_GENERIC_33" w:val="Elektronicky"/>
    <w:docVar w:name="EISOD_DOC_GENERIC_37" w:val="CZK - koruna česká"/>
    <w:docVar w:name="EISOD_DOC_GENERIC_40" w:val="Gasol s.r.o."/>
    <w:docVar w:name="EISOD_DOC_GENERIC_41" w:val="Marek Trončinský"/>
    <w:docVar w:name="EISOD_DOC_GENERIC_42" w:val="13.09.2024"/>
    <w:docVar w:name="EISOD_DOC_GENERIC_51" w:val="sales@gasol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Rekonstrukce místností č. 107, 119, 128, 208"/>
    <w:docVar w:name="EISOD_DOC_KONECNA_PLATNOST" w:val="01.11.2024"/>
    <w:docVar w:name="EISOD_DOC_MARK" w:val="Není k dispozici"/>
    <w:docVar w:name="EISOD_DOC_NAME" w:val="DODATEK Č. 1 KE SMLOUVĚ O DÍLO GASOL kanceláře.docx"/>
    <w:docVar w:name="EISOD_DOC_NAME_BEZ_PRIPONY" w:val="DODATEK Č. 1 KE SMLOUVĚ O DÍLO GASOL kanceláře"/>
    <w:docVar w:name="EISOD_DOC_OFZMPROTOKOL" w:val="Není k dispozici"/>
    <w:docVar w:name="EISOD_DOC_OZNACENI" w:val="Není k dispozici"/>
    <w:docVar w:name="EISOD_DOC_POPIS" w:val="Rekonstrukce místností č. 107, 119, 128, 208"/>
    <w:docVar w:name="EISOD_DOC_POZNAMKA" w:val="Jedná se o dodatek ke smlouvě o dílo, vícepráce a méně práce vznikly zejména na základě požadavků DPMÚL a.s. během realizace stavby. KOntrola provedení byla provedena. _x000d__x000a_Děkuji za schválení M."/>
    <w:docVar w:name="EISOD_DOC_PROBEHLASCHVDLEKOL1" w:val="Jakub Kolář,Jakub Kolář"/>
    <w:docVar w:name="EISOD_DOC_PROBEHLASCHVDLEKOL2" w:val="Veronika Matušová"/>
    <w:docVar w:name="EISOD_DOC_PROBEHLASCHVDLEKOL3" w:val="Simona Mohacsi"/>
    <w:docVar w:name="EISOD_DOC_PROBEHLASCHVDLEKOL4" w:val="---"/>
    <w:docVar w:name="EISOD_DOC_PROBEHLASCHVDLEKOL5" w:val="---"/>
    <w:docVar w:name="EISOD_DOC_PROBEHLASCHVDLEKOLADatum1" w:val="Jakub Kolář (13.09.2024),Jakub Kolář (19.09.2024)"/>
    <w:docVar w:name="EISOD_DOC_PROBEHLASCHVDLEKOLADatum2" w:val="Veronika Matušová (13.09.2024)"/>
    <w:docVar w:name="EISOD_DOC_PROBEHLASCHVDLEKOLADatum3" w:val="Simona Mohacsi (13.09.2024)"/>
    <w:docVar w:name="EISOD_DOC_PROBEHLASCHVDLEKOLADatum4" w:val="---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dílo_Gasol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"/>
    <w:docVar w:name="EISOD_SKARTACNI_ZNAK_A_LHUTA" w:val="S/10"/>
    <w:docVar w:name="EISOD_ZPRACOVATEL_NAME" w:val="Marek Trončinský"/>
  </w:docVars>
  <w:rsids>
    <w:rsidRoot w:val="00573F18"/>
    <w:rsid w:val="00002AFA"/>
    <w:rsid w:val="000219F6"/>
    <w:rsid w:val="00027414"/>
    <w:rsid w:val="000275B1"/>
    <w:rsid w:val="00030266"/>
    <w:rsid w:val="00030D15"/>
    <w:rsid w:val="00032979"/>
    <w:rsid w:val="0003528C"/>
    <w:rsid w:val="0003690B"/>
    <w:rsid w:val="00043338"/>
    <w:rsid w:val="000449C5"/>
    <w:rsid w:val="0004794A"/>
    <w:rsid w:val="00066570"/>
    <w:rsid w:val="00075821"/>
    <w:rsid w:val="000B01B6"/>
    <w:rsid w:val="000B5014"/>
    <w:rsid w:val="000D047E"/>
    <w:rsid w:val="000D5B7A"/>
    <w:rsid w:val="000E1D09"/>
    <w:rsid w:val="000F2DC3"/>
    <w:rsid w:val="000F3854"/>
    <w:rsid w:val="00111EB7"/>
    <w:rsid w:val="00112D28"/>
    <w:rsid w:val="00124549"/>
    <w:rsid w:val="001246B6"/>
    <w:rsid w:val="00124869"/>
    <w:rsid w:val="00126047"/>
    <w:rsid w:val="00144EA8"/>
    <w:rsid w:val="00150995"/>
    <w:rsid w:val="001702F5"/>
    <w:rsid w:val="00174D43"/>
    <w:rsid w:val="0018414C"/>
    <w:rsid w:val="001A0A20"/>
    <w:rsid w:val="001A1063"/>
    <w:rsid w:val="001A7F39"/>
    <w:rsid w:val="001B40D1"/>
    <w:rsid w:val="001C5F7D"/>
    <w:rsid w:val="001E1DEC"/>
    <w:rsid w:val="001E2B55"/>
    <w:rsid w:val="001E3F05"/>
    <w:rsid w:val="001E5078"/>
    <w:rsid w:val="001F2A28"/>
    <w:rsid w:val="001F4E9F"/>
    <w:rsid w:val="00200299"/>
    <w:rsid w:val="00206438"/>
    <w:rsid w:val="00207B5A"/>
    <w:rsid w:val="0021272D"/>
    <w:rsid w:val="0022668B"/>
    <w:rsid w:val="00226D7F"/>
    <w:rsid w:val="002356AC"/>
    <w:rsid w:val="00236EC0"/>
    <w:rsid w:val="00240DCE"/>
    <w:rsid w:val="00241FF8"/>
    <w:rsid w:val="00243F6F"/>
    <w:rsid w:val="002560CD"/>
    <w:rsid w:val="00265381"/>
    <w:rsid w:val="00273936"/>
    <w:rsid w:val="002775AB"/>
    <w:rsid w:val="00285152"/>
    <w:rsid w:val="002855A4"/>
    <w:rsid w:val="0029777C"/>
    <w:rsid w:val="002A20B2"/>
    <w:rsid w:val="002A64C8"/>
    <w:rsid w:val="002B05D6"/>
    <w:rsid w:val="002B0F78"/>
    <w:rsid w:val="002B3CC3"/>
    <w:rsid w:val="002C4251"/>
    <w:rsid w:val="002C70E7"/>
    <w:rsid w:val="002C72E5"/>
    <w:rsid w:val="002D42CD"/>
    <w:rsid w:val="002F2C6E"/>
    <w:rsid w:val="00302C1E"/>
    <w:rsid w:val="00312AFE"/>
    <w:rsid w:val="0031399E"/>
    <w:rsid w:val="00315254"/>
    <w:rsid w:val="00316C51"/>
    <w:rsid w:val="00317F87"/>
    <w:rsid w:val="0032046C"/>
    <w:rsid w:val="003378FF"/>
    <w:rsid w:val="00344007"/>
    <w:rsid w:val="0034436B"/>
    <w:rsid w:val="003917E9"/>
    <w:rsid w:val="00393ED4"/>
    <w:rsid w:val="003A0B49"/>
    <w:rsid w:val="003B67F1"/>
    <w:rsid w:val="003D0843"/>
    <w:rsid w:val="003D3120"/>
    <w:rsid w:val="003E49C9"/>
    <w:rsid w:val="00400141"/>
    <w:rsid w:val="00411710"/>
    <w:rsid w:val="00413AC2"/>
    <w:rsid w:val="00424A20"/>
    <w:rsid w:val="004277CC"/>
    <w:rsid w:val="00430FCE"/>
    <w:rsid w:val="00432735"/>
    <w:rsid w:val="004337D9"/>
    <w:rsid w:val="00453C1F"/>
    <w:rsid w:val="00454151"/>
    <w:rsid w:val="004645D0"/>
    <w:rsid w:val="004764E1"/>
    <w:rsid w:val="004962B2"/>
    <w:rsid w:val="004A17E7"/>
    <w:rsid w:val="004A34ED"/>
    <w:rsid w:val="004C2980"/>
    <w:rsid w:val="004C53D9"/>
    <w:rsid w:val="004D3A36"/>
    <w:rsid w:val="004D7445"/>
    <w:rsid w:val="004E2292"/>
    <w:rsid w:val="004F6ECB"/>
    <w:rsid w:val="00501E02"/>
    <w:rsid w:val="00503AD4"/>
    <w:rsid w:val="00504B51"/>
    <w:rsid w:val="00512194"/>
    <w:rsid w:val="0052343D"/>
    <w:rsid w:val="0053116B"/>
    <w:rsid w:val="00533FAF"/>
    <w:rsid w:val="00544664"/>
    <w:rsid w:val="0055767B"/>
    <w:rsid w:val="0056110D"/>
    <w:rsid w:val="005616CB"/>
    <w:rsid w:val="00573F18"/>
    <w:rsid w:val="0058001D"/>
    <w:rsid w:val="0059202B"/>
    <w:rsid w:val="005A1A58"/>
    <w:rsid w:val="005A2F5C"/>
    <w:rsid w:val="005A668D"/>
    <w:rsid w:val="005B0681"/>
    <w:rsid w:val="005B0F1E"/>
    <w:rsid w:val="005B70B5"/>
    <w:rsid w:val="005C5993"/>
    <w:rsid w:val="005C5D3E"/>
    <w:rsid w:val="005E2EF8"/>
    <w:rsid w:val="005E4ACB"/>
    <w:rsid w:val="00605985"/>
    <w:rsid w:val="006103CA"/>
    <w:rsid w:val="00611557"/>
    <w:rsid w:val="00643328"/>
    <w:rsid w:val="00644100"/>
    <w:rsid w:val="00646A1E"/>
    <w:rsid w:val="006473A0"/>
    <w:rsid w:val="00660046"/>
    <w:rsid w:val="0066433F"/>
    <w:rsid w:val="006657A2"/>
    <w:rsid w:val="006777CF"/>
    <w:rsid w:val="00684B9D"/>
    <w:rsid w:val="00687C63"/>
    <w:rsid w:val="00690C9C"/>
    <w:rsid w:val="0069138C"/>
    <w:rsid w:val="006914C0"/>
    <w:rsid w:val="006A749B"/>
    <w:rsid w:val="006B2976"/>
    <w:rsid w:val="006D03CA"/>
    <w:rsid w:val="006D13F3"/>
    <w:rsid w:val="006D39DF"/>
    <w:rsid w:val="006E5DB4"/>
    <w:rsid w:val="006F0586"/>
    <w:rsid w:val="006F790C"/>
    <w:rsid w:val="00701AC8"/>
    <w:rsid w:val="00716C25"/>
    <w:rsid w:val="00721597"/>
    <w:rsid w:val="007226DC"/>
    <w:rsid w:val="00732A78"/>
    <w:rsid w:val="00734FA1"/>
    <w:rsid w:val="00740F3E"/>
    <w:rsid w:val="00742F20"/>
    <w:rsid w:val="00756683"/>
    <w:rsid w:val="007567F9"/>
    <w:rsid w:val="00765118"/>
    <w:rsid w:val="00770081"/>
    <w:rsid w:val="007828DA"/>
    <w:rsid w:val="00795F6A"/>
    <w:rsid w:val="007A3189"/>
    <w:rsid w:val="007C73A2"/>
    <w:rsid w:val="007D2B77"/>
    <w:rsid w:val="007D7CA2"/>
    <w:rsid w:val="007F0D15"/>
    <w:rsid w:val="007F2610"/>
    <w:rsid w:val="008133B6"/>
    <w:rsid w:val="00814A1F"/>
    <w:rsid w:val="00827F68"/>
    <w:rsid w:val="00837113"/>
    <w:rsid w:val="00841972"/>
    <w:rsid w:val="00846DB0"/>
    <w:rsid w:val="00854747"/>
    <w:rsid w:val="008609FC"/>
    <w:rsid w:val="0086197A"/>
    <w:rsid w:val="008640BA"/>
    <w:rsid w:val="00867AE5"/>
    <w:rsid w:val="00873554"/>
    <w:rsid w:val="008843BC"/>
    <w:rsid w:val="00887A46"/>
    <w:rsid w:val="00890DF0"/>
    <w:rsid w:val="008923E3"/>
    <w:rsid w:val="00892DDD"/>
    <w:rsid w:val="008A19C5"/>
    <w:rsid w:val="008A20BE"/>
    <w:rsid w:val="008C0810"/>
    <w:rsid w:val="008C1DF4"/>
    <w:rsid w:val="008C662B"/>
    <w:rsid w:val="008E1E52"/>
    <w:rsid w:val="008E567E"/>
    <w:rsid w:val="008F3DDE"/>
    <w:rsid w:val="009000AC"/>
    <w:rsid w:val="0091398C"/>
    <w:rsid w:val="00914E4E"/>
    <w:rsid w:val="009178F0"/>
    <w:rsid w:val="00917D3E"/>
    <w:rsid w:val="00920061"/>
    <w:rsid w:val="0092035B"/>
    <w:rsid w:val="00923A23"/>
    <w:rsid w:val="009279D7"/>
    <w:rsid w:val="0093452D"/>
    <w:rsid w:val="00935801"/>
    <w:rsid w:val="00936E4F"/>
    <w:rsid w:val="009423FF"/>
    <w:rsid w:val="00943D15"/>
    <w:rsid w:val="0095210E"/>
    <w:rsid w:val="00961844"/>
    <w:rsid w:val="009661D0"/>
    <w:rsid w:val="00973120"/>
    <w:rsid w:val="00975FE2"/>
    <w:rsid w:val="0098075E"/>
    <w:rsid w:val="00983F06"/>
    <w:rsid w:val="009851A3"/>
    <w:rsid w:val="009B47BB"/>
    <w:rsid w:val="009B4F9A"/>
    <w:rsid w:val="009E2189"/>
    <w:rsid w:val="009E664F"/>
    <w:rsid w:val="009F0958"/>
    <w:rsid w:val="00A01C28"/>
    <w:rsid w:val="00A03B73"/>
    <w:rsid w:val="00A0677C"/>
    <w:rsid w:val="00A11815"/>
    <w:rsid w:val="00A13E5B"/>
    <w:rsid w:val="00A266B4"/>
    <w:rsid w:val="00A32C36"/>
    <w:rsid w:val="00A35493"/>
    <w:rsid w:val="00A4154C"/>
    <w:rsid w:val="00A46000"/>
    <w:rsid w:val="00A50DB5"/>
    <w:rsid w:val="00A558D6"/>
    <w:rsid w:val="00A60486"/>
    <w:rsid w:val="00A726C0"/>
    <w:rsid w:val="00A72842"/>
    <w:rsid w:val="00A7396D"/>
    <w:rsid w:val="00A75207"/>
    <w:rsid w:val="00A773B5"/>
    <w:rsid w:val="00A83ED9"/>
    <w:rsid w:val="00AA07C9"/>
    <w:rsid w:val="00AA2B4D"/>
    <w:rsid w:val="00AB1056"/>
    <w:rsid w:val="00AB3E92"/>
    <w:rsid w:val="00AE4D08"/>
    <w:rsid w:val="00AE5990"/>
    <w:rsid w:val="00AF3022"/>
    <w:rsid w:val="00B00E9C"/>
    <w:rsid w:val="00B14569"/>
    <w:rsid w:val="00B31012"/>
    <w:rsid w:val="00B315D3"/>
    <w:rsid w:val="00B4254C"/>
    <w:rsid w:val="00B61BC7"/>
    <w:rsid w:val="00B63C1B"/>
    <w:rsid w:val="00B74236"/>
    <w:rsid w:val="00B8274C"/>
    <w:rsid w:val="00B84253"/>
    <w:rsid w:val="00B8560E"/>
    <w:rsid w:val="00B90B20"/>
    <w:rsid w:val="00B967C8"/>
    <w:rsid w:val="00BA5DE6"/>
    <w:rsid w:val="00BB51D2"/>
    <w:rsid w:val="00BC7842"/>
    <w:rsid w:val="00BE1C0B"/>
    <w:rsid w:val="00BF6E47"/>
    <w:rsid w:val="00C07E6D"/>
    <w:rsid w:val="00C12352"/>
    <w:rsid w:val="00C13083"/>
    <w:rsid w:val="00C14A65"/>
    <w:rsid w:val="00C241A3"/>
    <w:rsid w:val="00C33496"/>
    <w:rsid w:val="00C451B3"/>
    <w:rsid w:val="00C45660"/>
    <w:rsid w:val="00C61B3B"/>
    <w:rsid w:val="00C6418C"/>
    <w:rsid w:val="00C75D5A"/>
    <w:rsid w:val="00C96030"/>
    <w:rsid w:val="00CA6D87"/>
    <w:rsid w:val="00CB60C9"/>
    <w:rsid w:val="00CC2355"/>
    <w:rsid w:val="00CC696C"/>
    <w:rsid w:val="00CC72FA"/>
    <w:rsid w:val="00CD0F7F"/>
    <w:rsid w:val="00CD355F"/>
    <w:rsid w:val="00CF24AF"/>
    <w:rsid w:val="00CF4150"/>
    <w:rsid w:val="00CF4F92"/>
    <w:rsid w:val="00CF75A8"/>
    <w:rsid w:val="00D01E22"/>
    <w:rsid w:val="00D0309F"/>
    <w:rsid w:val="00D031BD"/>
    <w:rsid w:val="00D0323A"/>
    <w:rsid w:val="00D04E45"/>
    <w:rsid w:val="00D050F4"/>
    <w:rsid w:val="00D11E3A"/>
    <w:rsid w:val="00D14298"/>
    <w:rsid w:val="00D14D9A"/>
    <w:rsid w:val="00D16B1B"/>
    <w:rsid w:val="00D300E7"/>
    <w:rsid w:val="00D32EE3"/>
    <w:rsid w:val="00D42DFA"/>
    <w:rsid w:val="00D45D0F"/>
    <w:rsid w:val="00D47559"/>
    <w:rsid w:val="00D549E3"/>
    <w:rsid w:val="00D665E2"/>
    <w:rsid w:val="00D66D95"/>
    <w:rsid w:val="00DB3C79"/>
    <w:rsid w:val="00DB7003"/>
    <w:rsid w:val="00DC1FA9"/>
    <w:rsid w:val="00DD678E"/>
    <w:rsid w:val="00DE27F5"/>
    <w:rsid w:val="00DF3BA3"/>
    <w:rsid w:val="00E04510"/>
    <w:rsid w:val="00E10F3F"/>
    <w:rsid w:val="00E12D2C"/>
    <w:rsid w:val="00E142F6"/>
    <w:rsid w:val="00E21313"/>
    <w:rsid w:val="00E21969"/>
    <w:rsid w:val="00E34872"/>
    <w:rsid w:val="00E41B7D"/>
    <w:rsid w:val="00E44030"/>
    <w:rsid w:val="00E553F9"/>
    <w:rsid w:val="00E613F6"/>
    <w:rsid w:val="00E72F62"/>
    <w:rsid w:val="00E7705F"/>
    <w:rsid w:val="00E7744B"/>
    <w:rsid w:val="00EB0ECA"/>
    <w:rsid w:val="00EC0262"/>
    <w:rsid w:val="00EC40F9"/>
    <w:rsid w:val="00EC43DF"/>
    <w:rsid w:val="00ED51CE"/>
    <w:rsid w:val="00ED706C"/>
    <w:rsid w:val="00F1260D"/>
    <w:rsid w:val="00F35940"/>
    <w:rsid w:val="00F416F8"/>
    <w:rsid w:val="00F51572"/>
    <w:rsid w:val="00F55C2A"/>
    <w:rsid w:val="00F55F21"/>
    <w:rsid w:val="00F5765C"/>
    <w:rsid w:val="00F807EB"/>
    <w:rsid w:val="00F84A71"/>
    <w:rsid w:val="00F87D54"/>
    <w:rsid w:val="00F94DC6"/>
    <w:rsid w:val="00F972B0"/>
    <w:rsid w:val="00FA3679"/>
    <w:rsid w:val="00FA61A5"/>
    <w:rsid w:val="00FB2D68"/>
    <w:rsid w:val="00FB54FA"/>
    <w:rsid w:val="00FB5CB5"/>
    <w:rsid w:val="00FB605E"/>
    <w:rsid w:val="00FC146D"/>
    <w:rsid w:val="00FD2CDD"/>
    <w:rsid w:val="00FD2E8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2727AB"/>
  <w15:docId w15:val="{6DA672B8-89CD-054D-A93B-5A762ABF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adpis2"/>
    <w:next w:val="Normln"/>
    <w:link w:val="NzevChar"/>
    <w:uiPriority w:val="10"/>
    <w:qFormat/>
    <w:rsid w:val="0056110D"/>
    <w:pPr>
      <w:numPr>
        <w:ilvl w:val="0"/>
        <w:numId w:val="0"/>
      </w:numPr>
      <w:tabs>
        <w:tab w:val="num" w:pos="0"/>
      </w:tabs>
      <w:ind w:left="567" w:hanging="567"/>
    </w:pPr>
    <w:rPr>
      <w:rFonts w:ascii="Franklin Gothic Book" w:hAnsi="Franklin Gothic Book"/>
      <w:bCs/>
      <w:kern w:val="22"/>
      <w:sz w:val="22"/>
      <w:szCs w:val="22"/>
    </w:rPr>
  </w:style>
  <w:style w:type="character" w:customStyle="1" w:styleId="NzevChar">
    <w:name w:val="Název Char"/>
    <w:link w:val="Nzev"/>
    <w:uiPriority w:val="10"/>
    <w:rsid w:val="0056110D"/>
    <w:rPr>
      <w:rFonts w:ascii="Franklin Gothic Book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DE27F5"/>
    <w:rPr>
      <w:sz w:val="25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32A78"/>
    <w:rPr>
      <w:sz w:val="25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527B-EB74-4925-883E-CAC3DBA1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Bočková</dc:creator>
  <cp:lastModifiedBy>Jana Dvořáková</cp:lastModifiedBy>
  <cp:revision>7</cp:revision>
  <cp:lastPrinted>2024-09-25T08:28:00Z</cp:lastPrinted>
  <dcterms:created xsi:type="dcterms:W3CDTF">2024-09-04T10:28:00Z</dcterms:created>
  <dcterms:modified xsi:type="dcterms:W3CDTF">2024-09-25T08:28:00Z</dcterms:modified>
</cp:coreProperties>
</file>