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BEAC91" w14:textId="2EDDC539" w:rsidR="00567C68" w:rsidRDefault="005A1FF4">
      <w:pPr>
        <w:jc w:val="center"/>
        <w:rPr>
          <w:b/>
        </w:rPr>
      </w:pPr>
      <w:r>
        <w:rPr>
          <w:b/>
        </w:rPr>
        <w:t>PRAVIDLA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 xml:space="preserve">Pronajímatel hospodaří s majetkem České republiky, a to zejména s budovou č. p. 79, jež je součástí pozemku </w:t>
      </w:r>
      <w:proofErr w:type="spellStart"/>
      <w:r>
        <w:t>parc</w:t>
      </w:r>
      <w:proofErr w:type="spellEnd"/>
      <w:r>
        <w:t xml:space="preserve">. č. 993/1, a stavbou bez č. p./č. e., jež je součástí pozemku </w:t>
      </w:r>
      <w:proofErr w:type="spellStart"/>
      <w:r>
        <w:t>parc</w:t>
      </w:r>
      <w:proofErr w:type="spellEnd"/>
      <w:r>
        <w:t>.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r>
        <w:rPr>
          <w:b/>
        </w:rPr>
        <w:t>II.4.</w:t>
      </w:r>
      <w:r>
        <w:tab/>
        <w:t xml:space="preserve">Veškeré změny a doplňky nájemní smlouvy musejí být vyhotoveny písemně formou číslovaných dodatků podepsaných oběma smluvními stranami. Tím není dotčena možnost </w:t>
      </w:r>
      <w:r>
        <w:lastRenderedPageBreak/>
        <w:t>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r>
        <w:rPr>
          <w:b/>
        </w:rPr>
        <w:t>II.5.</w:t>
      </w:r>
      <w:r>
        <w:tab/>
        <w:t>Postoupení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r>
        <w:rPr>
          <w:b/>
        </w:rPr>
        <w:t>III.2.</w:t>
      </w:r>
      <w:r>
        <w:tab/>
        <w:t>Dílčí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r>
        <w:t>III.2.1.</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r>
        <w:t>III.2.2.</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r>
        <w:t>III.2.3.</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r>
        <w:t>III.2.5.</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r>
        <w:t>III.2.6.</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Pronajímatel si vyhrazuje právo nepředložit návrh na uzavření dílčí nájemní smlouvy s nájemcem, a to i po marném uplynutí lhůty podle bodu III.2.3 písmeno a) a i bez udání důvodu.</w:t>
      </w:r>
    </w:p>
    <w:p w14:paraId="09257AA3" w14:textId="77777777" w:rsidR="00567C68" w:rsidRDefault="00567C68"/>
    <w:p w14:paraId="7DDE72B0" w14:textId="77777777" w:rsidR="00567C68" w:rsidRDefault="005A1FF4">
      <w:r>
        <w:rPr>
          <w:b/>
        </w:rPr>
        <w:t>III.3.</w:t>
      </w:r>
      <w:r>
        <w:tab/>
        <w:t>V ostatním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r>
        <w:rPr>
          <w:b/>
        </w:rPr>
        <w:t>IV.1.</w:t>
      </w:r>
      <w:r>
        <w:rPr>
          <w:b/>
        </w:rPr>
        <w:tab/>
      </w:r>
      <w:r>
        <w:t>Tento článek IV se použije v případě, že předmětem nájmu jsou prostory v Rudolfinu.</w:t>
      </w:r>
    </w:p>
    <w:p w14:paraId="2C727F04" w14:textId="77777777" w:rsidR="00567C68" w:rsidRDefault="00567C68"/>
    <w:p w14:paraId="3F7F8E0D" w14:textId="77777777"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2C9A394F"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w:t>
      </w:r>
      <w:r w:rsidR="00414A10">
        <w:t>8-9</w:t>
      </w:r>
      <w:r>
        <w:t xml:space="preserve"> v řadě č. </w:t>
      </w:r>
      <w:r w:rsidR="00414A10">
        <w:t>5</w:t>
      </w:r>
      <w:r>
        <w:t>.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r>
        <w:rPr>
          <w:b/>
        </w:rPr>
        <w:lastRenderedPageBreak/>
        <w:t>IV.7.</w:t>
      </w:r>
      <w:r>
        <w:rPr>
          <w:b/>
        </w:rPr>
        <w:tab/>
      </w:r>
      <w:r>
        <w:t xml:space="preserve">Nájemce je povinen zajistit respektování pokynů pracovníků pronajímatele při přípravě a konání akce, jakož i ostrahy Budovy a pořadatelské služby pronajímatele během akce. V případě souběhu </w:t>
      </w:r>
      <w:proofErr w:type="gramStart"/>
      <w:r>
        <w:t>dvou</w:t>
      </w:r>
      <w:proofErr w:type="gramEnd"/>
      <w:r>
        <w:t xml:space="preserve">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r>
        <w:rPr>
          <w:b/>
        </w:rPr>
        <w:t>IV.9.</w:t>
      </w:r>
      <w:r>
        <w:tab/>
        <w:t>Nájemce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r>
        <w:rPr>
          <w:b/>
        </w:rPr>
        <w:t>IV.10.</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r>
        <w:rPr>
          <w:b/>
        </w:rPr>
        <w:t>IV.13.</w:t>
      </w:r>
      <w:r>
        <w:tab/>
        <w:t xml:space="preserve">Umístí-li nájemce v pronajatých prostorech s parketovou podlahou v době nájmu jakékoli stavby nebo mobiliář (praktikábly, stojany, kolejnice apod.), zavazuje se chránit </w:t>
      </w:r>
      <w:r>
        <w:lastRenderedPageBreak/>
        <w:t>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r>
        <w:rPr>
          <w:b/>
        </w:rPr>
        <w:t>IV.15.</w:t>
      </w:r>
      <w:r>
        <w:rPr>
          <w:b/>
        </w:rPr>
        <w:tab/>
      </w:r>
      <w:r>
        <w:t xml:space="preserve">Nájemce je povinen při pořádání veškerých akcí v Rudolfinu a jejich propagaci dodržovat veškeré právní předpisy, dobré mravy a pravidla stanovená za tím účelem pronajímatelem. Za tím účelem je povinen dodržovat mimo </w:t>
      </w:r>
      <w:proofErr w:type="gramStart"/>
      <w:r>
        <w:t>jiné</w:t>
      </w:r>
      <w:proofErr w:type="gramEnd"/>
      <w:r>
        <w:t xml:space="preserve">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r>
        <w:rPr>
          <w:b/>
        </w:rPr>
        <w:t>IV.16.</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r>
        <w:rPr>
          <w:b/>
        </w:rPr>
        <w:t>IV.17.</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w:t>
      </w:r>
      <w:proofErr w:type="gramStart"/>
      <w:r>
        <w:t>delším</w:t>
      </w:r>
      <w:proofErr w:type="gramEnd"/>
      <w:r>
        <w:t xml:space="preserve">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r>
        <w:rPr>
          <w:b/>
        </w:rPr>
        <w:lastRenderedPageBreak/>
        <w:t>IV.23.</w:t>
      </w:r>
      <w:r>
        <w:t xml:space="preserve"> Tento odstavec IV.23 se použije v případě, že předmětem nájmu je nahrávací studio v Budově (č. dveří 1059; dále jen „Studio“).</w:t>
      </w:r>
    </w:p>
    <w:p w14:paraId="5FECEC7E" w14:textId="77777777" w:rsidR="00567C68" w:rsidRDefault="00567C68"/>
    <w:p w14:paraId="1F398600" w14:textId="77777777" w:rsidR="00567C68" w:rsidRDefault="005A1FF4">
      <w:r>
        <w:t>IV.23.1.</w:t>
      </w:r>
      <w:r>
        <w:tab/>
        <w:t>V případě nájmu Studia je předmětem nájmu i vybavení a technické zařízení Studia.</w:t>
      </w:r>
    </w:p>
    <w:p w14:paraId="7CD67ADF" w14:textId="77777777" w:rsidR="00567C68" w:rsidRDefault="00567C68"/>
    <w:p w14:paraId="4B34CB26" w14:textId="77777777"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14:paraId="6B72F8E3" w14:textId="77777777" w:rsidR="00567C68" w:rsidRDefault="00567C68"/>
    <w:p w14:paraId="34C31254" w14:textId="77777777" w:rsidR="00567C68" w:rsidRDefault="005A1FF4">
      <w:r>
        <w:t>IV.23.5.</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r>
        <w:t>IV.23.6.</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r>
        <w:t>IV.23.7.</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r>
        <w:t>IV.24.1.</w:t>
      </w:r>
      <w:r>
        <w:tab/>
        <w:t>Účelem nájmu Pokladny je prodej vstupenek na akci pořádanou nájemcem v Rudolfinu.</w:t>
      </w:r>
    </w:p>
    <w:p w14:paraId="14F94C7F" w14:textId="77777777" w:rsidR="00567C68" w:rsidRDefault="00567C68"/>
    <w:p w14:paraId="3AF84FD2" w14:textId="77777777" w:rsidR="00567C68" w:rsidRDefault="005A1FF4">
      <w:r>
        <w:t>IV.24.2.</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r>
        <w:t>IV.24.3.</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r>
        <w:rPr>
          <w:b/>
        </w:rPr>
        <w:t>V.1.</w:t>
      </w:r>
      <w:r>
        <w:rPr>
          <w:b/>
        </w:rPr>
        <w:tab/>
      </w:r>
      <w:r>
        <w:t>Tento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r>
        <w:rPr>
          <w:b/>
        </w:rPr>
        <w:t>V.2.</w:t>
      </w:r>
      <w:r>
        <w:rPr>
          <w:b/>
        </w:rPr>
        <w:tab/>
      </w:r>
      <w:r>
        <w:t>Pronajímatel přenechá nájemci předmět nájmu ve stavu způsobilém ke smluvenému účelu užívání.</w:t>
      </w:r>
    </w:p>
    <w:p w14:paraId="3E59D0DC" w14:textId="77777777" w:rsidR="00567C68" w:rsidRDefault="00567C68"/>
    <w:p w14:paraId="16AE5E9E" w14:textId="77777777"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r>
        <w:rPr>
          <w:b/>
        </w:rPr>
        <w:t>V.6.</w:t>
      </w:r>
      <w:r>
        <w:tab/>
        <w:t xml:space="preserve">Nájemce je povinen oznámit bez zbytečného odkladu pronajímateli všechny vady, které na předmětu nájmu zjistil. </w:t>
      </w:r>
    </w:p>
    <w:p w14:paraId="525700A2" w14:textId="77777777" w:rsidR="00567C68" w:rsidRDefault="00567C68"/>
    <w:p w14:paraId="6EC0200D" w14:textId="77777777"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r>
        <w:rPr>
          <w:b/>
        </w:rPr>
        <w:t>V.8.</w:t>
      </w:r>
      <w:r>
        <w:tab/>
        <w:t xml:space="preserve">Stěhování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r>
        <w:rPr>
          <w:b/>
        </w:rPr>
        <w:t>V.9.</w:t>
      </w:r>
      <w:r>
        <w:tab/>
        <w:t>O předání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r w:rsidRPr="00C3710F">
        <w:rPr>
          <w:b/>
        </w:rPr>
        <w:t>V.</w:t>
      </w:r>
      <w:r w:rsidR="00C3710F" w:rsidRPr="00C3710F">
        <w:rPr>
          <w:b/>
        </w:rPr>
        <w:t>10</w:t>
      </w:r>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w:t>
      </w:r>
      <w:r w:rsidR="00D20C62">
        <w:lastRenderedPageBreak/>
        <w:t xml:space="preserve">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14:paraId="2F386322" w14:textId="77777777" w:rsidR="00567C68" w:rsidRDefault="00567C68"/>
    <w:p w14:paraId="213FCA3F" w14:textId="77777777"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lastRenderedPageBreak/>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r>
        <w:rPr>
          <w:b/>
        </w:rPr>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r>
        <w:rPr>
          <w:b/>
        </w:rPr>
        <w:t>VII.5.</w:t>
      </w:r>
      <w:r>
        <w:tab/>
        <w:t>Nájemce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r>
        <w:rPr>
          <w:b/>
        </w:rPr>
        <w:t xml:space="preserve">VIII.1.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lastRenderedPageBreak/>
        <w:t>IX. Závěrečná ustanovení</w:t>
      </w:r>
    </w:p>
    <w:p w14:paraId="586CAA18" w14:textId="77777777" w:rsidR="00567C68" w:rsidRDefault="00567C68"/>
    <w:p w14:paraId="5BC64B7C" w14:textId="77777777" w:rsidR="00567C68" w:rsidRDefault="005A1FF4">
      <w:r>
        <w:rPr>
          <w:b/>
        </w:rPr>
        <w:t>IX.1.</w:t>
      </w:r>
      <w:r>
        <w:tab/>
        <w:t>Nájemce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r>
        <w:rPr>
          <w:b/>
        </w:rPr>
        <w:t>IX.7.</w:t>
      </w:r>
      <w:r>
        <w:tab/>
        <w:t xml:space="preserve">Tato Pravidla pronájmů jsou účinná od </w:t>
      </w:r>
      <w:r w:rsidR="00701382">
        <w:t>20</w:t>
      </w:r>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proofErr w:type="spellStart"/>
      <w:r>
        <w:t>MgA</w:t>
      </w:r>
      <w:proofErr w:type="spellEnd"/>
      <w:r>
        <w:t>.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B5C31C" w14:textId="7E66AB32" w:rsidR="00567C68" w:rsidRDefault="005A1FF4">
      <w:pPr>
        <w:tabs>
          <w:tab w:val="left" w:pos="6300"/>
        </w:tabs>
      </w:pPr>
      <w:r>
        <w:t>……………………………………………………</w:t>
      </w:r>
      <w:r w:rsidR="00652434">
        <w:t>……………….</w:t>
      </w:r>
    </w:p>
    <w:p w14:paraId="060AD05C" w14:textId="29BF8F70" w:rsidR="005A1FF4" w:rsidRDefault="005A1FF4">
      <w:pPr>
        <w:tabs>
          <w:tab w:val="left" w:pos="1260"/>
          <w:tab w:val="left" w:pos="7200"/>
        </w:tabs>
      </w:pPr>
      <w:bookmarkStart w:id="0" w:name="_GoBack"/>
      <w:bookmarkEnd w:id="0"/>
    </w:p>
    <w:sectPr w:rsidR="005A1F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AC0C6" w14:textId="77777777" w:rsidR="00587FA0" w:rsidRDefault="00587FA0">
      <w:r>
        <w:separator/>
      </w:r>
    </w:p>
  </w:endnote>
  <w:endnote w:type="continuationSeparator" w:id="0">
    <w:p w14:paraId="5A41537D" w14:textId="77777777" w:rsidR="00587FA0" w:rsidRDefault="0058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ex="http://schemas.microsoft.com/office/word/2018/wordml/cex" xmlns:w16="http://schemas.microsoft.com/office/word/2018/wordml" xmlns:w16sdtdh="http://schemas.microsoft.com/office/word/2020/wordml/sdtdatahash">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CF05BE" w:rsidRPr="00CF05BE">
      <w:rPr>
        <w:rFonts w:asciiTheme="majorHAnsi" w:eastAsiaTheme="majorEastAsia" w:hAnsiTheme="majorHAnsi" w:cstheme="majorBidi"/>
        <w:noProof/>
        <w:color w:val="4F81BD" w:themeColor="accent1"/>
        <w:sz w:val="20"/>
        <w:szCs w:val="20"/>
      </w:rPr>
      <w:t>12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48A3D" w14:textId="77777777" w:rsidR="00587FA0" w:rsidRDefault="00587FA0">
      <w:r>
        <w:separator/>
      </w:r>
    </w:p>
  </w:footnote>
  <w:footnote w:type="continuationSeparator" w:id="0">
    <w:p w14:paraId="4FF4231E" w14:textId="77777777" w:rsidR="00587FA0" w:rsidRDefault="00587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04"/>
    <w:rsid w:val="0005157E"/>
    <w:rsid w:val="00083FC2"/>
    <w:rsid w:val="00144A22"/>
    <w:rsid w:val="001A7B84"/>
    <w:rsid w:val="001E725E"/>
    <w:rsid w:val="001F7F11"/>
    <w:rsid w:val="00204B54"/>
    <w:rsid w:val="00210D91"/>
    <w:rsid w:val="00234173"/>
    <w:rsid w:val="00260AFD"/>
    <w:rsid w:val="002A51B5"/>
    <w:rsid w:val="002E7E20"/>
    <w:rsid w:val="002F065D"/>
    <w:rsid w:val="002F4574"/>
    <w:rsid w:val="003C1A5B"/>
    <w:rsid w:val="003D009A"/>
    <w:rsid w:val="003E0E11"/>
    <w:rsid w:val="003E59DF"/>
    <w:rsid w:val="00410CB5"/>
    <w:rsid w:val="00414A10"/>
    <w:rsid w:val="00432EEA"/>
    <w:rsid w:val="00443D12"/>
    <w:rsid w:val="00472AA9"/>
    <w:rsid w:val="00476225"/>
    <w:rsid w:val="0049290B"/>
    <w:rsid w:val="00512AA9"/>
    <w:rsid w:val="00567C68"/>
    <w:rsid w:val="005739DB"/>
    <w:rsid w:val="00587FA0"/>
    <w:rsid w:val="005A1FF4"/>
    <w:rsid w:val="005C2263"/>
    <w:rsid w:val="005C748F"/>
    <w:rsid w:val="005F63EC"/>
    <w:rsid w:val="00605287"/>
    <w:rsid w:val="00635216"/>
    <w:rsid w:val="00635800"/>
    <w:rsid w:val="00646811"/>
    <w:rsid w:val="00646C18"/>
    <w:rsid w:val="00652434"/>
    <w:rsid w:val="006533D5"/>
    <w:rsid w:val="00693909"/>
    <w:rsid w:val="006A2001"/>
    <w:rsid w:val="00701382"/>
    <w:rsid w:val="00712EDF"/>
    <w:rsid w:val="007145C5"/>
    <w:rsid w:val="0072583F"/>
    <w:rsid w:val="00725A43"/>
    <w:rsid w:val="0073110E"/>
    <w:rsid w:val="007A0661"/>
    <w:rsid w:val="00817512"/>
    <w:rsid w:val="00871655"/>
    <w:rsid w:val="008C67B0"/>
    <w:rsid w:val="008D6DF4"/>
    <w:rsid w:val="00906462"/>
    <w:rsid w:val="0091522C"/>
    <w:rsid w:val="00922311"/>
    <w:rsid w:val="00966C22"/>
    <w:rsid w:val="0097359A"/>
    <w:rsid w:val="0098178D"/>
    <w:rsid w:val="009F0C45"/>
    <w:rsid w:val="00A05D7E"/>
    <w:rsid w:val="00A31450"/>
    <w:rsid w:val="00A5120B"/>
    <w:rsid w:val="00A86246"/>
    <w:rsid w:val="00A91EA4"/>
    <w:rsid w:val="00AC5E8F"/>
    <w:rsid w:val="00AE57BB"/>
    <w:rsid w:val="00B03557"/>
    <w:rsid w:val="00B7414B"/>
    <w:rsid w:val="00B80F8C"/>
    <w:rsid w:val="00BB531F"/>
    <w:rsid w:val="00BC3D45"/>
    <w:rsid w:val="00C22B2D"/>
    <w:rsid w:val="00C3710F"/>
    <w:rsid w:val="00CF05BE"/>
    <w:rsid w:val="00D022BD"/>
    <w:rsid w:val="00D03208"/>
    <w:rsid w:val="00D20C62"/>
    <w:rsid w:val="00D851BE"/>
    <w:rsid w:val="00D93378"/>
    <w:rsid w:val="00DB4437"/>
    <w:rsid w:val="00E07BEA"/>
    <w:rsid w:val="00EC1304"/>
    <w:rsid w:val="00F772FB"/>
    <w:rsid w:val="00F853B7"/>
    <w:rsid w:val="00FD1A24"/>
    <w:rsid w:val="00FF0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5310</Words>
  <Characters>31334</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Tomanová Simona</cp:lastModifiedBy>
  <cp:revision>49</cp:revision>
  <cp:lastPrinted>2022-10-17T12:05:00Z</cp:lastPrinted>
  <dcterms:created xsi:type="dcterms:W3CDTF">2021-07-15T10:43:00Z</dcterms:created>
  <dcterms:modified xsi:type="dcterms:W3CDTF">2024-09-13T09:25:00Z</dcterms:modified>
</cp:coreProperties>
</file>